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33B86D" w14:textId="547CF1F4" w:rsidR="00491AD0" w:rsidRPr="0085356A" w:rsidRDefault="00E2192E" w:rsidP="001B6864">
      <w:pPr>
        <w:keepNext/>
        <w:keepLines/>
        <w:pageBreakBefore/>
        <w:ind w:firstLine="0"/>
        <w:jc w:val="center"/>
        <w:rPr>
          <w:lang w:val="ru-RU"/>
        </w:rPr>
      </w:pPr>
      <w:bookmarkStart w:id="0" w:name="_GoBack"/>
      <w:bookmarkEnd w:id="0"/>
      <w:r w:rsidRPr="0085356A">
        <w:rPr>
          <w:lang w:val="kk-KZ"/>
        </w:rPr>
        <w:t>Евразийский национальный университет им. Л.Н. Гумилева</w:t>
      </w:r>
    </w:p>
    <w:p w14:paraId="23370F3B" w14:textId="77777777" w:rsidR="00491AD0" w:rsidRPr="0085356A" w:rsidRDefault="00491AD0" w:rsidP="00491AD0">
      <w:pPr>
        <w:ind w:firstLine="0"/>
        <w:jc w:val="center"/>
        <w:rPr>
          <w:b/>
          <w:szCs w:val="28"/>
          <w:lang w:val="kk-KZ"/>
        </w:rPr>
      </w:pPr>
    </w:p>
    <w:p w14:paraId="125017EA" w14:textId="77777777" w:rsidR="00491AD0" w:rsidRPr="0085356A" w:rsidRDefault="00491AD0" w:rsidP="00491AD0">
      <w:pPr>
        <w:ind w:firstLine="0"/>
        <w:jc w:val="center"/>
        <w:rPr>
          <w:b/>
          <w:szCs w:val="28"/>
          <w:lang w:val="kk-KZ"/>
        </w:rPr>
      </w:pPr>
    </w:p>
    <w:p w14:paraId="25B21871" w14:textId="77777777" w:rsidR="00491AD0" w:rsidRPr="0085356A" w:rsidRDefault="00491AD0" w:rsidP="00491AD0">
      <w:pPr>
        <w:ind w:firstLine="0"/>
        <w:jc w:val="center"/>
        <w:rPr>
          <w:b/>
          <w:szCs w:val="28"/>
          <w:lang w:val="kk-KZ"/>
        </w:rPr>
      </w:pPr>
    </w:p>
    <w:p w14:paraId="3C6075E0" w14:textId="556A899A" w:rsidR="00491AD0" w:rsidRPr="0085356A" w:rsidRDefault="00E2192E" w:rsidP="00491AD0">
      <w:pPr>
        <w:ind w:firstLine="0"/>
        <w:rPr>
          <w:lang w:val="ru-RU"/>
        </w:rPr>
      </w:pPr>
      <w:r w:rsidRPr="0085356A">
        <w:rPr>
          <w:lang w:val="ru-RU"/>
        </w:rPr>
        <w:t>УДК</w:t>
      </w:r>
      <w:r w:rsidR="00491AD0" w:rsidRPr="0085356A">
        <w:rPr>
          <w:lang w:val="ru-RU"/>
        </w:rPr>
        <w:t xml:space="preserve"> </w:t>
      </w:r>
      <w:r w:rsidR="00691AD0" w:rsidRPr="0085356A">
        <w:rPr>
          <w:lang w:val="ru-RU"/>
        </w:rPr>
        <w:t>69.058</w:t>
      </w:r>
      <w:r w:rsidR="00491AD0" w:rsidRPr="0085356A">
        <w:rPr>
          <w:lang w:val="ru-RU"/>
        </w:rPr>
        <w:t xml:space="preserve">                                                                                 </w:t>
      </w:r>
      <w:r w:rsidRPr="0085356A">
        <w:rPr>
          <w:lang w:val="ru-RU"/>
        </w:rPr>
        <w:t>На правах рукописи</w:t>
      </w:r>
    </w:p>
    <w:p w14:paraId="5B96EF82" w14:textId="77777777" w:rsidR="00491AD0" w:rsidRPr="0085356A" w:rsidRDefault="00491AD0" w:rsidP="00491AD0">
      <w:pPr>
        <w:ind w:firstLine="0"/>
        <w:jc w:val="center"/>
        <w:rPr>
          <w:b/>
          <w:szCs w:val="28"/>
          <w:lang w:val="ru-RU"/>
        </w:rPr>
      </w:pPr>
    </w:p>
    <w:p w14:paraId="486F45F6" w14:textId="5596DD94" w:rsidR="00491AD0" w:rsidRDefault="00491AD0" w:rsidP="00491AD0">
      <w:pPr>
        <w:ind w:firstLine="0"/>
        <w:jc w:val="center"/>
        <w:rPr>
          <w:b/>
          <w:szCs w:val="28"/>
          <w:lang w:val="ru-RU"/>
        </w:rPr>
      </w:pPr>
    </w:p>
    <w:p w14:paraId="17BF4CC9" w14:textId="77777777" w:rsidR="00F81DD8" w:rsidRPr="0085356A" w:rsidRDefault="00F81DD8" w:rsidP="00491AD0">
      <w:pPr>
        <w:ind w:firstLine="0"/>
        <w:jc w:val="center"/>
        <w:rPr>
          <w:b/>
          <w:szCs w:val="28"/>
          <w:lang w:val="ru-RU"/>
        </w:rPr>
      </w:pPr>
    </w:p>
    <w:p w14:paraId="5F1D9998" w14:textId="5AC35686" w:rsidR="00491AD0" w:rsidRPr="0085356A" w:rsidRDefault="00E2192E" w:rsidP="00491AD0">
      <w:pPr>
        <w:ind w:firstLine="0"/>
        <w:jc w:val="center"/>
        <w:rPr>
          <w:b/>
          <w:szCs w:val="28"/>
          <w:lang w:val="ru-RU"/>
        </w:rPr>
      </w:pPr>
      <w:r w:rsidRPr="0085356A">
        <w:rPr>
          <w:b/>
          <w:szCs w:val="28"/>
          <w:lang w:val="ru-RU"/>
        </w:rPr>
        <w:t>ИМАНОВ АЛИШЕР ЖАНЗАКОВИЧ</w:t>
      </w:r>
    </w:p>
    <w:p w14:paraId="0D9A4CD7" w14:textId="77777777" w:rsidR="00491AD0" w:rsidRPr="0085356A" w:rsidRDefault="00491AD0" w:rsidP="00491AD0">
      <w:pPr>
        <w:ind w:firstLine="0"/>
        <w:jc w:val="center"/>
        <w:rPr>
          <w:b/>
          <w:szCs w:val="28"/>
          <w:lang w:val="ru-RU"/>
        </w:rPr>
      </w:pPr>
    </w:p>
    <w:p w14:paraId="738287CE" w14:textId="77777777" w:rsidR="00491AD0" w:rsidRPr="0085356A" w:rsidRDefault="00491AD0" w:rsidP="00491AD0">
      <w:pPr>
        <w:ind w:firstLine="0"/>
        <w:jc w:val="center"/>
        <w:rPr>
          <w:b/>
          <w:szCs w:val="28"/>
          <w:lang w:val="ru-RU"/>
        </w:rPr>
      </w:pPr>
    </w:p>
    <w:p w14:paraId="71A0D069" w14:textId="77777777" w:rsidR="00491AD0" w:rsidRPr="0085356A" w:rsidRDefault="00491AD0" w:rsidP="00491AD0">
      <w:pPr>
        <w:ind w:firstLine="0"/>
        <w:jc w:val="center"/>
        <w:rPr>
          <w:b/>
          <w:szCs w:val="28"/>
          <w:lang w:val="ru-RU"/>
        </w:rPr>
      </w:pPr>
    </w:p>
    <w:p w14:paraId="41683F9C" w14:textId="25295833" w:rsidR="00491AD0" w:rsidRPr="0085356A" w:rsidRDefault="00E2192E" w:rsidP="00491AD0">
      <w:pPr>
        <w:ind w:firstLine="0"/>
        <w:jc w:val="center"/>
        <w:rPr>
          <w:b/>
          <w:lang w:val="ru-RU"/>
        </w:rPr>
      </w:pPr>
      <w:r w:rsidRPr="0085356A">
        <w:rPr>
          <w:b/>
          <w:lang w:val="ru-RU"/>
        </w:rPr>
        <w:t>Разработка измерительного комплекса для мониторинга шума и вибрации в условиях плотной городской застройки</w:t>
      </w:r>
    </w:p>
    <w:p w14:paraId="575D1A10" w14:textId="77777777" w:rsidR="00491AD0" w:rsidRPr="0085356A" w:rsidRDefault="00491AD0" w:rsidP="00491AD0">
      <w:pPr>
        <w:ind w:firstLine="0"/>
        <w:jc w:val="center"/>
        <w:rPr>
          <w:b/>
          <w:szCs w:val="28"/>
          <w:lang w:val="ru-RU"/>
        </w:rPr>
      </w:pPr>
    </w:p>
    <w:p w14:paraId="29BDC236" w14:textId="77777777" w:rsidR="00491AD0" w:rsidRPr="0085356A" w:rsidRDefault="00491AD0" w:rsidP="00491AD0">
      <w:pPr>
        <w:ind w:firstLine="0"/>
        <w:jc w:val="center"/>
        <w:rPr>
          <w:szCs w:val="28"/>
          <w:lang w:val="ru-RU"/>
        </w:rPr>
      </w:pPr>
    </w:p>
    <w:p w14:paraId="6FD068C2" w14:textId="77777777" w:rsidR="00491AD0" w:rsidRPr="0085356A" w:rsidRDefault="00491AD0" w:rsidP="00491AD0">
      <w:pPr>
        <w:ind w:firstLine="0"/>
        <w:jc w:val="center"/>
        <w:rPr>
          <w:szCs w:val="28"/>
          <w:lang w:val="ru-RU"/>
        </w:rPr>
      </w:pPr>
    </w:p>
    <w:p w14:paraId="294FBDD5" w14:textId="7D33EEAA" w:rsidR="00491AD0" w:rsidRPr="0085356A" w:rsidRDefault="00491AD0" w:rsidP="00491AD0">
      <w:pPr>
        <w:ind w:firstLine="0"/>
        <w:jc w:val="center"/>
        <w:rPr>
          <w:lang w:val="ru-RU"/>
        </w:rPr>
      </w:pPr>
      <w:r w:rsidRPr="0085356A">
        <w:rPr>
          <w:lang w:val="ru-RU"/>
        </w:rPr>
        <w:t>8</w:t>
      </w:r>
      <w:r w:rsidRPr="0085356A">
        <w:t>D</w:t>
      </w:r>
      <w:r w:rsidRPr="0085356A">
        <w:rPr>
          <w:lang w:val="ru-RU"/>
        </w:rPr>
        <w:t xml:space="preserve">07329 – </w:t>
      </w:r>
      <w:r w:rsidR="00E2192E" w:rsidRPr="0085356A">
        <w:rPr>
          <w:lang w:val="ru-RU"/>
        </w:rPr>
        <w:t>Строительство</w:t>
      </w:r>
    </w:p>
    <w:p w14:paraId="733268D2" w14:textId="77777777" w:rsidR="00491AD0" w:rsidRPr="0085356A" w:rsidRDefault="00491AD0" w:rsidP="00491AD0">
      <w:pPr>
        <w:ind w:firstLine="0"/>
        <w:jc w:val="center"/>
        <w:rPr>
          <w:b/>
          <w:szCs w:val="28"/>
          <w:lang w:val="ru-RU"/>
        </w:rPr>
      </w:pPr>
    </w:p>
    <w:p w14:paraId="6FEC3553" w14:textId="77777777" w:rsidR="00491AD0" w:rsidRPr="0085356A" w:rsidRDefault="00491AD0" w:rsidP="00491AD0">
      <w:pPr>
        <w:ind w:firstLine="0"/>
        <w:jc w:val="center"/>
        <w:rPr>
          <w:b/>
          <w:szCs w:val="28"/>
          <w:lang w:val="ru-RU"/>
        </w:rPr>
      </w:pPr>
    </w:p>
    <w:p w14:paraId="53C6A6DD" w14:textId="77777777" w:rsidR="00491AD0" w:rsidRPr="0085356A" w:rsidRDefault="00491AD0" w:rsidP="00491AD0">
      <w:pPr>
        <w:ind w:firstLine="0"/>
        <w:jc w:val="center"/>
        <w:rPr>
          <w:b/>
          <w:szCs w:val="28"/>
          <w:lang w:val="ru-RU"/>
        </w:rPr>
      </w:pPr>
    </w:p>
    <w:p w14:paraId="1FABB10B" w14:textId="77777777" w:rsidR="0042484E" w:rsidRPr="0085356A" w:rsidRDefault="0042484E" w:rsidP="00491AD0">
      <w:pPr>
        <w:ind w:firstLine="0"/>
        <w:jc w:val="center"/>
        <w:rPr>
          <w:spacing w:val="2"/>
          <w:szCs w:val="28"/>
          <w:lang w:val="ru-RU"/>
        </w:rPr>
      </w:pPr>
      <w:r w:rsidRPr="0085356A">
        <w:rPr>
          <w:spacing w:val="2"/>
          <w:szCs w:val="28"/>
          <w:lang w:val="ru-RU"/>
        </w:rPr>
        <w:t xml:space="preserve">Диссертация на соискание степени </w:t>
      </w:r>
    </w:p>
    <w:p w14:paraId="192BF381" w14:textId="2A3DCB44" w:rsidR="00491AD0" w:rsidRPr="0085356A" w:rsidRDefault="0042484E" w:rsidP="00491AD0">
      <w:pPr>
        <w:ind w:firstLine="0"/>
        <w:jc w:val="center"/>
        <w:rPr>
          <w:b/>
          <w:szCs w:val="28"/>
          <w:lang w:val="ru-RU"/>
        </w:rPr>
      </w:pPr>
      <w:r w:rsidRPr="0085356A">
        <w:rPr>
          <w:spacing w:val="2"/>
          <w:szCs w:val="28"/>
          <w:lang w:val="ru-RU"/>
        </w:rPr>
        <w:t>доктора философии</w:t>
      </w:r>
      <w:r w:rsidR="00491AD0" w:rsidRPr="0085356A">
        <w:rPr>
          <w:spacing w:val="2"/>
          <w:szCs w:val="28"/>
          <w:lang w:val="ru-RU"/>
        </w:rPr>
        <w:t xml:space="preserve"> (</w:t>
      </w:r>
      <w:r w:rsidR="00491AD0" w:rsidRPr="0085356A">
        <w:rPr>
          <w:spacing w:val="2"/>
          <w:szCs w:val="28"/>
        </w:rPr>
        <w:t>PhD</w:t>
      </w:r>
      <w:r w:rsidR="00491AD0" w:rsidRPr="0085356A">
        <w:rPr>
          <w:spacing w:val="2"/>
          <w:szCs w:val="28"/>
          <w:lang w:val="ru-RU"/>
        </w:rPr>
        <w:t>)</w:t>
      </w:r>
    </w:p>
    <w:p w14:paraId="462957E1" w14:textId="77777777" w:rsidR="00491AD0" w:rsidRPr="0085356A" w:rsidRDefault="00491AD0" w:rsidP="00491AD0">
      <w:pPr>
        <w:ind w:firstLine="0"/>
        <w:jc w:val="center"/>
        <w:rPr>
          <w:b/>
          <w:szCs w:val="28"/>
          <w:lang w:val="ru-RU"/>
        </w:rPr>
      </w:pPr>
    </w:p>
    <w:p w14:paraId="3B1D3F89" w14:textId="77777777" w:rsidR="00491AD0" w:rsidRPr="0085356A" w:rsidRDefault="00491AD0" w:rsidP="00491AD0">
      <w:pPr>
        <w:ind w:firstLine="0"/>
        <w:jc w:val="center"/>
        <w:rPr>
          <w:b/>
          <w:szCs w:val="28"/>
          <w:lang w:val="ru-RU"/>
        </w:rPr>
      </w:pPr>
    </w:p>
    <w:p w14:paraId="2117AC85" w14:textId="77777777" w:rsidR="0042484E" w:rsidRPr="0085356A" w:rsidRDefault="0042484E" w:rsidP="00491AD0">
      <w:pPr>
        <w:ind w:firstLine="0"/>
        <w:jc w:val="center"/>
        <w:rPr>
          <w:b/>
          <w:szCs w:val="28"/>
          <w:lang w:val="ru-RU"/>
        </w:rPr>
      </w:pPr>
    </w:p>
    <w:p w14:paraId="6BA8776A" w14:textId="4AE8EE8C" w:rsidR="00491AD0" w:rsidRPr="0085356A" w:rsidRDefault="00E2192E" w:rsidP="00491AD0">
      <w:pPr>
        <w:ind w:firstLine="0"/>
        <w:jc w:val="right"/>
        <w:rPr>
          <w:szCs w:val="28"/>
          <w:lang w:val="ru-RU"/>
        </w:rPr>
      </w:pPr>
      <w:r w:rsidRPr="0085356A">
        <w:rPr>
          <w:szCs w:val="28"/>
          <w:lang w:val="ru-RU"/>
        </w:rPr>
        <w:t>Научный консультант</w:t>
      </w:r>
    </w:p>
    <w:p w14:paraId="0382E75C" w14:textId="569DABB1" w:rsidR="00F81DD8" w:rsidRDefault="0068354F" w:rsidP="00491AD0">
      <w:pPr>
        <w:ind w:firstLine="0"/>
        <w:jc w:val="right"/>
        <w:rPr>
          <w:szCs w:val="28"/>
          <w:lang w:val="ru-RU"/>
        </w:rPr>
      </w:pPr>
      <w:r>
        <w:rPr>
          <w:szCs w:val="28"/>
          <w:lang w:val="ru-RU"/>
        </w:rPr>
        <w:t xml:space="preserve">доктор </w:t>
      </w:r>
      <w:r w:rsidR="00491AD0" w:rsidRPr="0085356A">
        <w:rPr>
          <w:szCs w:val="28"/>
        </w:rPr>
        <w:t>PhD</w:t>
      </w:r>
      <w:r w:rsidR="00491AD0" w:rsidRPr="0085356A">
        <w:rPr>
          <w:szCs w:val="28"/>
          <w:lang w:val="ru-RU"/>
        </w:rPr>
        <w:t xml:space="preserve">, </w:t>
      </w:r>
    </w:p>
    <w:p w14:paraId="38F9FDF1" w14:textId="1C3A4C04" w:rsidR="00491AD0" w:rsidRPr="0085356A" w:rsidRDefault="0042484E" w:rsidP="00491AD0">
      <w:pPr>
        <w:ind w:firstLine="0"/>
        <w:jc w:val="right"/>
        <w:rPr>
          <w:szCs w:val="28"/>
          <w:lang w:val="ru-RU"/>
        </w:rPr>
      </w:pPr>
      <w:r w:rsidRPr="0085356A">
        <w:rPr>
          <w:szCs w:val="28"/>
          <w:lang w:val="ru-RU"/>
        </w:rPr>
        <w:t>п</w:t>
      </w:r>
      <w:r w:rsidR="00E2192E" w:rsidRPr="0085356A">
        <w:rPr>
          <w:szCs w:val="28"/>
          <w:lang w:val="ru-RU"/>
        </w:rPr>
        <w:t>рофессор</w:t>
      </w:r>
      <w:r w:rsidR="00491AD0" w:rsidRPr="0085356A">
        <w:rPr>
          <w:szCs w:val="28"/>
          <w:lang w:val="ru-RU"/>
        </w:rPr>
        <w:t xml:space="preserve"> </w:t>
      </w:r>
    </w:p>
    <w:p w14:paraId="4E52BD00" w14:textId="422F8D5F" w:rsidR="00491AD0" w:rsidRPr="0085356A" w:rsidRDefault="00E2192E" w:rsidP="00491AD0">
      <w:pPr>
        <w:ind w:firstLine="0"/>
        <w:jc w:val="right"/>
        <w:rPr>
          <w:b/>
          <w:sz w:val="16"/>
          <w:szCs w:val="16"/>
          <w:lang w:val="ru-RU"/>
        </w:rPr>
      </w:pPr>
      <w:r w:rsidRPr="0085356A">
        <w:rPr>
          <w:szCs w:val="28"/>
          <w:lang w:val="ru-RU"/>
        </w:rPr>
        <w:t>Е</w:t>
      </w:r>
      <w:r w:rsidR="00491AD0" w:rsidRPr="0085356A">
        <w:rPr>
          <w:szCs w:val="28"/>
          <w:lang w:val="ru-RU"/>
        </w:rPr>
        <w:t>.</w:t>
      </w:r>
      <w:r w:rsidR="0042484E" w:rsidRPr="0085356A">
        <w:rPr>
          <w:szCs w:val="28"/>
          <w:lang w:val="ru-RU"/>
        </w:rPr>
        <w:t>Б.</w:t>
      </w:r>
      <w:r w:rsidR="00491AD0" w:rsidRPr="0085356A">
        <w:rPr>
          <w:szCs w:val="28"/>
          <w:lang w:val="ru-RU"/>
        </w:rPr>
        <w:t xml:space="preserve"> </w:t>
      </w:r>
      <w:r w:rsidRPr="0085356A">
        <w:rPr>
          <w:szCs w:val="28"/>
          <w:lang w:val="ru-RU"/>
        </w:rPr>
        <w:t>Утепов</w:t>
      </w:r>
    </w:p>
    <w:p w14:paraId="0B1BA20F" w14:textId="77777777" w:rsidR="0042484E" w:rsidRPr="00F81DD8" w:rsidRDefault="0042484E" w:rsidP="00491AD0">
      <w:pPr>
        <w:tabs>
          <w:tab w:val="left" w:pos="480"/>
        </w:tabs>
        <w:ind w:firstLine="0"/>
        <w:jc w:val="right"/>
        <w:rPr>
          <w:sz w:val="16"/>
          <w:szCs w:val="16"/>
          <w:lang w:val="ru-RU"/>
        </w:rPr>
      </w:pPr>
    </w:p>
    <w:p w14:paraId="57299412" w14:textId="5293CC90" w:rsidR="00491AD0" w:rsidRPr="0085356A" w:rsidRDefault="00E2192E" w:rsidP="00491AD0">
      <w:pPr>
        <w:tabs>
          <w:tab w:val="left" w:pos="480"/>
        </w:tabs>
        <w:ind w:firstLine="0"/>
        <w:jc w:val="right"/>
        <w:rPr>
          <w:szCs w:val="28"/>
          <w:lang w:val="ru-RU" w:eastAsia="ja-JP"/>
        </w:rPr>
      </w:pPr>
      <w:r w:rsidRPr="0085356A">
        <w:rPr>
          <w:szCs w:val="28"/>
          <w:lang w:val="ru-RU"/>
        </w:rPr>
        <w:t>Зарубежный научный консультант</w:t>
      </w:r>
    </w:p>
    <w:p w14:paraId="76817FCD" w14:textId="20C1E200" w:rsidR="00F81DD8" w:rsidRDefault="00F81DD8" w:rsidP="00491AD0">
      <w:pPr>
        <w:tabs>
          <w:tab w:val="left" w:pos="480"/>
        </w:tabs>
        <w:ind w:firstLine="0"/>
        <w:jc w:val="right"/>
        <w:rPr>
          <w:szCs w:val="28"/>
          <w:lang w:val="ru-RU"/>
        </w:rPr>
      </w:pPr>
      <w:r>
        <w:rPr>
          <w:szCs w:val="28"/>
          <w:lang w:val="ru-RU"/>
        </w:rPr>
        <w:t xml:space="preserve">кандидат </w:t>
      </w:r>
      <w:r w:rsidR="00E2192E" w:rsidRPr="0085356A">
        <w:rPr>
          <w:szCs w:val="28"/>
          <w:lang w:val="ru-RU"/>
        </w:rPr>
        <w:t>т</w:t>
      </w:r>
      <w:r>
        <w:rPr>
          <w:szCs w:val="28"/>
          <w:lang w:val="ru-RU"/>
        </w:rPr>
        <w:t xml:space="preserve">ехнических </w:t>
      </w:r>
      <w:r w:rsidR="00E2192E" w:rsidRPr="0085356A">
        <w:rPr>
          <w:szCs w:val="28"/>
          <w:lang w:val="ru-RU"/>
        </w:rPr>
        <w:t>н</w:t>
      </w:r>
      <w:r>
        <w:rPr>
          <w:szCs w:val="28"/>
          <w:lang w:val="ru-RU"/>
        </w:rPr>
        <w:t>аук</w:t>
      </w:r>
      <w:r w:rsidR="00491AD0" w:rsidRPr="0085356A">
        <w:rPr>
          <w:szCs w:val="28"/>
          <w:lang w:val="ru-RU"/>
        </w:rPr>
        <w:t xml:space="preserve">, </w:t>
      </w:r>
    </w:p>
    <w:p w14:paraId="4FB12589" w14:textId="7EA0B660" w:rsidR="00491AD0" w:rsidRPr="0085356A" w:rsidRDefault="0042484E" w:rsidP="00491AD0">
      <w:pPr>
        <w:tabs>
          <w:tab w:val="left" w:pos="480"/>
        </w:tabs>
        <w:ind w:firstLine="0"/>
        <w:jc w:val="right"/>
        <w:rPr>
          <w:szCs w:val="28"/>
          <w:lang w:val="ru-RU"/>
        </w:rPr>
      </w:pPr>
      <w:r w:rsidRPr="0085356A">
        <w:rPr>
          <w:szCs w:val="28"/>
          <w:lang w:val="ru-RU"/>
        </w:rPr>
        <w:t>а</w:t>
      </w:r>
      <w:r w:rsidR="00E2192E" w:rsidRPr="0085356A">
        <w:rPr>
          <w:szCs w:val="28"/>
          <w:lang w:val="ru-RU"/>
        </w:rPr>
        <w:t>ссоциированный профессор</w:t>
      </w:r>
      <w:r w:rsidR="00491AD0" w:rsidRPr="0085356A">
        <w:rPr>
          <w:szCs w:val="28"/>
          <w:lang w:val="ru-RU"/>
        </w:rPr>
        <w:t xml:space="preserve"> </w:t>
      </w:r>
    </w:p>
    <w:p w14:paraId="59F9D082" w14:textId="28A0A8A8" w:rsidR="00491AD0" w:rsidRPr="0085356A" w:rsidRDefault="00491AD0" w:rsidP="00491AD0">
      <w:pPr>
        <w:tabs>
          <w:tab w:val="left" w:pos="480"/>
        </w:tabs>
        <w:ind w:firstLine="0"/>
        <w:jc w:val="right"/>
        <w:rPr>
          <w:b/>
          <w:spacing w:val="6"/>
          <w:szCs w:val="28"/>
          <w:lang w:val="ru-RU"/>
        </w:rPr>
      </w:pPr>
      <w:r w:rsidRPr="0085356A">
        <w:rPr>
          <w:szCs w:val="28"/>
        </w:rPr>
        <w:t>A</w:t>
      </w:r>
      <w:r w:rsidRPr="0085356A">
        <w:rPr>
          <w:szCs w:val="28"/>
          <w:lang w:val="ru-RU"/>
        </w:rPr>
        <w:t xml:space="preserve">. </w:t>
      </w:r>
      <w:r w:rsidR="0042484E" w:rsidRPr="0085356A">
        <w:rPr>
          <w:szCs w:val="28"/>
          <w:lang w:val="ru-RU"/>
        </w:rPr>
        <w:t>Анискин</w:t>
      </w:r>
    </w:p>
    <w:p w14:paraId="4ED372F8" w14:textId="42E79690" w:rsidR="00491AD0" w:rsidRPr="0085356A" w:rsidRDefault="00491AD0" w:rsidP="0042484E">
      <w:pPr>
        <w:ind w:firstLine="0"/>
        <w:jc w:val="right"/>
        <w:rPr>
          <w:b/>
          <w:szCs w:val="28"/>
          <w:lang w:val="ru-RU"/>
        </w:rPr>
      </w:pPr>
      <w:r w:rsidRPr="0085356A">
        <w:rPr>
          <w:spacing w:val="6"/>
          <w:szCs w:val="28"/>
          <w:lang w:val="ru-RU"/>
        </w:rPr>
        <w:t>(</w:t>
      </w:r>
      <w:r w:rsidR="00F81DD8" w:rsidRPr="0085356A">
        <w:rPr>
          <w:spacing w:val="6"/>
          <w:szCs w:val="28"/>
          <w:lang w:val="ru-RU"/>
        </w:rPr>
        <w:t>Вараждин</w:t>
      </w:r>
      <w:r w:rsidR="00F81DD8">
        <w:rPr>
          <w:spacing w:val="6"/>
          <w:szCs w:val="28"/>
          <w:lang w:val="ru-RU"/>
        </w:rPr>
        <w:t>:</w:t>
      </w:r>
      <w:r w:rsidR="00F81DD8" w:rsidRPr="0085356A">
        <w:rPr>
          <w:spacing w:val="6"/>
          <w:szCs w:val="28"/>
          <w:lang w:val="ru-RU"/>
        </w:rPr>
        <w:t xml:space="preserve"> </w:t>
      </w:r>
      <w:r w:rsidR="00E2192E" w:rsidRPr="0085356A">
        <w:rPr>
          <w:spacing w:val="6"/>
          <w:szCs w:val="28"/>
          <w:lang w:val="ru-RU"/>
        </w:rPr>
        <w:t>Университет</w:t>
      </w:r>
      <w:r w:rsidRPr="0085356A">
        <w:rPr>
          <w:spacing w:val="6"/>
          <w:szCs w:val="28"/>
          <w:lang w:val="ru-RU"/>
        </w:rPr>
        <w:t xml:space="preserve"> </w:t>
      </w:r>
      <w:r w:rsidR="0042484E" w:rsidRPr="0085356A">
        <w:rPr>
          <w:spacing w:val="6"/>
          <w:szCs w:val="28"/>
          <w:lang w:val="ru-RU"/>
        </w:rPr>
        <w:t>Север</w:t>
      </w:r>
      <w:r w:rsidRPr="0085356A">
        <w:rPr>
          <w:spacing w:val="6"/>
          <w:szCs w:val="28"/>
          <w:lang w:val="ru-RU"/>
        </w:rPr>
        <w:t>)</w:t>
      </w:r>
    </w:p>
    <w:p w14:paraId="20EE75BA" w14:textId="77777777" w:rsidR="00491AD0" w:rsidRPr="0085356A" w:rsidRDefault="00491AD0" w:rsidP="00491AD0">
      <w:pPr>
        <w:ind w:firstLine="0"/>
        <w:jc w:val="center"/>
        <w:rPr>
          <w:b/>
          <w:szCs w:val="28"/>
          <w:lang w:val="ru-RU"/>
        </w:rPr>
      </w:pPr>
    </w:p>
    <w:p w14:paraId="77272E0B" w14:textId="77777777" w:rsidR="00491AD0" w:rsidRPr="0085356A" w:rsidRDefault="00491AD0" w:rsidP="00491AD0">
      <w:pPr>
        <w:ind w:firstLine="0"/>
        <w:jc w:val="center"/>
        <w:rPr>
          <w:b/>
          <w:szCs w:val="28"/>
          <w:lang w:val="ru-RU"/>
        </w:rPr>
      </w:pPr>
    </w:p>
    <w:p w14:paraId="351E5528" w14:textId="69F6DF78" w:rsidR="00491AD0" w:rsidRPr="0085356A" w:rsidRDefault="00491AD0" w:rsidP="00491AD0">
      <w:pPr>
        <w:ind w:firstLine="0"/>
        <w:jc w:val="center"/>
        <w:rPr>
          <w:lang w:val="ru-RU"/>
        </w:rPr>
      </w:pPr>
    </w:p>
    <w:p w14:paraId="3EE7F834" w14:textId="6429B529" w:rsidR="00691AD0" w:rsidRPr="0085356A" w:rsidRDefault="00691AD0" w:rsidP="00491AD0">
      <w:pPr>
        <w:ind w:firstLine="0"/>
        <w:jc w:val="center"/>
        <w:rPr>
          <w:lang w:val="ru-RU"/>
        </w:rPr>
      </w:pPr>
    </w:p>
    <w:p w14:paraId="67B5AE6E" w14:textId="77777777" w:rsidR="00491AD0" w:rsidRPr="0085356A" w:rsidRDefault="00491AD0" w:rsidP="00491AD0">
      <w:pPr>
        <w:ind w:firstLine="0"/>
        <w:jc w:val="center"/>
        <w:rPr>
          <w:lang w:val="ru-RU"/>
        </w:rPr>
      </w:pPr>
    </w:p>
    <w:p w14:paraId="3FF19611" w14:textId="77777777" w:rsidR="00491AD0" w:rsidRPr="0085356A" w:rsidRDefault="00491AD0" w:rsidP="00491AD0">
      <w:pPr>
        <w:ind w:firstLine="0"/>
        <w:jc w:val="center"/>
        <w:rPr>
          <w:lang w:val="ru-RU"/>
        </w:rPr>
      </w:pPr>
    </w:p>
    <w:p w14:paraId="3216D76E" w14:textId="2BB755F9" w:rsidR="00491AD0" w:rsidRDefault="00491AD0" w:rsidP="00491AD0">
      <w:pPr>
        <w:ind w:firstLine="0"/>
        <w:jc w:val="center"/>
        <w:rPr>
          <w:lang w:val="ru-RU"/>
        </w:rPr>
      </w:pPr>
    </w:p>
    <w:p w14:paraId="315354DA" w14:textId="502AA8E1" w:rsidR="00491AD0" w:rsidRPr="0085356A" w:rsidRDefault="00E2192E" w:rsidP="00491AD0">
      <w:pPr>
        <w:ind w:firstLine="0"/>
        <w:jc w:val="center"/>
        <w:rPr>
          <w:lang w:val="ru-RU"/>
        </w:rPr>
      </w:pPr>
      <w:r w:rsidRPr="0085356A">
        <w:rPr>
          <w:lang w:val="ru-RU"/>
        </w:rPr>
        <w:t>Республика Казахстан</w:t>
      </w:r>
    </w:p>
    <w:p w14:paraId="151E832A" w14:textId="0696E95C" w:rsidR="00F4702C" w:rsidRPr="00AD1CAA" w:rsidRDefault="00E2192E" w:rsidP="00AD1CAA">
      <w:pPr>
        <w:autoSpaceDE w:val="0"/>
        <w:autoSpaceDN w:val="0"/>
        <w:adjustRightInd w:val="0"/>
        <w:ind w:firstLine="0"/>
        <w:jc w:val="center"/>
        <w:rPr>
          <w:bCs/>
          <w:szCs w:val="28"/>
          <w:lang w:val="ru-RU"/>
        </w:rPr>
        <w:sectPr w:rsidR="00F4702C" w:rsidRPr="00AD1CAA" w:rsidSect="00F81DD8">
          <w:footerReference w:type="default" r:id="rId8"/>
          <w:pgSz w:w="11906" w:h="16838" w:code="9"/>
          <w:pgMar w:top="1134" w:right="567" w:bottom="1134" w:left="1701" w:header="709" w:footer="709" w:gutter="0"/>
          <w:pgNumType w:start="1"/>
          <w:cols w:space="708"/>
          <w:titlePg/>
          <w:docGrid w:linePitch="381"/>
        </w:sectPr>
      </w:pPr>
      <w:r w:rsidRPr="0085356A">
        <w:rPr>
          <w:lang w:val="ru-RU"/>
        </w:rPr>
        <w:t>Астана</w:t>
      </w:r>
      <w:r w:rsidR="00491AD0" w:rsidRPr="0085356A">
        <w:rPr>
          <w:lang w:val="ru-RU"/>
        </w:rPr>
        <w:t xml:space="preserve">, </w:t>
      </w:r>
      <w:r w:rsidR="00491AD0" w:rsidRPr="0085356A">
        <w:rPr>
          <w:lang w:val="kk-KZ"/>
        </w:rPr>
        <w:t>20</w:t>
      </w:r>
      <w:r w:rsidR="000F480E" w:rsidRPr="0085356A">
        <w:rPr>
          <w:lang w:val="ru-RU"/>
        </w:rPr>
        <w:t>26</w:t>
      </w:r>
    </w:p>
    <w:p w14:paraId="06037E2B" w14:textId="00468DC6" w:rsidR="00EB6CBD" w:rsidRPr="0085356A" w:rsidRDefault="000941B2" w:rsidP="00C75127">
      <w:pPr>
        <w:keepLines/>
        <w:pageBreakBefore/>
        <w:ind w:firstLine="0"/>
        <w:jc w:val="center"/>
        <w:rPr>
          <w:rFonts w:cs="Times New Roman"/>
          <w:b/>
          <w:szCs w:val="28"/>
          <w:lang w:val="ru-RU"/>
        </w:rPr>
      </w:pPr>
      <w:r w:rsidRPr="0085356A">
        <w:rPr>
          <w:rFonts w:cs="Times New Roman"/>
          <w:b/>
          <w:szCs w:val="28"/>
          <w:lang w:val="ru-RU"/>
        </w:rPr>
        <w:lastRenderedPageBreak/>
        <w:t>СОДЕРЖАНИЕ</w:t>
      </w:r>
    </w:p>
    <w:p w14:paraId="45DC513A" w14:textId="44160FB2" w:rsidR="0039058F" w:rsidRDefault="0039058F" w:rsidP="0042725E">
      <w:pPr>
        <w:pStyle w:val="11"/>
        <w:rPr>
          <w:lang w:val="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2"/>
        <w:gridCol w:w="702"/>
      </w:tblGrid>
      <w:tr w:rsidR="00F81DD8" w14:paraId="6883A6DD" w14:textId="77777777" w:rsidTr="00F81DD8">
        <w:tc>
          <w:tcPr>
            <w:tcW w:w="8926" w:type="dxa"/>
          </w:tcPr>
          <w:p w14:paraId="64215ABA" w14:textId="19D21543" w:rsidR="00F81DD8" w:rsidRDefault="00F81DD8" w:rsidP="00F81DD8">
            <w:pPr>
              <w:ind w:firstLine="0"/>
              <w:rPr>
                <w:lang w:val="ru-RU"/>
              </w:rPr>
            </w:pPr>
            <w:r w:rsidRPr="001E39DB">
              <w:rPr>
                <w:b/>
                <w:lang w:val="ru-RU"/>
              </w:rPr>
              <w:t>НОРМАТИВНЫЕ ССЫЛКИ</w:t>
            </w:r>
            <w:r w:rsidR="001E39DB">
              <w:rPr>
                <w:lang w:val="ru-RU"/>
              </w:rPr>
              <w:t>…………</w:t>
            </w:r>
            <w:r w:rsidR="00E209B6">
              <w:rPr>
                <w:lang w:val="ru-RU"/>
              </w:rPr>
              <w:t>…………………….……</w:t>
            </w:r>
            <w:r w:rsidR="001E39DB">
              <w:rPr>
                <w:lang w:val="ru-RU"/>
              </w:rPr>
              <w:t>………</w:t>
            </w:r>
            <w:r w:rsidR="003F5049">
              <w:rPr>
                <w:lang w:val="ru-RU"/>
              </w:rPr>
              <w:t>.</w:t>
            </w:r>
            <w:r w:rsidR="001E39DB">
              <w:rPr>
                <w:lang w:val="ru-RU"/>
              </w:rPr>
              <w:t>.</w:t>
            </w:r>
          </w:p>
        </w:tc>
        <w:tc>
          <w:tcPr>
            <w:tcW w:w="702" w:type="dxa"/>
          </w:tcPr>
          <w:p w14:paraId="6EA26EDA" w14:textId="646B9F1C" w:rsidR="00F81DD8" w:rsidRDefault="003F5049" w:rsidP="00F81DD8">
            <w:pPr>
              <w:ind w:firstLine="0"/>
              <w:rPr>
                <w:lang w:val="ru-RU"/>
              </w:rPr>
            </w:pPr>
            <w:r>
              <w:rPr>
                <w:lang w:val="ru-RU"/>
              </w:rPr>
              <w:t>3</w:t>
            </w:r>
          </w:p>
        </w:tc>
      </w:tr>
      <w:tr w:rsidR="00F81DD8" w14:paraId="76ABF164" w14:textId="77777777" w:rsidTr="00F81DD8">
        <w:tc>
          <w:tcPr>
            <w:tcW w:w="8926" w:type="dxa"/>
          </w:tcPr>
          <w:p w14:paraId="1DA56E4A" w14:textId="162682F1" w:rsidR="00F81DD8" w:rsidRDefault="00F81DD8" w:rsidP="00F81DD8">
            <w:pPr>
              <w:ind w:firstLine="0"/>
              <w:rPr>
                <w:lang w:val="ru-RU"/>
              </w:rPr>
            </w:pPr>
            <w:r w:rsidRPr="00E209B6">
              <w:rPr>
                <w:b/>
                <w:lang w:val="ru-RU"/>
              </w:rPr>
              <w:t>ОПРЕДЕЛЕНИЯ</w:t>
            </w:r>
            <w:r w:rsidR="001E39DB">
              <w:rPr>
                <w:lang w:val="ru-RU"/>
              </w:rPr>
              <w:t>……………………</w:t>
            </w:r>
            <w:r w:rsidR="00E209B6">
              <w:rPr>
                <w:lang w:val="ru-RU"/>
              </w:rPr>
              <w:t>……………………………………</w:t>
            </w:r>
            <w:r w:rsidR="001E39DB">
              <w:rPr>
                <w:lang w:val="ru-RU"/>
              </w:rPr>
              <w:t>….</w:t>
            </w:r>
          </w:p>
        </w:tc>
        <w:tc>
          <w:tcPr>
            <w:tcW w:w="702" w:type="dxa"/>
          </w:tcPr>
          <w:p w14:paraId="6E84C5FA" w14:textId="20F10A27" w:rsidR="00F81DD8" w:rsidRDefault="003F5049" w:rsidP="00F81DD8">
            <w:pPr>
              <w:ind w:firstLine="0"/>
              <w:rPr>
                <w:lang w:val="ru-RU"/>
              </w:rPr>
            </w:pPr>
            <w:r>
              <w:rPr>
                <w:lang w:val="ru-RU"/>
              </w:rPr>
              <w:t>4</w:t>
            </w:r>
          </w:p>
        </w:tc>
      </w:tr>
      <w:tr w:rsidR="00F81DD8" w14:paraId="7D02C03D" w14:textId="77777777" w:rsidTr="00F81DD8">
        <w:tc>
          <w:tcPr>
            <w:tcW w:w="8926" w:type="dxa"/>
          </w:tcPr>
          <w:p w14:paraId="3D5886FC" w14:textId="627E48FE" w:rsidR="00F81DD8" w:rsidRDefault="00F81DD8" w:rsidP="00F81DD8">
            <w:pPr>
              <w:ind w:firstLine="0"/>
              <w:rPr>
                <w:lang w:val="ru-RU"/>
              </w:rPr>
            </w:pPr>
            <w:r w:rsidRPr="00E209B6">
              <w:rPr>
                <w:b/>
                <w:lang w:val="ru-RU"/>
              </w:rPr>
              <w:t>ОБОЗНАЧЕНИЯ И СОКРАЩЕНИЯ</w:t>
            </w:r>
            <w:r w:rsidR="001E39DB">
              <w:rPr>
                <w:lang w:val="ru-RU"/>
              </w:rPr>
              <w:t>………………</w:t>
            </w:r>
            <w:r w:rsidR="00E209B6">
              <w:rPr>
                <w:lang w:val="ru-RU"/>
              </w:rPr>
              <w:t>…………………</w:t>
            </w:r>
            <w:r w:rsidR="001E39DB">
              <w:rPr>
                <w:lang w:val="ru-RU"/>
              </w:rPr>
              <w:t>….</w:t>
            </w:r>
          </w:p>
        </w:tc>
        <w:tc>
          <w:tcPr>
            <w:tcW w:w="702" w:type="dxa"/>
          </w:tcPr>
          <w:p w14:paraId="083F3C8E" w14:textId="1744BFCB" w:rsidR="00F81DD8" w:rsidRDefault="003F5049" w:rsidP="00F81DD8">
            <w:pPr>
              <w:ind w:firstLine="0"/>
              <w:rPr>
                <w:lang w:val="ru-RU"/>
              </w:rPr>
            </w:pPr>
            <w:r>
              <w:rPr>
                <w:lang w:val="ru-RU"/>
              </w:rPr>
              <w:t>5</w:t>
            </w:r>
          </w:p>
        </w:tc>
      </w:tr>
      <w:tr w:rsidR="00F81DD8" w14:paraId="18D1FC69" w14:textId="77777777" w:rsidTr="00F81DD8">
        <w:tc>
          <w:tcPr>
            <w:tcW w:w="8926" w:type="dxa"/>
          </w:tcPr>
          <w:p w14:paraId="6D95EE40" w14:textId="220DDC4F" w:rsidR="00F81DD8" w:rsidRDefault="00F81DD8" w:rsidP="00F81DD8">
            <w:pPr>
              <w:ind w:firstLine="0"/>
              <w:rPr>
                <w:lang w:val="ru-RU"/>
              </w:rPr>
            </w:pPr>
            <w:r w:rsidRPr="00E209B6">
              <w:rPr>
                <w:b/>
                <w:lang w:val="ru-RU"/>
              </w:rPr>
              <w:t>ВВЕДЕНИЕ</w:t>
            </w:r>
            <w:r w:rsidR="001E39DB">
              <w:rPr>
                <w:lang w:val="ru-RU"/>
              </w:rPr>
              <w:t>……………………………</w:t>
            </w:r>
            <w:r w:rsidR="00E209B6">
              <w:rPr>
                <w:lang w:val="ru-RU"/>
              </w:rPr>
              <w:t>……………………………………</w:t>
            </w:r>
            <w:r w:rsidR="001E39DB">
              <w:rPr>
                <w:lang w:val="ru-RU"/>
              </w:rPr>
              <w:t>..</w:t>
            </w:r>
          </w:p>
        </w:tc>
        <w:tc>
          <w:tcPr>
            <w:tcW w:w="702" w:type="dxa"/>
          </w:tcPr>
          <w:p w14:paraId="2BE20476" w14:textId="7BD4A3C4" w:rsidR="00F81DD8" w:rsidRDefault="003F5049" w:rsidP="00F81DD8">
            <w:pPr>
              <w:ind w:firstLine="0"/>
              <w:rPr>
                <w:lang w:val="ru-RU"/>
              </w:rPr>
            </w:pPr>
            <w:r>
              <w:rPr>
                <w:lang w:val="ru-RU"/>
              </w:rPr>
              <w:t>6</w:t>
            </w:r>
          </w:p>
        </w:tc>
      </w:tr>
      <w:tr w:rsidR="00F81DD8" w14:paraId="17B25254" w14:textId="77777777" w:rsidTr="00F81DD8">
        <w:tc>
          <w:tcPr>
            <w:tcW w:w="8926" w:type="dxa"/>
          </w:tcPr>
          <w:p w14:paraId="4ACCFDF1" w14:textId="3CF2F8A0" w:rsidR="00F81DD8" w:rsidRDefault="00F81DD8" w:rsidP="00F81DD8">
            <w:pPr>
              <w:ind w:firstLine="0"/>
              <w:rPr>
                <w:lang w:val="ru-RU"/>
              </w:rPr>
            </w:pPr>
            <w:r w:rsidRPr="001E39DB">
              <w:rPr>
                <w:b/>
                <w:lang w:val="ru-RU"/>
              </w:rPr>
              <w:t>1 ТЕКУЩЕЕ СОСТОЯНИЕ И ЛИТЕРАТУРНЫЙ ОБЗОР</w:t>
            </w:r>
            <w:r w:rsidR="001E39DB">
              <w:rPr>
                <w:lang w:val="ru-RU"/>
              </w:rPr>
              <w:t>……</w:t>
            </w:r>
            <w:r w:rsidR="00E209B6">
              <w:rPr>
                <w:lang w:val="ru-RU"/>
              </w:rPr>
              <w:t>….</w:t>
            </w:r>
            <w:r w:rsidR="001E39DB">
              <w:rPr>
                <w:lang w:val="ru-RU"/>
              </w:rPr>
              <w:t>….</w:t>
            </w:r>
          </w:p>
        </w:tc>
        <w:tc>
          <w:tcPr>
            <w:tcW w:w="702" w:type="dxa"/>
          </w:tcPr>
          <w:p w14:paraId="3536F06D" w14:textId="2116607E" w:rsidR="00F81DD8" w:rsidRDefault="003F5049" w:rsidP="00F81DD8">
            <w:pPr>
              <w:ind w:firstLine="0"/>
              <w:rPr>
                <w:lang w:val="ru-RU"/>
              </w:rPr>
            </w:pPr>
            <w:r>
              <w:rPr>
                <w:lang w:val="ru-RU"/>
              </w:rPr>
              <w:t>10</w:t>
            </w:r>
          </w:p>
        </w:tc>
      </w:tr>
      <w:tr w:rsidR="00F81DD8" w14:paraId="4F5DC54E" w14:textId="77777777" w:rsidTr="00F81DD8">
        <w:tc>
          <w:tcPr>
            <w:tcW w:w="8926" w:type="dxa"/>
          </w:tcPr>
          <w:p w14:paraId="2F0D13FE" w14:textId="7D7F206E" w:rsidR="00F81DD8" w:rsidRDefault="00F81DD8" w:rsidP="00F81DD8">
            <w:pPr>
              <w:ind w:firstLine="0"/>
              <w:rPr>
                <w:lang w:val="ru-RU"/>
              </w:rPr>
            </w:pPr>
            <w:r w:rsidRPr="00F81DD8">
              <w:rPr>
                <w:lang w:val="ru-RU"/>
              </w:rPr>
              <w:t>1.1 Стесненные условия строительства</w:t>
            </w:r>
            <w:r w:rsidR="00E209B6">
              <w:rPr>
                <w:lang w:val="ru-RU"/>
              </w:rPr>
              <w:t>……………………………….…….</w:t>
            </w:r>
          </w:p>
        </w:tc>
        <w:tc>
          <w:tcPr>
            <w:tcW w:w="702" w:type="dxa"/>
          </w:tcPr>
          <w:p w14:paraId="23C4C8F3" w14:textId="327E3822" w:rsidR="00F81DD8" w:rsidRDefault="003F5049" w:rsidP="00F81DD8">
            <w:pPr>
              <w:ind w:firstLine="0"/>
              <w:rPr>
                <w:lang w:val="ru-RU"/>
              </w:rPr>
            </w:pPr>
            <w:r>
              <w:rPr>
                <w:lang w:val="ru-RU"/>
              </w:rPr>
              <w:t>10</w:t>
            </w:r>
          </w:p>
        </w:tc>
      </w:tr>
      <w:tr w:rsidR="00F81DD8" w14:paraId="1BC9FF28" w14:textId="77777777" w:rsidTr="00F81DD8">
        <w:tc>
          <w:tcPr>
            <w:tcW w:w="8926" w:type="dxa"/>
          </w:tcPr>
          <w:p w14:paraId="5B670F8F" w14:textId="1CD0DBE3" w:rsidR="00F81DD8" w:rsidRDefault="00F81DD8" w:rsidP="00F81DD8">
            <w:pPr>
              <w:ind w:firstLine="0"/>
              <w:rPr>
                <w:lang w:val="ru-RU"/>
              </w:rPr>
            </w:pPr>
            <w:r w:rsidRPr="00F81DD8">
              <w:rPr>
                <w:lang w:val="ru-RU"/>
              </w:rPr>
              <w:t>1.2 История строительной акустики и шумовых воздействий</w:t>
            </w:r>
            <w:r w:rsidR="00E209B6">
              <w:rPr>
                <w:lang w:val="ru-RU"/>
              </w:rPr>
              <w:t>……………..</w:t>
            </w:r>
          </w:p>
        </w:tc>
        <w:tc>
          <w:tcPr>
            <w:tcW w:w="702" w:type="dxa"/>
          </w:tcPr>
          <w:p w14:paraId="1BCCD311" w14:textId="027974E2" w:rsidR="00F81DD8" w:rsidRDefault="003F5049" w:rsidP="00F81DD8">
            <w:pPr>
              <w:ind w:firstLine="0"/>
              <w:rPr>
                <w:lang w:val="ru-RU"/>
              </w:rPr>
            </w:pPr>
            <w:r>
              <w:rPr>
                <w:lang w:val="ru-RU"/>
              </w:rPr>
              <w:t>15</w:t>
            </w:r>
          </w:p>
        </w:tc>
      </w:tr>
      <w:tr w:rsidR="00F81DD8" w14:paraId="4370A72B" w14:textId="77777777" w:rsidTr="00F81DD8">
        <w:tc>
          <w:tcPr>
            <w:tcW w:w="8926" w:type="dxa"/>
          </w:tcPr>
          <w:p w14:paraId="2F4E5C0D" w14:textId="69D09A14" w:rsidR="00F81DD8" w:rsidRDefault="00F81DD8" w:rsidP="00F81DD8">
            <w:pPr>
              <w:ind w:firstLine="0"/>
              <w:rPr>
                <w:lang w:val="ru-RU"/>
              </w:rPr>
            </w:pPr>
            <w:r w:rsidRPr="00F81DD8">
              <w:rPr>
                <w:lang w:val="ru-RU"/>
              </w:rPr>
              <w:t>1.3 Строительный шум и вибрация</w:t>
            </w:r>
            <w:r w:rsidR="00E209B6">
              <w:rPr>
                <w:lang w:val="ru-RU"/>
              </w:rPr>
              <w:t>………………………………………….</w:t>
            </w:r>
          </w:p>
        </w:tc>
        <w:tc>
          <w:tcPr>
            <w:tcW w:w="702" w:type="dxa"/>
          </w:tcPr>
          <w:p w14:paraId="6C2E333D" w14:textId="2B7C89F4" w:rsidR="00F81DD8" w:rsidRDefault="003F5049" w:rsidP="00F81DD8">
            <w:pPr>
              <w:ind w:firstLine="0"/>
              <w:rPr>
                <w:lang w:val="ru-RU"/>
              </w:rPr>
            </w:pPr>
            <w:r>
              <w:rPr>
                <w:lang w:val="ru-RU"/>
              </w:rPr>
              <w:t>17</w:t>
            </w:r>
          </w:p>
        </w:tc>
      </w:tr>
      <w:tr w:rsidR="00F81DD8" w14:paraId="7C7D1AF3" w14:textId="77777777" w:rsidTr="00F81DD8">
        <w:tc>
          <w:tcPr>
            <w:tcW w:w="8926" w:type="dxa"/>
          </w:tcPr>
          <w:p w14:paraId="53C9E7C6" w14:textId="000C9DD1" w:rsidR="00F81DD8" w:rsidRDefault="00F81DD8" w:rsidP="00F81DD8">
            <w:pPr>
              <w:ind w:firstLine="0"/>
              <w:rPr>
                <w:lang w:val="ru-RU"/>
              </w:rPr>
            </w:pPr>
            <w:r w:rsidRPr="00F81DD8">
              <w:rPr>
                <w:lang w:val="ru-RU"/>
              </w:rPr>
              <w:t>1.4 Регулирование вопросов нарушения тишины</w:t>
            </w:r>
            <w:r w:rsidR="00E209B6">
              <w:rPr>
                <w:lang w:val="ru-RU"/>
              </w:rPr>
              <w:t>………………………….</w:t>
            </w:r>
          </w:p>
        </w:tc>
        <w:tc>
          <w:tcPr>
            <w:tcW w:w="702" w:type="dxa"/>
          </w:tcPr>
          <w:p w14:paraId="03CD77E4" w14:textId="700EFE6F" w:rsidR="00F81DD8" w:rsidRDefault="003F5049" w:rsidP="00F81DD8">
            <w:pPr>
              <w:ind w:firstLine="0"/>
              <w:rPr>
                <w:lang w:val="ru-RU"/>
              </w:rPr>
            </w:pPr>
            <w:r>
              <w:rPr>
                <w:lang w:val="ru-RU"/>
              </w:rPr>
              <w:t>21</w:t>
            </w:r>
          </w:p>
        </w:tc>
      </w:tr>
      <w:tr w:rsidR="00F81DD8" w14:paraId="4C3C8E96" w14:textId="77777777" w:rsidTr="00F81DD8">
        <w:tc>
          <w:tcPr>
            <w:tcW w:w="8926" w:type="dxa"/>
          </w:tcPr>
          <w:p w14:paraId="667FD429" w14:textId="373BE295" w:rsidR="00F81DD8" w:rsidRDefault="00F81DD8" w:rsidP="00F81DD8">
            <w:pPr>
              <w:ind w:firstLine="0"/>
              <w:rPr>
                <w:lang w:val="ru-RU"/>
              </w:rPr>
            </w:pPr>
            <w:r w:rsidRPr="00F81DD8">
              <w:rPr>
                <w:lang w:val="ru-RU"/>
              </w:rPr>
              <w:t>1.5 Статистика по строительному шуму и вибрации</w:t>
            </w:r>
            <w:r w:rsidR="00E209B6">
              <w:rPr>
                <w:lang w:val="ru-RU"/>
              </w:rPr>
              <w:t>……………………….</w:t>
            </w:r>
          </w:p>
        </w:tc>
        <w:tc>
          <w:tcPr>
            <w:tcW w:w="702" w:type="dxa"/>
          </w:tcPr>
          <w:p w14:paraId="50FB1AB6" w14:textId="68A34689" w:rsidR="00F81DD8" w:rsidRDefault="003F5049" w:rsidP="00F81DD8">
            <w:pPr>
              <w:ind w:firstLine="0"/>
              <w:rPr>
                <w:lang w:val="ru-RU"/>
              </w:rPr>
            </w:pPr>
            <w:r>
              <w:rPr>
                <w:lang w:val="ru-RU"/>
              </w:rPr>
              <w:t>23</w:t>
            </w:r>
          </w:p>
        </w:tc>
      </w:tr>
      <w:tr w:rsidR="00F81DD8" w14:paraId="59E86442" w14:textId="77777777" w:rsidTr="00F81DD8">
        <w:tc>
          <w:tcPr>
            <w:tcW w:w="8926" w:type="dxa"/>
          </w:tcPr>
          <w:p w14:paraId="4A36DB7F" w14:textId="2427A5A2" w:rsidR="00F81DD8" w:rsidRDefault="00F81DD8" w:rsidP="00F81DD8">
            <w:pPr>
              <w:ind w:firstLine="0"/>
              <w:rPr>
                <w:lang w:val="ru-RU"/>
              </w:rPr>
            </w:pPr>
            <w:r w:rsidRPr="00F81DD8">
              <w:rPr>
                <w:lang w:val="ru-RU"/>
              </w:rPr>
              <w:t>1.6 Обзор существующих решений</w:t>
            </w:r>
            <w:r w:rsidR="00E209B6">
              <w:rPr>
                <w:lang w:val="ru-RU"/>
              </w:rPr>
              <w:t>………………………………………….</w:t>
            </w:r>
          </w:p>
        </w:tc>
        <w:tc>
          <w:tcPr>
            <w:tcW w:w="702" w:type="dxa"/>
          </w:tcPr>
          <w:p w14:paraId="358F6A29" w14:textId="25EFA3A6" w:rsidR="00F81DD8" w:rsidRDefault="003F5049" w:rsidP="00F81DD8">
            <w:pPr>
              <w:ind w:firstLine="0"/>
              <w:rPr>
                <w:lang w:val="ru-RU"/>
              </w:rPr>
            </w:pPr>
            <w:r>
              <w:rPr>
                <w:lang w:val="ru-RU"/>
              </w:rPr>
              <w:t>26</w:t>
            </w:r>
          </w:p>
        </w:tc>
      </w:tr>
      <w:tr w:rsidR="00F81DD8" w14:paraId="41F79239" w14:textId="77777777" w:rsidTr="00F81DD8">
        <w:tc>
          <w:tcPr>
            <w:tcW w:w="8926" w:type="dxa"/>
          </w:tcPr>
          <w:p w14:paraId="435B2F1D" w14:textId="49FA4E41" w:rsidR="00F81DD8" w:rsidRDefault="00F81DD8" w:rsidP="00E209B6">
            <w:pPr>
              <w:ind w:firstLine="0"/>
              <w:rPr>
                <w:lang w:val="ru-RU"/>
              </w:rPr>
            </w:pPr>
            <w:r w:rsidRPr="00F81DD8">
              <w:rPr>
                <w:lang w:val="ru-RU"/>
              </w:rPr>
              <w:t>Вывод</w:t>
            </w:r>
            <w:r w:rsidR="00E209B6">
              <w:rPr>
                <w:lang w:val="ru-RU"/>
              </w:rPr>
              <w:t>ы</w:t>
            </w:r>
            <w:r w:rsidRPr="00F81DD8">
              <w:rPr>
                <w:lang w:val="ru-RU"/>
              </w:rPr>
              <w:t xml:space="preserve"> по </w:t>
            </w:r>
            <w:r w:rsidR="00E209B6">
              <w:rPr>
                <w:lang w:val="ru-RU"/>
              </w:rPr>
              <w:t>разделу</w:t>
            </w:r>
            <w:r w:rsidRPr="00F81DD8">
              <w:rPr>
                <w:lang w:val="ru-RU"/>
              </w:rPr>
              <w:t xml:space="preserve"> 1</w:t>
            </w:r>
            <w:r w:rsidR="00E209B6">
              <w:rPr>
                <w:lang w:val="ru-RU"/>
              </w:rPr>
              <w:t>…………………………………………………………</w:t>
            </w:r>
          </w:p>
        </w:tc>
        <w:tc>
          <w:tcPr>
            <w:tcW w:w="702" w:type="dxa"/>
          </w:tcPr>
          <w:p w14:paraId="1C2B3E09" w14:textId="0AB6FD50" w:rsidR="00F81DD8" w:rsidRDefault="003F5049" w:rsidP="00F81DD8">
            <w:pPr>
              <w:ind w:firstLine="0"/>
              <w:rPr>
                <w:lang w:val="ru-RU"/>
              </w:rPr>
            </w:pPr>
            <w:r>
              <w:rPr>
                <w:lang w:val="ru-RU"/>
              </w:rPr>
              <w:t>34</w:t>
            </w:r>
          </w:p>
        </w:tc>
      </w:tr>
      <w:tr w:rsidR="00F81DD8" w14:paraId="5AFF1FE9" w14:textId="77777777" w:rsidTr="00F81DD8">
        <w:tc>
          <w:tcPr>
            <w:tcW w:w="8926" w:type="dxa"/>
          </w:tcPr>
          <w:p w14:paraId="51B15BF7" w14:textId="5F5E7675" w:rsidR="00F81DD8" w:rsidRDefault="00F81DD8" w:rsidP="00F81DD8">
            <w:pPr>
              <w:ind w:firstLine="0"/>
              <w:rPr>
                <w:lang w:val="ru-RU"/>
              </w:rPr>
            </w:pPr>
            <w:r w:rsidRPr="001E39DB">
              <w:rPr>
                <w:b/>
                <w:lang w:val="ru-RU"/>
              </w:rPr>
              <w:t>2 РАЗРАБОТКА ИЗМЕРИТЕЛЬНОГО КОМПЛЕКСА</w:t>
            </w:r>
            <w:r w:rsidR="001E39DB">
              <w:rPr>
                <w:lang w:val="ru-RU"/>
              </w:rPr>
              <w:t>………</w:t>
            </w:r>
            <w:r w:rsidR="00E209B6">
              <w:rPr>
                <w:lang w:val="ru-RU"/>
              </w:rPr>
              <w:t>………</w:t>
            </w:r>
            <w:r w:rsidR="001E39DB">
              <w:rPr>
                <w:lang w:val="ru-RU"/>
              </w:rPr>
              <w:t>.</w:t>
            </w:r>
          </w:p>
        </w:tc>
        <w:tc>
          <w:tcPr>
            <w:tcW w:w="702" w:type="dxa"/>
          </w:tcPr>
          <w:p w14:paraId="1C21E29B" w14:textId="2B446B1E" w:rsidR="00F81DD8" w:rsidRDefault="003F5049" w:rsidP="00F81DD8">
            <w:pPr>
              <w:ind w:firstLine="0"/>
              <w:rPr>
                <w:lang w:val="ru-RU"/>
              </w:rPr>
            </w:pPr>
            <w:r>
              <w:rPr>
                <w:lang w:val="ru-RU"/>
              </w:rPr>
              <w:t>36</w:t>
            </w:r>
          </w:p>
        </w:tc>
      </w:tr>
      <w:tr w:rsidR="00F81DD8" w14:paraId="57E54BD1" w14:textId="77777777" w:rsidTr="00F81DD8">
        <w:tc>
          <w:tcPr>
            <w:tcW w:w="8926" w:type="dxa"/>
          </w:tcPr>
          <w:p w14:paraId="0878120D" w14:textId="19E6DE73" w:rsidR="00F81DD8" w:rsidRDefault="00F81DD8" w:rsidP="00F81DD8">
            <w:pPr>
              <w:ind w:firstLine="0"/>
              <w:rPr>
                <w:lang w:val="ru-RU"/>
              </w:rPr>
            </w:pPr>
            <w:r w:rsidRPr="00F81DD8">
              <w:rPr>
                <w:lang w:val="ru-RU"/>
              </w:rPr>
              <w:t>2.1 Сбор пользовательских историй</w:t>
            </w:r>
            <w:r w:rsidR="00E209B6">
              <w:rPr>
                <w:lang w:val="ru-RU"/>
              </w:rPr>
              <w:t>…………………………………….…..</w:t>
            </w:r>
          </w:p>
        </w:tc>
        <w:tc>
          <w:tcPr>
            <w:tcW w:w="702" w:type="dxa"/>
          </w:tcPr>
          <w:p w14:paraId="01593F7D" w14:textId="1E3112E0" w:rsidR="00F81DD8" w:rsidRDefault="003F5049" w:rsidP="00F81DD8">
            <w:pPr>
              <w:ind w:firstLine="0"/>
              <w:rPr>
                <w:lang w:val="ru-RU"/>
              </w:rPr>
            </w:pPr>
            <w:r>
              <w:rPr>
                <w:lang w:val="ru-RU"/>
              </w:rPr>
              <w:t>36</w:t>
            </w:r>
          </w:p>
        </w:tc>
      </w:tr>
      <w:tr w:rsidR="00F81DD8" w14:paraId="4E4C98D2" w14:textId="77777777" w:rsidTr="00F81DD8">
        <w:tc>
          <w:tcPr>
            <w:tcW w:w="8926" w:type="dxa"/>
          </w:tcPr>
          <w:p w14:paraId="129A6D9E" w14:textId="7861E8CC" w:rsidR="00F81DD8" w:rsidRDefault="00F81DD8" w:rsidP="00F81DD8">
            <w:pPr>
              <w:ind w:firstLine="0"/>
              <w:rPr>
                <w:lang w:val="ru-RU"/>
              </w:rPr>
            </w:pPr>
            <w:r w:rsidRPr="00F81DD8">
              <w:rPr>
                <w:lang w:val="ru-RU"/>
              </w:rPr>
              <w:t>2.2 Системная архитектура</w:t>
            </w:r>
            <w:r w:rsidR="00E209B6">
              <w:rPr>
                <w:lang w:val="ru-RU"/>
              </w:rPr>
              <w:t>…………………………………………………..</w:t>
            </w:r>
          </w:p>
        </w:tc>
        <w:tc>
          <w:tcPr>
            <w:tcW w:w="702" w:type="dxa"/>
          </w:tcPr>
          <w:p w14:paraId="496BF96D" w14:textId="694C10DF" w:rsidR="00F81DD8" w:rsidRDefault="003F5049" w:rsidP="00F81DD8">
            <w:pPr>
              <w:ind w:firstLine="0"/>
              <w:rPr>
                <w:lang w:val="ru-RU"/>
              </w:rPr>
            </w:pPr>
            <w:r>
              <w:rPr>
                <w:lang w:val="ru-RU"/>
              </w:rPr>
              <w:t>40</w:t>
            </w:r>
          </w:p>
        </w:tc>
      </w:tr>
      <w:tr w:rsidR="00F81DD8" w14:paraId="073F6283" w14:textId="77777777" w:rsidTr="00F81DD8">
        <w:tc>
          <w:tcPr>
            <w:tcW w:w="8926" w:type="dxa"/>
          </w:tcPr>
          <w:p w14:paraId="6B8FA267" w14:textId="662078EA" w:rsidR="00F81DD8" w:rsidRDefault="00F81DD8" w:rsidP="00F81DD8">
            <w:pPr>
              <w:ind w:firstLine="0"/>
              <w:rPr>
                <w:lang w:val="ru-RU"/>
              </w:rPr>
            </w:pPr>
            <w:r w:rsidRPr="00F81DD8">
              <w:rPr>
                <w:lang w:val="ru-RU"/>
              </w:rPr>
              <w:t>2.3 Сборка сенсорных устройств и выбор станции сбора данных</w:t>
            </w:r>
            <w:r w:rsidR="00E209B6">
              <w:rPr>
                <w:lang w:val="ru-RU"/>
              </w:rPr>
              <w:t>…………</w:t>
            </w:r>
          </w:p>
        </w:tc>
        <w:tc>
          <w:tcPr>
            <w:tcW w:w="702" w:type="dxa"/>
          </w:tcPr>
          <w:p w14:paraId="00563BC3" w14:textId="135581A1" w:rsidR="00F81DD8" w:rsidRDefault="003F5049" w:rsidP="00F81DD8">
            <w:pPr>
              <w:ind w:firstLine="0"/>
              <w:rPr>
                <w:lang w:val="ru-RU"/>
              </w:rPr>
            </w:pPr>
            <w:r>
              <w:rPr>
                <w:lang w:val="ru-RU"/>
              </w:rPr>
              <w:t>44</w:t>
            </w:r>
          </w:p>
        </w:tc>
      </w:tr>
      <w:tr w:rsidR="00F81DD8" w14:paraId="7D86CDD6" w14:textId="77777777" w:rsidTr="00F81DD8">
        <w:tc>
          <w:tcPr>
            <w:tcW w:w="8926" w:type="dxa"/>
          </w:tcPr>
          <w:p w14:paraId="13B4FE88" w14:textId="55337B7D" w:rsidR="00F81DD8" w:rsidRPr="00F81DD8" w:rsidRDefault="00F81DD8" w:rsidP="00F81DD8">
            <w:pPr>
              <w:ind w:firstLine="0"/>
              <w:rPr>
                <w:lang w:val="ru-RU"/>
              </w:rPr>
            </w:pPr>
            <w:r w:rsidRPr="00F81DD8">
              <w:rPr>
                <w:lang w:val="ru-RU"/>
              </w:rPr>
              <w:t>2.4 Разработка геопортала</w:t>
            </w:r>
            <w:r w:rsidR="00E209B6">
              <w:rPr>
                <w:lang w:val="ru-RU"/>
              </w:rPr>
              <w:t>……………………………………………………</w:t>
            </w:r>
          </w:p>
        </w:tc>
        <w:tc>
          <w:tcPr>
            <w:tcW w:w="702" w:type="dxa"/>
          </w:tcPr>
          <w:p w14:paraId="219573C3" w14:textId="3E93C8B4" w:rsidR="00F81DD8" w:rsidRDefault="003F5049" w:rsidP="00F81DD8">
            <w:pPr>
              <w:ind w:firstLine="0"/>
              <w:rPr>
                <w:lang w:val="ru-RU"/>
              </w:rPr>
            </w:pPr>
            <w:r>
              <w:rPr>
                <w:lang w:val="ru-RU"/>
              </w:rPr>
              <w:t>52</w:t>
            </w:r>
          </w:p>
        </w:tc>
      </w:tr>
      <w:tr w:rsidR="00F81DD8" w14:paraId="74863AD7" w14:textId="77777777" w:rsidTr="00F81DD8">
        <w:tc>
          <w:tcPr>
            <w:tcW w:w="8926" w:type="dxa"/>
          </w:tcPr>
          <w:p w14:paraId="520C854C" w14:textId="5A8435E3" w:rsidR="00F81DD8" w:rsidRPr="00F81DD8" w:rsidRDefault="00F81DD8" w:rsidP="00E209B6">
            <w:pPr>
              <w:ind w:firstLine="0"/>
              <w:rPr>
                <w:lang w:val="ru-RU"/>
              </w:rPr>
            </w:pPr>
            <w:r w:rsidRPr="00F81DD8">
              <w:rPr>
                <w:lang w:val="ru-RU"/>
              </w:rPr>
              <w:t>Вывод</w:t>
            </w:r>
            <w:r w:rsidR="00E209B6">
              <w:rPr>
                <w:lang w:val="ru-RU"/>
              </w:rPr>
              <w:t>ы</w:t>
            </w:r>
            <w:r w:rsidRPr="00F81DD8">
              <w:rPr>
                <w:lang w:val="ru-RU"/>
              </w:rPr>
              <w:t xml:space="preserve"> по </w:t>
            </w:r>
            <w:r w:rsidR="00E209B6">
              <w:rPr>
                <w:lang w:val="ru-RU"/>
              </w:rPr>
              <w:t>разделу</w:t>
            </w:r>
            <w:r w:rsidRPr="00F81DD8">
              <w:rPr>
                <w:lang w:val="ru-RU"/>
              </w:rPr>
              <w:t xml:space="preserve"> 2</w:t>
            </w:r>
            <w:r w:rsidR="00E209B6">
              <w:rPr>
                <w:lang w:val="ru-RU"/>
              </w:rPr>
              <w:t>…………………………………………………………</w:t>
            </w:r>
          </w:p>
        </w:tc>
        <w:tc>
          <w:tcPr>
            <w:tcW w:w="702" w:type="dxa"/>
          </w:tcPr>
          <w:p w14:paraId="4562A5FA" w14:textId="02825D56" w:rsidR="00F81DD8" w:rsidRDefault="003F5049" w:rsidP="00F81DD8">
            <w:pPr>
              <w:ind w:firstLine="0"/>
              <w:rPr>
                <w:lang w:val="ru-RU"/>
              </w:rPr>
            </w:pPr>
            <w:r>
              <w:rPr>
                <w:lang w:val="ru-RU"/>
              </w:rPr>
              <w:t>55</w:t>
            </w:r>
          </w:p>
        </w:tc>
      </w:tr>
      <w:tr w:rsidR="00F81DD8" w14:paraId="0C9160A6" w14:textId="77777777" w:rsidTr="00F81DD8">
        <w:tc>
          <w:tcPr>
            <w:tcW w:w="8926" w:type="dxa"/>
          </w:tcPr>
          <w:p w14:paraId="146C5802" w14:textId="5689DE1D" w:rsidR="00F81DD8" w:rsidRPr="00F81DD8" w:rsidRDefault="00F81DD8" w:rsidP="00F81DD8">
            <w:pPr>
              <w:ind w:firstLine="0"/>
              <w:rPr>
                <w:lang w:val="ru-RU"/>
              </w:rPr>
            </w:pPr>
            <w:r w:rsidRPr="001E39DB">
              <w:rPr>
                <w:b/>
                <w:lang w:val="ru-RU"/>
              </w:rPr>
              <w:t>3 МАТЕМАТИЧЕСКОЕ МОДЕЛИРОВАНИЕ</w:t>
            </w:r>
            <w:r w:rsidR="001E39DB">
              <w:rPr>
                <w:lang w:val="ru-RU"/>
              </w:rPr>
              <w:t>…………</w:t>
            </w:r>
            <w:r w:rsidR="00E209B6">
              <w:rPr>
                <w:lang w:val="ru-RU"/>
              </w:rPr>
              <w:t>……………...</w:t>
            </w:r>
            <w:r w:rsidR="001E39DB">
              <w:rPr>
                <w:lang w:val="ru-RU"/>
              </w:rPr>
              <w:t>.</w:t>
            </w:r>
          </w:p>
        </w:tc>
        <w:tc>
          <w:tcPr>
            <w:tcW w:w="702" w:type="dxa"/>
          </w:tcPr>
          <w:p w14:paraId="1B7903BE" w14:textId="1D971F57" w:rsidR="00F81DD8" w:rsidRDefault="003F5049" w:rsidP="00F81DD8">
            <w:pPr>
              <w:ind w:firstLine="0"/>
              <w:rPr>
                <w:lang w:val="ru-RU"/>
              </w:rPr>
            </w:pPr>
            <w:r>
              <w:rPr>
                <w:lang w:val="ru-RU"/>
              </w:rPr>
              <w:t>57</w:t>
            </w:r>
          </w:p>
        </w:tc>
      </w:tr>
      <w:tr w:rsidR="00F81DD8" w14:paraId="16C1A360" w14:textId="77777777" w:rsidTr="00F81DD8">
        <w:tc>
          <w:tcPr>
            <w:tcW w:w="8926" w:type="dxa"/>
          </w:tcPr>
          <w:p w14:paraId="4387BB86" w14:textId="3CEF3F39" w:rsidR="00F81DD8" w:rsidRPr="00F81DD8" w:rsidRDefault="00F81DD8" w:rsidP="00F81DD8">
            <w:pPr>
              <w:ind w:firstLine="0"/>
              <w:rPr>
                <w:lang w:val="ru-RU"/>
              </w:rPr>
            </w:pPr>
            <w:r w:rsidRPr="00F81DD8">
              <w:rPr>
                <w:lang w:val="ru-RU"/>
              </w:rPr>
              <w:t>3.1 Математическая модель локализации источников на основе анализа временной задержки сигнала между сенсорной парой</w:t>
            </w:r>
            <w:r w:rsidR="00E209B6">
              <w:rPr>
                <w:lang w:val="ru-RU"/>
              </w:rPr>
              <w:t>…………………….</w:t>
            </w:r>
          </w:p>
        </w:tc>
        <w:tc>
          <w:tcPr>
            <w:tcW w:w="702" w:type="dxa"/>
          </w:tcPr>
          <w:p w14:paraId="2FCD4AED" w14:textId="77777777" w:rsidR="00F81DD8" w:rsidRDefault="00F81DD8" w:rsidP="00F81DD8">
            <w:pPr>
              <w:ind w:firstLine="0"/>
              <w:rPr>
                <w:lang w:val="ru-RU"/>
              </w:rPr>
            </w:pPr>
          </w:p>
          <w:p w14:paraId="4931CE3C" w14:textId="4A7D17E1" w:rsidR="003F5049" w:rsidRDefault="003F5049" w:rsidP="00F81DD8">
            <w:pPr>
              <w:ind w:firstLine="0"/>
              <w:rPr>
                <w:lang w:val="ru-RU"/>
              </w:rPr>
            </w:pPr>
            <w:r>
              <w:rPr>
                <w:lang w:val="ru-RU"/>
              </w:rPr>
              <w:t>57</w:t>
            </w:r>
          </w:p>
        </w:tc>
      </w:tr>
      <w:tr w:rsidR="00F81DD8" w14:paraId="21EF9360" w14:textId="77777777" w:rsidTr="00F81DD8">
        <w:tc>
          <w:tcPr>
            <w:tcW w:w="8926" w:type="dxa"/>
          </w:tcPr>
          <w:p w14:paraId="5A528CC7" w14:textId="51FC73C4" w:rsidR="00F81DD8" w:rsidRPr="00F81DD8" w:rsidRDefault="00F81DD8" w:rsidP="00F81DD8">
            <w:pPr>
              <w:ind w:firstLine="0"/>
              <w:rPr>
                <w:lang w:val="ru-RU"/>
              </w:rPr>
            </w:pPr>
            <w:r w:rsidRPr="00F81DD8">
              <w:rPr>
                <w:lang w:val="ru-RU"/>
              </w:rPr>
              <w:t>3.2 Математическая модель локализации источников на основе радариального микрофонного массива и пересечения направлений максимального сигнала</w:t>
            </w:r>
            <w:r w:rsidR="00E209B6">
              <w:rPr>
                <w:lang w:val="ru-RU"/>
              </w:rPr>
              <w:t>……………………………………………………..</w:t>
            </w:r>
          </w:p>
        </w:tc>
        <w:tc>
          <w:tcPr>
            <w:tcW w:w="702" w:type="dxa"/>
          </w:tcPr>
          <w:p w14:paraId="7C434698" w14:textId="77777777" w:rsidR="00F81DD8" w:rsidRDefault="00F81DD8" w:rsidP="00F81DD8">
            <w:pPr>
              <w:ind w:firstLine="0"/>
              <w:rPr>
                <w:lang w:val="ru-RU"/>
              </w:rPr>
            </w:pPr>
          </w:p>
          <w:p w14:paraId="6914DBBA" w14:textId="77777777" w:rsidR="003F5049" w:rsidRDefault="003F5049" w:rsidP="00F81DD8">
            <w:pPr>
              <w:ind w:firstLine="0"/>
              <w:rPr>
                <w:lang w:val="ru-RU"/>
              </w:rPr>
            </w:pPr>
          </w:p>
          <w:p w14:paraId="2BEF99E4" w14:textId="2C6960DA" w:rsidR="003F5049" w:rsidRDefault="003F5049" w:rsidP="00F81DD8">
            <w:pPr>
              <w:ind w:firstLine="0"/>
              <w:rPr>
                <w:lang w:val="ru-RU"/>
              </w:rPr>
            </w:pPr>
            <w:r>
              <w:rPr>
                <w:lang w:val="ru-RU"/>
              </w:rPr>
              <w:t>65</w:t>
            </w:r>
          </w:p>
        </w:tc>
      </w:tr>
      <w:tr w:rsidR="00F81DD8" w14:paraId="6BDD0C48" w14:textId="77777777" w:rsidTr="00F81DD8">
        <w:tc>
          <w:tcPr>
            <w:tcW w:w="8926" w:type="dxa"/>
          </w:tcPr>
          <w:p w14:paraId="0224762B" w14:textId="06A2FF3A" w:rsidR="00F81DD8" w:rsidRPr="00F81DD8" w:rsidRDefault="00F81DD8" w:rsidP="00F81DD8">
            <w:pPr>
              <w:ind w:firstLine="0"/>
              <w:rPr>
                <w:lang w:val="ru-RU"/>
              </w:rPr>
            </w:pPr>
            <w:r w:rsidRPr="00F81DD8">
              <w:rPr>
                <w:lang w:val="ru-RU"/>
              </w:rPr>
              <w:t>3.3 Математическая модель локализации источников на основе лучевой триангуляции направлений виброакустического воздействия с взвешенной суперпозицией и пространственной интерполяцией</w:t>
            </w:r>
            <w:r w:rsidR="00E209B6">
              <w:rPr>
                <w:lang w:val="ru-RU"/>
              </w:rPr>
              <w:t>………..</w:t>
            </w:r>
          </w:p>
        </w:tc>
        <w:tc>
          <w:tcPr>
            <w:tcW w:w="702" w:type="dxa"/>
          </w:tcPr>
          <w:p w14:paraId="03038FD2" w14:textId="77777777" w:rsidR="00F81DD8" w:rsidRDefault="00F81DD8" w:rsidP="00F81DD8">
            <w:pPr>
              <w:ind w:firstLine="0"/>
              <w:rPr>
                <w:lang w:val="ru-RU"/>
              </w:rPr>
            </w:pPr>
          </w:p>
          <w:p w14:paraId="0E6A652B" w14:textId="77777777" w:rsidR="003F5049" w:rsidRDefault="003F5049" w:rsidP="00F81DD8">
            <w:pPr>
              <w:ind w:firstLine="0"/>
              <w:rPr>
                <w:lang w:val="ru-RU"/>
              </w:rPr>
            </w:pPr>
          </w:p>
          <w:p w14:paraId="4BD60079" w14:textId="57F8FB4F" w:rsidR="003F5049" w:rsidRDefault="003F5049" w:rsidP="00F81DD8">
            <w:pPr>
              <w:ind w:firstLine="0"/>
              <w:rPr>
                <w:lang w:val="ru-RU"/>
              </w:rPr>
            </w:pPr>
            <w:r>
              <w:rPr>
                <w:lang w:val="ru-RU"/>
              </w:rPr>
              <w:t>72</w:t>
            </w:r>
          </w:p>
        </w:tc>
      </w:tr>
      <w:tr w:rsidR="00F81DD8" w14:paraId="642EBE71" w14:textId="77777777" w:rsidTr="00F81DD8">
        <w:tc>
          <w:tcPr>
            <w:tcW w:w="8926" w:type="dxa"/>
          </w:tcPr>
          <w:p w14:paraId="1E36D940" w14:textId="6E386FA3" w:rsidR="00F81DD8" w:rsidRPr="00F81DD8" w:rsidRDefault="00F81DD8" w:rsidP="00E209B6">
            <w:pPr>
              <w:ind w:firstLine="0"/>
              <w:rPr>
                <w:lang w:val="ru-RU"/>
              </w:rPr>
            </w:pPr>
            <w:r w:rsidRPr="00F81DD8">
              <w:rPr>
                <w:lang w:val="ru-RU"/>
              </w:rPr>
              <w:t>Вывод</w:t>
            </w:r>
            <w:r w:rsidR="00E209B6">
              <w:rPr>
                <w:lang w:val="ru-RU"/>
              </w:rPr>
              <w:t>ы</w:t>
            </w:r>
            <w:r w:rsidRPr="00F81DD8">
              <w:rPr>
                <w:lang w:val="ru-RU"/>
              </w:rPr>
              <w:t xml:space="preserve"> по </w:t>
            </w:r>
            <w:r w:rsidR="00E209B6">
              <w:rPr>
                <w:lang w:val="ru-RU"/>
              </w:rPr>
              <w:t>разделу</w:t>
            </w:r>
            <w:r w:rsidRPr="00F81DD8">
              <w:rPr>
                <w:lang w:val="ru-RU"/>
              </w:rPr>
              <w:t xml:space="preserve"> 3</w:t>
            </w:r>
            <w:r w:rsidR="00E209B6">
              <w:rPr>
                <w:lang w:val="ru-RU"/>
              </w:rPr>
              <w:t>…………………………………………………………</w:t>
            </w:r>
          </w:p>
        </w:tc>
        <w:tc>
          <w:tcPr>
            <w:tcW w:w="702" w:type="dxa"/>
          </w:tcPr>
          <w:p w14:paraId="39393EE6" w14:textId="1ADF6C6D" w:rsidR="00F81DD8" w:rsidRDefault="003F5049" w:rsidP="00F81DD8">
            <w:pPr>
              <w:ind w:firstLine="0"/>
              <w:rPr>
                <w:lang w:val="ru-RU"/>
              </w:rPr>
            </w:pPr>
            <w:r>
              <w:rPr>
                <w:lang w:val="ru-RU"/>
              </w:rPr>
              <w:t>75</w:t>
            </w:r>
          </w:p>
        </w:tc>
      </w:tr>
      <w:tr w:rsidR="00F81DD8" w14:paraId="2AD5BAF7" w14:textId="77777777" w:rsidTr="00F81DD8">
        <w:tc>
          <w:tcPr>
            <w:tcW w:w="8926" w:type="dxa"/>
          </w:tcPr>
          <w:p w14:paraId="78B989D7" w14:textId="0ED52075" w:rsidR="00F81DD8" w:rsidRPr="00F81DD8" w:rsidRDefault="00F81DD8" w:rsidP="00F81DD8">
            <w:pPr>
              <w:ind w:firstLine="0"/>
              <w:rPr>
                <w:lang w:val="ru-RU"/>
              </w:rPr>
            </w:pPr>
            <w:r w:rsidRPr="001E39DB">
              <w:rPr>
                <w:b/>
                <w:lang w:val="ru-RU"/>
              </w:rPr>
              <w:t>4 ИССЛЕДОВАНИЕ ЗАКОНОМЕРНОСТИ РАСПРОСТРАНЕНИЯ И ЗАТУХАНИЯ СТРОИТЕЛЬНОГО ШУМА</w:t>
            </w:r>
            <w:r w:rsidR="001E39DB">
              <w:rPr>
                <w:lang w:val="ru-RU"/>
              </w:rPr>
              <w:t>……</w:t>
            </w:r>
            <w:r w:rsidR="00E209B6">
              <w:rPr>
                <w:lang w:val="ru-RU"/>
              </w:rPr>
              <w:t>………………….</w:t>
            </w:r>
            <w:r w:rsidR="001E39DB">
              <w:rPr>
                <w:lang w:val="ru-RU"/>
              </w:rPr>
              <w:t>….</w:t>
            </w:r>
          </w:p>
        </w:tc>
        <w:tc>
          <w:tcPr>
            <w:tcW w:w="702" w:type="dxa"/>
          </w:tcPr>
          <w:p w14:paraId="77061993" w14:textId="77777777" w:rsidR="00F81DD8" w:rsidRDefault="00F81DD8" w:rsidP="00F81DD8">
            <w:pPr>
              <w:ind w:firstLine="0"/>
              <w:rPr>
                <w:lang w:val="ru-RU"/>
              </w:rPr>
            </w:pPr>
          </w:p>
          <w:p w14:paraId="00E9F7D8" w14:textId="050E9994" w:rsidR="003F5049" w:rsidRDefault="003F5049" w:rsidP="00F81DD8">
            <w:pPr>
              <w:ind w:firstLine="0"/>
              <w:rPr>
                <w:lang w:val="ru-RU"/>
              </w:rPr>
            </w:pPr>
            <w:r>
              <w:rPr>
                <w:lang w:val="ru-RU"/>
              </w:rPr>
              <w:t>77</w:t>
            </w:r>
          </w:p>
        </w:tc>
      </w:tr>
      <w:tr w:rsidR="00F81DD8" w14:paraId="6BC4762E" w14:textId="77777777" w:rsidTr="00F81DD8">
        <w:tc>
          <w:tcPr>
            <w:tcW w:w="8926" w:type="dxa"/>
          </w:tcPr>
          <w:p w14:paraId="503898C4" w14:textId="1125702D" w:rsidR="00F81DD8" w:rsidRPr="00F81DD8" w:rsidRDefault="00F81DD8" w:rsidP="00F81DD8">
            <w:pPr>
              <w:ind w:firstLine="0"/>
              <w:rPr>
                <w:lang w:val="ru-RU"/>
              </w:rPr>
            </w:pPr>
            <w:r w:rsidRPr="00F81DD8">
              <w:rPr>
                <w:lang w:val="ru-RU"/>
              </w:rPr>
              <w:t>4.1 Измерение показателей шума в замкнутых условиях</w:t>
            </w:r>
            <w:r w:rsidR="00E209B6">
              <w:rPr>
                <w:lang w:val="ru-RU"/>
              </w:rPr>
              <w:t>…………………..</w:t>
            </w:r>
          </w:p>
        </w:tc>
        <w:tc>
          <w:tcPr>
            <w:tcW w:w="702" w:type="dxa"/>
          </w:tcPr>
          <w:p w14:paraId="26497970" w14:textId="2ADECD6D" w:rsidR="00F81DD8" w:rsidRDefault="003F5049" w:rsidP="00F81DD8">
            <w:pPr>
              <w:ind w:firstLine="0"/>
              <w:rPr>
                <w:lang w:val="ru-RU"/>
              </w:rPr>
            </w:pPr>
            <w:r>
              <w:rPr>
                <w:lang w:val="ru-RU"/>
              </w:rPr>
              <w:t>77</w:t>
            </w:r>
          </w:p>
        </w:tc>
      </w:tr>
      <w:tr w:rsidR="00F81DD8" w14:paraId="331FECAB" w14:textId="77777777" w:rsidTr="00F81DD8">
        <w:tc>
          <w:tcPr>
            <w:tcW w:w="8926" w:type="dxa"/>
          </w:tcPr>
          <w:p w14:paraId="0B625513" w14:textId="4BDBD6BC" w:rsidR="00F81DD8" w:rsidRPr="00F81DD8" w:rsidRDefault="00F81DD8" w:rsidP="00F81DD8">
            <w:pPr>
              <w:ind w:firstLine="0"/>
              <w:rPr>
                <w:lang w:val="ru-RU"/>
              </w:rPr>
            </w:pPr>
            <w:r w:rsidRPr="00F81DD8">
              <w:rPr>
                <w:lang w:val="ru-RU"/>
              </w:rPr>
              <w:t>4.2 Измерение показателей шума в условиях строительной площадки</w:t>
            </w:r>
            <w:r w:rsidR="00E209B6">
              <w:rPr>
                <w:lang w:val="ru-RU"/>
              </w:rPr>
              <w:t>…..</w:t>
            </w:r>
          </w:p>
        </w:tc>
        <w:tc>
          <w:tcPr>
            <w:tcW w:w="702" w:type="dxa"/>
          </w:tcPr>
          <w:p w14:paraId="56667193" w14:textId="741ADCE7" w:rsidR="00F81DD8" w:rsidRDefault="003F5049" w:rsidP="00F81DD8">
            <w:pPr>
              <w:ind w:firstLine="0"/>
              <w:rPr>
                <w:lang w:val="ru-RU"/>
              </w:rPr>
            </w:pPr>
            <w:r>
              <w:rPr>
                <w:lang w:val="ru-RU"/>
              </w:rPr>
              <w:t>80</w:t>
            </w:r>
          </w:p>
        </w:tc>
      </w:tr>
      <w:tr w:rsidR="00F81DD8" w14:paraId="31C2459F" w14:textId="77777777" w:rsidTr="00F81DD8">
        <w:tc>
          <w:tcPr>
            <w:tcW w:w="8926" w:type="dxa"/>
          </w:tcPr>
          <w:p w14:paraId="083535B7" w14:textId="28555092" w:rsidR="00F81DD8" w:rsidRPr="00F81DD8" w:rsidRDefault="00F81DD8" w:rsidP="00E209B6">
            <w:pPr>
              <w:ind w:firstLine="0"/>
              <w:rPr>
                <w:lang w:val="ru-RU"/>
              </w:rPr>
            </w:pPr>
            <w:r w:rsidRPr="00F81DD8">
              <w:rPr>
                <w:lang w:val="ru-RU"/>
              </w:rPr>
              <w:t>Вывод</w:t>
            </w:r>
            <w:r w:rsidR="00E209B6">
              <w:rPr>
                <w:lang w:val="ru-RU"/>
              </w:rPr>
              <w:t>ы</w:t>
            </w:r>
            <w:r w:rsidRPr="00F81DD8">
              <w:rPr>
                <w:lang w:val="ru-RU"/>
              </w:rPr>
              <w:t xml:space="preserve"> по </w:t>
            </w:r>
            <w:r w:rsidR="00E209B6">
              <w:rPr>
                <w:lang w:val="ru-RU"/>
              </w:rPr>
              <w:t>разделу</w:t>
            </w:r>
            <w:r w:rsidRPr="00F81DD8">
              <w:rPr>
                <w:lang w:val="ru-RU"/>
              </w:rPr>
              <w:t xml:space="preserve"> 4</w:t>
            </w:r>
            <w:r w:rsidR="00E209B6">
              <w:rPr>
                <w:lang w:val="ru-RU"/>
              </w:rPr>
              <w:t>…………………………………………………………</w:t>
            </w:r>
          </w:p>
        </w:tc>
        <w:tc>
          <w:tcPr>
            <w:tcW w:w="702" w:type="dxa"/>
          </w:tcPr>
          <w:p w14:paraId="7C5A5D82" w14:textId="768D47DC" w:rsidR="00F81DD8" w:rsidRDefault="003F5049" w:rsidP="00F81DD8">
            <w:pPr>
              <w:ind w:firstLine="0"/>
              <w:rPr>
                <w:lang w:val="ru-RU"/>
              </w:rPr>
            </w:pPr>
            <w:r>
              <w:rPr>
                <w:lang w:val="ru-RU"/>
              </w:rPr>
              <w:t>97</w:t>
            </w:r>
          </w:p>
        </w:tc>
      </w:tr>
      <w:tr w:rsidR="00F81DD8" w14:paraId="1ADB4D13" w14:textId="77777777" w:rsidTr="00F81DD8">
        <w:tc>
          <w:tcPr>
            <w:tcW w:w="8926" w:type="dxa"/>
          </w:tcPr>
          <w:p w14:paraId="57FFF860" w14:textId="390C1BEE" w:rsidR="00F81DD8" w:rsidRPr="00F81DD8" w:rsidRDefault="00F81DD8" w:rsidP="00F81DD8">
            <w:pPr>
              <w:ind w:firstLine="0"/>
              <w:rPr>
                <w:lang w:val="ru-RU"/>
              </w:rPr>
            </w:pPr>
            <w:r w:rsidRPr="001E39DB">
              <w:rPr>
                <w:b/>
                <w:lang w:val="ru-RU"/>
              </w:rPr>
              <w:t>5 ИСПЫТАНИЯ ИЗМЕРИТЕЛЬНОГО КОМПЛЕКСА</w:t>
            </w:r>
            <w:r w:rsidR="001E39DB">
              <w:rPr>
                <w:lang w:val="ru-RU"/>
              </w:rPr>
              <w:t>……</w:t>
            </w:r>
            <w:r w:rsidR="00E209B6">
              <w:rPr>
                <w:lang w:val="ru-RU"/>
              </w:rPr>
              <w:t>………..</w:t>
            </w:r>
            <w:r w:rsidR="001E39DB">
              <w:rPr>
                <w:lang w:val="ru-RU"/>
              </w:rPr>
              <w:t>..</w:t>
            </w:r>
          </w:p>
        </w:tc>
        <w:tc>
          <w:tcPr>
            <w:tcW w:w="702" w:type="dxa"/>
          </w:tcPr>
          <w:p w14:paraId="11E860EE" w14:textId="1230FAE8" w:rsidR="00F81DD8" w:rsidRDefault="003F5049" w:rsidP="00F81DD8">
            <w:pPr>
              <w:ind w:firstLine="0"/>
              <w:rPr>
                <w:lang w:val="ru-RU"/>
              </w:rPr>
            </w:pPr>
            <w:r>
              <w:rPr>
                <w:lang w:val="ru-RU"/>
              </w:rPr>
              <w:t>98</w:t>
            </w:r>
          </w:p>
        </w:tc>
      </w:tr>
      <w:tr w:rsidR="00F81DD8" w14:paraId="4C3DAB62" w14:textId="77777777" w:rsidTr="00F81DD8">
        <w:tc>
          <w:tcPr>
            <w:tcW w:w="8926" w:type="dxa"/>
          </w:tcPr>
          <w:p w14:paraId="25CA42FF" w14:textId="37CEC2CE" w:rsidR="00F81DD8" w:rsidRPr="00F81DD8" w:rsidRDefault="00F81DD8" w:rsidP="00F81DD8">
            <w:pPr>
              <w:ind w:firstLine="0"/>
              <w:rPr>
                <w:lang w:val="ru-RU"/>
              </w:rPr>
            </w:pPr>
            <w:r w:rsidRPr="00F81DD8">
              <w:rPr>
                <w:lang w:val="ru-RU"/>
              </w:rPr>
              <w:t>5.1 Подготовительные испытания в контролируемой среде</w:t>
            </w:r>
            <w:r w:rsidR="00E209B6">
              <w:rPr>
                <w:lang w:val="ru-RU"/>
              </w:rPr>
              <w:t>………………</w:t>
            </w:r>
          </w:p>
        </w:tc>
        <w:tc>
          <w:tcPr>
            <w:tcW w:w="702" w:type="dxa"/>
          </w:tcPr>
          <w:p w14:paraId="5B79018F" w14:textId="4DD5C87B" w:rsidR="00F81DD8" w:rsidRDefault="003F5049" w:rsidP="00F81DD8">
            <w:pPr>
              <w:ind w:firstLine="0"/>
              <w:rPr>
                <w:lang w:val="ru-RU"/>
              </w:rPr>
            </w:pPr>
            <w:r>
              <w:rPr>
                <w:lang w:val="ru-RU"/>
              </w:rPr>
              <w:t>98</w:t>
            </w:r>
          </w:p>
        </w:tc>
      </w:tr>
      <w:tr w:rsidR="00F81DD8" w14:paraId="20B2D3DF" w14:textId="77777777" w:rsidTr="00F81DD8">
        <w:tc>
          <w:tcPr>
            <w:tcW w:w="8926" w:type="dxa"/>
          </w:tcPr>
          <w:p w14:paraId="283E4C43" w14:textId="5F0A2562" w:rsidR="00F81DD8" w:rsidRPr="00F81DD8" w:rsidRDefault="00F81DD8" w:rsidP="00F81DD8">
            <w:pPr>
              <w:ind w:firstLine="0"/>
              <w:rPr>
                <w:lang w:val="ru-RU"/>
              </w:rPr>
            </w:pPr>
            <w:r w:rsidRPr="00F81DD8">
              <w:rPr>
                <w:lang w:val="ru-RU"/>
              </w:rPr>
              <w:t>5.2 Калибровочные испытания на действующей стройплощадке</w:t>
            </w:r>
            <w:r w:rsidR="001E39DB">
              <w:rPr>
                <w:lang w:val="ru-RU"/>
              </w:rPr>
              <w:t>…………</w:t>
            </w:r>
          </w:p>
        </w:tc>
        <w:tc>
          <w:tcPr>
            <w:tcW w:w="702" w:type="dxa"/>
          </w:tcPr>
          <w:p w14:paraId="79006F18" w14:textId="5093785C" w:rsidR="00F81DD8" w:rsidRDefault="003F5049" w:rsidP="00F81DD8">
            <w:pPr>
              <w:ind w:firstLine="0"/>
              <w:rPr>
                <w:lang w:val="ru-RU"/>
              </w:rPr>
            </w:pPr>
            <w:r>
              <w:rPr>
                <w:lang w:val="ru-RU"/>
              </w:rPr>
              <w:t>100</w:t>
            </w:r>
          </w:p>
        </w:tc>
      </w:tr>
      <w:tr w:rsidR="00F81DD8" w14:paraId="4CE19CCF" w14:textId="77777777" w:rsidTr="00F81DD8">
        <w:tc>
          <w:tcPr>
            <w:tcW w:w="8926" w:type="dxa"/>
          </w:tcPr>
          <w:p w14:paraId="1FBEEEB3" w14:textId="17EDA446" w:rsidR="00F81DD8" w:rsidRPr="00F81DD8" w:rsidRDefault="00F81DD8" w:rsidP="00E209B6">
            <w:pPr>
              <w:ind w:firstLine="0"/>
              <w:rPr>
                <w:lang w:val="ru-RU"/>
              </w:rPr>
            </w:pPr>
            <w:r w:rsidRPr="00F81DD8">
              <w:rPr>
                <w:lang w:val="ru-RU"/>
              </w:rPr>
              <w:t>Вывод</w:t>
            </w:r>
            <w:r w:rsidR="00E209B6">
              <w:rPr>
                <w:lang w:val="ru-RU"/>
              </w:rPr>
              <w:t>ы</w:t>
            </w:r>
            <w:r w:rsidRPr="00F81DD8">
              <w:rPr>
                <w:lang w:val="ru-RU"/>
              </w:rPr>
              <w:t xml:space="preserve"> по </w:t>
            </w:r>
            <w:r w:rsidR="00E209B6">
              <w:rPr>
                <w:lang w:val="ru-RU"/>
              </w:rPr>
              <w:t>разделу</w:t>
            </w:r>
            <w:r w:rsidRPr="00F81DD8">
              <w:rPr>
                <w:lang w:val="ru-RU"/>
              </w:rPr>
              <w:t xml:space="preserve"> 5</w:t>
            </w:r>
            <w:r w:rsidR="001E39DB">
              <w:rPr>
                <w:lang w:val="ru-RU"/>
              </w:rPr>
              <w:t>……</w:t>
            </w:r>
            <w:r w:rsidR="00E209B6">
              <w:rPr>
                <w:lang w:val="ru-RU"/>
              </w:rPr>
              <w:t>…………………………………………...</w:t>
            </w:r>
            <w:r w:rsidR="001E39DB">
              <w:rPr>
                <w:lang w:val="ru-RU"/>
              </w:rPr>
              <w:t>……….</w:t>
            </w:r>
          </w:p>
        </w:tc>
        <w:tc>
          <w:tcPr>
            <w:tcW w:w="702" w:type="dxa"/>
          </w:tcPr>
          <w:p w14:paraId="7AD80916" w14:textId="606DA016" w:rsidR="00F81DD8" w:rsidRDefault="003F5049" w:rsidP="00F81DD8">
            <w:pPr>
              <w:ind w:firstLine="0"/>
              <w:rPr>
                <w:lang w:val="ru-RU"/>
              </w:rPr>
            </w:pPr>
            <w:r>
              <w:rPr>
                <w:lang w:val="ru-RU"/>
              </w:rPr>
              <w:t>108</w:t>
            </w:r>
          </w:p>
        </w:tc>
      </w:tr>
      <w:tr w:rsidR="00F81DD8" w14:paraId="0E413C67" w14:textId="77777777" w:rsidTr="00F81DD8">
        <w:tc>
          <w:tcPr>
            <w:tcW w:w="8926" w:type="dxa"/>
          </w:tcPr>
          <w:p w14:paraId="05835C92" w14:textId="573A6D41" w:rsidR="00F81DD8" w:rsidRPr="00F81DD8" w:rsidRDefault="00F81DD8" w:rsidP="00F81DD8">
            <w:pPr>
              <w:ind w:firstLine="0"/>
              <w:rPr>
                <w:lang w:val="ru-RU"/>
              </w:rPr>
            </w:pPr>
            <w:r w:rsidRPr="001E39DB">
              <w:rPr>
                <w:b/>
                <w:lang w:val="ru-RU"/>
              </w:rPr>
              <w:t>ЗАКЛЮЧЕНИЕ</w:t>
            </w:r>
            <w:r w:rsidR="001E39DB">
              <w:rPr>
                <w:lang w:val="ru-RU"/>
              </w:rPr>
              <w:t>…………</w:t>
            </w:r>
            <w:r w:rsidR="00E209B6">
              <w:rPr>
                <w:lang w:val="ru-RU"/>
              </w:rPr>
              <w:t>………………………………………………….</w:t>
            </w:r>
            <w:r w:rsidR="001E39DB">
              <w:rPr>
                <w:lang w:val="ru-RU"/>
              </w:rPr>
              <w:t>.</w:t>
            </w:r>
          </w:p>
        </w:tc>
        <w:tc>
          <w:tcPr>
            <w:tcW w:w="702" w:type="dxa"/>
          </w:tcPr>
          <w:p w14:paraId="1B831173" w14:textId="6B9CFA45" w:rsidR="00F81DD8" w:rsidRDefault="003F5049" w:rsidP="00F81DD8">
            <w:pPr>
              <w:ind w:firstLine="0"/>
              <w:rPr>
                <w:lang w:val="ru-RU"/>
              </w:rPr>
            </w:pPr>
            <w:r>
              <w:rPr>
                <w:lang w:val="ru-RU"/>
              </w:rPr>
              <w:t>109</w:t>
            </w:r>
          </w:p>
        </w:tc>
      </w:tr>
      <w:tr w:rsidR="00F81DD8" w14:paraId="4F4D5AED" w14:textId="77777777" w:rsidTr="00F81DD8">
        <w:tc>
          <w:tcPr>
            <w:tcW w:w="8926" w:type="dxa"/>
          </w:tcPr>
          <w:p w14:paraId="55AFF1C8" w14:textId="7010DC1F" w:rsidR="00F81DD8" w:rsidRPr="00F81DD8" w:rsidRDefault="00F81DD8" w:rsidP="00F81DD8">
            <w:pPr>
              <w:ind w:firstLine="0"/>
              <w:rPr>
                <w:lang w:val="ru-RU"/>
              </w:rPr>
            </w:pPr>
            <w:r w:rsidRPr="001E39DB">
              <w:rPr>
                <w:b/>
                <w:lang w:val="ru-RU"/>
              </w:rPr>
              <w:t>СПИСОК ИСПОЛЬЗОВАННЫХ ИСТОЧНИКОВ</w:t>
            </w:r>
            <w:r w:rsidR="001E39DB">
              <w:rPr>
                <w:lang w:val="ru-RU"/>
              </w:rPr>
              <w:t>………</w:t>
            </w:r>
            <w:r w:rsidR="00E209B6">
              <w:rPr>
                <w:lang w:val="ru-RU"/>
              </w:rPr>
              <w:t>………….</w:t>
            </w:r>
            <w:r w:rsidR="001E39DB">
              <w:rPr>
                <w:lang w:val="ru-RU"/>
              </w:rPr>
              <w:t>…</w:t>
            </w:r>
          </w:p>
        </w:tc>
        <w:tc>
          <w:tcPr>
            <w:tcW w:w="702" w:type="dxa"/>
          </w:tcPr>
          <w:p w14:paraId="59DB5B60" w14:textId="7D2A1529" w:rsidR="00F81DD8" w:rsidRDefault="003F5049" w:rsidP="00F81DD8">
            <w:pPr>
              <w:ind w:firstLine="0"/>
              <w:rPr>
                <w:lang w:val="ru-RU"/>
              </w:rPr>
            </w:pPr>
            <w:r>
              <w:rPr>
                <w:lang w:val="ru-RU"/>
              </w:rPr>
              <w:t>111</w:t>
            </w:r>
          </w:p>
        </w:tc>
      </w:tr>
      <w:tr w:rsidR="00F81DD8" w14:paraId="3633BADC" w14:textId="77777777" w:rsidTr="00F81DD8">
        <w:tc>
          <w:tcPr>
            <w:tcW w:w="8926" w:type="dxa"/>
          </w:tcPr>
          <w:p w14:paraId="3BDCD729" w14:textId="600D3045" w:rsidR="00F81DD8" w:rsidRPr="00F81DD8" w:rsidRDefault="003F5049" w:rsidP="00F81DD8">
            <w:pPr>
              <w:ind w:firstLine="0"/>
              <w:rPr>
                <w:lang w:val="ru-RU"/>
              </w:rPr>
            </w:pPr>
            <w:r>
              <w:rPr>
                <w:b/>
                <w:lang w:val="ru-RU"/>
              </w:rPr>
              <w:t xml:space="preserve">ПРИЛОЖЕНИЕ А </w:t>
            </w:r>
            <w:r w:rsidRPr="00F81DD8">
              <w:rPr>
                <w:lang w:val="ru-RU"/>
              </w:rPr>
              <w:t>–</w:t>
            </w:r>
            <w:r>
              <w:rPr>
                <w:lang w:val="ru-RU"/>
              </w:rPr>
              <w:t xml:space="preserve"> Патент………………………………………………..</w:t>
            </w:r>
          </w:p>
        </w:tc>
        <w:tc>
          <w:tcPr>
            <w:tcW w:w="702" w:type="dxa"/>
          </w:tcPr>
          <w:p w14:paraId="2237152A" w14:textId="2C5B286D" w:rsidR="00F81DD8" w:rsidRDefault="003F5049" w:rsidP="00F81DD8">
            <w:pPr>
              <w:ind w:firstLine="0"/>
              <w:rPr>
                <w:lang w:val="ru-RU"/>
              </w:rPr>
            </w:pPr>
            <w:r>
              <w:rPr>
                <w:lang w:val="ru-RU"/>
              </w:rPr>
              <w:t>120</w:t>
            </w:r>
          </w:p>
        </w:tc>
      </w:tr>
      <w:tr w:rsidR="003F5049" w14:paraId="442403F7" w14:textId="77777777" w:rsidTr="00F81DD8">
        <w:tc>
          <w:tcPr>
            <w:tcW w:w="8926" w:type="dxa"/>
          </w:tcPr>
          <w:p w14:paraId="2AAD6C24" w14:textId="174A9F34" w:rsidR="003F5049" w:rsidRPr="001E39DB" w:rsidRDefault="003F5049" w:rsidP="00F81DD8">
            <w:pPr>
              <w:ind w:firstLine="0"/>
              <w:rPr>
                <w:b/>
                <w:lang w:val="ru-RU"/>
              </w:rPr>
            </w:pPr>
            <w:r>
              <w:rPr>
                <w:b/>
                <w:lang w:val="ru-RU"/>
              </w:rPr>
              <w:t xml:space="preserve">ПРИЛОЖЕНИЕ Б </w:t>
            </w:r>
            <w:r w:rsidRPr="00F81DD8">
              <w:rPr>
                <w:lang w:val="ru-RU"/>
              </w:rPr>
              <w:t>–</w:t>
            </w:r>
            <w:r>
              <w:rPr>
                <w:lang w:val="ru-RU"/>
              </w:rPr>
              <w:t xml:space="preserve"> Свидетельство об авторском праве…………………</w:t>
            </w:r>
          </w:p>
        </w:tc>
        <w:tc>
          <w:tcPr>
            <w:tcW w:w="702" w:type="dxa"/>
          </w:tcPr>
          <w:p w14:paraId="5A1A75BF" w14:textId="11B6AD03" w:rsidR="003F5049" w:rsidRDefault="003F5049" w:rsidP="00F81DD8">
            <w:pPr>
              <w:ind w:firstLine="0"/>
              <w:rPr>
                <w:lang w:val="ru-RU"/>
              </w:rPr>
            </w:pPr>
            <w:r>
              <w:rPr>
                <w:lang w:val="ru-RU"/>
              </w:rPr>
              <w:t>122</w:t>
            </w:r>
          </w:p>
        </w:tc>
      </w:tr>
      <w:tr w:rsidR="003F5049" w14:paraId="254DA8FA" w14:textId="77777777" w:rsidTr="00F81DD8">
        <w:tc>
          <w:tcPr>
            <w:tcW w:w="8926" w:type="dxa"/>
          </w:tcPr>
          <w:p w14:paraId="40BC0399" w14:textId="6263E575" w:rsidR="003F5049" w:rsidRPr="001E39DB" w:rsidRDefault="003F5049" w:rsidP="003F5049">
            <w:pPr>
              <w:ind w:firstLine="0"/>
              <w:rPr>
                <w:b/>
                <w:lang w:val="ru-RU"/>
              </w:rPr>
            </w:pPr>
            <w:r w:rsidRPr="001E39DB">
              <w:rPr>
                <w:b/>
                <w:lang w:val="ru-RU"/>
              </w:rPr>
              <w:t xml:space="preserve">ПРИЛОЖЕНИЕ </w:t>
            </w:r>
            <w:r>
              <w:rPr>
                <w:b/>
                <w:lang w:val="ru-RU"/>
              </w:rPr>
              <w:t>В</w:t>
            </w:r>
            <w:r w:rsidRPr="00F81DD8">
              <w:rPr>
                <w:lang w:val="ru-RU"/>
              </w:rPr>
              <w:t xml:space="preserve"> – Технологический регламент</w:t>
            </w:r>
            <w:r>
              <w:rPr>
                <w:lang w:val="ru-RU"/>
              </w:rPr>
              <w:t>………………………..</w:t>
            </w:r>
          </w:p>
        </w:tc>
        <w:tc>
          <w:tcPr>
            <w:tcW w:w="702" w:type="dxa"/>
          </w:tcPr>
          <w:p w14:paraId="07E2DD3A" w14:textId="7C1246F1" w:rsidR="003F5049" w:rsidRDefault="003F5049" w:rsidP="00F81DD8">
            <w:pPr>
              <w:ind w:firstLine="0"/>
              <w:rPr>
                <w:lang w:val="ru-RU"/>
              </w:rPr>
            </w:pPr>
            <w:r>
              <w:rPr>
                <w:lang w:val="ru-RU"/>
              </w:rPr>
              <w:t>123</w:t>
            </w:r>
          </w:p>
        </w:tc>
      </w:tr>
    </w:tbl>
    <w:p w14:paraId="01A604E1" w14:textId="18EF3FEE" w:rsidR="00491AD0" w:rsidRPr="0085356A" w:rsidRDefault="0049553A" w:rsidP="00155B2E">
      <w:pPr>
        <w:pStyle w:val="1"/>
        <w:numPr>
          <w:ilvl w:val="0"/>
          <w:numId w:val="0"/>
        </w:numPr>
        <w:jc w:val="center"/>
        <w:rPr>
          <w:shd w:val="clear" w:color="auto" w:fill="FFFFFF"/>
          <w:lang w:val="ru-RU"/>
        </w:rPr>
      </w:pPr>
      <w:bookmarkStart w:id="1" w:name="_Toc223697799"/>
      <w:r w:rsidRPr="0085356A">
        <w:rPr>
          <w:caps w:val="0"/>
          <w:shd w:val="clear" w:color="auto" w:fill="FFFFFF"/>
          <w:lang w:val="ru-RU"/>
        </w:rPr>
        <w:t>НОРМАТИВНЫЕ ССЫЛКИ</w:t>
      </w:r>
      <w:bookmarkEnd w:id="1"/>
    </w:p>
    <w:p w14:paraId="52E6D6DA" w14:textId="0FA28253" w:rsidR="00155B2E" w:rsidRDefault="00155B2E" w:rsidP="00155B2E">
      <w:pPr>
        <w:rPr>
          <w:lang w:val="ru-RU"/>
        </w:rPr>
      </w:pPr>
    </w:p>
    <w:p w14:paraId="686E6921" w14:textId="18A8AF0F" w:rsidR="001E39DB" w:rsidRPr="001E39DB" w:rsidRDefault="001E39DB" w:rsidP="00155B2E">
      <w:pPr>
        <w:rPr>
          <w:lang w:val="ru-RU"/>
        </w:rPr>
      </w:pPr>
      <w:r w:rsidRPr="001E39DB">
        <w:rPr>
          <w:rFonts w:cs="Times New Roman"/>
          <w:szCs w:val="28"/>
          <w:lang w:val="ru-RU"/>
        </w:rPr>
        <w:t>В настоящей диссертации использованы ссылки на следующие стандарты</w:t>
      </w:r>
      <w:r>
        <w:rPr>
          <w:rFonts w:cs="Times New Roman"/>
          <w:szCs w:val="28"/>
          <w:lang w:val="ru-RU"/>
        </w:rPr>
        <w:t>:</w:t>
      </w:r>
    </w:p>
    <w:p w14:paraId="5686F0F0" w14:textId="5F120BEF" w:rsidR="00AB272C" w:rsidRPr="0085356A" w:rsidRDefault="00AB272C" w:rsidP="00AB272C">
      <w:pPr>
        <w:rPr>
          <w:lang w:val="ru-RU"/>
        </w:rPr>
      </w:pPr>
      <w:r w:rsidRPr="0085356A">
        <w:rPr>
          <w:lang w:val="ru-RU"/>
        </w:rPr>
        <w:t>СН РК 1.03-00-2022</w:t>
      </w:r>
      <w:r w:rsidR="001E39DB">
        <w:rPr>
          <w:lang w:val="ru-RU"/>
        </w:rPr>
        <w:t>.</w:t>
      </w:r>
      <w:r w:rsidRPr="0085356A">
        <w:rPr>
          <w:lang w:val="ru-RU"/>
        </w:rPr>
        <w:t xml:space="preserve"> Строительное производство. Организация строительства предприятий, зданий и сооружений. </w:t>
      </w:r>
    </w:p>
    <w:p w14:paraId="5987E000" w14:textId="480A222C" w:rsidR="00AB272C" w:rsidRPr="0085356A" w:rsidRDefault="00AB272C" w:rsidP="00AB272C">
      <w:pPr>
        <w:rPr>
          <w:lang w:val="ru-RU"/>
        </w:rPr>
      </w:pPr>
      <w:r w:rsidRPr="0085356A">
        <w:rPr>
          <w:lang w:val="ru-RU"/>
        </w:rPr>
        <w:t>СП РК 3.01-101-2013</w:t>
      </w:r>
      <w:r w:rsidR="001E39DB">
        <w:rPr>
          <w:lang w:val="ru-RU"/>
        </w:rPr>
        <w:t>.</w:t>
      </w:r>
      <w:r w:rsidRPr="0085356A">
        <w:rPr>
          <w:lang w:val="ru-RU"/>
        </w:rPr>
        <w:t xml:space="preserve"> Градостроительство. Планировка и застройка городских и сельских населенных пунктов. </w:t>
      </w:r>
    </w:p>
    <w:p w14:paraId="12E6213D" w14:textId="569F5D12" w:rsidR="00AB272C" w:rsidRPr="0085356A" w:rsidRDefault="00AB272C" w:rsidP="00AB272C">
      <w:r w:rsidRPr="0085356A">
        <w:t>Verordnung</w:t>
      </w:r>
      <w:r w:rsidRPr="001E39DB">
        <w:t xml:space="preserve"> ü</w:t>
      </w:r>
      <w:r w:rsidRPr="0085356A">
        <w:t>ber</w:t>
      </w:r>
      <w:r w:rsidRPr="001E39DB">
        <w:t xml:space="preserve"> </w:t>
      </w:r>
      <w:r w:rsidRPr="0085356A">
        <w:t xml:space="preserve">die bauliche Nutzung der Grundstücke (Baunutzungsverordnung - BauNVO). </w:t>
      </w:r>
    </w:p>
    <w:p w14:paraId="0C3660F3" w14:textId="293A05A1" w:rsidR="00AB272C" w:rsidRPr="0085356A" w:rsidRDefault="00AB272C" w:rsidP="00AB272C">
      <w:r w:rsidRPr="0085356A">
        <w:t xml:space="preserve">BayRS 2132-1-B Bayerische Bauordnung. </w:t>
      </w:r>
    </w:p>
    <w:p w14:paraId="240B6DD4" w14:textId="50AF99F6" w:rsidR="00AB272C" w:rsidRPr="0085356A" w:rsidRDefault="00AB272C" w:rsidP="00AB272C">
      <w:r w:rsidRPr="0085356A">
        <w:t>Loi n° 2000-1208 du 13 décembre 2000 relative à la solidarité et au renouvellement urbains.</w:t>
      </w:r>
    </w:p>
    <w:p w14:paraId="25016F81" w14:textId="6EC69FBE" w:rsidR="00AB272C" w:rsidRPr="001E39DB" w:rsidRDefault="00AB272C" w:rsidP="00AB272C">
      <w:pPr>
        <w:rPr>
          <w:lang w:val="ru-RU"/>
        </w:rPr>
      </w:pPr>
      <w:r w:rsidRPr="0085356A">
        <w:t>Code</w:t>
      </w:r>
      <w:r w:rsidRPr="001E39DB">
        <w:rPr>
          <w:lang w:val="ru-RU"/>
        </w:rPr>
        <w:t xml:space="preserve"> </w:t>
      </w:r>
      <w:r w:rsidRPr="0085356A">
        <w:t>de</w:t>
      </w:r>
      <w:r w:rsidRPr="001E39DB">
        <w:rPr>
          <w:lang w:val="ru-RU"/>
        </w:rPr>
        <w:t xml:space="preserve"> </w:t>
      </w:r>
      <w:r w:rsidRPr="0085356A">
        <w:t>l</w:t>
      </w:r>
      <w:r w:rsidRPr="001E39DB">
        <w:rPr>
          <w:lang w:val="ru-RU"/>
        </w:rPr>
        <w:t>’</w:t>
      </w:r>
      <w:r w:rsidRPr="0085356A">
        <w:t>urbanisme</w:t>
      </w:r>
      <w:r w:rsidRPr="001E39DB">
        <w:rPr>
          <w:lang w:val="ru-RU"/>
        </w:rPr>
        <w:t>.</w:t>
      </w:r>
    </w:p>
    <w:p w14:paraId="0FCB7DE8" w14:textId="7A4908B1" w:rsidR="00AB272C" w:rsidRPr="0085356A" w:rsidRDefault="00AB272C" w:rsidP="00AB272C">
      <w:pPr>
        <w:rPr>
          <w:lang w:val="ru-RU"/>
        </w:rPr>
      </w:pPr>
      <w:r w:rsidRPr="0085356A">
        <w:rPr>
          <w:lang w:val="ru-RU"/>
        </w:rPr>
        <w:t>Кодекс Республики Казахстан</w:t>
      </w:r>
      <w:r w:rsidR="001E39DB">
        <w:rPr>
          <w:lang w:val="ru-RU"/>
        </w:rPr>
        <w:t>.</w:t>
      </w:r>
      <w:r w:rsidRPr="0085356A">
        <w:rPr>
          <w:lang w:val="ru-RU"/>
        </w:rPr>
        <w:t xml:space="preserve"> </w:t>
      </w:r>
      <w:r w:rsidR="001E39DB" w:rsidRPr="0085356A">
        <w:rPr>
          <w:lang w:val="ru-RU"/>
        </w:rPr>
        <w:t>Об административных правонарушениях</w:t>
      </w:r>
      <w:r w:rsidR="001E39DB">
        <w:rPr>
          <w:lang w:val="ru-RU"/>
        </w:rPr>
        <w:t>: принят</w:t>
      </w:r>
      <w:r w:rsidRPr="0085356A">
        <w:rPr>
          <w:lang w:val="ru-RU"/>
        </w:rPr>
        <w:t xml:space="preserve"> 5 июля 2014 года</w:t>
      </w:r>
      <w:r w:rsidR="001E39DB">
        <w:rPr>
          <w:lang w:val="ru-RU"/>
        </w:rPr>
        <w:t>,</w:t>
      </w:r>
      <w:r w:rsidRPr="0085356A">
        <w:rPr>
          <w:lang w:val="ru-RU"/>
        </w:rPr>
        <w:t xml:space="preserve"> №235-V ЗРК</w:t>
      </w:r>
      <w:r w:rsidR="001E39DB">
        <w:rPr>
          <w:lang w:val="ru-RU"/>
        </w:rPr>
        <w:t>.</w:t>
      </w:r>
      <w:r w:rsidRPr="0085356A">
        <w:rPr>
          <w:lang w:val="ru-RU"/>
        </w:rPr>
        <w:t xml:space="preserve"> </w:t>
      </w:r>
    </w:p>
    <w:p w14:paraId="57F1FBAB" w14:textId="1221BC11" w:rsidR="00AB272C" w:rsidRPr="0085356A" w:rsidRDefault="00AB272C" w:rsidP="00AB272C">
      <w:pPr>
        <w:rPr>
          <w:lang w:val="ru-RU"/>
        </w:rPr>
      </w:pPr>
      <w:r w:rsidRPr="0085356A">
        <w:rPr>
          <w:lang w:val="ru-RU"/>
        </w:rPr>
        <w:t>Приказ Министра здравоохранения Республики Казахстан</w:t>
      </w:r>
      <w:r w:rsidR="001E39DB">
        <w:rPr>
          <w:lang w:val="ru-RU"/>
        </w:rPr>
        <w:t>.</w:t>
      </w:r>
      <w:r w:rsidRPr="0085356A">
        <w:rPr>
          <w:lang w:val="ru-RU"/>
        </w:rPr>
        <w:t xml:space="preserve"> </w:t>
      </w:r>
      <w:r w:rsidR="001E39DB" w:rsidRPr="0085356A">
        <w:rPr>
          <w:lang w:val="ru-RU"/>
        </w:rPr>
        <w:t>Об утверждении Санитарных правил «Санитарно-эпидемиологические требования к объектам промышленности</w:t>
      </w:r>
      <w:r w:rsidR="001E39DB">
        <w:rPr>
          <w:lang w:val="ru-RU"/>
        </w:rPr>
        <w:t>: утв.</w:t>
      </w:r>
      <w:r w:rsidRPr="0085356A">
        <w:rPr>
          <w:lang w:val="ru-RU"/>
        </w:rPr>
        <w:t xml:space="preserve"> 11 февраля 2022 года</w:t>
      </w:r>
      <w:r w:rsidR="001E39DB">
        <w:rPr>
          <w:lang w:val="ru-RU"/>
        </w:rPr>
        <w:t>,</w:t>
      </w:r>
      <w:r w:rsidRPr="0085356A">
        <w:rPr>
          <w:lang w:val="ru-RU"/>
        </w:rPr>
        <w:t xml:space="preserve"> №ҚР ДСМ -13</w:t>
      </w:r>
      <w:r w:rsidR="001E39DB">
        <w:rPr>
          <w:lang w:val="ru-RU"/>
        </w:rPr>
        <w:t>.</w:t>
      </w:r>
      <w:r w:rsidRPr="0085356A">
        <w:rPr>
          <w:lang w:val="ru-RU"/>
        </w:rPr>
        <w:t xml:space="preserve"> </w:t>
      </w:r>
    </w:p>
    <w:p w14:paraId="748B075C" w14:textId="0643D10F" w:rsidR="00AB272C" w:rsidRPr="0085356A" w:rsidRDefault="00AB272C" w:rsidP="00AB272C">
      <w:pPr>
        <w:rPr>
          <w:lang w:val="ru-RU"/>
        </w:rPr>
      </w:pPr>
      <w:r w:rsidRPr="0085356A">
        <w:rPr>
          <w:lang w:val="ru-RU"/>
        </w:rPr>
        <w:t>Приказ Министра здравоохранения Республики Казахстан</w:t>
      </w:r>
      <w:r w:rsidR="001E39DB">
        <w:rPr>
          <w:lang w:val="ru-RU"/>
        </w:rPr>
        <w:t>.</w:t>
      </w:r>
      <w:r w:rsidRPr="0085356A">
        <w:rPr>
          <w:lang w:val="ru-RU"/>
        </w:rPr>
        <w:t xml:space="preserve"> </w:t>
      </w:r>
      <w:r w:rsidR="001E39DB" w:rsidRPr="0085356A">
        <w:rPr>
          <w:lang w:val="ru-RU"/>
        </w:rPr>
        <w:t>Об утверждении Гигиенических нормативов к физическим факторам, оказывающим воздействие на человека</w:t>
      </w:r>
      <w:r w:rsidR="001E39DB">
        <w:rPr>
          <w:lang w:val="ru-RU"/>
        </w:rPr>
        <w:t>: утв.</w:t>
      </w:r>
      <w:r w:rsidRPr="0085356A">
        <w:rPr>
          <w:lang w:val="ru-RU"/>
        </w:rPr>
        <w:t xml:space="preserve"> 16 февраля 2022 года</w:t>
      </w:r>
      <w:r w:rsidR="001E39DB">
        <w:rPr>
          <w:lang w:val="ru-RU"/>
        </w:rPr>
        <w:t>,</w:t>
      </w:r>
      <w:r w:rsidRPr="0085356A">
        <w:rPr>
          <w:lang w:val="ru-RU"/>
        </w:rPr>
        <w:t xml:space="preserve"> №ҚР ДСМ-15.</w:t>
      </w:r>
    </w:p>
    <w:p w14:paraId="491B11B3" w14:textId="5813A5E7" w:rsidR="00AB272C" w:rsidRPr="0085356A" w:rsidRDefault="00AB272C" w:rsidP="00AB272C">
      <w:pPr>
        <w:rPr>
          <w:lang w:val="ru-RU"/>
        </w:rPr>
      </w:pPr>
      <w:r w:rsidRPr="0085356A">
        <w:rPr>
          <w:lang w:val="ru-RU"/>
        </w:rPr>
        <w:t>СанПиН 1.2.3685-21 Гигиенические нормативы и требования к обеспечению безопасности и (или) безвредности для человека факторов среды обитания.</w:t>
      </w:r>
    </w:p>
    <w:p w14:paraId="10C8D26C" w14:textId="5798A2F1" w:rsidR="00AB272C" w:rsidRPr="001E39DB" w:rsidRDefault="00AB272C" w:rsidP="00AB272C">
      <w:r w:rsidRPr="001E39DB">
        <w:t>Zakon o zaštiti okoliša.</w:t>
      </w:r>
    </w:p>
    <w:p w14:paraId="3EE0B1EA" w14:textId="4B89ED41" w:rsidR="00AB272C" w:rsidRPr="0085356A" w:rsidRDefault="00AB272C" w:rsidP="00AB272C">
      <w:r w:rsidRPr="0085356A">
        <w:t>Noise Code.</w:t>
      </w:r>
    </w:p>
    <w:p w14:paraId="6589729C" w14:textId="2D12D795" w:rsidR="00AB272C" w:rsidRPr="0085356A" w:rsidRDefault="00AB272C" w:rsidP="00AB272C">
      <w:r w:rsidRPr="0085356A">
        <w:t>Code de la santé publique.</w:t>
      </w:r>
    </w:p>
    <w:p w14:paraId="1AC8A6EF" w14:textId="445B067B" w:rsidR="00AB272C" w:rsidRPr="0085356A" w:rsidRDefault="00AB272C" w:rsidP="00AB272C">
      <w:r w:rsidRPr="0085356A">
        <w:t xml:space="preserve">Gesetz zum Schutz vor schädlichen Umwelteinwirkungen durch Luftverunreinigungen, Geräusche, Erschütterungen und ähnliche Vorgänge (Bundes-Immissionsschutzgesetz - BImSchG). </w:t>
      </w:r>
    </w:p>
    <w:p w14:paraId="1B5BA4E6" w14:textId="70672427" w:rsidR="00AB272C" w:rsidRPr="0085356A" w:rsidRDefault="00AB272C" w:rsidP="00AB272C">
      <w:r w:rsidRPr="0085356A">
        <w:t>Control of Pollution Act</w:t>
      </w:r>
      <w:r w:rsidR="001E39DB" w:rsidRPr="001E39DB">
        <w:t>.</w:t>
      </w:r>
      <w:r w:rsidRPr="0085356A">
        <w:t xml:space="preserve"> </w:t>
      </w:r>
    </w:p>
    <w:p w14:paraId="4166F7EE" w14:textId="64978B06" w:rsidR="00AB272C" w:rsidRPr="0085356A" w:rsidRDefault="00AB272C" w:rsidP="00AB272C">
      <w:pPr>
        <w:rPr>
          <w:lang w:val="ru-RU"/>
        </w:rPr>
      </w:pPr>
      <w:r w:rsidRPr="0085356A">
        <w:rPr>
          <w:lang w:val="ru-RU"/>
        </w:rPr>
        <w:t>Закон</w:t>
      </w:r>
      <w:r w:rsidRPr="00AC3D90">
        <w:t xml:space="preserve"> </w:t>
      </w:r>
      <w:r w:rsidRPr="0085356A">
        <w:rPr>
          <w:lang w:val="ru-RU"/>
        </w:rPr>
        <w:t>Республики</w:t>
      </w:r>
      <w:r w:rsidRPr="00AC3D90">
        <w:t xml:space="preserve"> </w:t>
      </w:r>
      <w:r w:rsidRPr="0085356A">
        <w:rPr>
          <w:lang w:val="ru-RU"/>
        </w:rPr>
        <w:t>Казахстан</w:t>
      </w:r>
      <w:r w:rsidR="001E39DB" w:rsidRPr="00AC3D90">
        <w:t>.</w:t>
      </w:r>
      <w:r w:rsidRPr="00AC3D90">
        <w:t xml:space="preserve"> </w:t>
      </w:r>
      <w:r w:rsidR="001E39DB" w:rsidRPr="0085356A">
        <w:rPr>
          <w:lang w:val="ru-RU"/>
        </w:rPr>
        <w:t>О</w:t>
      </w:r>
      <w:r w:rsidR="001E39DB" w:rsidRPr="001E39DB">
        <w:rPr>
          <w:lang w:val="ru-RU"/>
        </w:rPr>
        <w:t xml:space="preserve"> </w:t>
      </w:r>
      <w:r w:rsidR="001E39DB" w:rsidRPr="0085356A">
        <w:rPr>
          <w:lang w:val="ru-RU"/>
        </w:rPr>
        <w:t>персональных</w:t>
      </w:r>
      <w:r w:rsidR="001E39DB" w:rsidRPr="001E39DB">
        <w:rPr>
          <w:lang w:val="ru-RU"/>
        </w:rPr>
        <w:t xml:space="preserve"> </w:t>
      </w:r>
      <w:r w:rsidR="001E39DB" w:rsidRPr="0085356A">
        <w:rPr>
          <w:lang w:val="ru-RU"/>
        </w:rPr>
        <w:t>данных</w:t>
      </w:r>
      <w:r w:rsidR="001E39DB" w:rsidRPr="001E39DB">
        <w:rPr>
          <w:lang w:val="ru-RU"/>
        </w:rPr>
        <w:t xml:space="preserve"> </w:t>
      </w:r>
      <w:r w:rsidR="001E39DB" w:rsidRPr="0085356A">
        <w:rPr>
          <w:lang w:val="ru-RU"/>
        </w:rPr>
        <w:t>и</w:t>
      </w:r>
      <w:r w:rsidR="001E39DB" w:rsidRPr="001E39DB">
        <w:rPr>
          <w:lang w:val="ru-RU"/>
        </w:rPr>
        <w:t xml:space="preserve"> </w:t>
      </w:r>
      <w:r w:rsidR="001E39DB" w:rsidRPr="0085356A">
        <w:rPr>
          <w:lang w:val="ru-RU"/>
        </w:rPr>
        <w:t>их</w:t>
      </w:r>
      <w:r w:rsidR="001E39DB" w:rsidRPr="001E39DB">
        <w:rPr>
          <w:lang w:val="ru-RU"/>
        </w:rPr>
        <w:t xml:space="preserve"> </w:t>
      </w:r>
      <w:r w:rsidR="001E39DB" w:rsidRPr="0085356A">
        <w:rPr>
          <w:lang w:val="ru-RU"/>
        </w:rPr>
        <w:t>защите</w:t>
      </w:r>
      <w:r w:rsidR="001E39DB">
        <w:rPr>
          <w:lang w:val="ru-RU"/>
        </w:rPr>
        <w:t>: принят</w:t>
      </w:r>
      <w:r w:rsidRPr="001E39DB">
        <w:rPr>
          <w:lang w:val="ru-RU"/>
        </w:rPr>
        <w:t xml:space="preserve"> 21 </w:t>
      </w:r>
      <w:r w:rsidRPr="0085356A">
        <w:rPr>
          <w:lang w:val="ru-RU"/>
        </w:rPr>
        <w:t>мая</w:t>
      </w:r>
      <w:r w:rsidRPr="001E39DB">
        <w:rPr>
          <w:lang w:val="ru-RU"/>
        </w:rPr>
        <w:t xml:space="preserve"> 2013 </w:t>
      </w:r>
      <w:r w:rsidRPr="0085356A">
        <w:rPr>
          <w:lang w:val="ru-RU"/>
        </w:rPr>
        <w:t>года</w:t>
      </w:r>
      <w:r w:rsidR="001E39DB">
        <w:rPr>
          <w:lang w:val="ru-RU"/>
        </w:rPr>
        <w:t>,</w:t>
      </w:r>
      <w:r w:rsidRPr="001E39DB">
        <w:rPr>
          <w:lang w:val="ru-RU"/>
        </w:rPr>
        <w:t xml:space="preserve"> </w:t>
      </w:r>
      <w:r w:rsidR="001E39DB">
        <w:rPr>
          <w:lang w:val="ru-RU"/>
        </w:rPr>
        <w:t>№</w:t>
      </w:r>
      <w:r w:rsidRPr="001E39DB">
        <w:rPr>
          <w:lang w:val="ru-RU"/>
        </w:rPr>
        <w:t>94-</w:t>
      </w:r>
      <w:r w:rsidRPr="001E39DB">
        <w:t>V</w:t>
      </w:r>
      <w:r w:rsidR="001E39DB">
        <w:rPr>
          <w:lang w:val="ru-RU"/>
        </w:rPr>
        <w:t>.</w:t>
      </w:r>
      <w:r w:rsidRPr="001E39DB">
        <w:rPr>
          <w:lang w:val="ru-RU"/>
        </w:rPr>
        <w:t xml:space="preserve"> </w:t>
      </w:r>
    </w:p>
    <w:p w14:paraId="76B6DCE1" w14:textId="017ECEBB" w:rsidR="00AB272C" w:rsidRPr="0085356A" w:rsidRDefault="00AB272C" w:rsidP="00AB272C">
      <w:pPr>
        <w:rPr>
          <w:lang w:val="ru-RU"/>
        </w:rPr>
      </w:pPr>
      <w:r w:rsidRPr="0085356A">
        <w:rPr>
          <w:lang w:val="ru-RU"/>
        </w:rPr>
        <w:t>Закон Республики Казахстан</w:t>
      </w:r>
      <w:r w:rsidR="001E39DB">
        <w:rPr>
          <w:lang w:val="ru-RU"/>
        </w:rPr>
        <w:t>.</w:t>
      </w:r>
      <w:r w:rsidRPr="0085356A">
        <w:rPr>
          <w:lang w:val="ru-RU"/>
        </w:rPr>
        <w:t xml:space="preserve"> </w:t>
      </w:r>
      <w:r w:rsidR="001E39DB" w:rsidRPr="0085356A">
        <w:rPr>
          <w:lang w:val="ru-RU"/>
        </w:rPr>
        <w:t>О масс-медиа</w:t>
      </w:r>
      <w:r w:rsidR="001E39DB">
        <w:rPr>
          <w:lang w:val="ru-RU"/>
        </w:rPr>
        <w:t>: принят</w:t>
      </w:r>
      <w:r w:rsidRPr="0085356A">
        <w:rPr>
          <w:lang w:val="ru-RU"/>
        </w:rPr>
        <w:t xml:space="preserve"> 19 июня 2024 года</w:t>
      </w:r>
      <w:r w:rsidR="001E39DB">
        <w:rPr>
          <w:lang w:val="ru-RU"/>
        </w:rPr>
        <w:t>,</w:t>
      </w:r>
      <w:r w:rsidRPr="0085356A">
        <w:rPr>
          <w:lang w:val="ru-RU"/>
        </w:rPr>
        <w:t xml:space="preserve"> №93-VIII ЗРК</w:t>
      </w:r>
      <w:r w:rsidR="001E39DB">
        <w:rPr>
          <w:lang w:val="ru-RU"/>
        </w:rPr>
        <w:t>.</w:t>
      </w:r>
      <w:r w:rsidRPr="0085356A">
        <w:rPr>
          <w:lang w:val="ru-RU"/>
        </w:rPr>
        <w:t xml:space="preserve"> </w:t>
      </w:r>
    </w:p>
    <w:p w14:paraId="3DD93EDE" w14:textId="2663724A" w:rsidR="00AB272C" w:rsidRPr="0085356A" w:rsidRDefault="00AB272C" w:rsidP="00AB272C">
      <w:pPr>
        <w:rPr>
          <w:lang w:val="ru-RU"/>
        </w:rPr>
      </w:pPr>
      <w:r w:rsidRPr="0085356A">
        <w:rPr>
          <w:lang w:val="ru-RU"/>
        </w:rPr>
        <w:t>Кодекс Республики Казахстан</w:t>
      </w:r>
      <w:r w:rsidR="001E39DB">
        <w:rPr>
          <w:lang w:val="ru-RU"/>
        </w:rPr>
        <w:t>.</w:t>
      </w:r>
      <w:r w:rsidRPr="0085356A">
        <w:rPr>
          <w:lang w:val="ru-RU"/>
        </w:rPr>
        <w:t xml:space="preserve"> </w:t>
      </w:r>
      <w:r w:rsidR="001E39DB" w:rsidRPr="0085356A">
        <w:rPr>
          <w:lang w:val="ru-RU"/>
        </w:rPr>
        <w:t>Гражданский кодекс Республики Казахстан</w:t>
      </w:r>
      <w:r w:rsidR="001E39DB">
        <w:rPr>
          <w:lang w:val="ru-RU"/>
        </w:rPr>
        <w:t>: принят</w:t>
      </w:r>
      <w:r w:rsidRPr="0085356A">
        <w:rPr>
          <w:lang w:val="ru-RU"/>
        </w:rPr>
        <w:t xml:space="preserve"> 27 декабря 1994 года</w:t>
      </w:r>
      <w:r w:rsidR="001E39DB">
        <w:rPr>
          <w:lang w:val="ru-RU"/>
        </w:rPr>
        <w:t>,</w:t>
      </w:r>
      <w:r w:rsidRPr="0085356A">
        <w:rPr>
          <w:lang w:val="ru-RU"/>
        </w:rPr>
        <w:t xml:space="preserve"> №268-XIII</w:t>
      </w:r>
      <w:r w:rsidR="001E39DB">
        <w:rPr>
          <w:lang w:val="ru-RU"/>
        </w:rPr>
        <w:t>.</w:t>
      </w:r>
      <w:r w:rsidRPr="0085356A">
        <w:rPr>
          <w:lang w:val="ru-RU"/>
        </w:rPr>
        <w:t xml:space="preserve"> </w:t>
      </w:r>
    </w:p>
    <w:p w14:paraId="06F9E91B" w14:textId="77EC630F" w:rsidR="00AB272C" w:rsidRPr="0085356A" w:rsidRDefault="00AB272C" w:rsidP="00AB272C">
      <w:r w:rsidRPr="0085356A">
        <w:t xml:space="preserve">Noise and vibration control act. </w:t>
      </w:r>
    </w:p>
    <w:p w14:paraId="3CBEAD78" w14:textId="5F910289" w:rsidR="00AB272C" w:rsidRPr="0085356A" w:rsidRDefault="00AB272C" w:rsidP="00AB272C">
      <w:r w:rsidRPr="0085356A">
        <w:t>ISO 226:2003 Acoustics - Normal equal-loudness-level contours.</w:t>
      </w:r>
    </w:p>
    <w:p w14:paraId="62E71BCA" w14:textId="6D754EF6" w:rsidR="00D23540" w:rsidRPr="0085356A" w:rsidRDefault="00AB272C" w:rsidP="00AB272C">
      <w:r w:rsidRPr="0085356A">
        <w:t xml:space="preserve">ISO 9613-2:2024 Acoustics - Attenuation of sound during propagation outdoors Part 2: Engineering method for the prediction of sound pressure levels outdoors. </w:t>
      </w:r>
    </w:p>
    <w:p w14:paraId="5953521A" w14:textId="02A84609" w:rsidR="00491AD0" w:rsidRPr="0085356A" w:rsidRDefault="0049553A" w:rsidP="00491AD0">
      <w:pPr>
        <w:pStyle w:val="1"/>
        <w:numPr>
          <w:ilvl w:val="0"/>
          <w:numId w:val="0"/>
        </w:numPr>
        <w:jc w:val="center"/>
        <w:rPr>
          <w:caps w:val="0"/>
          <w:lang w:val="ru-RU"/>
        </w:rPr>
      </w:pPr>
      <w:bookmarkStart w:id="2" w:name="_Toc223697800"/>
      <w:r w:rsidRPr="0085356A">
        <w:rPr>
          <w:caps w:val="0"/>
          <w:lang w:val="ru-RU"/>
        </w:rPr>
        <w:t>ОПРЕДЕЛЕНИЯ</w:t>
      </w:r>
      <w:bookmarkEnd w:id="2"/>
    </w:p>
    <w:p w14:paraId="57A7C1E8" w14:textId="77777777" w:rsidR="00D23540" w:rsidRPr="0085356A" w:rsidRDefault="00D23540" w:rsidP="00D23540">
      <w:pPr>
        <w:rPr>
          <w:lang w:val="ru-RU"/>
        </w:rPr>
      </w:pPr>
    </w:p>
    <w:p w14:paraId="3DDE9623" w14:textId="7CE3AD83" w:rsidR="001E39DB" w:rsidRPr="001E39DB" w:rsidRDefault="001E39DB" w:rsidP="001F676F">
      <w:pPr>
        <w:rPr>
          <w:b/>
          <w:lang w:val="ru-RU"/>
        </w:rPr>
      </w:pPr>
      <w:r w:rsidRPr="001E39DB">
        <w:rPr>
          <w:rFonts w:cs="Times New Roman"/>
          <w:szCs w:val="28"/>
          <w:lang w:val="ru-RU"/>
        </w:rPr>
        <w:t>В настоящей диссертации применяют следующие термины с соответствующими определениями</w:t>
      </w:r>
      <w:r>
        <w:rPr>
          <w:rFonts w:cs="Times New Roman"/>
          <w:szCs w:val="28"/>
          <w:lang w:val="ru-RU"/>
        </w:rPr>
        <w:t>:</w:t>
      </w:r>
    </w:p>
    <w:p w14:paraId="07C454C4" w14:textId="7DD70B6F" w:rsidR="001F676F" w:rsidRPr="0085356A" w:rsidRDefault="001F676F" w:rsidP="001F676F">
      <w:pPr>
        <w:rPr>
          <w:lang w:val="ru-RU"/>
        </w:rPr>
      </w:pPr>
      <w:r w:rsidRPr="001E39DB">
        <w:rPr>
          <w:b/>
          <w:lang w:val="ru-RU"/>
        </w:rPr>
        <w:t>Шум (в контексте строительства)</w:t>
      </w:r>
      <w:r w:rsidRPr="0085356A">
        <w:rPr>
          <w:lang w:val="ru-RU"/>
        </w:rPr>
        <w:t xml:space="preserve"> – </w:t>
      </w:r>
      <w:r w:rsidR="005C23ED" w:rsidRPr="005C23ED">
        <w:rPr>
          <w:lang w:val="ru-RU"/>
        </w:rPr>
        <w:t>нежелательные звуковые колебания, возникающие в результате работы оборудования и выполнения строительно-монтажных операций, измеряемые через уровень звукового давления.</w:t>
      </w:r>
    </w:p>
    <w:p w14:paraId="702E3868" w14:textId="4CC0DD75" w:rsidR="001F676F" w:rsidRPr="0085356A" w:rsidRDefault="001F676F" w:rsidP="001F676F">
      <w:pPr>
        <w:rPr>
          <w:lang w:val="ru-RU"/>
        </w:rPr>
      </w:pPr>
      <w:r w:rsidRPr="001E39DB">
        <w:rPr>
          <w:b/>
          <w:lang w:val="ru-RU"/>
        </w:rPr>
        <w:t>Уровень звукового давления</w:t>
      </w:r>
      <w:r w:rsidRPr="0085356A">
        <w:rPr>
          <w:lang w:val="ru-RU"/>
        </w:rPr>
        <w:t xml:space="preserve"> – </w:t>
      </w:r>
      <w:r w:rsidR="005C23ED" w:rsidRPr="005C23ED">
        <w:rPr>
          <w:lang w:val="ru-RU"/>
        </w:rPr>
        <w:t>ключевой количественный параметр, выражаемый в децибелах и определяемый логарифмической зависимостью от мгновенного звукового давления и опорного давления</w:t>
      </w:r>
      <w:r w:rsidR="005C23ED">
        <w:rPr>
          <w:lang w:val="ru-RU"/>
        </w:rPr>
        <w:t xml:space="preserve"> </w:t>
      </w:r>
      <w:r w:rsidRPr="0085356A">
        <w:rPr>
          <w:lang w:val="ru-RU"/>
        </w:rPr>
        <w:t>2×10</w:t>
      </w:r>
      <w:r w:rsidRPr="0085356A">
        <w:rPr>
          <w:vertAlign w:val="superscript"/>
          <w:lang w:val="ru-RU"/>
        </w:rPr>
        <w:t>-5</w:t>
      </w:r>
      <w:r w:rsidRPr="0085356A">
        <w:rPr>
          <w:lang w:val="ru-RU"/>
        </w:rPr>
        <w:t xml:space="preserve"> Па.</w:t>
      </w:r>
    </w:p>
    <w:p w14:paraId="59C6D4E5" w14:textId="0A9BC54F" w:rsidR="00D23540" w:rsidRDefault="001F676F" w:rsidP="001F676F">
      <w:pPr>
        <w:rPr>
          <w:lang w:val="ru-RU"/>
        </w:rPr>
      </w:pPr>
      <w:r w:rsidRPr="001E39DB">
        <w:rPr>
          <w:b/>
          <w:lang w:val="ru-RU"/>
        </w:rPr>
        <w:t>Вибрация на строительной площадке</w:t>
      </w:r>
      <w:r w:rsidRPr="0085356A">
        <w:rPr>
          <w:lang w:val="ru-RU"/>
        </w:rPr>
        <w:t xml:space="preserve"> – механические колебания конструкций и грунта, возникающие при работе техники и выполнении операций; для количественного описания широко применяются акселерометрические измерения ускорения.</w:t>
      </w:r>
    </w:p>
    <w:p w14:paraId="7DDBD02F" w14:textId="537E073B" w:rsidR="005C23ED" w:rsidRPr="005C23ED" w:rsidRDefault="005C23ED" w:rsidP="005C23ED">
      <w:pPr>
        <w:rPr>
          <w:lang w:val="ru-RU"/>
        </w:rPr>
      </w:pPr>
      <w:r w:rsidRPr="001E39DB">
        <w:rPr>
          <w:b/>
          <w:lang w:val="ru-RU"/>
        </w:rPr>
        <w:t>Плотная городская застройка</w:t>
      </w:r>
      <w:r w:rsidRPr="005C23ED">
        <w:rPr>
          <w:lang w:val="ru-RU"/>
        </w:rPr>
        <w:t xml:space="preserve"> – городской контекст, характеризующийся ограниченностью пространства и малой дистанцией между строительной площадкой и объектами жилой/общественной инфраструктуры, вследствие чего возрастает вероятность превышений и конфликтов из-за шума и вибрации.</w:t>
      </w:r>
    </w:p>
    <w:p w14:paraId="34980B02" w14:textId="4F1EFFBA" w:rsidR="005C23ED" w:rsidRPr="005C23ED" w:rsidRDefault="005C23ED" w:rsidP="005C23ED">
      <w:pPr>
        <w:rPr>
          <w:lang w:val="ru-RU"/>
        </w:rPr>
      </w:pPr>
      <w:r w:rsidRPr="001E39DB">
        <w:rPr>
          <w:b/>
          <w:lang w:val="ru-RU"/>
        </w:rPr>
        <w:t>Стеснённые условия строительства</w:t>
      </w:r>
      <w:r w:rsidRPr="005C23ED">
        <w:rPr>
          <w:lang w:val="ru-RU"/>
        </w:rPr>
        <w:t xml:space="preserve"> – условия выполнения строительно-монтажных работ при пространственных, организационно-технологических и санитарных ограничениях, обусловленных плотностью застройки, наличием соседних объектов и дефицитом безопасных буферных зон.</w:t>
      </w:r>
    </w:p>
    <w:p w14:paraId="206C5B9D" w14:textId="734556DD" w:rsidR="005C23ED" w:rsidRPr="005C23ED" w:rsidRDefault="005C23ED" w:rsidP="005C23ED">
      <w:pPr>
        <w:rPr>
          <w:lang w:val="ru-RU"/>
        </w:rPr>
      </w:pPr>
      <w:r w:rsidRPr="001E39DB">
        <w:rPr>
          <w:b/>
          <w:lang w:val="ru-RU"/>
        </w:rPr>
        <w:t>Виброакустический мониторинг</w:t>
      </w:r>
      <w:r w:rsidRPr="005C23ED">
        <w:rPr>
          <w:lang w:val="ru-RU"/>
        </w:rPr>
        <w:t xml:space="preserve"> – непрерывная инструментальная регистрация параметров шума и вибрации с их временной привязкой, последующим хранением и аналитической интерпретацией для контроля воздействий на стройплощадке и прилегающей территории.</w:t>
      </w:r>
    </w:p>
    <w:p w14:paraId="31DFEFFC" w14:textId="46224363" w:rsidR="005C23ED" w:rsidRPr="005C23ED" w:rsidRDefault="005C23ED" w:rsidP="005C23ED">
      <w:pPr>
        <w:rPr>
          <w:lang w:val="ru-RU"/>
        </w:rPr>
      </w:pPr>
      <w:r w:rsidRPr="001E39DB">
        <w:rPr>
          <w:b/>
          <w:lang w:val="ru-RU"/>
        </w:rPr>
        <w:t>Измерительный комплекс виброакустического мониторинга</w:t>
      </w:r>
      <w:r w:rsidRPr="005C23ED">
        <w:rPr>
          <w:lang w:val="ru-RU"/>
        </w:rPr>
        <w:t xml:space="preserve"> – совокупность аппаратных и программных средств, обеспечивающих измерение шума и вибрации, передачу телеметрии, накопление данных и их пространственно-временную визуализацию с возможностью выявления превышений.</w:t>
      </w:r>
    </w:p>
    <w:p w14:paraId="14ED1ED9" w14:textId="49D9F159" w:rsidR="005C23ED" w:rsidRDefault="005C23ED" w:rsidP="003F5049">
      <w:pPr>
        <w:spacing w:line="228" w:lineRule="auto"/>
        <w:rPr>
          <w:lang w:val="ru-RU"/>
        </w:rPr>
      </w:pPr>
      <w:r w:rsidRPr="001E39DB">
        <w:rPr>
          <w:b/>
          <w:lang w:val="ru-RU"/>
        </w:rPr>
        <w:t>Телескопическое сенсорное устройство</w:t>
      </w:r>
      <w:r w:rsidRPr="005C23ED">
        <w:rPr>
          <w:lang w:val="ru-RU"/>
        </w:rPr>
        <w:t xml:space="preserve"> – автономный полевой измерительный узел, предназначенный для регистрации параметров шума и вибрации на стро</w:t>
      </w:r>
      <w:r>
        <w:rPr>
          <w:lang w:val="ru-RU"/>
        </w:rPr>
        <w:t>й</w:t>
      </w:r>
      <w:r w:rsidRPr="005C23ED">
        <w:rPr>
          <w:lang w:val="ru-RU"/>
        </w:rPr>
        <w:t>площадке и передачи измерений по беспроводно</w:t>
      </w:r>
      <w:r>
        <w:rPr>
          <w:lang w:val="ru-RU"/>
        </w:rPr>
        <w:t>й</w:t>
      </w:r>
      <w:r w:rsidRPr="005C23ED">
        <w:rPr>
          <w:lang w:val="ru-RU"/>
        </w:rPr>
        <w:t xml:space="preserve"> связи.</w:t>
      </w:r>
    </w:p>
    <w:p w14:paraId="6935E2A5" w14:textId="41406331" w:rsidR="005C23ED" w:rsidRDefault="005C23ED" w:rsidP="003F5049">
      <w:pPr>
        <w:spacing w:line="228" w:lineRule="auto"/>
        <w:rPr>
          <w:lang w:val="ru-RU"/>
        </w:rPr>
      </w:pPr>
      <w:r w:rsidRPr="001E39DB">
        <w:rPr>
          <w:b/>
          <w:lang w:val="ru-RU"/>
        </w:rPr>
        <w:t>Станция сбора данных</w:t>
      </w:r>
      <w:r w:rsidRPr="005C23ED">
        <w:rPr>
          <w:lang w:val="ru-RU"/>
        </w:rPr>
        <w:t xml:space="preserve"> – центральный узел приёма телеметрии от сенсорных устройств, выполняющий временную привязку, локальное сохранение и последующую передачу данных в программный контур системы.</w:t>
      </w:r>
    </w:p>
    <w:p w14:paraId="23BB56CB" w14:textId="3A6FE9E0" w:rsidR="005C23ED" w:rsidRDefault="005C23ED" w:rsidP="003F5049">
      <w:pPr>
        <w:spacing w:line="228" w:lineRule="auto"/>
        <w:rPr>
          <w:lang w:val="ru-RU"/>
        </w:rPr>
      </w:pPr>
      <w:r w:rsidRPr="001E39DB">
        <w:rPr>
          <w:b/>
          <w:lang w:val="ru-RU"/>
        </w:rPr>
        <w:t>Геопортал</w:t>
      </w:r>
      <w:r w:rsidRPr="005C23ED">
        <w:rPr>
          <w:lang w:val="ru-RU"/>
        </w:rPr>
        <w:t xml:space="preserve"> – программный компонент измерительного комплекса, обеспечивающий хранение данных мониторинга, их обработку и представление в виде пространственно-временной картины воздействий, включая выявление зон превышений.</w:t>
      </w:r>
    </w:p>
    <w:p w14:paraId="1220F05B" w14:textId="7CC4A1EF" w:rsidR="005C23ED" w:rsidRDefault="005C23ED" w:rsidP="003F5049">
      <w:pPr>
        <w:spacing w:line="228" w:lineRule="auto"/>
        <w:rPr>
          <w:lang w:val="ru-RU"/>
        </w:rPr>
      </w:pPr>
      <w:r w:rsidRPr="001E39DB">
        <w:rPr>
          <w:b/>
          <w:lang w:val="ru-RU"/>
        </w:rPr>
        <w:t>Микрофонный массив</w:t>
      </w:r>
      <w:r w:rsidRPr="005C23ED">
        <w:rPr>
          <w:lang w:val="ru-RU"/>
        </w:rPr>
        <w:t xml:space="preserve"> – конфигурация из нескольких микрофонов с фиксированной геометрией, используемая для регистрации уровней звука по направлениям и последующего определения направления на источник по доминирующему сигналу.</w:t>
      </w:r>
    </w:p>
    <w:p w14:paraId="269F7F84" w14:textId="734A7E84" w:rsidR="00491AD0" w:rsidRPr="0085356A" w:rsidRDefault="0049553A" w:rsidP="00491AD0">
      <w:pPr>
        <w:pStyle w:val="1"/>
        <w:numPr>
          <w:ilvl w:val="0"/>
          <w:numId w:val="0"/>
        </w:numPr>
        <w:jc w:val="center"/>
        <w:rPr>
          <w:caps w:val="0"/>
          <w:lang w:val="ru-RU"/>
        </w:rPr>
      </w:pPr>
      <w:bookmarkStart w:id="3" w:name="_Toc223697801"/>
      <w:r w:rsidRPr="0085356A">
        <w:rPr>
          <w:caps w:val="0"/>
          <w:lang w:val="ru-RU"/>
        </w:rPr>
        <w:t>ОБОЗНАЧЕНИЯ И СОКРАЩЕНИЯ</w:t>
      </w:r>
      <w:bookmarkEnd w:id="3"/>
    </w:p>
    <w:p w14:paraId="4737ECEF" w14:textId="5E39574F" w:rsidR="00D23540" w:rsidRPr="0085356A" w:rsidRDefault="00D23540" w:rsidP="001E39DB">
      <w:pPr>
        <w:ind w:firstLine="0"/>
        <w:rPr>
          <w:lang w:val="ru-RU"/>
        </w:rPr>
      </w:pPr>
    </w:p>
    <w:tbl>
      <w:tblPr>
        <w:tblW w:w="9690" w:type="dxa"/>
        <w:jc w:val="center"/>
        <w:tblLook w:val="04A0" w:firstRow="1" w:lastRow="0" w:firstColumn="1" w:lastColumn="0" w:noHBand="0" w:noVBand="1"/>
      </w:tblPr>
      <w:tblGrid>
        <w:gridCol w:w="2324"/>
        <w:gridCol w:w="7366"/>
      </w:tblGrid>
      <w:tr w:rsidR="004633D9" w:rsidRPr="00525CEB" w14:paraId="3D463CFB" w14:textId="77777777" w:rsidTr="001E39DB">
        <w:trPr>
          <w:trHeight w:val="285"/>
          <w:jc w:val="center"/>
        </w:trPr>
        <w:tc>
          <w:tcPr>
            <w:tcW w:w="2324" w:type="dxa"/>
            <w:shd w:val="clear" w:color="auto" w:fill="auto"/>
            <w:noWrap/>
          </w:tcPr>
          <w:p w14:paraId="066171FC" w14:textId="01AEBFF6" w:rsidR="004633D9" w:rsidRPr="00E031FC" w:rsidRDefault="004633D9" w:rsidP="004633D9">
            <w:pPr>
              <w:ind w:firstLine="0"/>
              <w:jc w:val="left"/>
            </w:pPr>
            <w:r w:rsidRPr="00E031FC">
              <w:t xml:space="preserve">БВЕК438150-005ПС (БВЕК) </w:t>
            </w:r>
          </w:p>
        </w:tc>
        <w:tc>
          <w:tcPr>
            <w:tcW w:w="7366" w:type="dxa"/>
            <w:shd w:val="clear" w:color="auto" w:fill="auto"/>
            <w:noWrap/>
          </w:tcPr>
          <w:p w14:paraId="635E8CA3" w14:textId="0200CFEB" w:rsidR="004633D9" w:rsidRPr="004633D9" w:rsidRDefault="004633D9" w:rsidP="001E39DB">
            <w:pPr>
              <w:ind w:left="249" w:hanging="249"/>
              <w:jc w:val="left"/>
              <w:rPr>
                <w:lang w:val="ru-RU"/>
              </w:rPr>
            </w:pPr>
            <w:r w:rsidRPr="004633D9">
              <w:rPr>
                <w:lang w:val="ru-RU"/>
              </w:rPr>
              <w:t>– Анализатор шума и вибрации</w:t>
            </w:r>
            <w:r>
              <w:rPr>
                <w:lang w:val="ru-RU"/>
              </w:rPr>
              <w:t xml:space="preserve"> </w:t>
            </w:r>
            <w:r w:rsidRPr="004633D9">
              <w:rPr>
                <w:lang w:val="ru-RU"/>
              </w:rPr>
              <w:t>(эталонный</w:t>
            </w:r>
            <w:r w:rsidR="009D7C63">
              <w:rPr>
                <w:lang w:val="ru-RU"/>
              </w:rPr>
              <w:t xml:space="preserve">, </w:t>
            </w:r>
            <w:r w:rsidRPr="004633D9">
              <w:rPr>
                <w:lang w:val="ru-RU"/>
              </w:rPr>
              <w:t>вспомогательный прибор)</w:t>
            </w:r>
          </w:p>
        </w:tc>
      </w:tr>
      <w:tr w:rsidR="004633D9" w:rsidRPr="001F676F" w14:paraId="4B708BD2" w14:textId="77777777" w:rsidTr="001E39DB">
        <w:trPr>
          <w:trHeight w:val="285"/>
          <w:jc w:val="center"/>
        </w:trPr>
        <w:tc>
          <w:tcPr>
            <w:tcW w:w="2324" w:type="dxa"/>
            <w:shd w:val="clear" w:color="auto" w:fill="auto"/>
            <w:noWrap/>
          </w:tcPr>
          <w:p w14:paraId="5E0EC4B0" w14:textId="2C330940" w:rsidR="004633D9" w:rsidRPr="00E031FC" w:rsidRDefault="004633D9" w:rsidP="004633D9">
            <w:pPr>
              <w:ind w:firstLine="0"/>
              <w:jc w:val="left"/>
            </w:pPr>
            <w:r w:rsidRPr="00E031FC">
              <w:t xml:space="preserve">ГИС </w:t>
            </w:r>
          </w:p>
        </w:tc>
        <w:tc>
          <w:tcPr>
            <w:tcW w:w="7366" w:type="dxa"/>
            <w:shd w:val="clear" w:color="auto" w:fill="auto"/>
            <w:noWrap/>
          </w:tcPr>
          <w:p w14:paraId="779C8A3F" w14:textId="3CF6A7C7" w:rsidR="004633D9" w:rsidRPr="00E031FC" w:rsidRDefault="004633D9" w:rsidP="004633D9">
            <w:pPr>
              <w:ind w:firstLine="0"/>
              <w:jc w:val="left"/>
            </w:pPr>
            <w:r w:rsidRPr="00E031FC">
              <w:t>– Геоинформационная система</w:t>
            </w:r>
          </w:p>
        </w:tc>
      </w:tr>
      <w:tr w:rsidR="004633D9" w:rsidRPr="001F676F" w14:paraId="1B7E94F2" w14:textId="77777777" w:rsidTr="001E39DB">
        <w:trPr>
          <w:trHeight w:val="285"/>
          <w:jc w:val="center"/>
        </w:trPr>
        <w:tc>
          <w:tcPr>
            <w:tcW w:w="2324" w:type="dxa"/>
            <w:shd w:val="clear" w:color="auto" w:fill="auto"/>
            <w:noWrap/>
          </w:tcPr>
          <w:p w14:paraId="2B6A430B" w14:textId="5D8F5ABA" w:rsidR="004633D9" w:rsidRPr="00E031FC" w:rsidRDefault="004633D9" w:rsidP="004633D9">
            <w:pPr>
              <w:ind w:firstLine="0"/>
              <w:jc w:val="left"/>
            </w:pPr>
            <w:r w:rsidRPr="00E031FC">
              <w:t xml:space="preserve">ПДУ </w:t>
            </w:r>
          </w:p>
        </w:tc>
        <w:tc>
          <w:tcPr>
            <w:tcW w:w="7366" w:type="dxa"/>
            <w:shd w:val="clear" w:color="auto" w:fill="auto"/>
            <w:noWrap/>
          </w:tcPr>
          <w:p w14:paraId="269ACB86" w14:textId="7BAC14CF" w:rsidR="004633D9" w:rsidRPr="009D7C63" w:rsidRDefault="004633D9" w:rsidP="004633D9">
            <w:pPr>
              <w:ind w:firstLine="0"/>
              <w:jc w:val="left"/>
              <w:rPr>
                <w:lang w:val="ru-RU"/>
              </w:rPr>
            </w:pPr>
            <w:r w:rsidRPr="00E031FC">
              <w:t>– Предельно допустимы</w:t>
            </w:r>
            <w:r w:rsidR="009D7C63">
              <w:rPr>
                <w:lang w:val="ru-RU"/>
              </w:rPr>
              <w:t>й</w:t>
            </w:r>
            <w:r w:rsidRPr="00E031FC">
              <w:t xml:space="preserve"> уров</w:t>
            </w:r>
            <w:r w:rsidR="009D7C63">
              <w:rPr>
                <w:lang w:val="ru-RU"/>
              </w:rPr>
              <w:t>ень</w:t>
            </w:r>
          </w:p>
        </w:tc>
      </w:tr>
      <w:tr w:rsidR="004633D9" w:rsidRPr="001F676F" w14:paraId="2EAD3A36" w14:textId="77777777" w:rsidTr="001E39DB">
        <w:trPr>
          <w:trHeight w:val="285"/>
          <w:jc w:val="center"/>
        </w:trPr>
        <w:tc>
          <w:tcPr>
            <w:tcW w:w="2324" w:type="dxa"/>
            <w:shd w:val="clear" w:color="auto" w:fill="auto"/>
            <w:noWrap/>
          </w:tcPr>
          <w:p w14:paraId="07E32205" w14:textId="7845EB51" w:rsidR="004633D9" w:rsidRPr="00E031FC" w:rsidRDefault="004633D9" w:rsidP="004633D9">
            <w:pPr>
              <w:ind w:firstLine="0"/>
              <w:jc w:val="left"/>
            </w:pPr>
            <w:r w:rsidRPr="00E031FC">
              <w:t xml:space="preserve">ССД </w:t>
            </w:r>
          </w:p>
        </w:tc>
        <w:tc>
          <w:tcPr>
            <w:tcW w:w="7366" w:type="dxa"/>
            <w:shd w:val="clear" w:color="auto" w:fill="auto"/>
            <w:noWrap/>
          </w:tcPr>
          <w:p w14:paraId="2F9CD53C" w14:textId="2D618900" w:rsidR="004633D9" w:rsidRPr="00E031FC" w:rsidRDefault="004633D9" w:rsidP="004633D9">
            <w:pPr>
              <w:ind w:firstLine="0"/>
              <w:jc w:val="left"/>
            </w:pPr>
            <w:r w:rsidRPr="00E031FC">
              <w:t>– Станция сбора данных</w:t>
            </w:r>
          </w:p>
        </w:tc>
      </w:tr>
      <w:tr w:rsidR="004633D9" w:rsidRPr="001F676F" w14:paraId="4B766EE3" w14:textId="77777777" w:rsidTr="001E39DB">
        <w:trPr>
          <w:trHeight w:val="285"/>
          <w:jc w:val="center"/>
        </w:trPr>
        <w:tc>
          <w:tcPr>
            <w:tcW w:w="2324" w:type="dxa"/>
            <w:shd w:val="clear" w:color="auto" w:fill="auto"/>
            <w:noWrap/>
          </w:tcPr>
          <w:p w14:paraId="5F6441B4" w14:textId="11D1812C" w:rsidR="004633D9" w:rsidRPr="00E031FC" w:rsidRDefault="004633D9" w:rsidP="004633D9">
            <w:pPr>
              <w:ind w:firstLine="0"/>
              <w:jc w:val="left"/>
            </w:pPr>
            <w:r w:rsidRPr="00E031FC">
              <w:t xml:space="preserve">ТСУ </w:t>
            </w:r>
          </w:p>
        </w:tc>
        <w:tc>
          <w:tcPr>
            <w:tcW w:w="7366" w:type="dxa"/>
            <w:shd w:val="clear" w:color="auto" w:fill="auto"/>
            <w:noWrap/>
          </w:tcPr>
          <w:p w14:paraId="24397627" w14:textId="2D5522FE" w:rsidR="004633D9" w:rsidRPr="00E031FC" w:rsidRDefault="004633D9" w:rsidP="004633D9">
            <w:pPr>
              <w:ind w:firstLine="0"/>
              <w:jc w:val="left"/>
            </w:pPr>
            <w:r w:rsidRPr="00E031FC">
              <w:t>– Телескопическое сенсорное устройство</w:t>
            </w:r>
          </w:p>
        </w:tc>
      </w:tr>
      <w:tr w:rsidR="004633D9" w:rsidRPr="001F676F" w14:paraId="3DB216F3" w14:textId="77777777" w:rsidTr="001E39DB">
        <w:trPr>
          <w:trHeight w:val="285"/>
          <w:jc w:val="center"/>
        </w:trPr>
        <w:tc>
          <w:tcPr>
            <w:tcW w:w="2324" w:type="dxa"/>
            <w:shd w:val="clear" w:color="auto" w:fill="auto"/>
            <w:noWrap/>
          </w:tcPr>
          <w:p w14:paraId="54C31E98" w14:textId="362C31FB" w:rsidR="004633D9" w:rsidRPr="00E031FC" w:rsidRDefault="004633D9" w:rsidP="004633D9">
            <w:pPr>
              <w:ind w:firstLine="0"/>
              <w:jc w:val="left"/>
            </w:pPr>
            <w:r w:rsidRPr="00E031FC">
              <w:t xml:space="preserve">УЗД </w:t>
            </w:r>
          </w:p>
        </w:tc>
        <w:tc>
          <w:tcPr>
            <w:tcW w:w="7366" w:type="dxa"/>
            <w:shd w:val="clear" w:color="auto" w:fill="auto"/>
            <w:noWrap/>
          </w:tcPr>
          <w:p w14:paraId="5C798A0E" w14:textId="58863D81" w:rsidR="004633D9" w:rsidRPr="00E031FC" w:rsidRDefault="004633D9" w:rsidP="004633D9">
            <w:pPr>
              <w:ind w:firstLine="0"/>
              <w:jc w:val="left"/>
            </w:pPr>
            <w:r w:rsidRPr="00E031FC">
              <w:t>– Уровень звукового давления</w:t>
            </w:r>
          </w:p>
        </w:tc>
      </w:tr>
      <w:tr w:rsidR="004633D9" w:rsidRPr="001F676F" w14:paraId="4EF2B3D3" w14:textId="77777777" w:rsidTr="001E39DB">
        <w:trPr>
          <w:trHeight w:val="285"/>
          <w:jc w:val="center"/>
        </w:trPr>
        <w:tc>
          <w:tcPr>
            <w:tcW w:w="2324" w:type="dxa"/>
            <w:shd w:val="clear" w:color="auto" w:fill="auto"/>
            <w:noWrap/>
            <w:hideMark/>
          </w:tcPr>
          <w:p w14:paraId="7A567939" w14:textId="02B05D71" w:rsidR="004633D9" w:rsidRPr="001F676F" w:rsidRDefault="004633D9" w:rsidP="004633D9">
            <w:pPr>
              <w:ind w:firstLine="0"/>
              <w:jc w:val="left"/>
              <w:rPr>
                <w:rFonts w:eastAsia="Times New Roman" w:cs="Times New Roman"/>
                <w:color w:val="000000"/>
                <w:szCs w:val="28"/>
              </w:rPr>
            </w:pPr>
            <w:r w:rsidRPr="00E031FC">
              <w:t xml:space="preserve">ATmega328P-AU </w:t>
            </w:r>
          </w:p>
        </w:tc>
        <w:tc>
          <w:tcPr>
            <w:tcW w:w="7366" w:type="dxa"/>
            <w:shd w:val="clear" w:color="auto" w:fill="auto"/>
            <w:noWrap/>
            <w:hideMark/>
          </w:tcPr>
          <w:p w14:paraId="62757412" w14:textId="304075BD" w:rsidR="004633D9" w:rsidRPr="001F676F" w:rsidRDefault="004633D9" w:rsidP="004633D9">
            <w:pPr>
              <w:ind w:firstLine="0"/>
              <w:jc w:val="left"/>
              <w:rPr>
                <w:rFonts w:eastAsia="Times New Roman" w:cs="Times New Roman"/>
                <w:color w:val="000000"/>
                <w:szCs w:val="28"/>
              </w:rPr>
            </w:pPr>
            <w:r w:rsidRPr="00E031FC">
              <w:t>– Микроконтроллер</w:t>
            </w:r>
          </w:p>
        </w:tc>
      </w:tr>
      <w:tr w:rsidR="004633D9" w:rsidRPr="009D7C63" w14:paraId="7E5FDED2" w14:textId="77777777" w:rsidTr="001E39DB">
        <w:trPr>
          <w:trHeight w:val="285"/>
          <w:jc w:val="center"/>
        </w:trPr>
        <w:tc>
          <w:tcPr>
            <w:tcW w:w="2324" w:type="dxa"/>
            <w:shd w:val="clear" w:color="auto" w:fill="auto"/>
            <w:noWrap/>
            <w:hideMark/>
          </w:tcPr>
          <w:p w14:paraId="4FE984F6" w14:textId="76727B06" w:rsidR="004633D9" w:rsidRPr="001F676F" w:rsidRDefault="004633D9" w:rsidP="004633D9">
            <w:pPr>
              <w:ind w:firstLine="0"/>
              <w:jc w:val="left"/>
              <w:rPr>
                <w:rFonts w:eastAsia="Times New Roman" w:cs="Times New Roman"/>
                <w:color w:val="000000"/>
                <w:szCs w:val="28"/>
              </w:rPr>
            </w:pPr>
            <w:r w:rsidRPr="00E031FC">
              <w:t xml:space="preserve">Auth0 </w:t>
            </w:r>
          </w:p>
        </w:tc>
        <w:tc>
          <w:tcPr>
            <w:tcW w:w="7366" w:type="dxa"/>
            <w:shd w:val="clear" w:color="auto" w:fill="auto"/>
            <w:noWrap/>
            <w:hideMark/>
          </w:tcPr>
          <w:p w14:paraId="4C9EAD01" w14:textId="5594C778" w:rsidR="004633D9" w:rsidRPr="009D7C63" w:rsidRDefault="004633D9" w:rsidP="004633D9">
            <w:pPr>
              <w:ind w:firstLine="0"/>
              <w:jc w:val="left"/>
              <w:rPr>
                <w:rFonts w:eastAsia="Times New Roman" w:cs="Times New Roman"/>
                <w:color w:val="000000"/>
                <w:szCs w:val="28"/>
                <w:lang w:val="ru-RU"/>
              </w:rPr>
            </w:pPr>
            <w:r w:rsidRPr="009D7C63">
              <w:rPr>
                <w:lang w:val="ru-RU"/>
              </w:rPr>
              <w:t>– Сервис авторизации</w:t>
            </w:r>
            <w:r w:rsidR="009D7C63">
              <w:rPr>
                <w:lang w:val="ru-RU"/>
              </w:rPr>
              <w:t xml:space="preserve"> и </w:t>
            </w:r>
            <w:r w:rsidRPr="009D7C63">
              <w:rPr>
                <w:lang w:val="ru-RU"/>
              </w:rPr>
              <w:t>аутентификации</w:t>
            </w:r>
          </w:p>
        </w:tc>
      </w:tr>
      <w:tr w:rsidR="004633D9" w:rsidRPr="001F676F" w14:paraId="1CF778B2" w14:textId="77777777" w:rsidTr="001E39DB">
        <w:trPr>
          <w:trHeight w:val="285"/>
          <w:jc w:val="center"/>
        </w:trPr>
        <w:tc>
          <w:tcPr>
            <w:tcW w:w="2324" w:type="dxa"/>
            <w:shd w:val="clear" w:color="auto" w:fill="auto"/>
            <w:noWrap/>
            <w:hideMark/>
          </w:tcPr>
          <w:p w14:paraId="3EF407DD" w14:textId="56887E9B" w:rsidR="004633D9" w:rsidRPr="001F676F" w:rsidRDefault="004633D9" w:rsidP="004633D9">
            <w:pPr>
              <w:ind w:firstLine="0"/>
              <w:jc w:val="left"/>
              <w:rPr>
                <w:rFonts w:eastAsia="Times New Roman" w:cs="Times New Roman"/>
                <w:color w:val="000000"/>
                <w:szCs w:val="28"/>
              </w:rPr>
            </w:pPr>
            <w:r w:rsidRPr="00E031FC">
              <w:t xml:space="preserve">DS1307 </w:t>
            </w:r>
          </w:p>
        </w:tc>
        <w:tc>
          <w:tcPr>
            <w:tcW w:w="7366" w:type="dxa"/>
            <w:shd w:val="clear" w:color="auto" w:fill="auto"/>
            <w:noWrap/>
            <w:hideMark/>
          </w:tcPr>
          <w:p w14:paraId="32DE8094" w14:textId="0D397683" w:rsidR="004633D9" w:rsidRPr="001F676F" w:rsidRDefault="004633D9" w:rsidP="004633D9">
            <w:pPr>
              <w:ind w:firstLine="0"/>
              <w:jc w:val="left"/>
              <w:rPr>
                <w:rFonts w:eastAsia="Times New Roman" w:cs="Times New Roman"/>
                <w:color w:val="000000"/>
                <w:szCs w:val="28"/>
              </w:rPr>
            </w:pPr>
            <w:r w:rsidRPr="00E031FC">
              <w:t>– Модуль реального времени</w:t>
            </w:r>
          </w:p>
        </w:tc>
      </w:tr>
      <w:tr w:rsidR="004633D9" w:rsidRPr="00525CEB" w14:paraId="4162A147" w14:textId="77777777" w:rsidTr="001E39DB">
        <w:trPr>
          <w:trHeight w:val="285"/>
          <w:jc w:val="center"/>
        </w:trPr>
        <w:tc>
          <w:tcPr>
            <w:tcW w:w="2324" w:type="dxa"/>
            <w:shd w:val="clear" w:color="auto" w:fill="auto"/>
            <w:noWrap/>
            <w:hideMark/>
          </w:tcPr>
          <w:p w14:paraId="5CDE10B7" w14:textId="2BDCA4A6" w:rsidR="004633D9" w:rsidRPr="001F676F" w:rsidRDefault="004633D9" w:rsidP="004633D9">
            <w:pPr>
              <w:ind w:firstLine="0"/>
              <w:jc w:val="left"/>
              <w:rPr>
                <w:rFonts w:eastAsia="Times New Roman" w:cs="Times New Roman"/>
                <w:color w:val="000000"/>
                <w:szCs w:val="28"/>
              </w:rPr>
            </w:pPr>
            <w:r w:rsidRPr="00E031FC">
              <w:t xml:space="preserve">ESP8266 </w:t>
            </w:r>
          </w:p>
        </w:tc>
        <w:tc>
          <w:tcPr>
            <w:tcW w:w="7366" w:type="dxa"/>
            <w:shd w:val="clear" w:color="auto" w:fill="auto"/>
            <w:noWrap/>
            <w:hideMark/>
          </w:tcPr>
          <w:p w14:paraId="4E342455" w14:textId="522D9FB3" w:rsidR="004633D9" w:rsidRPr="004633D9" w:rsidRDefault="004633D9" w:rsidP="004633D9">
            <w:pPr>
              <w:ind w:firstLine="0"/>
              <w:jc w:val="left"/>
              <w:rPr>
                <w:rFonts w:eastAsia="Times New Roman" w:cs="Times New Roman"/>
                <w:color w:val="000000"/>
                <w:szCs w:val="28"/>
                <w:lang w:val="ru-RU"/>
              </w:rPr>
            </w:pPr>
            <w:r w:rsidRPr="004633D9">
              <w:rPr>
                <w:lang w:val="ru-RU"/>
              </w:rPr>
              <w:t>– Микросхема</w:t>
            </w:r>
            <w:r w:rsidR="009D7C63">
              <w:rPr>
                <w:lang w:val="ru-RU"/>
              </w:rPr>
              <w:t xml:space="preserve"> </w:t>
            </w:r>
            <w:r w:rsidRPr="004633D9">
              <w:rPr>
                <w:lang w:val="ru-RU"/>
              </w:rPr>
              <w:t>модул</w:t>
            </w:r>
            <w:r w:rsidR="009D7C63">
              <w:rPr>
                <w:lang w:val="ru-RU"/>
              </w:rPr>
              <w:t>я</w:t>
            </w:r>
            <w:r w:rsidRPr="004633D9">
              <w:rPr>
                <w:lang w:val="ru-RU"/>
              </w:rPr>
              <w:t xml:space="preserve"> </w:t>
            </w:r>
            <w:r w:rsidRPr="00E031FC">
              <w:t>Wi</w:t>
            </w:r>
            <w:r w:rsidRPr="004633D9">
              <w:rPr>
                <w:lang w:val="ru-RU"/>
              </w:rPr>
              <w:t>-</w:t>
            </w:r>
            <w:r w:rsidRPr="00E031FC">
              <w:t>Fi</w:t>
            </w:r>
            <w:r w:rsidRPr="004633D9">
              <w:rPr>
                <w:lang w:val="ru-RU"/>
              </w:rPr>
              <w:t xml:space="preserve"> (используется в </w:t>
            </w:r>
            <w:r w:rsidRPr="00E031FC">
              <w:t>NodeMCU</w:t>
            </w:r>
            <w:r w:rsidRPr="004633D9">
              <w:rPr>
                <w:lang w:val="ru-RU"/>
              </w:rPr>
              <w:t>)</w:t>
            </w:r>
          </w:p>
        </w:tc>
      </w:tr>
      <w:tr w:rsidR="004633D9" w:rsidRPr="001F676F" w14:paraId="6892D7B8" w14:textId="77777777" w:rsidTr="001E39DB">
        <w:trPr>
          <w:trHeight w:val="285"/>
          <w:jc w:val="center"/>
        </w:trPr>
        <w:tc>
          <w:tcPr>
            <w:tcW w:w="2324" w:type="dxa"/>
            <w:shd w:val="clear" w:color="auto" w:fill="auto"/>
            <w:noWrap/>
            <w:hideMark/>
          </w:tcPr>
          <w:p w14:paraId="7FD1F6CF" w14:textId="04011A12" w:rsidR="004633D9" w:rsidRPr="001F676F" w:rsidRDefault="004633D9" w:rsidP="004633D9">
            <w:pPr>
              <w:ind w:firstLine="0"/>
              <w:jc w:val="left"/>
              <w:rPr>
                <w:rFonts w:eastAsia="Times New Roman" w:cs="Times New Roman"/>
                <w:color w:val="000000"/>
                <w:szCs w:val="28"/>
              </w:rPr>
            </w:pPr>
            <w:r w:rsidRPr="00E031FC">
              <w:t xml:space="preserve">FAT32 </w:t>
            </w:r>
          </w:p>
        </w:tc>
        <w:tc>
          <w:tcPr>
            <w:tcW w:w="7366" w:type="dxa"/>
            <w:shd w:val="clear" w:color="auto" w:fill="auto"/>
            <w:noWrap/>
            <w:hideMark/>
          </w:tcPr>
          <w:p w14:paraId="34F6511F" w14:textId="10E20545" w:rsidR="004633D9" w:rsidRPr="001F676F" w:rsidRDefault="004633D9" w:rsidP="004633D9">
            <w:pPr>
              <w:ind w:firstLine="0"/>
              <w:jc w:val="left"/>
              <w:rPr>
                <w:rFonts w:eastAsia="Times New Roman" w:cs="Times New Roman"/>
                <w:color w:val="000000"/>
                <w:szCs w:val="28"/>
              </w:rPr>
            </w:pPr>
            <w:r w:rsidRPr="00E031FC">
              <w:t>– Файловая система FAT32</w:t>
            </w:r>
          </w:p>
        </w:tc>
      </w:tr>
      <w:tr w:rsidR="004633D9" w:rsidRPr="00525CEB" w14:paraId="5D79ECA4" w14:textId="77777777" w:rsidTr="001E39DB">
        <w:trPr>
          <w:trHeight w:val="285"/>
          <w:jc w:val="center"/>
        </w:trPr>
        <w:tc>
          <w:tcPr>
            <w:tcW w:w="2324" w:type="dxa"/>
            <w:shd w:val="clear" w:color="auto" w:fill="auto"/>
            <w:noWrap/>
            <w:hideMark/>
          </w:tcPr>
          <w:p w14:paraId="12A0B190" w14:textId="3A22DE26" w:rsidR="004633D9" w:rsidRPr="001F676F" w:rsidRDefault="004633D9" w:rsidP="004633D9">
            <w:pPr>
              <w:ind w:firstLine="0"/>
              <w:jc w:val="left"/>
              <w:rPr>
                <w:rFonts w:eastAsia="Times New Roman" w:cs="Times New Roman"/>
                <w:color w:val="000000"/>
                <w:szCs w:val="28"/>
              </w:rPr>
            </w:pPr>
            <w:r w:rsidRPr="00E031FC">
              <w:t xml:space="preserve">GSM/GPRS </w:t>
            </w:r>
          </w:p>
        </w:tc>
        <w:tc>
          <w:tcPr>
            <w:tcW w:w="7366" w:type="dxa"/>
            <w:shd w:val="clear" w:color="auto" w:fill="auto"/>
            <w:noWrap/>
            <w:hideMark/>
          </w:tcPr>
          <w:p w14:paraId="39C88A99" w14:textId="156C9D51" w:rsidR="004633D9" w:rsidRPr="001F676F" w:rsidRDefault="004633D9" w:rsidP="004633D9">
            <w:pPr>
              <w:ind w:firstLine="0"/>
              <w:jc w:val="left"/>
              <w:rPr>
                <w:rFonts w:eastAsia="Times New Roman" w:cs="Times New Roman"/>
                <w:color w:val="000000"/>
                <w:szCs w:val="28"/>
                <w:lang w:val="ru-RU"/>
              </w:rPr>
            </w:pPr>
            <w:r w:rsidRPr="004633D9">
              <w:rPr>
                <w:lang w:val="ru-RU"/>
              </w:rPr>
              <w:t xml:space="preserve">– Модуль </w:t>
            </w:r>
            <w:r w:rsidR="009D7C63">
              <w:rPr>
                <w:lang w:val="ru-RU"/>
              </w:rPr>
              <w:t xml:space="preserve">мобильной связи </w:t>
            </w:r>
            <w:r w:rsidRPr="00E031FC">
              <w:t>GSM</w:t>
            </w:r>
            <w:r w:rsidRPr="004633D9">
              <w:rPr>
                <w:lang w:val="ru-RU"/>
              </w:rPr>
              <w:t>/</w:t>
            </w:r>
            <w:r w:rsidRPr="00E031FC">
              <w:t>GPRS</w:t>
            </w:r>
          </w:p>
        </w:tc>
      </w:tr>
      <w:tr w:rsidR="004633D9" w:rsidRPr="001F676F" w14:paraId="69C0A36D" w14:textId="77777777" w:rsidTr="001E39DB">
        <w:trPr>
          <w:trHeight w:val="285"/>
          <w:jc w:val="center"/>
        </w:trPr>
        <w:tc>
          <w:tcPr>
            <w:tcW w:w="2324" w:type="dxa"/>
            <w:shd w:val="clear" w:color="auto" w:fill="auto"/>
            <w:noWrap/>
            <w:hideMark/>
          </w:tcPr>
          <w:p w14:paraId="29784059" w14:textId="0D25CE0A" w:rsidR="004633D9" w:rsidRPr="001F676F" w:rsidRDefault="004633D9" w:rsidP="004633D9">
            <w:pPr>
              <w:ind w:firstLine="0"/>
              <w:jc w:val="left"/>
              <w:rPr>
                <w:rFonts w:eastAsia="Times New Roman" w:cs="Times New Roman"/>
                <w:color w:val="000000"/>
                <w:szCs w:val="28"/>
              </w:rPr>
            </w:pPr>
            <w:r w:rsidRPr="00E031FC">
              <w:t xml:space="preserve">HTTP </w:t>
            </w:r>
          </w:p>
        </w:tc>
        <w:tc>
          <w:tcPr>
            <w:tcW w:w="7366" w:type="dxa"/>
            <w:shd w:val="clear" w:color="auto" w:fill="auto"/>
            <w:noWrap/>
            <w:hideMark/>
          </w:tcPr>
          <w:p w14:paraId="054957F9" w14:textId="77D8511E" w:rsidR="004633D9" w:rsidRPr="001F676F" w:rsidRDefault="004633D9" w:rsidP="004633D9">
            <w:pPr>
              <w:ind w:firstLine="0"/>
              <w:jc w:val="left"/>
              <w:rPr>
                <w:rFonts w:eastAsia="Times New Roman" w:cs="Times New Roman"/>
                <w:color w:val="000000"/>
                <w:szCs w:val="28"/>
              </w:rPr>
            </w:pPr>
            <w:r w:rsidRPr="00E031FC">
              <w:t>– Протокол обмена HTTP</w:t>
            </w:r>
          </w:p>
        </w:tc>
      </w:tr>
      <w:tr w:rsidR="004633D9" w:rsidRPr="004633D9" w14:paraId="5BFADA6F" w14:textId="77777777" w:rsidTr="001E39DB">
        <w:trPr>
          <w:trHeight w:val="285"/>
          <w:jc w:val="center"/>
        </w:trPr>
        <w:tc>
          <w:tcPr>
            <w:tcW w:w="2324" w:type="dxa"/>
            <w:shd w:val="clear" w:color="auto" w:fill="auto"/>
            <w:noWrap/>
            <w:hideMark/>
          </w:tcPr>
          <w:p w14:paraId="1E4A80BD" w14:textId="4426FBFC" w:rsidR="004633D9" w:rsidRPr="001F676F" w:rsidRDefault="004633D9" w:rsidP="004633D9">
            <w:pPr>
              <w:ind w:firstLine="0"/>
              <w:jc w:val="left"/>
              <w:rPr>
                <w:rFonts w:eastAsia="Times New Roman" w:cs="Times New Roman"/>
                <w:color w:val="000000"/>
                <w:szCs w:val="28"/>
              </w:rPr>
            </w:pPr>
            <w:r w:rsidRPr="00E031FC">
              <w:t xml:space="preserve">IDW </w:t>
            </w:r>
          </w:p>
        </w:tc>
        <w:tc>
          <w:tcPr>
            <w:tcW w:w="7366" w:type="dxa"/>
            <w:shd w:val="clear" w:color="auto" w:fill="auto"/>
            <w:noWrap/>
            <w:hideMark/>
          </w:tcPr>
          <w:p w14:paraId="2B399AF8" w14:textId="492959AF" w:rsidR="004633D9" w:rsidRPr="00772470" w:rsidRDefault="004633D9" w:rsidP="004633D9">
            <w:pPr>
              <w:ind w:firstLine="0"/>
              <w:jc w:val="left"/>
              <w:rPr>
                <w:rFonts w:eastAsia="Times New Roman" w:cs="Times New Roman"/>
                <w:color w:val="000000"/>
                <w:szCs w:val="28"/>
                <w:lang w:val="ru-RU"/>
              </w:rPr>
            </w:pPr>
            <w:r w:rsidRPr="004633D9">
              <w:rPr>
                <w:lang w:val="ru-RU"/>
              </w:rPr>
              <w:t xml:space="preserve">– </w:t>
            </w:r>
            <w:r w:rsidR="009D7C63">
              <w:rPr>
                <w:lang w:val="ru-RU"/>
              </w:rPr>
              <w:t>М</w:t>
            </w:r>
            <w:r w:rsidRPr="004633D9">
              <w:rPr>
                <w:lang w:val="ru-RU"/>
              </w:rPr>
              <w:t>етод обратного взвешивания расстояний</w:t>
            </w:r>
          </w:p>
        </w:tc>
      </w:tr>
      <w:tr w:rsidR="004633D9" w:rsidRPr="00772470" w14:paraId="5FCCC6DA" w14:textId="77777777" w:rsidTr="001E39DB">
        <w:trPr>
          <w:trHeight w:val="285"/>
          <w:jc w:val="center"/>
        </w:trPr>
        <w:tc>
          <w:tcPr>
            <w:tcW w:w="2324" w:type="dxa"/>
            <w:shd w:val="clear" w:color="auto" w:fill="auto"/>
            <w:noWrap/>
            <w:hideMark/>
          </w:tcPr>
          <w:p w14:paraId="419AB2F5" w14:textId="19F8B2CF" w:rsidR="004633D9" w:rsidRPr="001F676F" w:rsidRDefault="004633D9" w:rsidP="004633D9">
            <w:pPr>
              <w:ind w:firstLine="0"/>
              <w:jc w:val="left"/>
              <w:rPr>
                <w:rFonts w:eastAsia="Times New Roman" w:cs="Times New Roman"/>
                <w:color w:val="000000"/>
                <w:szCs w:val="28"/>
              </w:rPr>
            </w:pPr>
            <w:r w:rsidRPr="00E031FC">
              <w:t xml:space="preserve">IoT </w:t>
            </w:r>
          </w:p>
        </w:tc>
        <w:tc>
          <w:tcPr>
            <w:tcW w:w="7366" w:type="dxa"/>
            <w:shd w:val="clear" w:color="auto" w:fill="auto"/>
            <w:noWrap/>
            <w:hideMark/>
          </w:tcPr>
          <w:p w14:paraId="66D04AA7" w14:textId="7BFDD494" w:rsidR="004633D9" w:rsidRPr="004633D9" w:rsidRDefault="004633D9" w:rsidP="004633D9">
            <w:pPr>
              <w:ind w:firstLine="0"/>
              <w:jc w:val="left"/>
              <w:rPr>
                <w:rFonts w:eastAsia="Times New Roman" w:cs="Times New Roman"/>
                <w:color w:val="000000"/>
                <w:szCs w:val="28"/>
              </w:rPr>
            </w:pPr>
            <w:r w:rsidRPr="00E031FC">
              <w:t xml:space="preserve">– </w:t>
            </w:r>
            <w:r w:rsidR="009D7C63">
              <w:rPr>
                <w:lang w:val="ru-RU"/>
              </w:rPr>
              <w:t>И</w:t>
            </w:r>
            <w:r w:rsidRPr="00E031FC">
              <w:t>нтернет вещей</w:t>
            </w:r>
          </w:p>
        </w:tc>
      </w:tr>
      <w:tr w:rsidR="004633D9" w:rsidRPr="001F676F" w14:paraId="5592C3E6" w14:textId="77777777" w:rsidTr="001E39DB">
        <w:trPr>
          <w:trHeight w:val="285"/>
          <w:jc w:val="center"/>
        </w:trPr>
        <w:tc>
          <w:tcPr>
            <w:tcW w:w="2324" w:type="dxa"/>
            <w:shd w:val="clear" w:color="auto" w:fill="auto"/>
            <w:noWrap/>
            <w:hideMark/>
          </w:tcPr>
          <w:p w14:paraId="4DF57F66" w14:textId="035882B7" w:rsidR="004633D9" w:rsidRPr="001F676F" w:rsidRDefault="004633D9" w:rsidP="004633D9">
            <w:pPr>
              <w:ind w:firstLine="0"/>
              <w:jc w:val="left"/>
              <w:rPr>
                <w:rFonts w:eastAsia="Times New Roman" w:cs="Times New Roman"/>
                <w:color w:val="000000"/>
                <w:szCs w:val="28"/>
              </w:rPr>
            </w:pPr>
            <w:r w:rsidRPr="00E031FC">
              <w:t xml:space="preserve">JSON </w:t>
            </w:r>
          </w:p>
        </w:tc>
        <w:tc>
          <w:tcPr>
            <w:tcW w:w="7366" w:type="dxa"/>
            <w:shd w:val="clear" w:color="auto" w:fill="auto"/>
            <w:noWrap/>
            <w:hideMark/>
          </w:tcPr>
          <w:p w14:paraId="5E253C9A" w14:textId="1D2BB52F" w:rsidR="004633D9" w:rsidRPr="001F676F" w:rsidRDefault="004633D9" w:rsidP="004633D9">
            <w:pPr>
              <w:ind w:firstLine="0"/>
              <w:jc w:val="left"/>
              <w:rPr>
                <w:rFonts w:eastAsia="Times New Roman" w:cs="Times New Roman"/>
                <w:color w:val="000000"/>
                <w:szCs w:val="28"/>
              </w:rPr>
            </w:pPr>
            <w:r w:rsidRPr="00E031FC">
              <w:t>– Формат обмена данными</w:t>
            </w:r>
          </w:p>
        </w:tc>
      </w:tr>
      <w:tr w:rsidR="004633D9" w:rsidRPr="00525CEB" w14:paraId="6D192FE6" w14:textId="77777777" w:rsidTr="001E39DB">
        <w:trPr>
          <w:trHeight w:val="285"/>
          <w:jc w:val="center"/>
        </w:trPr>
        <w:tc>
          <w:tcPr>
            <w:tcW w:w="2324" w:type="dxa"/>
            <w:shd w:val="clear" w:color="auto" w:fill="auto"/>
            <w:noWrap/>
            <w:hideMark/>
          </w:tcPr>
          <w:p w14:paraId="7A72343B" w14:textId="6B417967" w:rsidR="004633D9" w:rsidRPr="001F676F" w:rsidRDefault="004633D9" w:rsidP="004633D9">
            <w:pPr>
              <w:ind w:firstLine="0"/>
              <w:jc w:val="left"/>
              <w:rPr>
                <w:rFonts w:eastAsia="Times New Roman" w:cs="Times New Roman"/>
                <w:color w:val="000000"/>
                <w:szCs w:val="28"/>
              </w:rPr>
            </w:pPr>
            <w:r w:rsidRPr="00E031FC">
              <w:t xml:space="preserve">JWT </w:t>
            </w:r>
          </w:p>
        </w:tc>
        <w:tc>
          <w:tcPr>
            <w:tcW w:w="7366" w:type="dxa"/>
            <w:shd w:val="clear" w:color="auto" w:fill="auto"/>
            <w:noWrap/>
            <w:hideMark/>
          </w:tcPr>
          <w:p w14:paraId="0A4AA7EF" w14:textId="334F9AB0" w:rsidR="004633D9" w:rsidRPr="009D7C63" w:rsidRDefault="004633D9" w:rsidP="004633D9">
            <w:pPr>
              <w:ind w:firstLine="0"/>
              <w:jc w:val="left"/>
              <w:rPr>
                <w:rFonts w:eastAsia="Times New Roman" w:cs="Times New Roman"/>
                <w:color w:val="000000"/>
                <w:szCs w:val="28"/>
                <w:lang w:val="ru-RU"/>
              </w:rPr>
            </w:pPr>
            <w:r w:rsidRPr="009D7C63">
              <w:rPr>
                <w:lang w:val="ru-RU"/>
              </w:rPr>
              <w:t xml:space="preserve">– </w:t>
            </w:r>
            <w:r w:rsidR="009D7C63">
              <w:rPr>
                <w:lang w:val="ru-RU"/>
              </w:rPr>
              <w:t>О</w:t>
            </w:r>
            <w:r w:rsidR="009D7C63" w:rsidRPr="009D7C63">
              <w:rPr>
                <w:lang w:val="ru-RU"/>
              </w:rPr>
              <w:t>ткрытый стандарт для создания токенов доступа</w:t>
            </w:r>
          </w:p>
        </w:tc>
      </w:tr>
      <w:tr w:rsidR="004633D9" w:rsidRPr="004633D9" w14:paraId="577E918B" w14:textId="77777777" w:rsidTr="001E39DB">
        <w:trPr>
          <w:trHeight w:val="285"/>
          <w:jc w:val="center"/>
        </w:trPr>
        <w:tc>
          <w:tcPr>
            <w:tcW w:w="2324" w:type="dxa"/>
            <w:shd w:val="clear" w:color="auto" w:fill="auto"/>
            <w:noWrap/>
            <w:hideMark/>
          </w:tcPr>
          <w:p w14:paraId="7A4F6D9B" w14:textId="7923A584" w:rsidR="004633D9" w:rsidRPr="001F676F" w:rsidRDefault="004633D9" w:rsidP="004633D9">
            <w:pPr>
              <w:ind w:firstLine="0"/>
              <w:jc w:val="left"/>
              <w:rPr>
                <w:rFonts w:eastAsia="Times New Roman" w:cs="Times New Roman"/>
                <w:color w:val="000000"/>
                <w:szCs w:val="28"/>
              </w:rPr>
            </w:pPr>
            <w:r w:rsidRPr="00E031FC">
              <w:t xml:space="preserve">LoRa </w:t>
            </w:r>
          </w:p>
        </w:tc>
        <w:tc>
          <w:tcPr>
            <w:tcW w:w="7366" w:type="dxa"/>
            <w:shd w:val="clear" w:color="auto" w:fill="auto"/>
            <w:noWrap/>
            <w:hideMark/>
          </w:tcPr>
          <w:p w14:paraId="542CD89B" w14:textId="3FAD7BFB" w:rsidR="004633D9" w:rsidRPr="00772470" w:rsidRDefault="004633D9" w:rsidP="004633D9">
            <w:pPr>
              <w:ind w:firstLine="0"/>
              <w:jc w:val="left"/>
              <w:rPr>
                <w:rFonts w:eastAsia="Times New Roman" w:cs="Times New Roman"/>
                <w:color w:val="000000"/>
                <w:szCs w:val="28"/>
                <w:lang w:val="ru-RU"/>
              </w:rPr>
            </w:pPr>
            <w:r w:rsidRPr="004633D9">
              <w:rPr>
                <w:lang w:val="ru-RU"/>
              </w:rPr>
              <w:t>– Технология беспроводной передачи данных</w:t>
            </w:r>
          </w:p>
        </w:tc>
      </w:tr>
      <w:tr w:rsidR="004633D9" w:rsidRPr="00525CEB" w14:paraId="21EC36F2" w14:textId="77777777" w:rsidTr="001E39DB">
        <w:trPr>
          <w:trHeight w:val="285"/>
          <w:jc w:val="center"/>
        </w:trPr>
        <w:tc>
          <w:tcPr>
            <w:tcW w:w="2324" w:type="dxa"/>
            <w:shd w:val="clear" w:color="auto" w:fill="auto"/>
            <w:noWrap/>
            <w:hideMark/>
          </w:tcPr>
          <w:p w14:paraId="2DA2562B" w14:textId="764289AF" w:rsidR="004633D9" w:rsidRPr="001F676F" w:rsidRDefault="004633D9" w:rsidP="004633D9">
            <w:pPr>
              <w:ind w:firstLine="0"/>
              <w:jc w:val="left"/>
              <w:rPr>
                <w:rFonts w:eastAsia="Times New Roman" w:cs="Times New Roman"/>
                <w:color w:val="000000"/>
                <w:szCs w:val="28"/>
              </w:rPr>
            </w:pPr>
            <w:r w:rsidRPr="00E031FC">
              <w:t xml:space="preserve">MATLAB </w:t>
            </w:r>
          </w:p>
        </w:tc>
        <w:tc>
          <w:tcPr>
            <w:tcW w:w="7366" w:type="dxa"/>
            <w:shd w:val="clear" w:color="auto" w:fill="auto"/>
            <w:noWrap/>
            <w:hideMark/>
          </w:tcPr>
          <w:p w14:paraId="47D06CD6" w14:textId="78D79B19" w:rsidR="004633D9" w:rsidRPr="00772470" w:rsidRDefault="004633D9" w:rsidP="004633D9">
            <w:pPr>
              <w:ind w:firstLine="0"/>
              <w:jc w:val="left"/>
              <w:rPr>
                <w:rFonts w:eastAsia="Times New Roman" w:cs="Times New Roman"/>
                <w:color w:val="000000"/>
                <w:szCs w:val="28"/>
                <w:lang w:val="ru-RU"/>
              </w:rPr>
            </w:pPr>
            <w:r w:rsidRPr="004633D9">
              <w:rPr>
                <w:lang w:val="ru-RU"/>
              </w:rPr>
              <w:t xml:space="preserve">– </w:t>
            </w:r>
            <w:r w:rsidR="009D7C63">
              <w:rPr>
                <w:lang w:val="ru-RU"/>
              </w:rPr>
              <w:t>ПО для</w:t>
            </w:r>
            <w:r w:rsidR="009D7C63" w:rsidRPr="009D7C63">
              <w:rPr>
                <w:lang w:val="ru-RU"/>
              </w:rPr>
              <w:t xml:space="preserve"> решения задач технических вычислений</w:t>
            </w:r>
          </w:p>
        </w:tc>
      </w:tr>
      <w:tr w:rsidR="004633D9" w:rsidRPr="004633D9" w14:paraId="3EA1A33A" w14:textId="77777777" w:rsidTr="001E39DB">
        <w:trPr>
          <w:trHeight w:val="285"/>
          <w:jc w:val="center"/>
        </w:trPr>
        <w:tc>
          <w:tcPr>
            <w:tcW w:w="2324" w:type="dxa"/>
            <w:shd w:val="clear" w:color="auto" w:fill="auto"/>
            <w:noWrap/>
            <w:hideMark/>
          </w:tcPr>
          <w:p w14:paraId="7E049649" w14:textId="02BB7FA1" w:rsidR="004633D9" w:rsidRPr="001F676F" w:rsidRDefault="004633D9" w:rsidP="004633D9">
            <w:pPr>
              <w:ind w:firstLine="0"/>
              <w:jc w:val="left"/>
              <w:rPr>
                <w:rFonts w:eastAsia="Times New Roman" w:cs="Times New Roman"/>
                <w:color w:val="000000"/>
                <w:szCs w:val="28"/>
              </w:rPr>
            </w:pPr>
            <w:r w:rsidRPr="00E031FC">
              <w:t xml:space="preserve">MAX9814 </w:t>
            </w:r>
          </w:p>
        </w:tc>
        <w:tc>
          <w:tcPr>
            <w:tcW w:w="7366" w:type="dxa"/>
            <w:shd w:val="clear" w:color="auto" w:fill="auto"/>
            <w:noWrap/>
            <w:hideMark/>
          </w:tcPr>
          <w:p w14:paraId="11066D74" w14:textId="7C8910D4" w:rsidR="004633D9" w:rsidRPr="004633D9" w:rsidRDefault="004633D9" w:rsidP="004633D9">
            <w:pPr>
              <w:ind w:firstLine="0"/>
              <w:jc w:val="left"/>
              <w:rPr>
                <w:rFonts w:eastAsia="Times New Roman" w:cs="Times New Roman"/>
                <w:color w:val="000000"/>
                <w:szCs w:val="28"/>
                <w:lang w:val="ru-RU"/>
              </w:rPr>
            </w:pPr>
            <w:r w:rsidRPr="004633D9">
              <w:rPr>
                <w:lang w:val="ru-RU"/>
              </w:rPr>
              <w:t xml:space="preserve">– </w:t>
            </w:r>
            <w:r w:rsidR="009D7C63" w:rsidRPr="009D7C63">
              <w:rPr>
                <w:lang w:val="ru-RU"/>
              </w:rPr>
              <w:t>Модуль микрофона с усилителем</w:t>
            </w:r>
          </w:p>
        </w:tc>
      </w:tr>
      <w:tr w:rsidR="004633D9" w:rsidRPr="001F676F" w14:paraId="3EAB75DE" w14:textId="77777777" w:rsidTr="001E39DB">
        <w:trPr>
          <w:trHeight w:val="285"/>
          <w:jc w:val="center"/>
        </w:trPr>
        <w:tc>
          <w:tcPr>
            <w:tcW w:w="2324" w:type="dxa"/>
            <w:shd w:val="clear" w:color="auto" w:fill="auto"/>
            <w:noWrap/>
            <w:hideMark/>
          </w:tcPr>
          <w:p w14:paraId="59FFC8BA" w14:textId="51B4F3AE" w:rsidR="004633D9" w:rsidRPr="001F676F" w:rsidRDefault="004633D9" w:rsidP="004633D9">
            <w:pPr>
              <w:ind w:firstLine="0"/>
              <w:jc w:val="left"/>
              <w:rPr>
                <w:rFonts w:eastAsia="Times New Roman" w:cs="Times New Roman"/>
                <w:color w:val="000000"/>
                <w:szCs w:val="28"/>
              </w:rPr>
            </w:pPr>
            <w:r w:rsidRPr="00E031FC">
              <w:t xml:space="preserve">MPU-6050 </w:t>
            </w:r>
          </w:p>
        </w:tc>
        <w:tc>
          <w:tcPr>
            <w:tcW w:w="7366" w:type="dxa"/>
            <w:shd w:val="clear" w:color="auto" w:fill="auto"/>
            <w:noWrap/>
            <w:hideMark/>
          </w:tcPr>
          <w:p w14:paraId="44C46D8C" w14:textId="0D296CBF" w:rsidR="004633D9" w:rsidRPr="001F676F" w:rsidRDefault="004633D9" w:rsidP="004633D9">
            <w:pPr>
              <w:ind w:firstLine="0"/>
              <w:jc w:val="left"/>
              <w:rPr>
                <w:rFonts w:eastAsia="Times New Roman" w:cs="Times New Roman"/>
                <w:color w:val="000000"/>
                <w:szCs w:val="28"/>
              </w:rPr>
            </w:pPr>
            <w:r w:rsidRPr="00E031FC">
              <w:t xml:space="preserve">– </w:t>
            </w:r>
            <w:r w:rsidR="009D7C63" w:rsidRPr="009D7C63">
              <w:t>3-осевой гироскоп и акселерометр</w:t>
            </w:r>
          </w:p>
        </w:tc>
      </w:tr>
      <w:tr w:rsidR="004633D9" w:rsidRPr="00525CEB" w14:paraId="33415E33" w14:textId="77777777" w:rsidTr="001E39DB">
        <w:trPr>
          <w:trHeight w:val="285"/>
          <w:jc w:val="center"/>
        </w:trPr>
        <w:tc>
          <w:tcPr>
            <w:tcW w:w="2324" w:type="dxa"/>
            <w:shd w:val="clear" w:color="auto" w:fill="auto"/>
            <w:noWrap/>
            <w:hideMark/>
          </w:tcPr>
          <w:p w14:paraId="52D58F9A" w14:textId="5C95245E" w:rsidR="004633D9" w:rsidRPr="001F676F" w:rsidRDefault="004633D9" w:rsidP="004633D9">
            <w:pPr>
              <w:ind w:firstLine="0"/>
              <w:jc w:val="left"/>
              <w:rPr>
                <w:rFonts w:eastAsia="Times New Roman" w:cs="Times New Roman"/>
                <w:color w:val="000000"/>
                <w:szCs w:val="28"/>
              </w:rPr>
            </w:pPr>
            <w:r w:rsidRPr="00E031FC">
              <w:t>NodeMCU</w:t>
            </w:r>
          </w:p>
        </w:tc>
        <w:tc>
          <w:tcPr>
            <w:tcW w:w="7366" w:type="dxa"/>
            <w:shd w:val="clear" w:color="auto" w:fill="auto"/>
            <w:noWrap/>
            <w:hideMark/>
          </w:tcPr>
          <w:p w14:paraId="65F2EB7F" w14:textId="5844B817" w:rsidR="004633D9" w:rsidRPr="004633D9" w:rsidRDefault="004633D9" w:rsidP="004633D9">
            <w:pPr>
              <w:ind w:firstLine="0"/>
              <w:jc w:val="left"/>
              <w:rPr>
                <w:rFonts w:eastAsia="Times New Roman" w:cs="Times New Roman"/>
                <w:color w:val="000000"/>
                <w:szCs w:val="28"/>
                <w:lang w:val="ru-RU"/>
              </w:rPr>
            </w:pPr>
            <w:r w:rsidRPr="004633D9">
              <w:rPr>
                <w:lang w:val="ru-RU"/>
              </w:rPr>
              <w:t xml:space="preserve">– </w:t>
            </w:r>
            <w:r w:rsidR="009D7C63">
              <w:rPr>
                <w:lang w:val="ru-RU"/>
              </w:rPr>
              <w:t>П</w:t>
            </w:r>
            <w:r w:rsidR="009D7C63" w:rsidRPr="009D7C63">
              <w:rPr>
                <w:lang w:val="ru-RU"/>
              </w:rPr>
              <w:t>латформа и макетная плата для интернета вещей</w:t>
            </w:r>
          </w:p>
        </w:tc>
      </w:tr>
      <w:tr w:rsidR="009D7C63" w:rsidRPr="00525CEB" w14:paraId="75C63D77" w14:textId="77777777" w:rsidTr="001E39DB">
        <w:trPr>
          <w:trHeight w:val="285"/>
          <w:jc w:val="center"/>
        </w:trPr>
        <w:tc>
          <w:tcPr>
            <w:tcW w:w="2324" w:type="dxa"/>
            <w:shd w:val="clear" w:color="auto" w:fill="auto"/>
            <w:noWrap/>
          </w:tcPr>
          <w:p w14:paraId="10A3ADB9" w14:textId="0C083BFE" w:rsidR="009D7C63" w:rsidRPr="00E031FC" w:rsidRDefault="009D7C63" w:rsidP="004633D9">
            <w:pPr>
              <w:ind w:firstLine="0"/>
              <w:jc w:val="left"/>
            </w:pPr>
            <w:r w:rsidRPr="00E031FC">
              <w:t>PostgreSQL</w:t>
            </w:r>
          </w:p>
        </w:tc>
        <w:tc>
          <w:tcPr>
            <w:tcW w:w="7366" w:type="dxa"/>
            <w:shd w:val="clear" w:color="auto" w:fill="auto"/>
            <w:noWrap/>
          </w:tcPr>
          <w:p w14:paraId="724C5783" w14:textId="153D8F0C" w:rsidR="009D7C63" w:rsidRPr="004633D9" w:rsidRDefault="009D7C63" w:rsidP="004633D9">
            <w:pPr>
              <w:ind w:firstLine="0"/>
              <w:jc w:val="left"/>
              <w:rPr>
                <w:lang w:val="ru-RU"/>
              </w:rPr>
            </w:pPr>
            <w:r w:rsidRPr="004633D9">
              <w:rPr>
                <w:lang w:val="ru-RU"/>
              </w:rPr>
              <w:t xml:space="preserve">– </w:t>
            </w:r>
            <w:r>
              <w:rPr>
                <w:lang w:val="ru-RU"/>
              </w:rPr>
              <w:t>О</w:t>
            </w:r>
            <w:r w:rsidRPr="009D7C63">
              <w:rPr>
                <w:lang w:val="ru-RU"/>
              </w:rPr>
              <w:t>бъектно-реляционная система управления базами</w:t>
            </w:r>
          </w:p>
        </w:tc>
      </w:tr>
      <w:tr w:rsidR="004633D9" w:rsidRPr="00525CEB" w14:paraId="1D86FFA4" w14:textId="77777777" w:rsidTr="001E39DB">
        <w:trPr>
          <w:trHeight w:val="285"/>
          <w:jc w:val="center"/>
        </w:trPr>
        <w:tc>
          <w:tcPr>
            <w:tcW w:w="2324" w:type="dxa"/>
            <w:shd w:val="clear" w:color="auto" w:fill="auto"/>
            <w:noWrap/>
            <w:hideMark/>
          </w:tcPr>
          <w:p w14:paraId="6DC7960D" w14:textId="3D9D7579" w:rsidR="004633D9" w:rsidRPr="001F676F" w:rsidRDefault="004633D9" w:rsidP="004633D9">
            <w:pPr>
              <w:ind w:firstLine="0"/>
              <w:jc w:val="left"/>
              <w:rPr>
                <w:rFonts w:eastAsia="Times New Roman" w:cs="Times New Roman"/>
                <w:color w:val="000000"/>
                <w:szCs w:val="28"/>
              </w:rPr>
            </w:pPr>
            <w:r w:rsidRPr="00E031FC">
              <w:t xml:space="preserve">PostGIS </w:t>
            </w:r>
          </w:p>
        </w:tc>
        <w:tc>
          <w:tcPr>
            <w:tcW w:w="7366" w:type="dxa"/>
            <w:shd w:val="clear" w:color="auto" w:fill="auto"/>
            <w:noWrap/>
            <w:hideMark/>
          </w:tcPr>
          <w:p w14:paraId="1CD47486" w14:textId="0BD82912" w:rsidR="004633D9" w:rsidRPr="009D7C63" w:rsidRDefault="004633D9" w:rsidP="004633D9">
            <w:pPr>
              <w:ind w:firstLine="0"/>
              <w:jc w:val="left"/>
              <w:rPr>
                <w:rFonts w:eastAsia="Times New Roman" w:cs="Times New Roman"/>
                <w:color w:val="000000"/>
                <w:szCs w:val="28"/>
                <w:lang w:val="ru-RU"/>
              </w:rPr>
            </w:pPr>
            <w:r w:rsidRPr="009D7C63">
              <w:rPr>
                <w:lang w:val="ru-RU"/>
              </w:rPr>
              <w:t xml:space="preserve">– Расширение для </w:t>
            </w:r>
            <w:r w:rsidRPr="00E031FC">
              <w:t>PostgreSQL</w:t>
            </w:r>
            <w:r w:rsidR="009D7C63">
              <w:rPr>
                <w:lang w:val="ru-RU"/>
              </w:rPr>
              <w:t xml:space="preserve"> для поддержки ГИС</w:t>
            </w:r>
          </w:p>
        </w:tc>
      </w:tr>
      <w:tr w:rsidR="004633D9" w:rsidRPr="00525CEB" w14:paraId="30C88D1A" w14:textId="77777777" w:rsidTr="001E39DB">
        <w:trPr>
          <w:trHeight w:val="285"/>
          <w:jc w:val="center"/>
        </w:trPr>
        <w:tc>
          <w:tcPr>
            <w:tcW w:w="2324" w:type="dxa"/>
            <w:shd w:val="clear" w:color="auto" w:fill="auto"/>
            <w:noWrap/>
            <w:hideMark/>
          </w:tcPr>
          <w:p w14:paraId="5F09EA94" w14:textId="79027CA9" w:rsidR="004633D9" w:rsidRPr="001F676F" w:rsidRDefault="004633D9" w:rsidP="004633D9">
            <w:pPr>
              <w:ind w:firstLine="0"/>
              <w:jc w:val="left"/>
              <w:rPr>
                <w:rFonts w:eastAsia="Times New Roman" w:cs="Times New Roman"/>
                <w:color w:val="000000"/>
                <w:szCs w:val="28"/>
              </w:rPr>
            </w:pPr>
            <w:r w:rsidRPr="00E031FC">
              <w:t xml:space="preserve">Ra-01 </w:t>
            </w:r>
          </w:p>
        </w:tc>
        <w:tc>
          <w:tcPr>
            <w:tcW w:w="7366" w:type="dxa"/>
            <w:shd w:val="clear" w:color="auto" w:fill="auto"/>
            <w:noWrap/>
            <w:hideMark/>
          </w:tcPr>
          <w:p w14:paraId="1A790BDB" w14:textId="145F292E" w:rsidR="004633D9" w:rsidRPr="004B0F27" w:rsidRDefault="004633D9" w:rsidP="004633D9">
            <w:pPr>
              <w:ind w:firstLine="0"/>
              <w:jc w:val="left"/>
              <w:rPr>
                <w:rFonts w:eastAsia="Times New Roman" w:cs="Times New Roman"/>
                <w:color w:val="000000"/>
                <w:szCs w:val="28"/>
                <w:lang w:val="ru-RU"/>
              </w:rPr>
            </w:pPr>
            <w:r w:rsidRPr="004B0F27">
              <w:rPr>
                <w:lang w:val="ru-RU"/>
              </w:rPr>
              <w:t xml:space="preserve">– </w:t>
            </w:r>
            <w:r w:rsidR="004B0F27">
              <w:rPr>
                <w:lang w:val="ru-RU"/>
              </w:rPr>
              <w:t>В</w:t>
            </w:r>
            <w:r w:rsidR="004B0F27" w:rsidRPr="004B0F27">
              <w:rPr>
                <w:lang w:val="ru-RU"/>
              </w:rPr>
              <w:t>ысокочувствительный радио модуль</w:t>
            </w:r>
            <w:r w:rsidR="004B0F27">
              <w:rPr>
                <w:lang w:val="ru-RU"/>
              </w:rPr>
              <w:t xml:space="preserve"> для </w:t>
            </w:r>
            <w:r w:rsidR="004B0F27">
              <w:t>LoRa</w:t>
            </w:r>
          </w:p>
        </w:tc>
      </w:tr>
      <w:tr w:rsidR="004633D9" w:rsidRPr="00525CEB" w14:paraId="3FBBC050" w14:textId="77777777" w:rsidTr="001E39DB">
        <w:trPr>
          <w:trHeight w:val="285"/>
          <w:jc w:val="center"/>
        </w:trPr>
        <w:tc>
          <w:tcPr>
            <w:tcW w:w="2324" w:type="dxa"/>
            <w:shd w:val="clear" w:color="auto" w:fill="auto"/>
            <w:noWrap/>
            <w:hideMark/>
          </w:tcPr>
          <w:p w14:paraId="18D9EF4C" w14:textId="07F1AD85" w:rsidR="004633D9" w:rsidRPr="001F676F" w:rsidRDefault="004633D9" w:rsidP="004633D9">
            <w:pPr>
              <w:ind w:firstLine="0"/>
              <w:jc w:val="left"/>
              <w:rPr>
                <w:rFonts w:eastAsia="Times New Roman" w:cs="Times New Roman"/>
                <w:color w:val="000000"/>
                <w:szCs w:val="28"/>
              </w:rPr>
            </w:pPr>
            <w:r w:rsidRPr="00E031FC">
              <w:t xml:space="preserve">REST API </w:t>
            </w:r>
          </w:p>
        </w:tc>
        <w:tc>
          <w:tcPr>
            <w:tcW w:w="7366" w:type="dxa"/>
            <w:shd w:val="clear" w:color="auto" w:fill="auto"/>
            <w:noWrap/>
            <w:hideMark/>
          </w:tcPr>
          <w:p w14:paraId="7BBDE9B5" w14:textId="0C093C8A" w:rsidR="004633D9" w:rsidRPr="004633D9" w:rsidRDefault="004633D9" w:rsidP="004633D9">
            <w:pPr>
              <w:ind w:firstLine="0"/>
              <w:jc w:val="left"/>
              <w:rPr>
                <w:rFonts w:eastAsia="Times New Roman" w:cs="Times New Roman"/>
                <w:color w:val="000000"/>
                <w:szCs w:val="28"/>
                <w:lang w:val="ru-RU"/>
              </w:rPr>
            </w:pPr>
            <w:r w:rsidRPr="004633D9">
              <w:rPr>
                <w:lang w:val="ru-RU"/>
              </w:rPr>
              <w:t xml:space="preserve">– Интерфейс обмена данными в стиле </w:t>
            </w:r>
            <w:r w:rsidRPr="00E031FC">
              <w:t>REST</w:t>
            </w:r>
          </w:p>
        </w:tc>
      </w:tr>
      <w:tr w:rsidR="004633D9" w:rsidRPr="00525CEB" w14:paraId="3A7179B5" w14:textId="77777777" w:rsidTr="001E39DB">
        <w:trPr>
          <w:trHeight w:val="285"/>
          <w:jc w:val="center"/>
        </w:trPr>
        <w:tc>
          <w:tcPr>
            <w:tcW w:w="2324" w:type="dxa"/>
            <w:shd w:val="clear" w:color="auto" w:fill="auto"/>
            <w:noWrap/>
            <w:hideMark/>
          </w:tcPr>
          <w:p w14:paraId="20CD84C5" w14:textId="74F6F72A" w:rsidR="004633D9" w:rsidRPr="001F676F" w:rsidRDefault="004633D9" w:rsidP="004633D9">
            <w:pPr>
              <w:ind w:firstLine="0"/>
              <w:jc w:val="left"/>
              <w:rPr>
                <w:rFonts w:eastAsia="Times New Roman" w:cs="Times New Roman"/>
                <w:color w:val="000000"/>
                <w:szCs w:val="28"/>
              </w:rPr>
            </w:pPr>
            <w:r w:rsidRPr="00E031FC">
              <w:t xml:space="preserve">SD </w:t>
            </w:r>
          </w:p>
        </w:tc>
        <w:tc>
          <w:tcPr>
            <w:tcW w:w="7366" w:type="dxa"/>
            <w:shd w:val="clear" w:color="auto" w:fill="auto"/>
            <w:noWrap/>
            <w:hideMark/>
          </w:tcPr>
          <w:p w14:paraId="076B4CE4" w14:textId="42D8DF5B" w:rsidR="004633D9" w:rsidRPr="004633D9" w:rsidRDefault="004633D9" w:rsidP="004633D9">
            <w:pPr>
              <w:ind w:firstLine="0"/>
              <w:jc w:val="left"/>
              <w:rPr>
                <w:rFonts w:eastAsia="Times New Roman" w:cs="Times New Roman"/>
                <w:color w:val="000000"/>
                <w:szCs w:val="28"/>
                <w:lang w:val="ru-RU"/>
              </w:rPr>
            </w:pPr>
            <w:r w:rsidRPr="004633D9">
              <w:rPr>
                <w:lang w:val="ru-RU"/>
              </w:rPr>
              <w:t xml:space="preserve">– </w:t>
            </w:r>
            <w:r w:rsidRPr="00E031FC">
              <w:t>SD</w:t>
            </w:r>
            <w:r w:rsidRPr="004633D9">
              <w:rPr>
                <w:lang w:val="ru-RU"/>
              </w:rPr>
              <w:t>-карта (карта хранение данных)</w:t>
            </w:r>
          </w:p>
        </w:tc>
      </w:tr>
      <w:tr w:rsidR="004633D9" w:rsidRPr="001F676F" w14:paraId="7DD90D7F" w14:textId="77777777" w:rsidTr="001E39DB">
        <w:trPr>
          <w:trHeight w:val="285"/>
          <w:jc w:val="center"/>
        </w:trPr>
        <w:tc>
          <w:tcPr>
            <w:tcW w:w="2324" w:type="dxa"/>
            <w:shd w:val="clear" w:color="auto" w:fill="auto"/>
            <w:noWrap/>
            <w:hideMark/>
          </w:tcPr>
          <w:p w14:paraId="2E56D50B" w14:textId="5937EDB9" w:rsidR="004633D9" w:rsidRPr="001F676F" w:rsidRDefault="004633D9" w:rsidP="004633D9">
            <w:pPr>
              <w:ind w:firstLine="0"/>
              <w:jc w:val="left"/>
              <w:rPr>
                <w:rFonts w:eastAsia="Times New Roman" w:cs="Times New Roman"/>
                <w:color w:val="000000"/>
                <w:szCs w:val="28"/>
              </w:rPr>
            </w:pPr>
            <w:r w:rsidRPr="00E031FC">
              <w:t xml:space="preserve">SW-520D </w:t>
            </w:r>
          </w:p>
        </w:tc>
        <w:tc>
          <w:tcPr>
            <w:tcW w:w="7366" w:type="dxa"/>
            <w:shd w:val="clear" w:color="auto" w:fill="auto"/>
            <w:noWrap/>
            <w:hideMark/>
          </w:tcPr>
          <w:p w14:paraId="5437DAFD" w14:textId="2316B677" w:rsidR="004633D9" w:rsidRPr="004B0F27" w:rsidRDefault="004633D9" w:rsidP="004633D9">
            <w:pPr>
              <w:ind w:firstLine="0"/>
              <w:jc w:val="left"/>
              <w:rPr>
                <w:rFonts w:eastAsia="Times New Roman" w:cs="Times New Roman"/>
                <w:color w:val="000000"/>
                <w:szCs w:val="28"/>
                <w:lang w:val="ru-RU"/>
              </w:rPr>
            </w:pPr>
            <w:r w:rsidRPr="00E031FC">
              <w:t xml:space="preserve">– Вибрационный </w:t>
            </w:r>
            <w:r w:rsidR="004B0F27">
              <w:rPr>
                <w:lang w:val="ru-RU"/>
              </w:rPr>
              <w:t>сенсор</w:t>
            </w:r>
          </w:p>
        </w:tc>
      </w:tr>
      <w:tr w:rsidR="004633D9" w:rsidRPr="00772470" w14:paraId="6E2A387F" w14:textId="77777777" w:rsidTr="001E39DB">
        <w:trPr>
          <w:trHeight w:val="285"/>
          <w:jc w:val="center"/>
        </w:trPr>
        <w:tc>
          <w:tcPr>
            <w:tcW w:w="2324" w:type="dxa"/>
            <w:shd w:val="clear" w:color="auto" w:fill="auto"/>
            <w:noWrap/>
            <w:hideMark/>
          </w:tcPr>
          <w:p w14:paraId="0AE7CF6E" w14:textId="0AD6942B" w:rsidR="004633D9" w:rsidRPr="001F676F" w:rsidRDefault="004633D9" w:rsidP="004633D9">
            <w:pPr>
              <w:ind w:firstLine="0"/>
              <w:jc w:val="left"/>
              <w:rPr>
                <w:rFonts w:eastAsia="Times New Roman" w:cs="Times New Roman"/>
                <w:color w:val="000000"/>
                <w:szCs w:val="28"/>
              </w:rPr>
            </w:pPr>
            <w:r w:rsidRPr="00E031FC">
              <w:t xml:space="preserve">UT352 </w:t>
            </w:r>
          </w:p>
        </w:tc>
        <w:tc>
          <w:tcPr>
            <w:tcW w:w="7366" w:type="dxa"/>
            <w:shd w:val="clear" w:color="auto" w:fill="auto"/>
            <w:noWrap/>
            <w:hideMark/>
          </w:tcPr>
          <w:p w14:paraId="7A0D6009" w14:textId="5AA30398" w:rsidR="004633D9" w:rsidRPr="004B0F27" w:rsidRDefault="004633D9" w:rsidP="004633D9">
            <w:pPr>
              <w:ind w:firstLine="0"/>
              <w:jc w:val="left"/>
              <w:rPr>
                <w:rFonts w:eastAsia="Times New Roman" w:cs="Times New Roman"/>
                <w:color w:val="000000"/>
                <w:szCs w:val="28"/>
                <w:lang w:val="ru-RU"/>
              </w:rPr>
            </w:pPr>
            <w:r w:rsidRPr="00E031FC">
              <w:t>– Шумомер</w:t>
            </w:r>
            <w:r w:rsidR="004B0F27">
              <w:rPr>
                <w:lang w:val="ru-RU"/>
              </w:rPr>
              <w:t xml:space="preserve"> </w:t>
            </w:r>
            <w:r w:rsidR="004B0F27" w:rsidRPr="004633D9">
              <w:rPr>
                <w:lang w:val="ru-RU"/>
              </w:rPr>
              <w:t>(эталонный</w:t>
            </w:r>
            <w:r w:rsidR="004B0F27">
              <w:rPr>
                <w:lang w:val="ru-RU"/>
              </w:rPr>
              <w:t xml:space="preserve">, </w:t>
            </w:r>
            <w:r w:rsidR="004B0F27" w:rsidRPr="004633D9">
              <w:rPr>
                <w:lang w:val="ru-RU"/>
              </w:rPr>
              <w:t>вспомогательный прибор)</w:t>
            </w:r>
          </w:p>
        </w:tc>
      </w:tr>
      <w:tr w:rsidR="004633D9" w:rsidRPr="004633D9" w14:paraId="365183FB" w14:textId="77777777" w:rsidTr="001E39DB">
        <w:trPr>
          <w:trHeight w:val="285"/>
          <w:jc w:val="center"/>
        </w:trPr>
        <w:tc>
          <w:tcPr>
            <w:tcW w:w="2324" w:type="dxa"/>
            <w:shd w:val="clear" w:color="auto" w:fill="auto"/>
            <w:noWrap/>
            <w:hideMark/>
          </w:tcPr>
          <w:p w14:paraId="64C64A75" w14:textId="4BD878D9" w:rsidR="004633D9" w:rsidRPr="001F676F" w:rsidRDefault="004633D9" w:rsidP="004633D9">
            <w:pPr>
              <w:ind w:firstLine="0"/>
              <w:jc w:val="left"/>
              <w:rPr>
                <w:rFonts w:eastAsia="Times New Roman" w:cs="Times New Roman"/>
                <w:color w:val="000000"/>
                <w:szCs w:val="28"/>
              </w:rPr>
            </w:pPr>
            <w:r w:rsidRPr="00E031FC">
              <w:t xml:space="preserve">WSN </w:t>
            </w:r>
          </w:p>
        </w:tc>
        <w:tc>
          <w:tcPr>
            <w:tcW w:w="7366" w:type="dxa"/>
            <w:shd w:val="clear" w:color="auto" w:fill="auto"/>
            <w:noWrap/>
            <w:hideMark/>
          </w:tcPr>
          <w:p w14:paraId="2623611E" w14:textId="663F3189" w:rsidR="004633D9" w:rsidRPr="00772470" w:rsidRDefault="004633D9" w:rsidP="004633D9">
            <w:pPr>
              <w:ind w:firstLine="0"/>
              <w:jc w:val="left"/>
              <w:rPr>
                <w:rFonts w:eastAsia="Times New Roman" w:cs="Times New Roman"/>
                <w:color w:val="000000"/>
                <w:szCs w:val="28"/>
                <w:lang w:val="ru-RU"/>
              </w:rPr>
            </w:pPr>
            <w:r w:rsidRPr="004633D9">
              <w:rPr>
                <w:lang w:val="ru-RU"/>
              </w:rPr>
              <w:t xml:space="preserve">– </w:t>
            </w:r>
            <w:r w:rsidR="004B0F27">
              <w:rPr>
                <w:lang w:val="ru-RU"/>
              </w:rPr>
              <w:t>Б</w:t>
            </w:r>
            <w:r w:rsidRPr="004633D9">
              <w:rPr>
                <w:lang w:val="ru-RU"/>
              </w:rPr>
              <w:t>еспроводная сенсорная сеть</w:t>
            </w:r>
          </w:p>
        </w:tc>
      </w:tr>
    </w:tbl>
    <w:p w14:paraId="58D75E7E" w14:textId="77777777" w:rsidR="001F676F" w:rsidRPr="00772470" w:rsidRDefault="001F676F" w:rsidP="00D23540">
      <w:pPr>
        <w:rPr>
          <w:lang w:val="ru-RU"/>
        </w:rPr>
      </w:pPr>
    </w:p>
    <w:p w14:paraId="3642D5DA" w14:textId="59A74C48" w:rsidR="00491AD0" w:rsidRPr="0085356A" w:rsidRDefault="0049553A" w:rsidP="00491AD0">
      <w:pPr>
        <w:pStyle w:val="1"/>
        <w:numPr>
          <w:ilvl w:val="0"/>
          <w:numId w:val="0"/>
        </w:numPr>
        <w:jc w:val="center"/>
        <w:rPr>
          <w:lang w:val="ru-RU"/>
        </w:rPr>
      </w:pPr>
      <w:bookmarkStart w:id="4" w:name="_Toc223697802"/>
      <w:r w:rsidRPr="0085356A">
        <w:rPr>
          <w:caps w:val="0"/>
          <w:lang w:val="ru-RU"/>
        </w:rPr>
        <w:t>ВВЕДЕНИЕ</w:t>
      </w:r>
      <w:bookmarkEnd w:id="4"/>
    </w:p>
    <w:p w14:paraId="3D12DC25" w14:textId="77777777" w:rsidR="00491AD0" w:rsidRPr="0085356A" w:rsidRDefault="00491AD0" w:rsidP="00491AD0">
      <w:pPr>
        <w:rPr>
          <w:lang w:val="ru-RU"/>
        </w:rPr>
      </w:pPr>
    </w:p>
    <w:p w14:paraId="2EE83560" w14:textId="6C4E0C55" w:rsidR="00491AD0" w:rsidRPr="0085356A" w:rsidRDefault="00491AD0" w:rsidP="00C1697E">
      <w:pPr>
        <w:rPr>
          <w:lang w:val="ru-RU"/>
        </w:rPr>
      </w:pPr>
      <w:r w:rsidRPr="0085356A">
        <w:rPr>
          <w:b/>
          <w:bCs/>
          <w:lang w:val="ru-RU"/>
        </w:rPr>
        <w:t>Актуальность темы</w:t>
      </w:r>
      <w:r w:rsidR="00C51132" w:rsidRPr="0085356A">
        <w:rPr>
          <w:b/>
          <w:bCs/>
          <w:lang w:val="ru-RU"/>
        </w:rPr>
        <w:t>:</w:t>
      </w:r>
      <w:r w:rsidR="00915C21" w:rsidRPr="0085356A">
        <w:rPr>
          <w:b/>
          <w:bCs/>
          <w:lang w:val="ru-RU"/>
        </w:rPr>
        <w:t xml:space="preserve"> </w:t>
      </w:r>
      <w:r w:rsidR="008F5B23" w:rsidRPr="0085356A">
        <w:rPr>
          <w:lang w:val="ru-RU"/>
        </w:rPr>
        <w:t>Плотная городская застройка и ускоренная урбанизация приводят к росту числа строительных проектов, выполняемых в непосредственной близости к жилым зданиям и социальным объектам, что усиливает значимость контроля шумовых и вибрационных воздействий. По оценкам международных организаций доля городского населения продолжает увеличиваться, формируя устойчивый тренд концентрации людей и инфраструктуры в городах</w:t>
      </w:r>
      <w:r w:rsidR="00E209B6">
        <w:rPr>
          <w:lang w:val="ru-RU"/>
        </w:rPr>
        <w:t xml:space="preserve"> </w:t>
      </w:r>
      <w:r w:rsidR="00E209B6">
        <w:rPr>
          <w:rFonts w:cs="Times New Roman"/>
          <w:lang w:val="ru-RU"/>
        </w:rPr>
        <w:t>[1-3]</w:t>
      </w:r>
      <w:r w:rsidR="000C701B" w:rsidRPr="0085356A">
        <w:rPr>
          <w:lang w:val="ru-RU"/>
        </w:rPr>
        <w:t>.</w:t>
      </w:r>
      <w:r w:rsidR="008F5B23" w:rsidRPr="0085356A">
        <w:rPr>
          <w:lang w:val="ru-RU"/>
        </w:rPr>
        <w:t xml:space="preserve"> </w:t>
      </w:r>
      <w:r w:rsidR="000C701B" w:rsidRPr="0085356A">
        <w:rPr>
          <w:lang w:val="ru-RU"/>
        </w:rPr>
        <w:t>В</w:t>
      </w:r>
      <w:r w:rsidR="008F5B23" w:rsidRPr="0085356A">
        <w:rPr>
          <w:lang w:val="ru-RU"/>
        </w:rPr>
        <w:t xml:space="preserve"> Казахстане также фиксируется высокий уровень урбанизации и рост численности населения</w:t>
      </w:r>
      <w:r w:rsidR="00E209B6">
        <w:rPr>
          <w:lang w:val="ru-RU"/>
        </w:rPr>
        <w:t xml:space="preserve"> </w:t>
      </w:r>
      <w:r w:rsidR="00E209B6">
        <w:rPr>
          <w:rFonts w:cs="Times New Roman"/>
          <w:lang w:val="ru-RU"/>
        </w:rPr>
        <w:t>[4]</w:t>
      </w:r>
      <w:r w:rsidR="008F5B23" w:rsidRPr="0085356A">
        <w:rPr>
          <w:lang w:val="ru-RU"/>
        </w:rPr>
        <w:t xml:space="preserve">. На этом фоне строительный шум и вибрация становятся источником конфликтов и потенциальных рисков для здоровья и качества жизни, что подтверждается исследованиями в области оценки воздействия строительного шума </w:t>
      </w:r>
      <w:r w:rsidR="00E209B6">
        <w:rPr>
          <w:rFonts w:cs="Times New Roman"/>
          <w:lang w:val="ru-RU"/>
        </w:rPr>
        <w:t>[5]</w:t>
      </w:r>
      <w:r w:rsidR="008F5B23" w:rsidRPr="0085356A">
        <w:rPr>
          <w:lang w:val="ru-RU"/>
        </w:rPr>
        <w:t xml:space="preserve">. Актуальность усиливается тем, что существующие подходы часто сводятся к эпизодическим контрольным измерениям, тогда как современная практика требует непрерывного мониторинга и пространственной интерпретации данных, включая низкобюджетные сенсорные решения </w:t>
      </w:r>
      <w:r w:rsidR="00E209B6">
        <w:rPr>
          <w:rFonts w:cs="Times New Roman"/>
          <w:lang w:val="ru-RU"/>
        </w:rPr>
        <w:t>[6]</w:t>
      </w:r>
      <w:r w:rsidR="008F5B23" w:rsidRPr="0085356A">
        <w:rPr>
          <w:lang w:val="ru-RU"/>
        </w:rPr>
        <w:t>.</w:t>
      </w:r>
    </w:p>
    <w:p w14:paraId="1D546703" w14:textId="1A7E86F7" w:rsidR="00491AD0" w:rsidRPr="0085356A" w:rsidRDefault="00491AD0" w:rsidP="00C1697E">
      <w:pPr>
        <w:rPr>
          <w:lang w:val="ru-RU"/>
        </w:rPr>
      </w:pPr>
      <w:r w:rsidRPr="0085356A">
        <w:rPr>
          <w:b/>
          <w:bCs/>
          <w:lang w:val="ru-RU"/>
        </w:rPr>
        <w:t>Объект исследования:</w:t>
      </w:r>
      <w:r w:rsidR="00486627" w:rsidRPr="0085356A">
        <w:rPr>
          <w:lang w:val="ru-RU"/>
        </w:rPr>
        <w:t xml:space="preserve"> Виброакустическое воздействие, формируемое строительными работами в условиях плотной городской застройки, и его пространственно-временные характеристики на территории и вблизи строительной площадки.</w:t>
      </w:r>
    </w:p>
    <w:p w14:paraId="29C26112" w14:textId="2237E4EE" w:rsidR="00155B2E" w:rsidRPr="0085356A" w:rsidRDefault="00DB6EEB" w:rsidP="00491AD0">
      <w:pPr>
        <w:rPr>
          <w:lang w:val="ru-RU"/>
        </w:rPr>
      </w:pPr>
      <w:r w:rsidRPr="0085356A">
        <w:rPr>
          <w:b/>
          <w:bCs/>
          <w:lang w:val="ru-RU"/>
        </w:rPr>
        <w:t>Субъект исследования</w:t>
      </w:r>
      <w:r w:rsidR="00155B2E" w:rsidRPr="0085356A">
        <w:rPr>
          <w:b/>
          <w:bCs/>
          <w:lang w:val="ru-RU"/>
        </w:rPr>
        <w:t>:</w:t>
      </w:r>
      <w:r w:rsidR="00C1697E" w:rsidRPr="0085356A">
        <w:rPr>
          <w:b/>
          <w:bCs/>
          <w:lang w:val="ru-RU"/>
        </w:rPr>
        <w:t xml:space="preserve"> </w:t>
      </w:r>
      <w:r w:rsidR="00486627" w:rsidRPr="0085356A">
        <w:rPr>
          <w:lang w:val="ru-RU"/>
        </w:rPr>
        <w:t>Архитектура, методы регистрации, передачи, калибровки, локализации и визуализации данных измерительного комплекса виброакустического мониторинга для строительных площадок.</w:t>
      </w:r>
    </w:p>
    <w:p w14:paraId="2FC1D141" w14:textId="2CAA9A10" w:rsidR="00C1697E" w:rsidRPr="0085356A" w:rsidRDefault="00491AD0" w:rsidP="00491AD0">
      <w:pPr>
        <w:rPr>
          <w:bCs/>
          <w:lang w:val="ru-RU"/>
        </w:rPr>
      </w:pPr>
      <w:r w:rsidRPr="0085356A">
        <w:rPr>
          <w:b/>
          <w:bCs/>
          <w:lang w:val="ru-RU"/>
        </w:rPr>
        <w:t>Цель</w:t>
      </w:r>
      <w:r w:rsidR="00155B2E" w:rsidRPr="0085356A">
        <w:rPr>
          <w:b/>
          <w:bCs/>
          <w:lang w:val="ru-RU"/>
        </w:rPr>
        <w:t xml:space="preserve"> исследования</w:t>
      </w:r>
      <w:r w:rsidRPr="0085356A">
        <w:rPr>
          <w:b/>
          <w:bCs/>
          <w:lang w:val="ru-RU"/>
        </w:rPr>
        <w:t>:</w:t>
      </w:r>
      <w:r w:rsidRPr="0085356A">
        <w:rPr>
          <w:lang w:val="ru-RU"/>
        </w:rPr>
        <w:t xml:space="preserve"> </w:t>
      </w:r>
      <w:r w:rsidR="00486627" w:rsidRPr="0085356A">
        <w:rPr>
          <w:lang w:val="ru-RU"/>
        </w:rPr>
        <w:t>Разработка и экспериментальная валидация измерительного комплекса для непрерывного мониторинга шума и вибрации в условиях плотной городской застройки с обеспечением пространственно-временной интерпретации и локализации источников воздействия.</w:t>
      </w:r>
    </w:p>
    <w:p w14:paraId="1A110805" w14:textId="57B2C75F" w:rsidR="00C1697E" w:rsidRPr="0085356A" w:rsidRDefault="00491AD0" w:rsidP="00491AD0">
      <w:pPr>
        <w:rPr>
          <w:lang w:val="ru-RU"/>
        </w:rPr>
      </w:pPr>
      <w:r w:rsidRPr="0085356A">
        <w:rPr>
          <w:b/>
          <w:bCs/>
          <w:lang w:val="ru-RU"/>
        </w:rPr>
        <w:t>Задачи исследовани</w:t>
      </w:r>
      <w:r w:rsidR="00DB6EEB" w:rsidRPr="0085356A">
        <w:rPr>
          <w:b/>
          <w:bCs/>
          <w:lang w:val="ru-RU"/>
        </w:rPr>
        <w:t>я</w:t>
      </w:r>
      <w:r w:rsidRPr="0085356A">
        <w:rPr>
          <w:b/>
          <w:bCs/>
          <w:lang w:val="ru-RU"/>
        </w:rPr>
        <w:t>:</w:t>
      </w:r>
      <w:r w:rsidRPr="0085356A">
        <w:rPr>
          <w:lang w:val="ru-RU"/>
        </w:rPr>
        <w:t xml:space="preserve"> </w:t>
      </w:r>
      <w:bookmarkStart w:id="5" w:name="_Hlk82457893"/>
    </w:p>
    <w:p w14:paraId="64EE3DDA" w14:textId="0717AB5A" w:rsidR="00486627" w:rsidRPr="0085356A" w:rsidRDefault="00486627" w:rsidP="00486627">
      <w:pPr>
        <w:rPr>
          <w:lang w:val="ru-RU"/>
        </w:rPr>
      </w:pPr>
      <w:r w:rsidRPr="0085356A">
        <w:rPr>
          <w:lang w:val="ru-RU"/>
        </w:rPr>
        <w:t>1</w:t>
      </w:r>
      <w:r w:rsidR="00B579E3">
        <w:rPr>
          <w:lang w:val="ru-RU"/>
        </w:rPr>
        <w:t>.</w:t>
      </w:r>
      <w:r w:rsidRPr="0085356A">
        <w:rPr>
          <w:lang w:val="ru-RU"/>
        </w:rPr>
        <w:t xml:space="preserve"> Анализ текущей ситуации по строительно</w:t>
      </w:r>
      <w:r w:rsidR="00B81EC9" w:rsidRPr="0085356A">
        <w:rPr>
          <w:lang w:val="ru-RU"/>
        </w:rPr>
        <w:t>му</w:t>
      </w:r>
      <w:r w:rsidRPr="0085356A">
        <w:rPr>
          <w:lang w:val="ru-RU"/>
        </w:rPr>
        <w:t xml:space="preserve"> шум</w:t>
      </w:r>
      <w:r w:rsidR="00B81EC9" w:rsidRPr="0085356A">
        <w:rPr>
          <w:lang w:val="ru-RU"/>
        </w:rPr>
        <w:t>у</w:t>
      </w:r>
      <w:r w:rsidRPr="0085356A">
        <w:rPr>
          <w:lang w:val="ru-RU"/>
        </w:rPr>
        <w:t xml:space="preserve"> и вибрации</w:t>
      </w:r>
      <w:r w:rsidR="00B579E3">
        <w:rPr>
          <w:lang w:val="ru-RU"/>
        </w:rPr>
        <w:t>.</w:t>
      </w:r>
    </w:p>
    <w:p w14:paraId="62EAAFBD" w14:textId="5A815B57" w:rsidR="00486627" w:rsidRPr="0085356A" w:rsidRDefault="00486627" w:rsidP="00486627">
      <w:pPr>
        <w:rPr>
          <w:lang w:val="ru-RU"/>
        </w:rPr>
      </w:pPr>
      <w:r w:rsidRPr="0085356A">
        <w:rPr>
          <w:lang w:val="ru-RU"/>
        </w:rPr>
        <w:t>2</w:t>
      </w:r>
      <w:r w:rsidR="00B579E3">
        <w:rPr>
          <w:lang w:val="ru-RU"/>
        </w:rPr>
        <w:t>.</w:t>
      </w:r>
      <w:r w:rsidRPr="0085356A">
        <w:rPr>
          <w:lang w:val="ru-RU"/>
        </w:rPr>
        <w:t xml:space="preserve"> Проектирование системной архитектуры измерительного комплекса для мониторинга строительного шума и вибрациии и сборка его прототипа.</w:t>
      </w:r>
    </w:p>
    <w:p w14:paraId="181B54BF" w14:textId="4D52CCBC" w:rsidR="00486627" w:rsidRPr="0085356A" w:rsidRDefault="00486627" w:rsidP="00486627">
      <w:pPr>
        <w:rPr>
          <w:lang w:val="ru-RU"/>
        </w:rPr>
      </w:pPr>
      <w:r w:rsidRPr="0085356A">
        <w:rPr>
          <w:lang w:val="ru-RU"/>
        </w:rPr>
        <w:t>3</w:t>
      </w:r>
      <w:r w:rsidR="00B579E3">
        <w:rPr>
          <w:lang w:val="ru-RU"/>
        </w:rPr>
        <w:t>.</w:t>
      </w:r>
      <w:r w:rsidRPr="0085356A">
        <w:rPr>
          <w:lang w:val="ru-RU"/>
        </w:rPr>
        <w:t xml:space="preserve"> Разработка математических моделей локализации источников виброакустического воздействия</w:t>
      </w:r>
      <w:r w:rsidR="00B579E3">
        <w:rPr>
          <w:lang w:val="ru-RU"/>
        </w:rPr>
        <w:t>.</w:t>
      </w:r>
    </w:p>
    <w:p w14:paraId="644571E4" w14:textId="203A7D90" w:rsidR="00486627" w:rsidRPr="0085356A" w:rsidRDefault="00B81EC9" w:rsidP="00486627">
      <w:pPr>
        <w:rPr>
          <w:lang w:val="ru-RU"/>
        </w:rPr>
      </w:pPr>
      <w:r w:rsidRPr="0085356A">
        <w:rPr>
          <w:lang w:val="ru-RU"/>
        </w:rPr>
        <w:t>4</w:t>
      </w:r>
      <w:r w:rsidR="00B579E3">
        <w:rPr>
          <w:lang w:val="ru-RU"/>
        </w:rPr>
        <w:t>.</w:t>
      </w:r>
      <w:r w:rsidRPr="0085356A">
        <w:rPr>
          <w:lang w:val="ru-RU"/>
        </w:rPr>
        <w:t xml:space="preserve"> И</w:t>
      </w:r>
      <w:r w:rsidR="00486627" w:rsidRPr="0085356A">
        <w:rPr>
          <w:lang w:val="ru-RU"/>
        </w:rPr>
        <w:t>сследова</w:t>
      </w:r>
      <w:r w:rsidRPr="0085356A">
        <w:rPr>
          <w:lang w:val="ru-RU"/>
        </w:rPr>
        <w:t>ние</w:t>
      </w:r>
      <w:r w:rsidR="00486627" w:rsidRPr="0085356A">
        <w:rPr>
          <w:lang w:val="ru-RU"/>
        </w:rPr>
        <w:t xml:space="preserve"> закономерности распространения и логарифмического затухания строительного шума и 3D-визуализаци </w:t>
      </w:r>
      <w:r w:rsidRPr="0085356A">
        <w:rPr>
          <w:lang w:val="ru-RU"/>
        </w:rPr>
        <w:t xml:space="preserve">их </w:t>
      </w:r>
      <w:r w:rsidR="00486627" w:rsidRPr="0085356A">
        <w:rPr>
          <w:lang w:val="ru-RU"/>
        </w:rPr>
        <w:t>акустическ</w:t>
      </w:r>
      <w:r w:rsidRPr="0085356A">
        <w:rPr>
          <w:lang w:val="ru-RU"/>
        </w:rPr>
        <w:t>их</w:t>
      </w:r>
      <w:r w:rsidR="00486627" w:rsidRPr="0085356A">
        <w:rPr>
          <w:lang w:val="ru-RU"/>
        </w:rPr>
        <w:t xml:space="preserve"> пол</w:t>
      </w:r>
      <w:r w:rsidRPr="0085356A">
        <w:rPr>
          <w:lang w:val="ru-RU"/>
        </w:rPr>
        <w:t>ей</w:t>
      </w:r>
      <w:r w:rsidR="00B579E3">
        <w:rPr>
          <w:lang w:val="ru-RU"/>
        </w:rPr>
        <w:t>.</w:t>
      </w:r>
    </w:p>
    <w:p w14:paraId="3E22CC27" w14:textId="21A59081" w:rsidR="00C51132" w:rsidRPr="0085356A" w:rsidRDefault="00B81EC9" w:rsidP="00491AD0">
      <w:pPr>
        <w:rPr>
          <w:b/>
          <w:bCs/>
          <w:lang w:val="ru-RU"/>
        </w:rPr>
      </w:pPr>
      <w:r w:rsidRPr="0085356A">
        <w:rPr>
          <w:lang w:val="ru-RU"/>
        </w:rPr>
        <w:t>5</w:t>
      </w:r>
      <w:r w:rsidR="00B579E3">
        <w:rPr>
          <w:lang w:val="ru-RU"/>
        </w:rPr>
        <w:t>.</w:t>
      </w:r>
      <w:r w:rsidRPr="0085356A">
        <w:rPr>
          <w:lang w:val="ru-RU"/>
        </w:rPr>
        <w:t xml:space="preserve"> </w:t>
      </w:r>
      <w:r w:rsidR="00D97522" w:rsidRPr="0085356A">
        <w:rPr>
          <w:lang w:val="ru-RU"/>
        </w:rPr>
        <w:t xml:space="preserve">Испытание измерительного комплекса в контролируемой среде для оценки его работоспособности и в полевых условиях для </w:t>
      </w:r>
      <w:r w:rsidR="00486627" w:rsidRPr="0085356A">
        <w:rPr>
          <w:lang w:val="ru-RU"/>
        </w:rPr>
        <w:t>калибровк</w:t>
      </w:r>
      <w:r w:rsidR="00D97522" w:rsidRPr="0085356A">
        <w:rPr>
          <w:lang w:val="ru-RU"/>
        </w:rPr>
        <w:t>и</w:t>
      </w:r>
      <w:r w:rsidR="00486627" w:rsidRPr="0085356A">
        <w:rPr>
          <w:lang w:val="ru-RU"/>
        </w:rPr>
        <w:t xml:space="preserve"> относительно сертифицированных измерительных средств.</w:t>
      </w:r>
      <w:bookmarkEnd w:id="5"/>
    </w:p>
    <w:p w14:paraId="3802080E" w14:textId="4637BA7E" w:rsidR="00992B96" w:rsidRPr="0085356A" w:rsidRDefault="00155B2E" w:rsidP="00992B96">
      <w:pPr>
        <w:rPr>
          <w:bCs/>
          <w:lang w:val="ru-RU"/>
        </w:rPr>
      </w:pPr>
      <w:r w:rsidRPr="0085356A">
        <w:rPr>
          <w:b/>
          <w:bCs/>
          <w:lang w:val="ru-RU"/>
        </w:rPr>
        <w:t>Постановка проблемы</w:t>
      </w:r>
      <w:r w:rsidR="00E209B6">
        <w:rPr>
          <w:b/>
          <w:bCs/>
          <w:lang w:val="ru-RU"/>
        </w:rPr>
        <w:t>.</w:t>
      </w:r>
      <w:r w:rsidR="00D97522" w:rsidRPr="0085356A">
        <w:rPr>
          <w:lang w:val="ru-RU"/>
        </w:rPr>
        <w:t xml:space="preserve"> </w:t>
      </w:r>
      <w:r w:rsidR="00E209B6" w:rsidRPr="0085356A">
        <w:rPr>
          <w:lang w:val="ru-RU"/>
        </w:rPr>
        <w:t>В</w:t>
      </w:r>
      <w:r w:rsidR="00D97522" w:rsidRPr="0085356A">
        <w:rPr>
          <w:lang w:val="ru-RU"/>
        </w:rPr>
        <w:t xml:space="preserve"> условиях плотной городской застройки строительный шум и вибрация воздействуют на жителей и инфраструктуру в непосредственной близости, однако практический контроль часто ограничивается разовыми измерениями, которые не дают пространственно-временной картины и не позволяют уверенно связывать превышения с конкретными источниками. Коммерческие решения и прототипы</w:t>
      </w:r>
      <w:r w:rsidR="004B0F27">
        <w:rPr>
          <w:lang w:val="ru-RU"/>
        </w:rPr>
        <w:t xml:space="preserve"> </w:t>
      </w:r>
      <w:r w:rsidR="00E209B6">
        <w:rPr>
          <w:rFonts w:cs="Times New Roman"/>
          <w:lang w:val="ru-RU"/>
        </w:rPr>
        <w:t>[7-14]</w:t>
      </w:r>
      <w:r w:rsidR="00D97522" w:rsidRPr="0085356A">
        <w:rPr>
          <w:lang w:val="ru-RU"/>
        </w:rPr>
        <w:t>, как правило, не обеспечивают одновременно многоточечность, автономную телеметрию, локализацию источников и наглядную интерпретацию результатов. Это обуславливает необходимость в измерительном комплексе, способном непрерывно регистрировать виброакустический фон, локализовать источники и представлять данные в форме, пригодной для доказательной оценки.</w:t>
      </w:r>
    </w:p>
    <w:p w14:paraId="63DE785B" w14:textId="48FF4C9B" w:rsidR="00992B96" w:rsidRPr="0085356A" w:rsidRDefault="007259A7" w:rsidP="009B2435">
      <w:pPr>
        <w:rPr>
          <w:b/>
          <w:bCs/>
          <w:lang w:val="ru-RU"/>
        </w:rPr>
      </w:pPr>
      <w:r w:rsidRPr="0085356A">
        <w:rPr>
          <w:b/>
          <w:bCs/>
          <w:lang w:val="ru-RU"/>
        </w:rPr>
        <w:t>О</w:t>
      </w:r>
      <w:r w:rsidR="00155B2E" w:rsidRPr="0085356A">
        <w:rPr>
          <w:b/>
          <w:bCs/>
          <w:lang w:val="ru-RU"/>
        </w:rPr>
        <w:t>сновные положения, выдвигаемые на защиту</w:t>
      </w:r>
      <w:r w:rsidR="00491AD0" w:rsidRPr="0085356A">
        <w:rPr>
          <w:b/>
          <w:bCs/>
          <w:lang w:val="ru-RU"/>
        </w:rPr>
        <w:t xml:space="preserve">: </w:t>
      </w:r>
    </w:p>
    <w:p w14:paraId="1EA5EFA5" w14:textId="3190FE78" w:rsidR="005F0436" w:rsidRPr="0085356A" w:rsidRDefault="005F0436" w:rsidP="005F0436">
      <w:pPr>
        <w:rPr>
          <w:lang w:val="ru-RU"/>
        </w:rPr>
      </w:pPr>
      <w:r w:rsidRPr="0085356A">
        <w:rPr>
          <w:lang w:val="ru-RU"/>
        </w:rPr>
        <w:t>1</w:t>
      </w:r>
      <w:r w:rsidR="00B579E3">
        <w:rPr>
          <w:lang w:val="ru-RU"/>
        </w:rPr>
        <w:t>.</w:t>
      </w:r>
      <w:r w:rsidRPr="0085356A">
        <w:rPr>
          <w:lang w:val="ru-RU"/>
        </w:rPr>
        <w:t xml:space="preserve"> Статистически обосновано, что в условиях урбанизации и плотной городской застройки рост конфликтности по нарушениям тишины опережает демографические изменения: при увеличении населения Казахстана с 18,16 до 19,50 млн (+7,4%) число зарегистрированных нарушений тишины выросло с 37</w:t>
      </w:r>
      <w:r w:rsidR="00B579E3">
        <w:rPr>
          <w:lang w:val="ru-RU"/>
        </w:rPr>
        <w:t> </w:t>
      </w:r>
      <w:r w:rsidRPr="0085356A">
        <w:rPr>
          <w:lang w:val="ru-RU"/>
        </w:rPr>
        <w:t>707 до 79 379 (+110,5%), что обусловливает необходимость перехода от разовых контрольных измерений, ориентированных на фиксацию превышений, к непрерывному мониторингу виброакустического фона внутри и вблизи строительных площадок.</w:t>
      </w:r>
    </w:p>
    <w:p w14:paraId="5EE75BEA" w14:textId="05CA4CA6" w:rsidR="005F0436" w:rsidRPr="0085356A" w:rsidRDefault="005F0436" w:rsidP="005F0436">
      <w:pPr>
        <w:rPr>
          <w:lang w:val="ru-RU"/>
        </w:rPr>
      </w:pPr>
      <w:r w:rsidRPr="0085356A">
        <w:rPr>
          <w:lang w:val="ru-RU"/>
        </w:rPr>
        <w:t>2</w:t>
      </w:r>
      <w:r w:rsidR="00B579E3">
        <w:rPr>
          <w:lang w:val="ru-RU"/>
        </w:rPr>
        <w:t>.</w:t>
      </w:r>
      <w:r w:rsidRPr="0085356A">
        <w:rPr>
          <w:lang w:val="ru-RU"/>
        </w:rPr>
        <w:t xml:space="preserve"> Теоретически обосновано, что лучевая триангуляция доминирующих направлений виброакустического воздействия в сочетании со взвешенной суперпозицией частных значений поля (с весами вида 1/d, где d определяется расстоянием до точек пересечения лучей, вычисляемым по уравнению </w:t>
      </w:r>
      <w:r w:rsidR="00D73C7C" w:rsidRPr="00D73C7C">
        <w:rPr>
          <w:lang w:val="ru-RU"/>
        </w:rPr>
        <w:t>Гаверсинус</w:t>
      </w:r>
      <w:r w:rsidR="00D73C7C">
        <w:rPr>
          <w:lang w:val="ru-RU"/>
        </w:rPr>
        <w:t>а</w:t>
      </w:r>
      <w:r w:rsidRPr="0085356A">
        <w:rPr>
          <w:lang w:val="ru-RU"/>
        </w:rPr>
        <w:t>) обеспечивает локализацию множественных источников воздействия и формирование пространственной оценки его интенсивности.</w:t>
      </w:r>
    </w:p>
    <w:p w14:paraId="6CBE0B14" w14:textId="1D5B4241" w:rsidR="005F0436" w:rsidRPr="0085356A" w:rsidRDefault="005F0436" w:rsidP="005F0436">
      <w:pPr>
        <w:rPr>
          <w:lang w:val="ru-RU"/>
        </w:rPr>
      </w:pPr>
      <w:r w:rsidRPr="0085356A">
        <w:rPr>
          <w:lang w:val="ru-RU"/>
        </w:rPr>
        <w:t>3</w:t>
      </w:r>
      <w:r w:rsidR="00B579E3">
        <w:rPr>
          <w:lang w:val="ru-RU"/>
        </w:rPr>
        <w:t>.</w:t>
      </w:r>
      <w:r w:rsidRPr="0085356A">
        <w:rPr>
          <w:lang w:val="ru-RU"/>
        </w:rPr>
        <w:t xml:space="preserve"> Теоретически и экспериментально подтверждено, что логарифмическое затухание импульсного шума на строительной площадке может быть представлено в виде 3D-визуализации, позволяющей наглядно интерпретировать акустическое поле и выделять зоны повышенного воздействия и их закономерное снижение с расстоянием.</w:t>
      </w:r>
    </w:p>
    <w:p w14:paraId="10509F89" w14:textId="5621238C" w:rsidR="007259A7" w:rsidRPr="0085356A" w:rsidRDefault="005F0436" w:rsidP="005F0436">
      <w:pPr>
        <w:rPr>
          <w:lang w:val="ru-RU"/>
        </w:rPr>
      </w:pPr>
      <w:r w:rsidRPr="0085356A">
        <w:rPr>
          <w:lang w:val="ru-RU"/>
        </w:rPr>
        <w:t>4</w:t>
      </w:r>
      <w:r w:rsidR="00B579E3">
        <w:rPr>
          <w:lang w:val="ru-RU"/>
        </w:rPr>
        <w:t>.</w:t>
      </w:r>
      <w:r w:rsidRPr="0085356A">
        <w:rPr>
          <w:lang w:val="ru-RU"/>
        </w:rPr>
        <w:t xml:space="preserve"> Теоретически и экспериментально обосновано, что измерительный комплекс, объединяющий многоточечное зондирование, автономную телеметрию, модель локализации и интерактивную визуализацию, после калибровки относительно сертифицированных средств превосходит существующие аналоги, обеспечивая непрерывное пространственно-временное представление виброакустического воздействия и воспроизводимую доказательную базу для объективной оценки превышений и установления их источников в условиях плотной городской застройки.</w:t>
      </w:r>
    </w:p>
    <w:p w14:paraId="135939BD" w14:textId="435D928E" w:rsidR="00330DC3" w:rsidRPr="0085356A" w:rsidRDefault="007259A7" w:rsidP="00992B96">
      <w:pPr>
        <w:rPr>
          <w:lang w:val="ru-RU"/>
        </w:rPr>
      </w:pPr>
      <w:r w:rsidRPr="0085356A">
        <w:rPr>
          <w:b/>
          <w:bCs/>
          <w:lang w:val="ru-RU"/>
        </w:rPr>
        <w:t>Научная новизна</w:t>
      </w:r>
      <w:r w:rsidR="00330DC3" w:rsidRPr="0085356A">
        <w:rPr>
          <w:b/>
          <w:bCs/>
          <w:lang w:val="ru-RU"/>
        </w:rPr>
        <w:t>:</w:t>
      </w:r>
      <w:r w:rsidR="00915C21" w:rsidRPr="0085356A">
        <w:rPr>
          <w:b/>
          <w:bCs/>
          <w:lang w:val="ru-RU"/>
        </w:rPr>
        <w:t xml:space="preserve"> </w:t>
      </w:r>
      <w:r w:rsidR="00915C21" w:rsidRPr="0085356A">
        <w:rPr>
          <w:lang w:val="ru-RU"/>
        </w:rPr>
        <w:t xml:space="preserve">Научная новизна диссертации заключается в том, что для условий плотной городской застройки обоснована и экспериментально проверена интегрированная методология непрерывного виброакустического мониторинга строительной площадки, совмещающая многоточечное зондирование, автономную телеметрию, локализацию источников и интерактивную визуализацию. Впервые показано, что лучевая триангуляция доминирующих направлений виброакустических воздействий с взвешенной суперпозицией по расстоянию, вычисляемому через уравнение </w:t>
      </w:r>
      <w:r w:rsidR="00D73C7C" w:rsidRPr="00D73C7C">
        <w:rPr>
          <w:lang w:val="ru-RU"/>
        </w:rPr>
        <w:t>Гаверсинус</w:t>
      </w:r>
      <w:r w:rsidR="00D73C7C">
        <w:rPr>
          <w:lang w:val="ru-RU"/>
        </w:rPr>
        <w:t>а</w:t>
      </w:r>
      <w:r w:rsidR="00915C21" w:rsidRPr="0085356A">
        <w:rPr>
          <w:lang w:val="ru-RU"/>
        </w:rPr>
        <w:t>, обеспечивают устойчивую локализацию множественных источников и пространственную оценку интенсивности этого воздействия. Подтверждена возможность трехмерного представления логарифмического затухания импульсного шума и обоснована воспроизводимость результатов после калибровки разработанного измерительного комплекса относительно сертифицированных средств измерения шума и вибрации.</w:t>
      </w:r>
    </w:p>
    <w:p w14:paraId="23F2DC47" w14:textId="6CCD9BBC" w:rsidR="009B2435" w:rsidRPr="0085356A" w:rsidRDefault="009B2435" w:rsidP="00992B96">
      <w:pPr>
        <w:rPr>
          <w:lang w:val="ru-RU"/>
        </w:rPr>
      </w:pPr>
      <w:r w:rsidRPr="0085356A">
        <w:rPr>
          <w:b/>
          <w:bCs/>
          <w:lang w:val="ru-RU"/>
        </w:rPr>
        <w:t>Методы исследования:</w:t>
      </w:r>
      <w:r w:rsidRPr="0085356A">
        <w:rPr>
          <w:lang w:val="ru-RU"/>
        </w:rPr>
        <w:t xml:space="preserve"> </w:t>
      </w:r>
      <w:r w:rsidR="00540918" w:rsidRPr="0085356A">
        <w:rPr>
          <w:lang w:val="ru-RU"/>
        </w:rPr>
        <w:t xml:space="preserve">В работе применены методы системного проектирования и прототипирования измерительных систем, включая формирование требований на основе анализа литературы и </w:t>
      </w:r>
      <w:r w:rsidR="00AB72C5">
        <w:rPr>
          <w:lang w:val="ru-RU"/>
        </w:rPr>
        <w:t>сбора пользовательских историй</w:t>
      </w:r>
      <w:r w:rsidR="00540918" w:rsidRPr="0085356A">
        <w:rPr>
          <w:lang w:val="ru-RU"/>
        </w:rPr>
        <w:t xml:space="preserve">, разработку аппаратной архитектуры и телеметрии. Использованы методы математического моделирования и обработки сигналов: оценка направлений/задержек, лучевая триангуляция, взвешивание по дистанции, рассчитанной уравнением </w:t>
      </w:r>
      <w:r w:rsidR="00D73C7C" w:rsidRPr="00D73C7C">
        <w:rPr>
          <w:lang w:val="ru-RU"/>
        </w:rPr>
        <w:t>Гаверсинус</w:t>
      </w:r>
      <w:r w:rsidR="00D73C7C">
        <w:rPr>
          <w:lang w:val="ru-RU"/>
        </w:rPr>
        <w:t>а</w:t>
      </w:r>
      <w:r w:rsidR="00540918" w:rsidRPr="0085356A">
        <w:rPr>
          <w:lang w:val="ru-RU"/>
        </w:rPr>
        <w:t xml:space="preserve">, пространственная интерполяция для построения полей. Экспериментальная часть включала лабораторные и полевые измерения импульсного шума и вибраций, сопоставление с сертифицированными приборами и калибровку. Для обоснования применялись статистические показатели (корреляция, </w:t>
      </w:r>
      <w:r w:rsidR="008F5B23" w:rsidRPr="0085356A">
        <w:rPr>
          <w:lang w:val="ru-RU"/>
        </w:rPr>
        <w:t>стандартное отклонение</w:t>
      </w:r>
      <w:r w:rsidR="00540918" w:rsidRPr="0085356A">
        <w:rPr>
          <w:lang w:val="ru-RU"/>
        </w:rPr>
        <w:t>, вариативность</w:t>
      </w:r>
      <w:r w:rsidR="008F5B23" w:rsidRPr="0085356A">
        <w:rPr>
          <w:lang w:val="ru-RU"/>
        </w:rPr>
        <w:t xml:space="preserve"> и др.)</w:t>
      </w:r>
      <w:r w:rsidR="00540918" w:rsidRPr="0085356A">
        <w:rPr>
          <w:lang w:val="ru-RU"/>
        </w:rPr>
        <w:t>.</w:t>
      </w:r>
    </w:p>
    <w:p w14:paraId="6C2627B0" w14:textId="5E7DFE09" w:rsidR="00C51132" w:rsidRPr="0085356A" w:rsidRDefault="009B2435" w:rsidP="009B2435">
      <w:pPr>
        <w:rPr>
          <w:lang w:val="ru-RU"/>
        </w:rPr>
      </w:pPr>
      <w:r w:rsidRPr="0085356A">
        <w:rPr>
          <w:b/>
          <w:bCs/>
          <w:lang w:val="ru-RU"/>
        </w:rPr>
        <w:t>Теоретическая значимость:</w:t>
      </w:r>
      <w:r w:rsidRPr="0085356A">
        <w:rPr>
          <w:lang w:val="ru-RU"/>
        </w:rPr>
        <w:t xml:space="preserve"> </w:t>
      </w:r>
      <w:r w:rsidR="008F5B23" w:rsidRPr="0085356A">
        <w:rPr>
          <w:lang w:val="ru-RU"/>
        </w:rPr>
        <w:t>Теоретическая значимость состоит в развитии модельной базы пространственной интерпретации виброакустических данных, включая локализацию множественных источников и представление воздействия как поля с измеримой неопределённостью. Полученные зависимости и подходы расширяют возможности аналитики виброакустического мониторинга в городской среде.</w:t>
      </w:r>
    </w:p>
    <w:p w14:paraId="25BB9065" w14:textId="280B8F1C" w:rsidR="00491AD0" w:rsidRPr="0085356A" w:rsidRDefault="00491AD0" w:rsidP="00491AD0">
      <w:pPr>
        <w:rPr>
          <w:bCs/>
          <w:lang w:val="ru-RU"/>
        </w:rPr>
      </w:pPr>
      <w:r w:rsidRPr="0085356A">
        <w:rPr>
          <w:b/>
          <w:bCs/>
          <w:lang w:val="ru-RU"/>
        </w:rPr>
        <w:t>Практическая значимость:</w:t>
      </w:r>
      <w:r w:rsidRPr="0085356A">
        <w:rPr>
          <w:lang w:val="ru-RU"/>
        </w:rPr>
        <w:t xml:space="preserve"> </w:t>
      </w:r>
      <w:r w:rsidR="008F5B23" w:rsidRPr="0085356A">
        <w:rPr>
          <w:bCs/>
          <w:lang w:val="ru-RU"/>
        </w:rPr>
        <w:t>Практическая значимость определяется созданием прототипа комплекса для непрерывного мониторинга на стройплощадке с автономной передачей данных, локализацией источников и интерактивной визуализацией результатов. Это позволяет формировать воспроизводимую доказательную базу для контроля превышений и принятия управленческих решений в условиях плотной застройки.</w:t>
      </w:r>
    </w:p>
    <w:p w14:paraId="62124CCE" w14:textId="72DE4D57" w:rsidR="007259A7" w:rsidRPr="0085356A" w:rsidRDefault="00C51132" w:rsidP="00C51132">
      <w:pPr>
        <w:pStyle w:val="25"/>
        <w:spacing w:after="0" w:line="240" w:lineRule="auto"/>
        <w:ind w:left="0" w:firstLine="709"/>
        <w:contextualSpacing/>
        <w:jc w:val="both"/>
        <w:rPr>
          <w:b/>
          <w:sz w:val="28"/>
          <w:szCs w:val="28"/>
        </w:rPr>
      </w:pPr>
      <w:r w:rsidRPr="0085356A">
        <w:rPr>
          <w:b/>
          <w:sz w:val="28"/>
          <w:szCs w:val="28"/>
        </w:rPr>
        <w:t>Основные положения и результаты диссертации опубликованы в следующих источниках:</w:t>
      </w:r>
    </w:p>
    <w:p w14:paraId="56DF43B3" w14:textId="17FDB315" w:rsidR="00C51132" w:rsidRPr="0085356A" w:rsidRDefault="00B579E3" w:rsidP="00C51132">
      <w:pPr>
        <w:contextualSpacing/>
        <w:rPr>
          <w:bCs/>
          <w:szCs w:val="28"/>
          <w:lang w:val="ru-RU"/>
        </w:rPr>
      </w:pPr>
      <w:bookmarkStart w:id="6" w:name="_Hlk223377181"/>
      <w:r>
        <w:rPr>
          <w:bCs/>
          <w:szCs w:val="28"/>
          <w:lang w:val="ru-RU"/>
        </w:rPr>
        <w:t xml:space="preserve">- </w:t>
      </w:r>
      <w:r w:rsidRPr="0085356A">
        <w:rPr>
          <w:bCs/>
          <w:szCs w:val="28"/>
          <w:lang w:val="ru-RU"/>
        </w:rPr>
        <w:t xml:space="preserve">статьи </w:t>
      </w:r>
      <w:r w:rsidR="00C51132" w:rsidRPr="0085356A">
        <w:rPr>
          <w:bCs/>
          <w:szCs w:val="28"/>
          <w:lang w:val="ru-RU"/>
        </w:rPr>
        <w:t xml:space="preserve">в рецензируемых научных журналах с ненулевым импакт – фактором, входящих в базу </w:t>
      </w:r>
      <w:r w:rsidR="00C51132" w:rsidRPr="0085356A">
        <w:rPr>
          <w:bCs/>
          <w:szCs w:val="28"/>
        </w:rPr>
        <w:t>Scopus</w:t>
      </w:r>
      <w:r w:rsidR="00C51132" w:rsidRPr="0085356A">
        <w:rPr>
          <w:bCs/>
          <w:szCs w:val="28"/>
          <w:lang w:val="ru-RU"/>
        </w:rPr>
        <w:t xml:space="preserve">, </w:t>
      </w:r>
      <w:r w:rsidR="00C51132" w:rsidRPr="0085356A">
        <w:rPr>
          <w:bCs/>
          <w:szCs w:val="28"/>
        </w:rPr>
        <w:t>Web</w:t>
      </w:r>
      <w:r w:rsidR="00C51132" w:rsidRPr="0085356A">
        <w:rPr>
          <w:bCs/>
          <w:szCs w:val="28"/>
          <w:lang w:val="ru-RU"/>
        </w:rPr>
        <w:t xml:space="preserve"> </w:t>
      </w:r>
      <w:r w:rsidR="00C51132" w:rsidRPr="0085356A">
        <w:rPr>
          <w:bCs/>
          <w:szCs w:val="28"/>
        </w:rPr>
        <w:t>of</w:t>
      </w:r>
      <w:r w:rsidR="00C51132" w:rsidRPr="0085356A">
        <w:rPr>
          <w:bCs/>
          <w:szCs w:val="28"/>
          <w:lang w:val="ru-RU"/>
        </w:rPr>
        <w:t xml:space="preserve"> </w:t>
      </w:r>
      <w:r w:rsidR="00C51132" w:rsidRPr="0085356A">
        <w:rPr>
          <w:bCs/>
          <w:szCs w:val="28"/>
        </w:rPr>
        <w:t>Science</w:t>
      </w:r>
      <w:r w:rsidR="00C51132" w:rsidRPr="0085356A">
        <w:rPr>
          <w:bCs/>
          <w:szCs w:val="28"/>
          <w:lang w:val="ru-RU"/>
        </w:rPr>
        <w:t>:</w:t>
      </w:r>
    </w:p>
    <w:p w14:paraId="4E350B35" w14:textId="793CD0B1" w:rsidR="00C51132" w:rsidRPr="00B579E3" w:rsidRDefault="00B579E3" w:rsidP="00C51132">
      <w:pPr>
        <w:contextualSpacing/>
        <w:rPr>
          <w:bCs/>
          <w:szCs w:val="28"/>
        </w:rPr>
      </w:pPr>
      <w:r w:rsidRPr="00B579E3">
        <w:rPr>
          <w:bCs/>
          <w:szCs w:val="28"/>
        </w:rPr>
        <w:t>1.</w:t>
      </w:r>
      <w:r w:rsidR="00C51132" w:rsidRPr="0085356A">
        <w:rPr>
          <w:bCs/>
          <w:szCs w:val="28"/>
        </w:rPr>
        <w:t xml:space="preserve"> Geospatial Visualization of Logarithmic Attenuation of Pile-Driving Noise Based on Field Measurements // Engineered Science. </w:t>
      </w:r>
      <w:r w:rsidRPr="00B579E3">
        <w:rPr>
          <w:bCs/>
          <w:szCs w:val="28"/>
        </w:rPr>
        <w:t>-</w:t>
      </w:r>
      <w:r w:rsidR="00C51132" w:rsidRPr="0085356A">
        <w:rPr>
          <w:bCs/>
          <w:szCs w:val="28"/>
        </w:rPr>
        <w:t xml:space="preserve"> 2025. </w:t>
      </w:r>
      <w:r w:rsidRPr="00B579E3">
        <w:rPr>
          <w:bCs/>
          <w:szCs w:val="28"/>
        </w:rPr>
        <w:t>-</w:t>
      </w:r>
      <w:r w:rsidR="00C51132" w:rsidRPr="0085356A">
        <w:rPr>
          <w:bCs/>
          <w:szCs w:val="28"/>
        </w:rPr>
        <w:t xml:space="preserve"> </w:t>
      </w:r>
      <w:r w:rsidRPr="00B579E3">
        <w:rPr>
          <w:bCs/>
          <w:szCs w:val="28"/>
        </w:rPr>
        <w:t>№</w:t>
      </w:r>
      <w:r w:rsidR="00C51132" w:rsidRPr="0085356A">
        <w:rPr>
          <w:bCs/>
          <w:szCs w:val="28"/>
        </w:rPr>
        <w:t xml:space="preserve">35. </w:t>
      </w:r>
      <w:r w:rsidRPr="001E39DB">
        <w:rPr>
          <w:bCs/>
          <w:szCs w:val="28"/>
        </w:rPr>
        <w:t>-</w:t>
      </w:r>
      <w:r w:rsidR="00C51132" w:rsidRPr="0085356A">
        <w:rPr>
          <w:bCs/>
          <w:szCs w:val="28"/>
        </w:rPr>
        <w:t xml:space="preserve"> P. 1562. (CiteScore: 12.5; процентиль: 97%)</w:t>
      </w:r>
      <w:r w:rsidRPr="00B579E3">
        <w:rPr>
          <w:bCs/>
          <w:szCs w:val="28"/>
        </w:rPr>
        <w:t>.</w:t>
      </w:r>
    </w:p>
    <w:p w14:paraId="63FBE0A5" w14:textId="56981098" w:rsidR="00C51132" w:rsidRPr="00B579E3" w:rsidRDefault="00B579E3" w:rsidP="00C51132">
      <w:pPr>
        <w:contextualSpacing/>
        <w:rPr>
          <w:bCs/>
          <w:szCs w:val="28"/>
        </w:rPr>
      </w:pPr>
      <w:r w:rsidRPr="00B579E3">
        <w:rPr>
          <w:bCs/>
          <w:szCs w:val="28"/>
        </w:rPr>
        <w:t>2.</w:t>
      </w:r>
      <w:r w:rsidR="00C51132" w:rsidRPr="0085356A">
        <w:rPr>
          <w:bCs/>
          <w:szCs w:val="28"/>
        </w:rPr>
        <w:t xml:space="preserve"> Modeling of noise sources localization on a construction site based on radial microphone array and highest</w:t>
      </w:r>
      <w:r>
        <w:rPr>
          <w:bCs/>
          <w:szCs w:val="28"/>
        </w:rPr>
        <w:t xml:space="preserve"> signal direction intersections</w:t>
      </w:r>
      <w:r w:rsidR="00C51132" w:rsidRPr="0085356A">
        <w:rPr>
          <w:bCs/>
          <w:szCs w:val="28"/>
        </w:rPr>
        <w:t xml:space="preserve"> // Eurasian Physical Technical Journal. </w:t>
      </w:r>
      <w:r w:rsidRPr="00B579E3">
        <w:rPr>
          <w:bCs/>
          <w:szCs w:val="28"/>
        </w:rPr>
        <w:t>-</w:t>
      </w:r>
      <w:r w:rsidR="00C51132" w:rsidRPr="0085356A">
        <w:rPr>
          <w:bCs/>
          <w:szCs w:val="28"/>
        </w:rPr>
        <w:t xml:space="preserve"> 2024. </w:t>
      </w:r>
      <w:r w:rsidRPr="00B579E3">
        <w:rPr>
          <w:bCs/>
          <w:szCs w:val="28"/>
        </w:rPr>
        <w:t>-</w:t>
      </w:r>
      <w:r w:rsidR="00C51132" w:rsidRPr="0085356A">
        <w:rPr>
          <w:bCs/>
          <w:szCs w:val="28"/>
        </w:rPr>
        <w:t xml:space="preserve"> </w:t>
      </w:r>
      <w:r>
        <w:rPr>
          <w:bCs/>
          <w:szCs w:val="28"/>
        </w:rPr>
        <w:t xml:space="preserve">Vol. 21, </w:t>
      </w:r>
      <w:r w:rsidRPr="00B579E3">
        <w:rPr>
          <w:bCs/>
          <w:szCs w:val="28"/>
        </w:rPr>
        <w:t>№</w:t>
      </w:r>
      <w:r>
        <w:rPr>
          <w:bCs/>
          <w:szCs w:val="28"/>
        </w:rPr>
        <w:t xml:space="preserve">2(48). </w:t>
      </w:r>
      <w:r w:rsidRPr="00B579E3">
        <w:rPr>
          <w:bCs/>
          <w:szCs w:val="28"/>
        </w:rPr>
        <w:t>-</w:t>
      </w:r>
      <w:r>
        <w:rPr>
          <w:bCs/>
          <w:szCs w:val="28"/>
        </w:rPr>
        <w:t xml:space="preserve"> P. 83</w:t>
      </w:r>
      <w:r w:rsidRPr="00B579E3">
        <w:rPr>
          <w:bCs/>
          <w:szCs w:val="28"/>
        </w:rPr>
        <w:t>-</w:t>
      </w:r>
      <w:r>
        <w:rPr>
          <w:bCs/>
          <w:szCs w:val="28"/>
        </w:rPr>
        <w:t xml:space="preserve">91 </w:t>
      </w:r>
      <w:r w:rsidR="00C51132" w:rsidRPr="00B579E3">
        <w:rPr>
          <w:bCs/>
          <w:szCs w:val="28"/>
        </w:rPr>
        <w:t>(</w:t>
      </w:r>
      <w:r w:rsidR="00C51132" w:rsidRPr="0085356A">
        <w:rPr>
          <w:bCs/>
          <w:szCs w:val="28"/>
        </w:rPr>
        <w:t>CiteScore</w:t>
      </w:r>
      <w:r w:rsidR="00C51132" w:rsidRPr="00B579E3">
        <w:rPr>
          <w:bCs/>
          <w:szCs w:val="28"/>
        </w:rPr>
        <w:t xml:space="preserve">: 1.2; </w:t>
      </w:r>
      <w:r w:rsidR="00C51132" w:rsidRPr="0085356A">
        <w:rPr>
          <w:bCs/>
          <w:szCs w:val="28"/>
          <w:lang w:val="ru-RU"/>
        </w:rPr>
        <w:t>процентиль</w:t>
      </w:r>
      <w:r w:rsidR="00C51132" w:rsidRPr="00B579E3">
        <w:rPr>
          <w:bCs/>
          <w:szCs w:val="28"/>
        </w:rPr>
        <w:t>: 26%)</w:t>
      </w:r>
    </w:p>
    <w:p w14:paraId="50E60576" w14:textId="2EDACFEB" w:rsidR="00C51132" w:rsidRPr="0085356A" w:rsidRDefault="00B579E3" w:rsidP="00C51132">
      <w:pPr>
        <w:contextualSpacing/>
        <w:rPr>
          <w:bCs/>
          <w:szCs w:val="28"/>
          <w:lang w:val="ru-RU"/>
        </w:rPr>
      </w:pPr>
      <w:r>
        <w:rPr>
          <w:bCs/>
          <w:szCs w:val="28"/>
          <w:lang w:val="ru-RU"/>
        </w:rPr>
        <w:t>-</w:t>
      </w:r>
      <w:r w:rsidR="00C51132" w:rsidRPr="0085356A">
        <w:rPr>
          <w:bCs/>
          <w:szCs w:val="28"/>
          <w:lang w:val="ru-RU"/>
        </w:rPr>
        <w:t xml:space="preserve"> </w:t>
      </w:r>
      <w:r w:rsidRPr="0085356A">
        <w:rPr>
          <w:bCs/>
          <w:szCs w:val="28"/>
          <w:lang w:val="ru-RU"/>
        </w:rPr>
        <w:t xml:space="preserve">статьи </w:t>
      </w:r>
      <w:r w:rsidR="00C51132" w:rsidRPr="0085356A">
        <w:rPr>
          <w:bCs/>
          <w:szCs w:val="28"/>
          <w:lang w:val="ru-RU"/>
        </w:rPr>
        <w:t>в научных изданиях из Перечня, рекомендуемых для публикации основных результатов научной деятельности:</w:t>
      </w:r>
    </w:p>
    <w:p w14:paraId="236C72CF" w14:textId="2D96E884" w:rsidR="00C51132" w:rsidRPr="0085356A" w:rsidRDefault="00B579E3" w:rsidP="00C51132">
      <w:pPr>
        <w:contextualSpacing/>
        <w:rPr>
          <w:bCs/>
          <w:szCs w:val="28"/>
        </w:rPr>
      </w:pPr>
      <w:r w:rsidRPr="00B579E3">
        <w:rPr>
          <w:bCs/>
          <w:szCs w:val="28"/>
        </w:rPr>
        <w:t>1.</w:t>
      </w:r>
      <w:r w:rsidR="00C51132" w:rsidRPr="0085356A">
        <w:rPr>
          <w:bCs/>
          <w:szCs w:val="28"/>
        </w:rPr>
        <w:t xml:space="preserve"> Review of Existing Solutions for Vibroacoustic Monitoring of Construction Sites // B</w:t>
      </w:r>
      <w:r w:rsidRPr="0085356A">
        <w:rPr>
          <w:bCs/>
          <w:szCs w:val="28"/>
        </w:rPr>
        <w:t xml:space="preserve">ulletin </w:t>
      </w:r>
      <w:r w:rsidR="00C51132" w:rsidRPr="0085356A">
        <w:rPr>
          <w:bCs/>
          <w:szCs w:val="28"/>
        </w:rPr>
        <w:t xml:space="preserve">of the L.N. Gumilyov Eurasian National University. Technical Science and Technology Series. </w:t>
      </w:r>
      <w:r w:rsidRPr="00B579E3">
        <w:rPr>
          <w:bCs/>
          <w:szCs w:val="28"/>
        </w:rPr>
        <w:t>-</w:t>
      </w:r>
      <w:r w:rsidR="00C51132" w:rsidRPr="0085356A">
        <w:rPr>
          <w:bCs/>
          <w:szCs w:val="28"/>
        </w:rPr>
        <w:t xml:space="preserve"> 2024. </w:t>
      </w:r>
      <w:r w:rsidRPr="00B579E3">
        <w:rPr>
          <w:bCs/>
          <w:szCs w:val="28"/>
        </w:rPr>
        <w:t>-</w:t>
      </w:r>
      <w:r w:rsidR="00C51132" w:rsidRPr="0085356A">
        <w:rPr>
          <w:bCs/>
          <w:szCs w:val="28"/>
        </w:rPr>
        <w:t xml:space="preserve"> Vol. 147, </w:t>
      </w:r>
      <w:r w:rsidRPr="00B579E3">
        <w:rPr>
          <w:bCs/>
          <w:szCs w:val="28"/>
        </w:rPr>
        <w:t>№</w:t>
      </w:r>
      <w:r w:rsidR="00C51132" w:rsidRPr="0085356A">
        <w:rPr>
          <w:bCs/>
          <w:szCs w:val="28"/>
        </w:rPr>
        <w:t xml:space="preserve">2. </w:t>
      </w:r>
      <w:r w:rsidR="00D549D9" w:rsidRPr="00525CEB">
        <w:rPr>
          <w:bCs/>
          <w:szCs w:val="28"/>
        </w:rPr>
        <w:t>-</w:t>
      </w:r>
      <w:r w:rsidR="00C51132" w:rsidRPr="0085356A">
        <w:rPr>
          <w:bCs/>
          <w:szCs w:val="28"/>
        </w:rPr>
        <w:t xml:space="preserve"> P. 61</w:t>
      </w:r>
      <w:r w:rsidRPr="00B579E3">
        <w:rPr>
          <w:bCs/>
          <w:szCs w:val="28"/>
        </w:rPr>
        <w:t>-</w:t>
      </w:r>
      <w:r w:rsidR="00C51132" w:rsidRPr="0085356A">
        <w:rPr>
          <w:bCs/>
          <w:szCs w:val="28"/>
        </w:rPr>
        <w:t>76. (Список 2 Перечня КОКНВО)</w:t>
      </w:r>
    </w:p>
    <w:p w14:paraId="127D3B1B" w14:textId="07A91698" w:rsidR="00C51132" w:rsidRPr="00B579E3" w:rsidRDefault="00B579E3" w:rsidP="00C51132">
      <w:pPr>
        <w:contextualSpacing/>
        <w:rPr>
          <w:bCs/>
          <w:szCs w:val="28"/>
        </w:rPr>
      </w:pPr>
      <w:r w:rsidRPr="00B579E3">
        <w:rPr>
          <w:bCs/>
          <w:szCs w:val="28"/>
        </w:rPr>
        <w:t>2.</w:t>
      </w:r>
      <w:r w:rsidR="00C51132" w:rsidRPr="0085356A">
        <w:rPr>
          <w:bCs/>
          <w:szCs w:val="28"/>
        </w:rPr>
        <w:t xml:space="preserve"> Experimental study of sound wave propagation patterns // Technobius. </w:t>
      </w:r>
      <w:r w:rsidRPr="00B579E3">
        <w:rPr>
          <w:bCs/>
          <w:szCs w:val="28"/>
        </w:rPr>
        <w:t>-</w:t>
      </w:r>
      <w:r w:rsidR="00C51132" w:rsidRPr="0085356A">
        <w:rPr>
          <w:bCs/>
          <w:szCs w:val="28"/>
        </w:rPr>
        <w:t xml:space="preserve"> 2024. </w:t>
      </w:r>
      <w:r w:rsidRPr="00B579E3">
        <w:rPr>
          <w:bCs/>
          <w:szCs w:val="28"/>
        </w:rPr>
        <w:t>-</w:t>
      </w:r>
      <w:r w:rsidR="00C51132" w:rsidRPr="0085356A">
        <w:rPr>
          <w:bCs/>
          <w:szCs w:val="28"/>
        </w:rPr>
        <w:t xml:space="preserve"> Vol. 4, </w:t>
      </w:r>
      <w:r w:rsidRPr="00B579E3">
        <w:rPr>
          <w:bCs/>
          <w:szCs w:val="28"/>
        </w:rPr>
        <w:t>№</w:t>
      </w:r>
      <w:r w:rsidR="00C51132" w:rsidRPr="0085356A">
        <w:rPr>
          <w:bCs/>
          <w:szCs w:val="28"/>
        </w:rPr>
        <w:t xml:space="preserve">2. </w:t>
      </w:r>
      <w:r w:rsidRPr="00B579E3">
        <w:rPr>
          <w:bCs/>
          <w:szCs w:val="28"/>
        </w:rPr>
        <w:t>-</w:t>
      </w:r>
      <w:r>
        <w:rPr>
          <w:bCs/>
          <w:szCs w:val="28"/>
        </w:rPr>
        <w:t xml:space="preserve"> P. 0057</w:t>
      </w:r>
      <w:r w:rsidR="00C51132" w:rsidRPr="00B579E3">
        <w:rPr>
          <w:bCs/>
          <w:szCs w:val="28"/>
        </w:rPr>
        <w:t xml:space="preserve"> (</w:t>
      </w:r>
      <w:r w:rsidR="00C51132" w:rsidRPr="0085356A">
        <w:rPr>
          <w:bCs/>
          <w:szCs w:val="28"/>
          <w:lang w:val="ru-RU"/>
        </w:rPr>
        <w:t>Список</w:t>
      </w:r>
      <w:r w:rsidR="00C51132" w:rsidRPr="00B579E3">
        <w:rPr>
          <w:bCs/>
          <w:szCs w:val="28"/>
        </w:rPr>
        <w:t xml:space="preserve"> 2 </w:t>
      </w:r>
      <w:r w:rsidR="00C51132" w:rsidRPr="0085356A">
        <w:rPr>
          <w:bCs/>
          <w:szCs w:val="28"/>
          <w:lang w:val="ru-RU"/>
        </w:rPr>
        <w:t>Перечня</w:t>
      </w:r>
      <w:r w:rsidR="00C51132" w:rsidRPr="00B579E3">
        <w:rPr>
          <w:bCs/>
          <w:szCs w:val="28"/>
        </w:rPr>
        <w:t xml:space="preserve"> </w:t>
      </w:r>
      <w:r w:rsidR="00C51132" w:rsidRPr="0085356A">
        <w:rPr>
          <w:bCs/>
          <w:szCs w:val="28"/>
          <w:lang w:val="ru-RU"/>
        </w:rPr>
        <w:t>КОКНВО</w:t>
      </w:r>
      <w:r w:rsidR="00C51132" w:rsidRPr="00B579E3">
        <w:rPr>
          <w:bCs/>
          <w:szCs w:val="28"/>
        </w:rPr>
        <w:t>)</w:t>
      </w:r>
    </w:p>
    <w:p w14:paraId="69512E5B" w14:textId="0749846E" w:rsidR="00C51132" w:rsidRPr="0085356A" w:rsidRDefault="00B579E3" w:rsidP="00C51132">
      <w:pPr>
        <w:contextualSpacing/>
        <w:rPr>
          <w:bCs/>
          <w:szCs w:val="28"/>
          <w:lang w:val="ru-RU"/>
        </w:rPr>
      </w:pPr>
      <w:r>
        <w:rPr>
          <w:bCs/>
          <w:szCs w:val="28"/>
          <w:lang w:val="ru-RU"/>
        </w:rPr>
        <w:t>-</w:t>
      </w:r>
      <w:r w:rsidR="00C51132" w:rsidRPr="0085356A">
        <w:rPr>
          <w:bCs/>
          <w:szCs w:val="28"/>
          <w:lang w:val="ru-RU"/>
        </w:rPr>
        <w:t xml:space="preserve"> </w:t>
      </w:r>
      <w:r w:rsidRPr="0085356A">
        <w:rPr>
          <w:bCs/>
          <w:szCs w:val="28"/>
          <w:lang w:val="ru-RU"/>
        </w:rPr>
        <w:t xml:space="preserve">тезисы </w:t>
      </w:r>
      <w:r w:rsidR="00C51132" w:rsidRPr="0085356A">
        <w:rPr>
          <w:bCs/>
          <w:szCs w:val="28"/>
          <w:lang w:val="ru-RU"/>
        </w:rPr>
        <w:t xml:space="preserve">и статьи к докладам на </w:t>
      </w:r>
      <w:r w:rsidRPr="0085356A">
        <w:rPr>
          <w:bCs/>
          <w:szCs w:val="28"/>
          <w:lang w:val="ru-RU"/>
        </w:rPr>
        <w:t xml:space="preserve">международных и республиканских </w:t>
      </w:r>
      <w:r w:rsidR="00C51132" w:rsidRPr="0085356A">
        <w:rPr>
          <w:bCs/>
          <w:szCs w:val="28"/>
          <w:lang w:val="ru-RU"/>
        </w:rPr>
        <w:t>конференциях:</w:t>
      </w:r>
    </w:p>
    <w:p w14:paraId="6A6C580F" w14:textId="3EE63369" w:rsidR="00C51132" w:rsidRPr="0085356A" w:rsidRDefault="00B579E3" w:rsidP="00C51132">
      <w:pPr>
        <w:contextualSpacing/>
        <w:rPr>
          <w:bCs/>
          <w:szCs w:val="28"/>
        </w:rPr>
      </w:pPr>
      <w:r w:rsidRPr="00B579E3">
        <w:rPr>
          <w:bCs/>
          <w:szCs w:val="28"/>
        </w:rPr>
        <w:t>1.</w:t>
      </w:r>
      <w:r w:rsidR="00C51132" w:rsidRPr="0085356A">
        <w:rPr>
          <w:bCs/>
          <w:szCs w:val="28"/>
        </w:rPr>
        <w:t xml:space="preserve"> Noise Source Identification on Urban Construction Sites Using Signal Time Delay Analysis // Proceedings of the ICCEGE 2024: XVIII International Conference on Civil, Environmental and Geological Engineering</w:t>
      </w:r>
      <w:r w:rsidRPr="00B579E3">
        <w:rPr>
          <w:bCs/>
          <w:szCs w:val="28"/>
        </w:rPr>
        <w:t xml:space="preserve"> (</w:t>
      </w:r>
      <w:r w:rsidR="00C51132" w:rsidRPr="0085356A">
        <w:rPr>
          <w:bCs/>
          <w:szCs w:val="28"/>
        </w:rPr>
        <w:t xml:space="preserve">Venice: IRC, 2024. </w:t>
      </w:r>
      <w:r w:rsidRPr="00B579E3">
        <w:rPr>
          <w:bCs/>
          <w:szCs w:val="28"/>
        </w:rPr>
        <w:t>-</w:t>
      </w:r>
      <w:r w:rsidR="00C51132" w:rsidRPr="0085356A">
        <w:rPr>
          <w:bCs/>
          <w:szCs w:val="28"/>
        </w:rPr>
        <w:t xml:space="preserve"> P. 50</w:t>
      </w:r>
      <w:r w:rsidRPr="00B579E3">
        <w:rPr>
          <w:bCs/>
          <w:szCs w:val="28"/>
        </w:rPr>
        <w:t>-</w:t>
      </w:r>
      <w:r w:rsidR="00C51132" w:rsidRPr="0085356A">
        <w:rPr>
          <w:bCs/>
          <w:szCs w:val="28"/>
        </w:rPr>
        <w:t>57</w:t>
      </w:r>
      <w:r w:rsidRPr="00B579E3">
        <w:rPr>
          <w:bCs/>
          <w:szCs w:val="28"/>
        </w:rPr>
        <w:t>)</w:t>
      </w:r>
      <w:r w:rsidR="00C51132" w:rsidRPr="0085356A">
        <w:rPr>
          <w:bCs/>
          <w:szCs w:val="28"/>
        </w:rPr>
        <w:t>.</w:t>
      </w:r>
    </w:p>
    <w:p w14:paraId="597B3314" w14:textId="322B26C9" w:rsidR="00C51132" w:rsidRPr="0085356A" w:rsidRDefault="00B579E3" w:rsidP="00C51132">
      <w:pPr>
        <w:contextualSpacing/>
        <w:rPr>
          <w:bCs/>
          <w:szCs w:val="28"/>
          <w:lang w:val="ru-RU"/>
        </w:rPr>
      </w:pPr>
      <w:r>
        <w:rPr>
          <w:bCs/>
          <w:szCs w:val="28"/>
          <w:lang w:val="ru-RU"/>
        </w:rPr>
        <w:t>-</w:t>
      </w:r>
      <w:r w:rsidR="00C51132" w:rsidRPr="0085356A">
        <w:rPr>
          <w:bCs/>
          <w:szCs w:val="28"/>
          <w:lang w:val="ru-RU"/>
        </w:rPr>
        <w:t xml:space="preserve"> </w:t>
      </w:r>
      <w:r w:rsidRPr="0085356A">
        <w:rPr>
          <w:bCs/>
          <w:szCs w:val="28"/>
          <w:lang w:val="ru-RU"/>
        </w:rPr>
        <w:t xml:space="preserve">дополнительные </w:t>
      </w:r>
      <w:r w:rsidR="00C51132" w:rsidRPr="0085356A">
        <w:rPr>
          <w:bCs/>
          <w:szCs w:val="28"/>
          <w:lang w:val="ru-RU"/>
        </w:rPr>
        <w:t>публикации и (или) охранные документы:</w:t>
      </w:r>
    </w:p>
    <w:p w14:paraId="66637B3A" w14:textId="13A1C4A3" w:rsidR="00C51132" w:rsidRPr="00B579E3" w:rsidRDefault="00B579E3" w:rsidP="00C51132">
      <w:pPr>
        <w:contextualSpacing/>
        <w:rPr>
          <w:bCs/>
          <w:szCs w:val="28"/>
        </w:rPr>
      </w:pPr>
      <w:r w:rsidRPr="00B579E3">
        <w:rPr>
          <w:bCs/>
          <w:szCs w:val="28"/>
        </w:rPr>
        <w:t>1.</w:t>
      </w:r>
      <w:r w:rsidR="00C51132" w:rsidRPr="0085356A">
        <w:rPr>
          <w:bCs/>
          <w:szCs w:val="28"/>
        </w:rPr>
        <w:t xml:space="preserve"> Conceptual model of noise monitoring system for construction projects in cramped conditions, based on sensors and GIS // Technobius. </w:t>
      </w:r>
      <w:r w:rsidRPr="00B579E3">
        <w:rPr>
          <w:bCs/>
          <w:szCs w:val="28"/>
        </w:rPr>
        <w:t>-</w:t>
      </w:r>
      <w:r w:rsidR="00C51132" w:rsidRPr="0085356A">
        <w:rPr>
          <w:bCs/>
          <w:szCs w:val="28"/>
        </w:rPr>
        <w:t xml:space="preserve"> 2022. </w:t>
      </w:r>
      <w:r w:rsidRPr="00B579E3">
        <w:rPr>
          <w:bCs/>
          <w:szCs w:val="28"/>
        </w:rPr>
        <w:t>-</w:t>
      </w:r>
      <w:r w:rsidR="00C51132" w:rsidRPr="0085356A">
        <w:rPr>
          <w:bCs/>
          <w:szCs w:val="28"/>
        </w:rPr>
        <w:t xml:space="preserve"> Vol. 2, </w:t>
      </w:r>
      <w:r w:rsidRPr="00B579E3">
        <w:rPr>
          <w:bCs/>
          <w:szCs w:val="28"/>
        </w:rPr>
        <w:t>№</w:t>
      </w:r>
      <w:r w:rsidR="00C51132" w:rsidRPr="0085356A">
        <w:rPr>
          <w:bCs/>
          <w:szCs w:val="28"/>
        </w:rPr>
        <w:t xml:space="preserve">3. </w:t>
      </w:r>
      <w:r w:rsidRPr="00B579E3">
        <w:rPr>
          <w:bCs/>
          <w:szCs w:val="28"/>
        </w:rPr>
        <w:t>-</w:t>
      </w:r>
      <w:r w:rsidR="00C51132" w:rsidRPr="0085356A">
        <w:rPr>
          <w:bCs/>
          <w:szCs w:val="28"/>
        </w:rPr>
        <w:t xml:space="preserve"> P. 0025. </w:t>
      </w:r>
    </w:p>
    <w:p w14:paraId="117B4EAB" w14:textId="41DFB781" w:rsidR="00C51132" w:rsidRPr="0085356A" w:rsidRDefault="00B579E3" w:rsidP="00C51132">
      <w:pPr>
        <w:contextualSpacing/>
        <w:rPr>
          <w:bCs/>
          <w:szCs w:val="28"/>
          <w:lang w:val="ru-RU"/>
        </w:rPr>
      </w:pPr>
      <w:r>
        <w:rPr>
          <w:bCs/>
          <w:szCs w:val="28"/>
          <w:lang w:val="ru-RU"/>
        </w:rPr>
        <w:t>2.</w:t>
      </w:r>
      <w:r w:rsidR="00C51132" w:rsidRPr="0085356A">
        <w:rPr>
          <w:bCs/>
          <w:szCs w:val="28"/>
          <w:lang w:val="ru-RU"/>
        </w:rPr>
        <w:t xml:space="preserve"> Телескопическое сенсорное устройство для мониторинга шума и вибрации на строительной площадке: Патент на полезную модель №9149; опубл. 13.03.2024 г.</w:t>
      </w:r>
      <w:r w:rsidR="0068354F">
        <w:rPr>
          <w:bCs/>
          <w:szCs w:val="28"/>
          <w:lang w:val="ru-RU"/>
        </w:rPr>
        <w:t xml:space="preserve"> (Приложение А)</w:t>
      </w:r>
    </w:p>
    <w:p w14:paraId="3F0444A1" w14:textId="4203A892" w:rsidR="00EB7AAB" w:rsidRPr="005F43FD" w:rsidRDefault="00B579E3" w:rsidP="00C51132">
      <w:r>
        <w:rPr>
          <w:bCs/>
          <w:szCs w:val="28"/>
          <w:lang w:val="ru-RU"/>
        </w:rPr>
        <w:t>3.</w:t>
      </w:r>
      <w:r w:rsidR="00C51132" w:rsidRPr="0085356A">
        <w:rPr>
          <w:bCs/>
          <w:szCs w:val="28"/>
          <w:lang w:val="ru-RU"/>
        </w:rPr>
        <w:t xml:space="preserve"> Геопортал системы виброакустического мониторинга строительных объектов: Авторское право на программу для ЭВМ №50105; опубл. </w:t>
      </w:r>
      <w:r w:rsidR="00C51132" w:rsidRPr="0085356A">
        <w:rPr>
          <w:bCs/>
          <w:szCs w:val="28"/>
        </w:rPr>
        <w:t>02.10.2024 г.</w:t>
      </w:r>
      <w:bookmarkEnd w:id="6"/>
      <w:r w:rsidR="00E95631" w:rsidRPr="0085356A">
        <w:t xml:space="preserve"> </w:t>
      </w:r>
      <w:r w:rsidR="0068354F" w:rsidRPr="005F43FD">
        <w:t>(</w:t>
      </w:r>
      <w:r w:rsidR="0068354F">
        <w:rPr>
          <w:lang w:val="ru-RU"/>
        </w:rPr>
        <w:t>Приложение</w:t>
      </w:r>
      <w:r w:rsidR="0068354F" w:rsidRPr="005F43FD">
        <w:t xml:space="preserve"> </w:t>
      </w:r>
      <w:r w:rsidR="0068354F">
        <w:rPr>
          <w:lang w:val="ru-RU"/>
        </w:rPr>
        <w:t>Б</w:t>
      </w:r>
      <w:r w:rsidR="0068354F" w:rsidRPr="005F43FD">
        <w:t>).</w:t>
      </w:r>
    </w:p>
    <w:p w14:paraId="2031A9AA" w14:textId="1B945E99" w:rsidR="00491AD0" w:rsidRPr="0085356A" w:rsidRDefault="00C51132" w:rsidP="00491AD0">
      <w:r w:rsidRPr="0085356A">
        <w:rPr>
          <w:b/>
          <w:bCs/>
          <w:lang w:val="ru-RU"/>
        </w:rPr>
        <w:t>Апробация</w:t>
      </w:r>
      <w:r w:rsidR="00EB7AAB" w:rsidRPr="0085356A">
        <w:rPr>
          <w:b/>
          <w:bCs/>
        </w:rPr>
        <w:t>:</w:t>
      </w:r>
    </w:p>
    <w:p w14:paraId="2DB2D446" w14:textId="76A61039" w:rsidR="00EB7AAB" w:rsidRPr="0085356A" w:rsidRDefault="00691AD0" w:rsidP="00491AD0">
      <w:r w:rsidRPr="0085356A">
        <w:t>1. ICCEGE 2024: XVIII International Conference on Civil, Environmental and Geological Engineering (</w:t>
      </w:r>
      <w:r w:rsidR="009B2435" w:rsidRPr="0085356A">
        <w:rPr>
          <w:lang w:val="ru-RU"/>
        </w:rPr>
        <w:t>Венеция</w:t>
      </w:r>
      <w:r w:rsidRPr="0085356A">
        <w:t>).</w:t>
      </w:r>
    </w:p>
    <w:p w14:paraId="53AC8451" w14:textId="00F9860D" w:rsidR="009B2435" w:rsidRPr="0085356A" w:rsidRDefault="009B2435" w:rsidP="00491AD0">
      <w:pPr>
        <w:rPr>
          <w:lang w:val="ru-RU"/>
        </w:rPr>
      </w:pPr>
      <w:r w:rsidRPr="0085356A">
        <w:rPr>
          <w:lang w:val="ru-RU"/>
        </w:rPr>
        <w:t>2. Предварительная защита на расширенном заседании кафедры «Строительство» НАО «ЕНУ им. Л.Н. Гумилева» (Астана), Протокол №</w:t>
      </w:r>
      <w:r w:rsidR="001D109C">
        <w:rPr>
          <w:lang w:val="ru-RU"/>
        </w:rPr>
        <w:t>7</w:t>
      </w:r>
      <w:r w:rsidRPr="0085356A">
        <w:rPr>
          <w:lang w:val="ru-RU"/>
        </w:rPr>
        <w:t xml:space="preserve"> от </w:t>
      </w:r>
      <w:r w:rsidR="00C51132" w:rsidRPr="0085356A">
        <w:rPr>
          <w:lang w:val="ru-RU"/>
        </w:rPr>
        <w:t>06.03</w:t>
      </w:r>
      <w:r w:rsidRPr="0085356A">
        <w:rPr>
          <w:lang w:val="ru-RU"/>
        </w:rPr>
        <w:t>.</w:t>
      </w:r>
      <w:r w:rsidR="000F480E" w:rsidRPr="0085356A">
        <w:rPr>
          <w:lang w:val="ru-RU"/>
        </w:rPr>
        <w:t>2026</w:t>
      </w:r>
      <w:r w:rsidRPr="0085356A">
        <w:rPr>
          <w:lang w:val="ru-RU"/>
        </w:rPr>
        <w:t xml:space="preserve"> года.</w:t>
      </w:r>
    </w:p>
    <w:p w14:paraId="782A19F2" w14:textId="7338378A" w:rsidR="00D126BE" w:rsidRPr="0085356A" w:rsidRDefault="009B2435" w:rsidP="00D126BE">
      <w:pPr>
        <w:rPr>
          <w:b/>
          <w:szCs w:val="28"/>
          <w:lang w:val="ru-RU"/>
        </w:rPr>
      </w:pPr>
      <w:r w:rsidRPr="0085356A">
        <w:rPr>
          <w:b/>
          <w:szCs w:val="28"/>
          <w:lang w:val="ru-RU"/>
        </w:rPr>
        <w:t>Объем и структура диссертации:</w:t>
      </w:r>
    </w:p>
    <w:p w14:paraId="2462249A" w14:textId="07313E75" w:rsidR="00717FDC" w:rsidRDefault="009B2435" w:rsidP="00717FDC">
      <w:pPr>
        <w:rPr>
          <w:szCs w:val="28"/>
          <w:lang w:val="ru-RU"/>
        </w:rPr>
      </w:pPr>
      <w:r w:rsidRPr="0085356A">
        <w:rPr>
          <w:szCs w:val="28"/>
          <w:lang w:val="ru-RU"/>
        </w:rPr>
        <w:t xml:space="preserve">Диссертация состоит из </w:t>
      </w:r>
      <w:r w:rsidR="00B579E3" w:rsidRPr="0085356A">
        <w:rPr>
          <w:szCs w:val="28"/>
          <w:lang w:val="ru-RU"/>
        </w:rPr>
        <w:t xml:space="preserve">введения, основной части, включающей 5 </w:t>
      </w:r>
      <w:r w:rsidR="00B579E3">
        <w:rPr>
          <w:szCs w:val="28"/>
          <w:lang w:val="ru-RU"/>
        </w:rPr>
        <w:t>разделов</w:t>
      </w:r>
      <w:r w:rsidR="00B579E3" w:rsidRPr="0085356A">
        <w:rPr>
          <w:szCs w:val="28"/>
          <w:lang w:val="ru-RU"/>
        </w:rPr>
        <w:t xml:space="preserve">, заключения, списка использованных </w:t>
      </w:r>
      <w:r w:rsidRPr="0085356A">
        <w:rPr>
          <w:szCs w:val="28"/>
          <w:lang w:val="ru-RU"/>
        </w:rPr>
        <w:t>источников</w:t>
      </w:r>
      <w:r w:rsidR="000539A0" w:rsidRPr="0085356A">
        <w:rPr>
          <w:szCs w:val="28"/>
          <w:lang w:val="ru-RU"/>
        </w:rPr>
        <w:t xml:space="preserve">, который </w:t>
      </w:r>
      <w:r w:rsidR="00F432CB" w:rsidRPr="0085356A">
        <w:rPr>
          <w:szCs w:val="28"/>
          <w:lang w:val="ru-RU"/>
        </w:rPr>
        <w:t xml:space="preserve">содержит </w:t>
      </w:r>
      <w:r w:rsidR="000539A0" w:rsidRPr="0085356A">
        <w:rPr>
          <w:szCs w:val="28"/>
          <w:lang w:val="ru-RU"/>
        </w:rPr>
        <w:t>142</w:t>
      </w:r>
      <w:r w:rsidR="00F432CB" w:rsidRPr="0085356A">
        <w:rPr>
          <w:szCs w:val="28"/>
          <w:lang w:val="ru-RU"/>
        </w:rPr>
        <w:t xml:space="preserve"> наименовани</w:t>
      </w:r>
      <w:r w:rsidR="006B7A08">
        <w:rPr>
          <w:szCs w:val="28"/>
          <w:lang w:val="ru-RU"/>
        </w:rPr>
        <w:t>я и 3 приложений</w:t>
      </w:r>
      <w:r w:rsidR="00F432CB" w:rsidRPr="0085356A">
        <w:rPr>
          <w:szCs w:val="28"/>
          <w:lang w:val="ru-RU"/>
        </w:rPr>
        <w:t xml:space="preserve">. Диссертация написана </w:t>
      </w:r>
      <w:r w:rsidR="003F5049">
        <w:rPr>
          <w:szCs w:val="28"/>
          <w:lang w:val="ru-RU"/>
        </w:rPr>
        <w:t xml:space="preserve">на </w:t>
      </w:r>
      <w:r w:rsidR="00E14DD3" w:rsidRPr="00B74D70">
        <w:rPr>
          <w:szCs w:val="28"/>
          <w:lang w:val="ru-RU"/>
        </w:rPr>
        <w:t>1</w:t>
      </w:r>
      <w:r w:rsidR="003F5049">
        <w:rPr>
          <w:szCs w:val="28"/>
          <w:lang w:val="ru-RU"/>
        </w:rPr>
        <w:t>19</w:t>
      </w:r>
      <w:r w:rsidR="00F432CB" w:rsidRPr="0085356A">
        <w:rPr>
          <w:szCs w:val="28"/>
          <w:lang w:val="ru-RU"/>
        </w:rPr>
        <w:t xml:space="preserve"> страницах печатного текста и содержит </w:t>
      </w:r>
      <w:r w:rsidR="000539A0" w:rsidRPr="0085356A">
        <w:rPr>
          <w:szCs w:val="28"/>
          <w:lang w:val="ru-RU"/>
        </w:rPr>
        <w:t>62</w:t>
      </w:r>
      <w:r w:rsidR="00F432CB" w:rsidRPr="0085356A">
        <w:rPr>
          <w:szCs w:val="28"/>
          <w:lang w:val="ru-RU"/>
        </w:rPr>
        <w:t xml:space="preserve"> рисунк</w:t>
      </w:r>
      <w:r w:rsidR="006B7A08">
        <w:rPr>
          <w:szCs w:val="28"/>
          <w:lang w:val="ru-RU"/>
        </w:rPr>
        <w:t>а</w:t>
      </w:r>
      <w:r w:rsidR="00F432CB" w:rsidRPr="0085356A">
        <w:rPr>
          <w:szCs w:val="28"/>
          <w:lang w:val="ru-RU"/>
        </w:rPr>
        <w:t xml:space="preserve"> и </w:t>
      </w:r>
      <w:r w:rsidR="000539A0" w:rsidRPr="0085356A">
        <w:rPr>
          <w:szCs w:val="28"/>
          <w:lang w:val="ru-RU"/>
        </w:rPr>
        <w:t>7</w:t>
      </w:r>
      <w:r w:rsidR="00F432CB" w:rsidRPr="0085356A">
        <w:rPr>
          <w:szCs w:val="28"/>
          <w:lang w:val="ru-RU"/>
        </w:rPr>
        <w:t xml:space="preserve"> таблиц</w:t>
      </w:r>
      <w:r w:rsidR="00D126BE" w:rsidRPr="0085356A">
        <w:rPr>
          <w:szCs w:val="28"/>
          <w:lang w:val="ru-RU"/>
        </w:rPr>
        <w:t>.</w:t>
      </w:r>
    </w:p>
    <w:p w14:paraId="6489C821" w14:textId="57EFD1A9" w:rsidR="001E39DB" w:rsidRDefault="001E39DB" w:rsidP="00717FDC">
      <w:pPr>
        <w:rPr>
          <w:szCs w:val="28"/>
          <w:lang w:val="ru-RU"/>
        </w:rPr>
      </w:pPr>
    </w:p>
    <w:p w14:paraId="469683AF" w14:textId="77777777" w:rsidR="001E39DB" w:rsidRPr="0085356A" w:rsidRDefault="001E39DB" w:rsidP="001E39DB">
      <w:pPr>
        <w:rPr>
          <w:lang w:val="ru-RU"/>
        </w:rPr>
      </w:pPr>
      <w:r w:rsidRPr="0085356A">
        <w:rPr>
          <w:b/>
          <w:bCs/>
          <w:lang w:val="ru-RU"/>
        </w:rPr>
        <w:t>Выражение благодарности:</w:t>
      </w:r>
      <w:r>
        <w:rPr>
          <w:b/>
          <w:bCs/>
          <w:lang w:val="ru-RU"/>
        </w:rPr>
        <w:t xml:space="preserve"> </w:t>
      </w:r>
      <w:r w:rsidRPr="0085356A">
        <w:rPr>
          <w:lang w:val="ru-RU"/>
        </w:rPr>
        <w:t>Данное исследование было профинансировано Комитетом науки Министерства науки и высшего образования Республики Казахстан (ИРН №AP19674718).</w:t>
      </w:r>
      <w:r>
        <w:rPr>
          <w:lang w:val="ru-RU"/>
        </w:rPr>
        <w:t xml:space="preserve"> </w:t>
      </w:r>
      <w:r w:rsidRPr="0085356A">
        <w:rPr>
          <w:lang w:val="ru-RU"/>
        </w:rPr>
        <w:t>Искренняя благодарность выражается научным консультантам – профессору Е.Б. Утепову и ассоциированному профессору А. Анискину за ценную поддержку на протяжении всего периода обучения в докторантуре.</w:t>
      </w:r>
    </w:p>
    <w:p w14:paraId="264B155D" w14:textId="77777777" w:rsidR="001E39DB" w:rsidRPr="0085356A" w:rsidRDefault="001E39DB" w:rsidP="00717FDC">
      <w:pPr>
        <w:rPr>
          <w:lang w:val="ru-RU"/>
        </w:rPr>
      </w:pPr>
    </w:p>
    <w:p w14:paraId="34D69590" w14:textId="3C76F27E" w:rsidR="00BB1060" w:rsidRPr="0085356A" w:rsidRDefault="00B3146E" w:rsidP="00E74E6C">
      <w:pPr>
        <w:pStyle w:val="1"/>
        <w:rPr>
          <w:shd w:val="clear" w:color="auto" w:fill="FFFFFF"/>
          <w:lang w:val="ru-RU"/>
        </w:rPr>
      </w:pPr>
      <w:bookmarkStart w:id="7" w:name="_Toc223697803"/>
      <w:r w:rsidRPr="0085356A">
        <w:rPr>
          <w:shd w:val="clear" w:color="auto" w:fill="FFFFFF"/>
          <w:lang w:val="ru-RU"/>
        </w:rPr>
        <w:t>ТЕКУЩЕЕ СОСТОЯНИЕ И ЛИТЕРАТУРНЫЙ ОБЗОР</w:t>
      </w:r>
      <w:bookmarkEnd w:id="7"/>
    </w:p>
    <w:p w14:paraId="4488B5A0" w14:textId="77777777" w:rsidR="00F432CB" w:rsidRPr="0085356A" w:rsidRDefault="00F432CB" w:rsidP="00F70097">
      <w:pPr>
        <w:ind w:firstLine="0"/>
        <w:rPr>
          <w:lang w:val="ru-RU"/>
        </w:rPr>
      </w:pPr>
    </w:p>
    <w:p w14:paraId="4CA4D515" w14:textId="2A1EAFB7" w:rsidR="001B134B" w:rsidRPr="0085356A" w:rsidRDefault="000B74E7" w:rsidP="00E74E6C">
      <w:pPr>
        <w:rPr>
          <w:lang w:val="ru-RU"/>
        </w:rPr>
      </w:pPr>
      <w:r>
        <w:rPr>
          <w:lang w:val="ru-RU"/>
        </w:rPr>
        <w:t>В данном</w:t>
      </w:r>
      <w:r w:rsidR="00CA02AD" w:rsidRPr="0085356A">
        <w:rPr>
          <w:lang w:val="ru-RU"/>
        </w:rPr>
        <w:t xml:space="preserve"> </w:t>
      </w:r>
      <w:r>
        <w:rPr>
          <w:lang w:val="ru-RU"/>
        </w:rPr>
        <w:t>разделе</w:t>
      </w:r>
      <w:r w:rsidR="00CA02AD" w:rsidRPr="0085356A">
        <w:rPr>
          <w:lang w:val="ru-RU"/>
        </w:rPr>
        <w:t xml:space="preserve"> рассматриваются актуальность и постановка проблемы строительного шума и вибраций в условиях плотной городской застройки, а также их социальные, нормативные и практические последствия. Выполнен обзор факторов, усиливающих шумовибрационную нагрузку, проанализированы требования действующих регламентов и типовые конфликтные ситуации между строительными организациями и населением. На основе статистики и результатов опросов обоснована необходимость перехода от разовых измерений к непрерывному инструментальному мониторингу. Также представлен обзор существующих решений и выявлены ключевые ограничения, которые определяют направления разработки специализированного измерительного комплекса.</w:t>
      </w:r>
    </w:p>
    <w:p w14:paraId="0339E1D6" w14:textId="5BBA3BFB" w:rsidR="001B134B" w:rsidRPr="0085356A" w:rsidRDefault="001B134B" w:rsidP="00F70097">
      <w:pPr>
        <w:ind w:firstLine="0"/>
        <w:rPr>
          <w:lang w:val="ru-RU"/>
        </w:rPr>
      </w:pPr>
    </w:p>
    <w:p w14:paraId="1A67D158" w14:textId="7E9E0197" w:rsidR="00712AF3" w:rsidRPr="0085356A" w:rsidRDefault="00777357" w:rsidP="000500B8">
      <w:pPr>
        <w:pStyle w:val="2"/>
        <w:rPr>
          <w:shd w:val="clear" w:color="auto" w:fill="FFFFFF"/>
          <w:lang w:val="ru-RU"/>
        </w:rPr>
      </w:pPr>
      <w:bookmarkStart w:id="8" w:name="_Toc223697804"/>
      <w:r w:rsidRPr="0085356A">
        <w:rPr>
          <w:lang w:val="ru-RU"/>
        </w:rPr>
        <w:t>Стесненные у</w:t>
      </w:r>
      <w:r w:rsidR="00F432CB" w:rsidRPr="0085356A">
        <w:rPr>
          <w:lang w:val="ru-RU"/>
        </w:rPr>
        <w:t>слови</w:t>
      </w:r>
      <w:r w:rsidRPr="0085356A">
        <w:rPr>
          <w:lang w:val="ru-RU"/>
        </w:rPr>
        <w:t>я</w:t>
      </w:r>
      <w:r w:rsidR="00F432CB" w:rsidRPr="0085356A">
        <w:rPr>
          <w:lang w:val="ru-RU"/>
        </w:rPr>
        <w:t xml:space="preserve"> </w:t>
      </w:r>
      <w:r w:rsidRPr="0085356A">
        <w:rPr>
          <w:lang w:val="ru-RU"/>
        </w:rPr>
        <w:t>строительства</w:t>
      </w:r>
      <w:bookmarkEnd w:id="8"/>
    </w:p>
    <w:p w14:paraId="1986A12B" w14:textId="6AD7F643" w:rsidR="002A633F" w:rsidRPr="0085356A" w:rsidRDefault="008E5B7B" w:rsidP="00E74E6C">
      <w:pPr>
        <w:rPr>
          <w:lang w:val="ru-RU"/>
        </w:rPr>
      </w:pPr>
      <w:r w:rsidRPr="0085356A">
        <w:rPr>
          <w:lang w:val="ru-RU"/>
        </w:rPr>
        <w:t xml:space="preserve">В настоящее время </w:t>
      </w:r>
      <w:r w:rsidR="005370AA" w:rsidRPr="0085356A">
        <w:rPr>
          <w:lang w:val="ru-RU"/>
        </w:rPr>
        <w:t>по всему</w:t>
      </w:r>
      <w:r w:rsidRPr="0085356A">
        <w:rPr>
          <w:lang w:val="ru-RU"/>
        </w:rPr>
        <w:t xml:space="preserve"> мир</w:t>
      </w:r>
      <w:r w:rsidR="005370AA" w:rsidRPr="0085356A">
        <w:rPr>
          <w:lang w:val="ru-RU"/>
        </w:rPr>
        <w:t>у</w:t>
      </w:r>
      <w:r w:rsidRPr="0085356A">
        <w:rPr>
          <w:lang w:val="ru-RU"/>
        </w:rPr>
        <w:t xml:space="preserve"> происходит </w:t>
      </w:r>
      <w:r w:rsidR="005370AA" w:rsidRPr="0085356A">
        <w:rPr>
          <w:lang w:val="ru-RU"/>
        </w:rPr>
        <w:t xml:space="preserve">процесс </w:t>
      </w:r>
      <w:r w:rsidRPr="0085356A">
        <w:rPr>
          <w:lang w:val="ru-RU"/>
        </w:rPr>
        <w:t>урбанизаци</w:t>
      </w:r>
      <w:r w:rsidR="005370AA" w:rsidRPr="0085356A">
        <w:rPr>
          <w:lang w:val="ru-RU"/>
        </w:rPr>
        <w:t>и</w:t>
      </w:r>
      <w:r w:rsidRPr="0085356A">
        <w:rPr>
          <w:lang w:val="ru-RU"/>
        </w:rPr>
        <w:t>, стремительный рост и масштабы которой усиливают давление на город</w:t>
      </w:r>
      <w:r w:rsidR="001B134B" w:rsidRPr="0085356A">
        <w:rPr>
          <w:lang w:val="ru-RU"/>
        </w:rPr>
        <w:t>скую среду</w:t>
      </w:r>
      <w:r w:rsidRPr="0085356A">
        <w:rPr>
          <w:lang w:val="ru-RU"/>
        </w:rPr>
        <w:t xml:space="preserve">. </w:t>
      </w:r>
      <w:r w:rsidR="005370AA" w:rsidRPr="0085356A">
        <w:rPr>
          <w:lang w:val="ru-RU"/>
        </w:rPr>
        <w:t>По данным О</w:t>
      </w:r>
      <w:r w:rsidR="00344FBC" w:rsidRPr="0085356A">
        <w:rPr>
          <w:lang w:val="ru-RU"/>
        </w:rPr>
        <w:t xml:space="preserve">рганизации </w:t>
      </w:r>
      <w:r w:rsidR="001B134B" w:rsidRPr="0085356A">
        <w:rPr>
          <w:lang w:val="ru-RU"/>
        </w:rPr>
        <w:t>объединенных наций (ООН)</w:t>
      </w:r>
      <w:r w:rsidR="005370AA" w:rsidRPr="0085356A">
        <w:rPr>
          <w:lang w:val="ru-RU"/>
        </w:rPr>
        <w:t>,</w:t>
      </w:r>
      <w:r w:rsidRPr="0085356A">
        <w:rPr>
          <w:lang w:val="ru-RU"/>
        </w:rPr>
        <w:t xml:space="preserve"> </w:t>
      </w:r>
      <w:r w:rsidR="005370AA" w:rsidRPr="0085356A">
        <w:rPr>
          <w:lang w:val="ru-RU"/>
        </w:rPr>
        <w:t xml:space="preserve">сейчас в городах проживает 55% населения </w:t>
      </w:r>
      <w:r w:rsidR="00525CEB" w:rsidRPr="0085356A">
        <w:rPr>
          <w:lang w:val="ru-RU"/>
        </w:rPr>
        <w:t>З</w:t>
      </w:r>
      <w:r w:rsidR="005370AA" w:rsidRPr="0085356A">
        <w:rPr>
          <w:lang w:val="ru-RU"/>
        </w:rPr>
        <w:t xml:space="preserve">емли, </w:t>
      </w:r>
      <w:r w:rsidR="00863972" w:rsidRPr="0085356A">
        <w:rPr>
          <w:lang w:val="ru-RU"/>
        </w:rPr>
        <w:t>а</w:t>
      </w:r>
      <w:r w:rsidR="005370AA" w:rsidRPr="0085356A">
        <w:rPr>
          <w:lang w:val="ru-RU"/>
        </w:rPr>
        <w:t xml:space="preserve"> к 2050 году </w:t>
      </w:r>
      <w:r w:rsidR="002A633F" w:rsidRPr="0085356A">
        <w:rPr>
          <w:lang w:val="ru-RU"/>
        </w:rPr>
        <w:t xml:space="preserve">доля городского населения мира </w:t>
      </w:r>
      <w:r w:rsidR="002F7454" w:rsidRPr="0085356A">
        <w:rPr>
          <w:lang w:val="ru-RU"/>
        </w:rPr>
        <w:t>прогнозируется</w:t>
      </w:r>
      <w:r w:rsidR="002A633F" w:rsidRPr="0085356A">
        <w:rPr>
          <w:lang w:val="ru-RU"/>
        </w:rPr>
        <w:t xml:space="preserve"> 70%</w:t>
      </w:r>
      <w:r w:rsidR="00E209B6">
        <w:rPr>
          <w:lang w:val="ru-RU"/>
        </w:rPr>
        <w:t xml:space="preserve"> </w:t>
      </w:r>
      <w:r w:rsidR="00E209B6">
        <w:rPr>
          <w:rFonts w:cs="Times New Roman"/>
          <w:lang w:val="ru-RU"/>
        </w:rPr>
        <w:t>[1]</w:t>
      </w:r>
      <w:r w:rsidR="002A633F" w:rsidRPr="0085356A">
        <w:rPr>
          <w:lang w:val="ru-RU"/>
        </w:rPr>
        <w:t>. В Казахстане доля городского населения уже выше</w:t>
      </w:r>
      <w:r w:rsidR="00252B7C" w:rsidRPr="0085356A">
        <w:rPr>
          <w:lang w:val="ru-RU"/>
        </w:rPr>
        <w:t xml:space="preserve"> сред</w:t>
      </w:r>
      <w:r w:rsidR="002A633F" w:rsidRPr="0085356A">
        <w:rPr>
          <w:lang w:val="ru-RU"/>
        </w:rPr>
        <w:t xml:space="preserve">немирового показателя. Согласно </w:t>
      </w:r>
      <w:r w:rsidR="00344FBC" w:rsidRPr="0085356A">
        <w:rPr>
          <w:lang w:val="ru-RU"/>
        </w:rPr>
        <w:t xml:space="preserve">данным </w:t>
      </w:r>
      <w:r w:rsidR="002A633F" w:rsidRPr="0085356A">
        <w:rPr>
          <w:lang w:val="ru-RU"/>
        </w:rPr>
        <w:t>Бюро национальной статистки по состоянию на 1 января 2025 года численность городского населения составляет 63%</w:t>
      </w:r>
      <w:r w:rsidR="00E209B6">
        <w:rPr>
          <w:lang w:val="ru-RU"/>
        </w:rPr>
        <w:t xml:space="preserve"> </w:t>
      </w:r>
      <w:r w:rsidR="00E209B6">
        <w:rPr>
          <w:rFonts w:cs="Times New Roman"/>
          <w:lang w:val="ru-RU"/>
        </w:rPr>
        <w:t>[4]</w:t>
      </w:r>
      <w:r w:rsidR="002A633F" w:rsidRPr="0085356A">
        <w:rPr>
          <w:lang w:val="ru-RU"/>
        </w:rPr>
        <w:t>.</w:t>
      </w:r>
      <w:r w:rsidR="001B134B" w:rsidRPr="0085356A">
        <w:rPr>
          <w:lang w:val="ru-RU"/>
        </w:rPr>
        <w:t xml:space="preserve"> </w:t>
      </w:r>
      <w:r w:rsidR="00EE3F4A" w:rsidRPr="0085356A">
        <w:rPr>
          <w:lang w:val="ru-RU"/>
        </w:rPr>
        <w:t>Такими темпами урбанизация в Казахстане может стать в один ряд с высоко урбанизированными странами. Так например, д</w:t>
      </w:r>
      <w:r w:rsidR="00062D5C" w:rsidRPr="0085356A">
        <w:rPr>
          <w:lang w:val="ru-RU"/>
        </w:rPr>
        <w:t>оля городского населения в Аргентине 92.5%, в Японии – 92%, в Швеции – 88.7%, в Бразилии – 87,8%, в Великобритании – 84.6%, в США – 83.3% в России – 75.3%, в Китае – 64.6</w:t>
      </w:r>
      <w:r w:rsidR="006E6452" w:rsidRPr="0085356A">
        <w:rPr>
          <w:lang w:val="ru-RU"/>
        </w:rPr>
        <w:t>%</w:t>
      </w:r>
      <w:r w:rsidR="00E209B6">
        <w:rPr>
          <w:lang w:val="ru-RU"/>
        </w:rPr>
        <w:t xml:space="preserve"> </w:t>
      </w:r>
      <w:r w:rsidR="00E209B6">
        <w:rPr>
          <w:rFonts w:cs="Times New Roman"/>
          <w:lang w:val="ru-RU"/>
        </w:rPr>
        <w:t>[2]</w:t>
      </w:r>
      <w:r w:rsidR="00062D5C" w:rsidRPr="0085356A">
        <w:rPr>
          <w:lang w:val="ru-RU"/>
        </w:rPr>
        <w:t>.</w:t>
      </w:r>
    </w:p>
    <w:p w14:paraId="0FCD38C6" w14:textId="21A000C7" w:rsidR="00F670B7" w:rsidRPr="0085356A" w:rsidRDefault="00777357" w:rsidP="007142CA">
      <w:pPr>
        <w:rPr>
          <w:lang w:val="ru-RU"/>
        </w:rPr>
      </w:pPr>
      <w:r w:rsidRPr="0085356A">
        <w:rPr>
          <w:lang w:val="ru-RU"/>
        </w:rPr>
        <w:t xml:space="preserve">Постоянный рост населения ставит определенные вызовы и перед строительной отраслью, </w:t>
      </w:r>
      <w:r w:rsidR="00967880" w:rsidRPr="0085356A">
        <w:rPr>
          <w:lang w:val="ru-RU"/>
        </w:rPr>
        <w:t xml:space="preserve">приводя к </w:t>
      </w:r>
      <w:r w:rsidR="00CA3DFB" w:rsidRPr="0085356A">
        <w:rPr>
          <w:lang w:val="ru-RU"/>
        </w:rPr>
        <w:t>повыш</w:t>
      </w:r>
      <w:r w:rsidR="00967880" w:rsidRPr="0085356A">
        <w:rPr>
          <w:lang w:val="ru-RU"/>
        </w:rPr>
        <w:t>ению</w:t>
      </w:r>
      <w:r w:rsidR="00CA3DFB" w:rsidRPr="0085356A">
        <w:rPr>
          <w:lang w:val="ru-RU"/>
        </w:rPr>
        <w:t xml:space="preserve"> плотност</w:t>
      </w:r>
      <w:r w:rsidR="00967880" w:rsidRPr="0085356A">
        <w:rPr>
          <w:lang w:val="ru-RU"/>
        </w:rPr>
        <w:t>и</w:t>
      </w:r>
      <w:r w:rsidR="00CA3DFB" w:rsidRPr="0085356A">
        <w:rPr>
          <w:lang w:val="ru-RU"/>
        </w:rPr>
        <w:t xml:space="preserve"> застройки</w:t>
      </w:r>
      <w:r w:rsidR="00E209B6">
        <w:rPr>
          <w:lang w:val="ru-RU"/>
        </w:rPr>
        <w:t xml:space="preserve"> </w:t>
      </w:r>
      <w:r w:rsidR="00E209B6">
        <w:rPr>
          <w:rFonts w:cs="Times New Roman"/>
          <w:lang w:val="ru-RU"/>
        </w:rPr>
        <w:t>[3, р. 124-137]</w:t>
      </w:r>
      <w:r w:rsidR="00CA3DFB" w:rsidRPr="0085356A">
        <w:rPr>
          <w:lang w:val="ru-RU"/>
        </w:rPr>
        <w:t xml:space="preserve"> </w:t>
      </w:r>
      <w:r w:rsidR="00967880" w:rsidRPr="0085356A">
        <w:rPr>
          <w:lang w:val="ru-RU"/>
        </w:rPr>
        <w:t xml:space="preserve">и переполнению всего свободного пространства, тем самым создавая </w:t>
      </w:r>
      <w:r w:rsidR="002F7454" w:rsidRPr="0085356A">
        <w:rPr>
          <w:lang w:val="ru-RU"/>
        </w:rPr>
        <w:t>«</w:t>
      </w:r>
      <w:r w:rsidR="00967880" w:rsidRPr="0085356A">
        <w:rPr>
          <w:lang w:val="ru-RU"/>
        </w:rPr>
        <w:t>стесненные условия</w:t>
      </w:r>
      <w:r w:rsidR="002F7454" w:rsidRPr="0085356A">
        <w:rPr>
          <w:lang w:val="ru-RU"/>
        </w:rPr>
        <w:t>»</w:t>
      </w:r>
      <w:r w:rsidR="00813EFD" w:rsidRPr="0085356A">
        <w:rPr>
          <w:lang w:val="ru-RU"/>
        </w:rPr>
        <w:t xml:space="preserve">, т.е., </w:t>
      </w:r>
      <w:r w:rsidR="00052CB2" w:rsidRPr="0085356A">
        <w:rPr>
          <w:lang w:val="ru-RU"/>
        </w:rPr>
        <w:t>условия, при которых создаются препятствия для выполнения строительно-монтажных работ</w:t>
      </w:r>
      <w:r w:rsidR="00E209B6">
        <w:rPr>
          <w:lang w:val="ru-RU"/>
        </w:rPr>
        <w:t xml:space="preserve"> </w:t>
      </w:r>
      <w:r w:rsidR="00E209B6">
        <w:rPr>
          <w:rFonts w:cs="Times New Roman"/>
          <w:lang w:val="ru-RU"/>
        </w:rPr>
        <w:t>[15]</w:t>
      </w:r>
      <w:r w:rsidR="00052CB2" w:rsidRPr="0085356A">
        <w:rPr>
          <w:lang w:val="ru-RU"/>
        </w:rPr>
        <w:t xml:space="preserve">. </w:t>
      </w:r>
      <w:r w:rsidR="00052CB2" w:rsidRPr="0085356A">
        <w:rPr>
          <w:rStyle w:val="relative"/>
          <w:lang w:val="ru-RU"/>
        </w:rPr>
        <w:t xml:space="preserve">В </w:t>
      </w:r>
      <w:r w:rsidR="007142CA" w:rsidRPr="0085356A">
        <w:rPr>
          <w:rStyle w:val="relative"/>
          <w:lang w:val="ru-RU"/>
        </w:rPr>
        <w:t xml:space="preserve">Республике </w:t>
      </w:r>
      <w:r w:rsidR="00052CB2" w:rsidRPr="0085356A">
        <w:rPr>
          <w:rStyle w:val="relative"/>
          <w:lang w:val="ru-RU"/>
        </w:rPr>
        <w:t xml:space="preserve">Казахстан данный термин используется в официальных нормативных документах, в том числе в </w:t>
      </w:r>
      <w:r w:rsidR="00E209B6">
        <w:rPr>
          <w:rFonts w:cs="Times New Roman"/>
          <w:lang w:val="ru-RU"/>
        </w:rPr>
        <w:t>[16]</w:t>
      </w:r>
      <w:r w:rsidR="00052CB2" w:rsidRPr="0085356A">
        <w:rPr>
          <w:rStyle w:val="relative"/>
          <w:lang w:val="ru-RU"/>
        </w:rPr>
        <w:t>, преимущественно применительно к строительству в условиях плотной городской застройки</w:t>
      </w:r>
      <w:r w:rsidR="004D2A10" w:rsidRPr="0085356A">
        <w:rPr>
          <w:rStyle w:val="relative"/>
          <w:lang w:val="ru-RU"/>
        </w:rPr>
        <w:t xml:space="preserve"> (ПГЗ)</w:t>
      </w:r>
      <w:r w:rsidR="00052CB2" w:rsidRPr="0085356A">
        <w:rPr>
          <w:rStyle w:val="relative"/>
          <w:lang w:val="ru-RU"/>
        </w:rPr>
        <w:t>, характеризующейся наличием различных ограничений, требующих реализации специальных организационно-технологических мероприятий.</w:t>
      </w:r>
      <w:r w:rsidR="00052CB2" w:rsidRPr="0085356A">
        <w:rPr>
          <w:lang w:val="ru-RU"/>
        </w:rPr>
        <w:t xml:space="preserve"> Вместе с тем в действующих нормативных</w:t>
      </w:r>
      <w:r w:rsidR="00E2020D" w:rsidRPr="0085356A">
        <w:rPr>
          <w:lang w:val="ru-RU"/>
        </w:rPr>
        <w:t xml:space="preserve"> документах</w:t>
      </w:r>
      <w:r w:rsidR="00052CB2" w:rsidRPr="0085356A">
        <w:rPr>
          <w:lang w:val="ru-RU"/>
        </w:rPr>
        <w:t xml:space="preserve"> </w:t>
      </w:r>
      <w:r w:rsidR="007142CA" w:rsidRPr="0085356A">
        <w:rPr>
          <w:lang w:val="ru-RU"/>
        </w:rPr>
        <w:t>страны</w:t>
      </w:r>
      <w:r w:rsidR="00AB47C8" w:rsidRPr="0085356A">
        <w:rPr>
          <w:lang w:val="ru-RU"/>
        </w:rPr>
        <w:t xml:space="preserve"> не обнаружено</w:t>
      </w:r>
      <w:r w:rsidR="00052CB2" w:rsidRPr="0085356A">
        <w:rPr>
          <w:lang w:val="ru-RU"/>
        </w:rPr>
        <w:t xml:space="preserve"> четкое определение данного понятия</w:t>
      </w:r>
      <w:r w:rsidR="00052CB2" w:rsidRPr="0085356A">
        <w:rPr>
          <w:rStyle w:val="relative"/>
          <w:lang w:val="ru-RU"/>
        </w:rPr>
        <w:t>.</w:t>
      </w:r>
      <w:r w:rsidR="00AB47C8" w:rsidRPr="0085356A">
        <w:rPr>
          <w:rStyle w:val="relative"/>
          <w:lang w:val="ru-RU"/>
        </w:rPr>
        <w:t xml:space="preserve"> Однако,</w:t>
      </w:r>
      <w:r w:rsidR="007142CA" w:rsidRPr="0085356A">
        <w:rPr>
          <w:rStyle w:val="relative"/>
          <w:lang w:val="ru-RU"/>
        </w:rPr>
        <w:t xml:space="preserve"> в</w:t>
      </w:r>
      <w:r w:rsidR="00E209B6">
        <w:rPr>
          <w:rStyle w:val="relative"/>
          <w:lang w:val="ru-RU"/>
        </w:rPr>
        <w:t xml:space="preserve"> </w:t>
      </w:r>
      <w:r w:rsidR="00E209B6">
        <w:rPr>
          <w:rFonts w:cs="Times New Roman"/>
          <w:lang w:val="ru-RU"/>
        </w:rPr>
        <w:t>[16, с. 3-138]</w:t>
      </w:r>
      <w:r w:rsidR="007142CA" w:rsidRPr="0085356A">
        <w:rPr>
          <w:lang w:val="ru-RU"/>
        </w:rPr>
        <w:t xml:space="preserve"> приводится термин «плотность застройки», который по смыслу мог бы характеризовать стесненные условия через</w:t>
      </w:r>
      <w:r w:rsidR="00052CB2" w:rsidRPr="0085356A">
        <w:rPr>
          <w:lang w:val="ru-RU"/>
        </w:rPr>
        <w:t xml:space="preserve"> </w:t>
      </w:r>
      <w:r w:rsidR="00D7323F" w:rsidRPr="0085356A">
        <w:rPr>
          <w:lang w:val="ru-RU"/>
        </w:rPr>
        <w:t>к</w:t>
      </w:r>
      <w:r w:rsidR="00052CB2" w:rsidRPr="0085356A">
        <w:rPr>
          <w:lang w:val="ru-RU"/>
        </w:rPr>
        <w:t>оэффициент</w:t>
      </w:r>
      <w:r w:rsidR="00D7323F" w:rsidRPr="0085356A">
        <w:rPr>
          <w:lang w:val="ru-RU"/>
        </w:rPr>
        <w:t>, равны</w:t>
      </w:r>
      <w:r w:rsidR="00052CB2" w:rsidRPr="0085356A">
        <w:rPr>
          <w:lang w:val="ru-RU"/>
        </w:rPr>
        <w:t>й</w:t>
      </w:r>
      <w:r w:rsidR="00CA3DFB" w:rsidRPr="0085356A">
        <w:rPr>
          <w:lang w:val="ru-RU"/>
        </w:rPr>
        <w:t xml:space="preserve"> отношени</w:t>
      </w:r>
      <w:r w:rsidR="00D7323F" w:rsidRPr="0085356A">
        <w:rPr>
          <w:lang w:val="ru-RU"/>
        </w:rPr>
        <w:t>ю</w:t>
      </w:r>
      <w:r w:rsidR="00CA3DFB" w:rsidRPr="0085356A">
        <w:rPr>
          <w:lang w:val="ru-RU"/>
        </w:rPr>
        <w:t xml:space="preserve"> общей площади зданий и сооружений к площади участка или квартала</w:t>
      </w:r>
      <w:r w:rsidR="007142CA" w:rsidRPr="0085356A">
        <w:rPr>
          <w:lang w:val="ru-RU"/>
        </w:rPr>
        <w:t xml:space="preserve"> (а</w:t>
      </w:r>
      <w:r w:rsidR="00A36F0C" w:rsidRPr="0085356A">
        <w:rPr>
          <w:lang w:val="ru-RU"/>
        </w:rPr>
        <w:t>налогичное определение применяется и в зарубежной пратике</w:t>
      </w:r>
      <w:r w:rsidR="00E209B6">
        <w:rPr>
          <w:lang w:val="ru-RU"/>
        </w:rPr>
        <w:t xml:space="preserve"> </w:t>
      </w:r>
      <w:r w:rsidR="00E209B6">
        <w:rPr>
          <w:rFonts w:cs="Times New Roman"/>
          <w:lang w:val="ru-RU"/>
        </w:rPr>
        <w:t>[17]</w:t>
      </w:r>
      <w:r w:rsidR="007142CA" w:rsidRPr="0085356A">
        <w:rPr>
          <w:lang w:val="ru-RU"/>
        </w:rPr>
        <w:t>)</w:t>
      </w:r>
      <w:r w:rsidR="00F670B7" w:rsidRPr="0085356A">
        <w:rPr>
          <w:lang w:val="ru-RU"/>
        </w:rPr>
        <w:t xml:space="preserve">. </w:t>
      </w:r>
      <w:r w:rsidR="007142CA" w:rsidRPr="0085356A">
        <w:rPr>
          <w:lang w:val="ru-RU"/>
        </w:rPr>
        <w:t>Так,</w:t>
      </w:r>
      <w:r w:rsidR="006527AE" w:rsidRPr="0085356A">
        <w:rPr>
          <w:lang w:val="ru-RU"/>
        </w:rPr>
        <w:t xml:space="preserve"> максимально разрешенными показателями коэффициента застройки являются: для жилой зоны – 0,7; для общественно-деловой – 1,0; для производственной – 0,8.</w:t>
      </w:r>
    </w:p>
    <w:p w14:paraId="2CD15C80" w14:textId="67291736" w:rsidR="003112E3" w:rsidRPr="0085356A" w:rsidRDefault="00F21D75" w:rsidP="00387421">
      <w:pPr>
        <w:rPr>
          <w:lang w:val="ru-RU"/>
        </w:rPr>
      </w:pPr>
      <w:r w:rsidRPr="0085356A">
        <w:rPr>
          <w:lang w:val="ru-RU"/>
        </w:rPr>
        <w:t xml:space="preserve">В </w:t>
      </w:r>
      <w:r w:rsidR="00D724C7" w:rsidRPr="0085356A">
        <w:rPr>
          <w:lang w:val="ru-RU"/>
        </w:rPr>
        <w:t>р</w:t>
      </w:r>
      <w:r w:rsidRPr="0085356A">
        <w:rPr>
          <w:lang w:val="ru-RU"/>
        </w:rPr>
        <w:t xml:space="preserve">осскийском источнике </w:t>
      </w:r>
      <w:r w:rsidR="00E209B6">
        <w:rPr>
          <w:rFonts w:cs="Times New Roman"/>
          <w:lang w:val="ru-RU"/>
        </w:rPr>
        <w:t>[18]</w:t>
      </w:r>
      <w:r w:rsidRPr="0085356A">
        <w:rPr>
          <w:lang w:val="ru-RU"/>
        </w:rPr>
        <w:t xml:space="preserve"> предложена </w:t>
      </w:r>
      <w:r w:rsidR="00EE6616" w:rsidRPr="0085356A">
        <w:rPr>
          <w:lang w:val="ru-RU"/>
        </w:rPr>
        <w:t>методик</w:t>
      </w:r>
      <w:r w:rsidRPr="0085356A">
        <w:rPr>
          <w:lang w:val="ru-RU"/>
        </w:rPr>
        <w:t>а</w:t>
      </w:r>
      <w:r w:rsidR="00EE6616" w:rsidRPr="0085356A">
        <w:rPr>
          <w:lang w:val="ru-RU"/>
        </w:rPr>
        <w:t xml:space="preserve"> количественной оценки стеснённых условий труда на строительных объектах. Она основана на иерархической системе критериев, учитывающей различные факторы сложности, такие как:</w:t>
      </w:r>
      <w:r w:rsidR="005F72DD" w:rsidRPr="0085356A">
        <w:rPr>
          <w:lang w:val="ru-RU"/>
        </w:rPr>
        <w:t xml:space="preserve"> </w:t>
      </w:r>
      <w:r w:rsidR="00EE6616" w:rsidRPr="0085356A">
        <w:rPr>
          <w:lang w:val="ru-RU"/>
        </w:rPr>
        <w:t>ограни</w:t>
      </w:r>
      <w:r w:rsidR="00DF5A27" w:rsidRPr="0085356A">
        <w:rPr>
          <w:lang w:val="ru-RU"/>
        </w:rPr>
        <w:t>ченность строительной площадки,</w:t>
      </w:r>
      <w:r w:rsidR="00EE6616" w:rsidRPr="0085356A">
        <w:rPr>
          <w:lang w:val="ru-RU"/>
        </w:rPr>
        <w:t xml:space="preserve"> наличие плотной застройки</w:t>
      </w:r>
      <w:r w:rsidR="00DF5A27" w:rsidRPr="0085356A">
        <w:rPr>
          <w:lang w:val="ru-RU"/>
        </w:rPr>
        <w:t>,</w:t>
      </w:r>
      <w:r w:rsidR="00EE6616" w:rsidRPr="0085356A">
        <w:rPr>
          <w:lang w:val="ru-RU"/>
        </w:rPr>
        <w:t xml:space="preserve"> интенсивное движение транспорта и пешеходов</w:t>
      </w:r>
      <w:r w:rsidR="00DF5A27" w:rsidRPr="0085356A">
        <w:rPr>
          <w:lang w:val="ru-RU"/>
        </w:rPr>
        <w:t>,</w:t>
      </w:r>
      <w:r w:rsidR="00EE6616" w:rsidRPr="0085356A">
        <w:rPr>
          <w:lang w:val="ru-RU"/>
        </w:rPr>
        <w:t xml:space="preserve"> наличие подземных коммуникаций.</w:t>
      </w:r>
      <w:r w:rsidR="00387421" w:rsidRPr="0085356A">
        <w:rPr>
          <w:lang w:val="ru-RU"/>
        </w:rPr>
        <w:t xml:space="preserve"> </w:t>
      </w:r>
      <w:r w:rsidR="00EE6616" w:rsidRPr="0085356A">
        <w:rPr>
          <w:lang w:val="ru-RU"/>
        </w:rPr>
        <w:t xml:space="preserve">Эта методика позволяет определить коэффициент стеснённых условий труда, отражающий степень сложности выполнения строительных работ в конкретных </w:t>
      </w:r>
      <w:r w:rsidR="003112E3" w:rsidRPr="0085356A">
        <w:rPr>
          <w:lang w:val="ru-RU"/>
        </w:rPr>
        <w:t>условиях.</w:t>
      </w:r>
    </w:p>
    <w:p w14:paraId="3B327239" w14:textId="5125FAF1" w:rsidR="00F722F8" w:rsidRPr="0085356A" w:rsidRDefault="00102B4B" w:rsidP="00F722F8">
      <w:pPr>
        <w:rPr>
          <w:lang w:val="ru-RU"/>
        </w:rPr>
      </w:pPr>
      <w:r w:rsidRPr="0085356A">
        <w:rPr>
          <w:lang w:val="ru-RU"/>
        </w:rPr>
        <w:t xml:space="preserve">В </w:t>
      </w:r>
      <w:r w:rsidR="00D724C7" w:rsidRPr="0085356A">
        <w:rPr>
          <w:lang w:val="ru-RU"/>
        </w:rPr>
        <w:t>немецком нормативе</w:t>
      </w:r>
      <w:r w:rsidR="0081227D" w:rsidRPr="0085356A">
        <w:rPr>
          <w:lang w:val="ru-RU"/>
        </w:rPr>
        <w:t xml:space="preserve"> </w:t>
      </w:r>
      <w:r w:rsidR="00E209B6">
        <w:rPr>
          <w:rFonts w:cs="Times New Roman"/>
          <w:lang w:val="ru-RU"/>
        </w:rPr>
        <w:t>[19]</w:t>
      </w:r>
      <w:r w:rsidR="00D724C7" w:rsidRPr="0085356A">
        <w:rPr>
          <w:lang w:val="ru-RU"/>
        </w:rPr>
        <w:t xml:space="preserve"> </w:t>
      </w:r>
      <w:r w:rsidR="0081227D" w:rsidRPr="0085356A">
        <w:rPr>
          <w:lang w:val="ru-RU"/>
        </w:rPr>
        <w:t xml:space="preserve">встречается как понятие </w:t>
      </w:r>
      <w:r w:rsidRPr="0085356A">
        <w:rPr>
          <w:lang w:val="ru-RU"/>
        </w:rPr>
        <w:t xml:space="preserve">коэффициент застройки </w:t>
      </w:r>
      <w:r w:rsidR="0081227D" w:rsidRPr="0085356A">
        <w:rPr>
          <w:lang w:val="ru-RU"/>
        </w:rPr>
        <w:t xml:space="preserve">(максимальное значение которого </w:t>
      </w:r>
      <w:r w:rsidRPr="0085356A">
        <w:rPr>
          <w:lang w:val="ru-RU"/>
        </w:rPr>
        <w:t>для городских территорий составляет 0,8 и достигает 1,0 для центральных территорий</w:t>
      </w:r>
      <w:r w:rsidR="0081227D" w:rsidRPr="0085356A">
        <w:rPr>
          <w:lang w:val="ru-RU"/>
        </w:rPr>
        <w:t>), так и стесненные условия застройки</w:t>
      </w:r>
      <w:r w:rsidR="00A02073" w:rsidRPr="0085356A">
        <w:rPr>
          <w:lang w:val="ru-RU"/>
        </w:rPr>
        <w:t>.</w:t>
      </w:r>
      <w:r w:rsidR="00BA06A5" w:rsidRPr="0085356A">
        <w:rPr>
          <w:lang w:val="ru-RU"/>
        </w:rPr>
        <w:t xml:space="preserve"> </w:t>
      </w:r>
      <w:r w:rsidR="00D724C7" w:rsidRPr="0085356A">
        <w:rPr>
          <w:lang w:val="ru-RU"/>
        </w:rPr>
        <w:t xml:space="preserve">Так, </w:t>
      </w:r>
      <w:r w:rsidR="00E209B6">
        <w:rPr>
          <w:rFonts w:cs="Times New Roman"/>
          <w:lang w:val="ru-RU"/>
        </w:rPr>
        <w:t>[19</w:t>
      </w:r>
      <w:r w:rsidR="007D2B82">
        <w:rPr>
          <w:rFonts w:cs="Times New Roman"/>
          <w:lang w:val="ru-RU"/>
        </w:rPr>
        <w:t xml:space="preserve">, </w:t>
      </w:r>
      <w:r w:rsidR="007D2B82">
        <w:t>s</w:t>
      </w:r>
      <w:r w:rsidR="007D2B82">
        <w:rPr>
          <w:rFonts w:cs="Times New Roman"/>
          <w:lang w:val="ru-RU"/>
        </w:rPr>
        <w:t>. 2-18</w:t>
      </w:r>
      <w:r w:rsidR="00E209B6">
        <w:rPr>
          <w:rFonts w:cs="Times New Roman"/>
          <w:lang w:val="ru-RU"/>
        </w:rPr>
        <w:t>]</w:t>
      </w:r>
      <w:r w:rsidR="00D724C7" w:rsidRPr="0085356A">
        <w:rPr>
          <w:lang w:val="ru-RU"/>
        </w:rPr>
        <w:t xml:space="preserve"> интерпретирует</w:t>
      </w:r>
      <w:r w:rsidR="00F722F8" w:rsidRPr="0085356A">
        <w:rPr>
          <w:lang w:val="ru-RU"/>
        </w:rPr>
        <w:t xml:space="preserve"> </w:t>
      </w:r>
      <w:r w:rsidR="00D724C7" w:rsidRPr="0085356A">
        <w:rPr>
          <w:lang w:val="ru-RU"/>
        </w:rPr>
        <w:t xml:space="preserve">стесненные </w:t>
      </w:r>
      <w:r w:rsidR="00F722F8" w:rsidRPr="0085356A">
        <w:rPr>
          <w:lang w:val="ru-RU"/>
        </w:rPr>
        <w:t>условия застройки (</w:t>
      </w:r>
      <w:r w:rsidR="00D724C7" w:rsidRPr="0085356A">
        <w:rPr>
          <w:lang w:val="ru-RU"/>
        </w:rPr>
        <w:t>на немецком «</w:t>
      </w:r>
      <w:r w:rsidR="00F722F8" w:rsidRPr="0085356A">
        <w:rPr>
          <w:lang w:val="ru-RU"/>
        </w:rPr>
        <w:t>beengte Verhältnisse</w:t>
      </w:r>
      <w:r w:rsidR="00D724C7" w:rsidRPr="0085356A">
        <w:rPr>
          <w:lang w:val="ru-RU"/>
        </w:rPr>
        <w:t>»</w:t>
      </w:r>
      <w:r w:rsidR="00F722F8" w:rsidRPr="0085356A">
        <w:rPr>
          <w:lang w:val="ru-RU"/>
        </w:rPr>
        <w:t xml:space="preserve">) </w:t>
      </w:r>
      <w:r w:rsidR="00D724C7" w:rsidRPr="0085356A">
        <w:rPr>
          <w:lang w:val="ru-RU"/>
        </w:rPr>
        <w:t>как</w:t>
      </w:r>
      <w:r w:rsidR="00F722F8" w:rsidRPr="0085356A">
        <w:rPr>
          <w:lang w:val="ru-RU"/>
        </w:rPr>
        <w:t xml:space="preserve"> ситуаци</w:t>
      </w:r>
      <w:r w:rsidR="00D724C7" w:rsidRPr="0085356A">
        <w:rPr>
          <w:lang w:val="ru-RU"/>
        </w:rPr>
        <w:t>ю</w:t>
      </w:r>
      <w:r w:rsidR="00F722F8" w:rsidRPr="0085356A">
        <w:rPr>
          <w:lang w:val="ru-RU"/>
        </w:rPr>
        <w:t>, при котор</w:t>
      </w:r>
      <w:r w:rsidR="00D724C7" w:rsidRPr="0085356A">
        <w:rPr>
          <w:lang w:val="ru-RU"/>
        </w:rPr>
        <w:t>ой</w:t>
      </w:r>
      <w:r w:rsidR="00F722F8" w:rsidRPr="0085356A">
        <w:rPr>
          <w:lang w:val="ru-RU"/>
        </w:rPr>
        <w:t xml:space="preserve"> из-за ограниченного пространства невозможно соблюдение стандартных строительных требований, особенно минимальных отступов между зданиями (</w:t>
      </w:r>
      <w:r w:rsidR="00D724C7" w:rsidRPr="0085356A">
        <w:rPr>
          <w:lang w:val="ru-RU"/>
        </w:rPr>
        <w:t>на немецком «</w:t>
      </w:r>
      <w:r w:rsidR="00F722F8" w:rsidRPr="0085356A">
        <w:rPr>
          <w:lang w:val="ru-RU"/>
        </w:rPr>
        <w:t>Abstandsflächen</w:t>
      </w:r>
      <w:r w:rsidR="00D724C7" w:rsidRPr="0085356A">
        <w:rPr>
          <w:lang w:val="ru-RU"/>
        </w:rPr>
        <w:t>»</w:t>
      </w:r>
      <w:r w:rsidR="00F722F8" w:rsidRPr="0085356A">
        <w:rPr>
          <w:lang w:val="ru-RU"/>
        </w:rPr>
        <w:t xml:space="preserve">). Такие условия характерны для плотно застроенных участков, в том числе в исторических или центральных городских зонах. </w:t>
      </w:r>
      <w:r w:rsidR="0081227D" w:rsidRPr="0085356A">
        <w:rPr>
          <w:lang w:val="ru-RU"/>
        </w:rPr>
        <w:t xml:space="preserve">Стоит отметить, что в некоторых федеральных землях допускается отклонение от предельных нормативных </w:t>
      </w:r>
      <w:r w:rsidR="00C14D44" w:rsidRPr="0085356A">
        <w:rPr>
          <w:lang w:val="ru-RU"/>
        </w:rPr>
        <w:t>отступов</w:t>
      </w:r>
      <w:r w:rsidR="0081227D" w:rsidRPr="0085356A">
        <w:rPr>
          <w:lang w:val="ru-RU"/>
        </w:rPr>
        <w:t xml:space="preserve"> </w:t>
      </w:r>
      <w:r w:rsidR="00C14D44" w:rsidRPr="0085356A">
        <w:rPr>
          <w:lang w:val="ru-RU"/>
        </w:rPr>
        <w:t>для конкретных типов объектов</w:t>
      </w:r>
      <w:r w:rsidR="0081227D" w:rsidRPr="0085356A">
        <w:rPr>
          <w:lang w:val="ru-RU"/>
        </w:rPr>
        <w:t>. Например, с</w:t>
      </w:r>
      <w:r w:rsidR="00F722F8" w:rsidRPr="0085356A">
        <w:rPr>
          <w:lang w:val="ru-RU"/>
        </w:rPr>
        <w:t xml:space="preserve">огласно </w:t>
      </w:r>
      <w:r w:rsidR="00C14D44" w:rsidRPr="0085356A">
        <w:rPr>
          <w:lang w:val="ru-RU"/>
        </w:rPr>
        <w:t xml:space="preserve">баварскому строительному кодексу </w:t>
      </w:r>
      <w:r w:rsidR="007D2B82">
        <w:rPr>
          <w:rFonts w:cs="Times New Roman"/>
          <w:lang w:val="ru-RU"/>
        </w:rPr>
        <w:t>[20]</w:t>
      </w:r>
      <w:r w:rsidR="00F722F8" w:rsidRPr="0085356A">
        <w:rPr>
          <w:lang w:val="ru-RU"/>
        </w:rPr>
        <w:t xml:space="preserve">, </w:t>
      </w:r>
      <w:r w:rsidR="00C14D44" w:rsidRPr="0085356A">
        <w:rPr>
          <w:lang w:val="ru-RU"/>
        </w:rPr>
        <w:t>отсутпы не требуютя для антенн и мачт мобильной и цифровой связи служб безопасности на открытой местности, ветроэнергетических установок на открытой местности, наземных террас, а также тепловых насосов и соответствующих ограждений высотой до 2 метров над уровнем земли</w:t>
      </w:r>
      <w:r w:rsidR="00DB6EEB" w:rsidRPr="0085356A">
        <w:rPr>
          <w:lang w:val="ru-RU"/>
        </w:rPr>
        <w:t>.</w:t>
      </w:r>
      <w:r w:rsidR="00B9219C" w:rsidRPr="0085356A">
        <w:rPr>
          <w:lang w:val="ru-RU"/>
        </w:rPr>
        <w:t xml:space="preserve"> </w:t>
      </w:r>
      <w:r w:rsidR="00F722F8" w:rsidRPr="0085356A">
        <w:rPr>
          <w:lang w:val="ru-RU"/>
        </w:rPr>
        <w:t>Таким образом, стеснённые условия застройки в Германии рассматриваются как основание для применения гибких градостроительных решений при сохранении базовых требований к безопасности и санитарным условиям.</w:t>
      </w:r>
    </w:p>
    <w:p w14:paraId="2BBF9A17" w14:textId="6736FFDA" w:rsidR="005578F4" w:rsidRPr="0085356A" w:rsidRDefault="00186B46" w:rsidP="005578F4">
      <w:pPr>
        <w:rPr>
          <w:lang w:val="ru-RU"/>
        </w:rPr>
      </w:pPr>
      <w:r w:rsidRPr="0085356A">
        <w:rPr>
          <w:lang w:val="ru-RU"/>
        </w:rPr>
        <w:t>Параметры стеснённых условий застройки во Франции</w:t>
      </w:r>
      <w:r w:rsidRPr="0085356A">
        <w:rPr>
          <w:color w:val="FF0000"/>
          <w:lang w:val="ru-RU"/>
        </w:rPr>
        <w:t xml:space="preserve"> </w:t>
      </w:r>
      <w:r w:rsidRPr="0085356A">
        <w:rPr>
          <w:lang w:val="ru-RU"/>
        </w:rPr>
        <w:t xml:space="preserve">устанавливаются на </w:t>
      </w:r>
      <w:r w:rsidR="00B9219C" w:rsidRPr="0085356A">
        <w:rPr>
          <w:lang w:val="ru-RU"/>
        </w:rPr>
        <w:t xml:space="preserve">основе </w:t>
      </w:r>
      <w:r w:rsidRPr="0085356A">
        <w:rPr>
          <w:lang w:val="ru-RU"/>
        </w:rPr>
        <w:t>местн</w:t>
      </w:r>
      <w:r w:rsidR="00CC111D" w:rsidRPr="0085356A">
        <w:rPr>
          <w:lang w:val="ru-RU"/>
        </w:rPr>
        <w:t>ых</w:t>
      </w:r>
      <w:r w:rsidRPr="0085356A">
        <w:rPr>
          <w:lang w:val="ru-RU"/>
        </w:rPr>
        <w:t xml:space="preserve"> </w:t>
      </w:r>
      <w:r w:rsidR="00CC111D" w:rsidRPr="0085356A">
        <w:rPr>
          <w:lang w:val="ru-RU"/>
        </w:rPr>
        <w:t>п</w:t>
      </w:r>
      <w:r w:rsidRPr="0085356A">
        <w:rPr>
          <w:lang w:val="ru-RU"/>
        </w:rPr>
        <w:t xml:space="preserve">ланов </w:t>
      </w:r>
      <w:r w:rsidR="00CC111D" w:rsidRPr="0085356A">
        <w:rPr>
          <w:lang w:val="ru-RU"/>
        </w:rPr>
        <w:t>городского развития</w:t>
      </w:r>
      <w:r w:rsidR="00B9219C" w:rsidRPr="0085356A">
        <w:rPr>
          <w:lang w:val="ru-RU"/>
        </w:rPr>
        <w:t xml:space="preserve"> </w:t>
      </w:r>
      <w:r w:rsidRPr="0085356A">
        <w:rPr>
          <w:lang w:val="ru-RU"/>
        </w:rPr>
        <w:t>(</w:t>
      </w:r>
      <w:r w:rsidR="00CC111D" w:rsidRPr="0085356A">
        <w:rPr>
          <w:lang w:val="ru-RU"/>
        </w:rPr>
        <w:t>на французском «</w:t>
      </w:r>
      <w:r w:rsidRPr="0085356A">
        <w:rPr>
          <w:lang w:val="ru-RU"/>
        </w:rPr>
        <w:t>Plan Local d'Urbanisme</w:t>
      </w:r>
      <w:r w:rsidR="00CC111D" w:rsidRPr="0085356A">
        <w:rPr>
          <w:lang w:val="ru-RU"/>
        </w:rPr>
        <w:t xml:space="preserve"> (</w:t>
      </w:r>
      <w:r w:rsidR="00CC111D" w:rsidRPr="0085356A">
        <w:t>PLU</w:t>
      </w:r>
      <w:r w:rsidR="00CC111D" w:rsidRPr="0085356A">
        <w:rPr>
          <w:lang w:val="ru-RU"/>
        </w:rPr>
        <w:t>)»</w:t>
      </w:r>
      <w:r w:rsidRPr="0085356A">
        <w:rPr>
          <w:lang w:val="ru-RU"/>
        </w:rPr>
        <w:t>) каждой коммуны или муниципалитета</w:t>
      </w:r>
      <w:r w:rsidR="004D666E" w:rsidRPr="0085356A">
        <w:rPr>
          <w:lang w:val="ru-RU"/>
        </w:rPr>
        <w:t xml:space="preserve"> </w:t>
      </w:r>
      <w:r w:rsidR="007D2B82">
        <w:rPr>
          <w:rFonts w:cs="Times New Roman"/>
          <w:lang w:val="ru-RU"/>
        </w:rPr>
        <w:t>[21]</w:t>
      </w:r>
      <w:r w:rsidRPr="0085356A">
        <w:rPr>
          <w:lang w:val="ru-RU"/>
        </w:rPr>
        <w:t xml:space="preserve">. Однако существуют общие </w:t>
      </w:r>
      <w:r w:rsidR="005578F4" w:rsidRPr="0085356A">
        <w:rPr>
          <w:lang w:val="ru-RU"/>
        </w:rPr>
        <w:t>требования градостроительного кодекса</w:t>
      </w:r>
      <w:r w:rsidR="007D2B82">
        <w:rPr>
          <w:lang w:val="ru-RU"/>
        </w:rPr>
        <w:t xml:space="preserve"> </w:t>
      </w:r>
      <w:r w:rsidR="007D2B82">
        <w:rPr>
          <w:rFonts w:cs="Times New Roman"/>
          <w:lang w:val="ru-RU"/>
        </w:rPr>
        <w:t>[22]</w:t>
      </w:r>
      <w:r w:rsidRPr="0085356A">
        <w:rPr>
          <w:lang w:val="ru-RU"/>
        </w:rPr>
        <w:t xml:space="preserve">, которые применяются в </w:t>
      </w:r>
      <w:r w:rsidR="00B579E3">
        <w:rPr>
          <w:lang w:val="ru-RU"/>
        </w:rPr>
        <w:t>отсутствие местных регламентов:</w:t>
      </w:r>
    </w:p>
    <w:p w14:paraId="7D7CD205" w14:textId="6A78C0CE" w:rsidR="00186B46" w:rsidRPr="0085356A" w:rsidRDefault="00B579E3" w:rsidP="005578F4">
      <w:pPr>
        <w:rPr>
          <w:lang w:val="ru-RU"/>
        </w:rPr>
      </w:pPr>
      <w:r>
        <w:rPr>
          <w:lang w:val="ru-RU"/>
        </w:rPr>
        <w:t>1.</w:t>
      </w:r>
      <w:r w:rsidR="004D666E" w:rsidRPr="0085356A">
        <w:rPr>
          <w:lang w:val="ru-RU"/>
        </w:rPr>
        <w:t xml:space="preserve"> В</w:t>
      </w:r>
      <w:r w:rsidR="0081227D" w:rsidRPr="0085356A">
        <w:rPr>
          <w:lang w:val="ru-RU"/>
        </w:rPr>
        <w:t xml:space="preserve">ыполнения требования по </w:t>
      </w:r>
      <w:r w:rsidR="00D358BD" w:rsidRPr="0085356A">
        <w:rPr>
          <w:lang w:val="ru-RU"/>
        </w:rPr>
        <w:t>о</w:t>
      </w:r>
      <w:r w:rsidR="00186B46" w:rsidRPr="0085356A">
        <w:rPr>
          <w:lang w:val="ru-RU"/>
        </w:rPr>
        <w:t>тступ</w:t>
      </w:r>
      <w:r w:rsidR="00D358BD" w:rsidRPr="0085356A">
        <w:rPr>
          <w:lang w:val="ru-RU"/>
        </w:rPr>
        <w:t>у</w:t>
      </w:r>
      <w:r w:rsidR="00186B46" w:rsidRPr="0085356A">
        <w:rPr>
          <w:lang w:val="ru-RU"/>
        </w:rPr>
        <w:t xml:space="preserve"> от границ участка (минимальное расстояние до границы соседнего участка)</w:t>
      </w:r>
      <w:r w:rsidR="004D666E" w:rsidRPr="0085356A">
        <w:rPr>
          <w:lang w:val="ru-RU"/>
        </w:rPr>
        <w:t>;</w:t>
      </w:r>
      <w:r w:rsidR="00186B46" w:rsidRPr="0085356A">
        <w:rPr>
          <w:lang w:val="ru-RU"/>
        </w:rPr>
        <w:t xml:space="preserve"> </w:t>
      </w:r>
      <w:r w:rsidR="004D666E" w:rsidRPr="0085356A">
        <w:rPr>
          <w:lang w:val="ru-RU"/>
        </w:rPr>
        <w:t>с</w:t>
      </w:r>
      <w:r w:rsidR="00186B46" w:rsidRPr="0085356A">
        <w:rPr>
          <w:lang w:val="ru-RU"/>
        </w:rPr>
        <w:t>огласно статье R111-17</w:t>
      </w:r>
      <w:r w:rsidR="007D2B82">
        <w:rPr>
          <w:lang w:val="ru-RU"/>
        </w:rPr>
        <w:t xml:space="preserve"> </w:t>
      </w:r>
      <w:r w:rsidR="007D2B82">
        <w:rPr>
          <w:rFonts w:cs="Times New Roman"/>
          <w:lang w:val="ru-RU"/>
        </w:rPr>
        <w:t>[22, р. 2-829]</w:t>
      </w:r>
      <w:r w:rsidR="00186B46" w:rsidRPr="0085356A">
        <w:rPr>
          <w:lang w:val="ru-RU"/>
        </w:rPr>
        <w:t>, если здание не примыкает непосредственно к границе участка, минимальное расстояние от любого пункта здания до ближайшей точки границы должно быть не менее половины высот</w:t>
      </w:r>
      <w:r w:rsidR="006527AE" w:rsidRPr="0085356A">
        <w:rPr>
          <w:lang w:val="ru-RU"/>
        </w:rPr>
        <w:t>ы здания, но не менее 3 метров</w:t>
      </w:r>
      <w:r w:rsidR="00186B46" w:rsidRPr="0085356A">
        <w:rPr>
          <w:lang w:val="ru-RU"/>
        </w:rPr>
        <w:t xml:space="preserve">. </w:t>
      </w:r>
    </w:p>
    <w:p w14:paraId="717F7023" w14:textId="329DE730" w:rsidR="00186B46" w:rsidRPr="0085356A" w:rsidRDefault="00B579E3" w:rsidP="00186B46">
      <w:pPr>
        <w:rPr>
          <w:lang w:val="ru-RU"/>
        </w:rPr>
      </w:pPr>
      <w:r>
        <w:rPr>
          <w:lang w:val="ru-RU"/>
        </w:rPr>
        <w:t>2.</w:t>
      </w:r>
      <w:r w:rsidR="0092485F" w:rsidRPr="0085356A">
        <w:rPr>
          <w:lang w:val="ru-RU"/>
        </w:rPr>
        <w:t xml:space="preserve"> </w:t>
      </w:r>
      <w:r w:rsidR="0092485F" w:rsidRPr="0085356A">
        <w:t>C</w:t>
      </w:r>
      <w:r w:rsidR="00D358BD" w:rsidRPr="0085356A">
        <w:rPr>
          <w:lang w:val="ru-RU"/>
        </w:rPr>
        <w:t>облюдения необходимого р</w:t>
      </w:r>
      <w:r w:rsidR="00186B46" w:rsidRPr="0085356A">
        <w:rPr>
          <w:lang w:val="ru-RU"/>
        </w:rPr>
        <w:t>асстояни</w:t>
      </w:r>
      <w:r w:rsidR="00D358BD" w:rsidRPr="0085356A">
        <w:rPr>
          <w:lang w:val="ru-RU"/>
        </w:rPr>
        <w:t>я</w:t>
      </w:r>
      <w:r w:rsidR="00186B46" w:rsidRPr="0085356A">
        <w:rPr>
          <w:lang w:val="ru-RU"/>
        </w:rPr>
        <w:t xml:space="preserve"> между зданиями на соседних участках</w:t>
      </w:r>
      <w:r w:rsidR="0092485F" w:rsidRPr="0085356A">
        <w:rPr>
          <w:lang w:val="ru-RU"/>
        </w:rPr>
        <w:t>;</w:t>
      </w:r>
      <w:r w:rsidR="00186B46" w:rsidRPr="0085356A">
        <w:rPr>
          <w:lang w:val="ru-RU"/>
        </w:rPr>
        <w:t xml:space="preserve"> </w:t>
      </w:r>
      <w:r w:rsidR="0092485F" w:rsidRPr="0085356A">
        <w:rPr>
          <w:lang w:val="ru-RU"/>
        </w:rPr>
        <w:t>е</w:t>
      </w:r>
      <w:r w:rsidR="00186B46" w:rsidRPr="0085356A">
        <w:rPr>
          <w:lang w:val="ru-RU"/>
        </w:rPr>
        <w:t>сли оба здания не примыкают к границам своих участков, минимальное расстояние между ними будет суммой минимальных отступов каждого здания от своей границы. Таким образом, при высоте каждого здания 8 метров, минимальное расстояние между ними составит 8 метров (по 4 метра от ка</w:t>
      </w:r>
      <w:r>
        <w:rPr>
          <w:lang w:val="ru-RU"/>
        </w:rPr>
        <w:t>ждого здания до своей границы).</w:t>
      </w:r>
    </w:p>
    <w:p w14:paraId="5DD28A34" w14:textId="1C1C688A" w:rsidR="00186B46" w:rsidRPr="0085356A" w:rsidRDefault="00B579E3" w:rsidP="00186B46">
      <w:pPr>
        <w:rPr>
          <w:lang w:val="ru-RU"/>
        </w:rPr>
      </w:pPr>
      <w:r>
        <w:rPr>
          <w:lang w:val="ru-RU"/>
        </w:rPr>
        <w:t>3.</w:t>
      </w:r>
      <w:r w:rsidR="0092485F" w:rsidRPr="0085356A">
        <w:rPr>
          <w:lang w:val="ru-RU"/>
        </w:rPr>
        <w:t xml:space="preserve"> Н</w:t>
      </w:r>
      <w:r w:rsidR="00D358BD" w:rsidRPr="0085356A">
        <w:rPr>
          <w:lang w:val="ru-RU"/>
        </w:rPr>
        <w:t>едопущения превышения по м</w:t>
      </w:r>
      <w:r w:rsidR="00186B46" w:rsidRPr="0085356A">
        <w:rPr>
          <w:lang w:val="ru-RU"/>
        </w:rPr>
        <w:t>аксимально допустим</w:t>
      </w:r>
      <w:r w:rsidR="00D358BD" w:rsidRPr="0085356A">
        <w:rPr>
          <w:lang w:val="ru-RU"/>
        </w:rPr>
        <w:t>ой</w:t>
      </w:r>
      <w:r w:rsidR="00186B46" w:rsidRPr="0085356A">
        <w:rPr>
          <w:lang w:val="ru-RU"/>
        </w:rPr>
        <w:t xml:space="preserve"> высот</w:t>
      </w:r>
      <w:r w:rsidR="00D358BD" w:rsidRPr="0085356A">
        <w:rPr>
          <w:lang w:val="ru-RU"/>
        </w:rPr>
        <w:t>е</w:t>
      </w:r>
      <w:r w:rsidR="00186B46" w:rsidRPr="0085356A">
        <w:rPr>
          <w:lang w:val="ru-RU"/>
        </w:rPr>
        <w:t xml:space="preserve"> </w:t>
      </w:r>
      <w:r w:rsidR="000B1FAF" w:rsidRPr="0085356A">
        <w:rPr>
          <w:lang w:val="ru-RU"/>
        </w:rPr>
        <w:t>зданий,</w:t>
      </w:r>
      <w:r w:rsidR="00186B46" w:rsidRPr="0085356A">
        <w:rPr>
          <w:lang w:val="ru-RU"/>
        </w:rPr>
        <w:t xml:space="preserve"> </w:t>
      </w:r>
      <w:r w:rsidR="00D358BD" w:rsidRPr="0085356A">
        <w:rPr>
          <w:lang w:val="ru-RU"/>
        </w:rPr>
        <w:t xml:space="preserve">которая </w:t>
      </w:r>
      <w:r w:rsidR="00186B46" w:rsidRPr="0085356A">
        <w:rPr>
          <w:lang w:val="ru-RU"/>
        </w:rPr>
        <w:t>часто определяется шириной прилегающей улицы</w:t>
      </w:r>
      <w:r w:rsidR="000B1FAF" w:rsidRPr="0085356A">
        <w:rPr>
          <w:lang w:val="ru-RU"/>
        </w:rPr>
        <w:t>;</w:t>
      </w:r>
      <w:r w:rsidR="00186B46" w:rsidRPr="0085356A">
        <w:rPr>
          <w:lang w:val="ru-RU"/>
        </w:rPr>
        <w:t xml:space="preserve"> </w:t>
      </w:r>
      <w:r w:rsidR="000B1FAF" w:rsidRPr="0085356A">
        <w:rPr>
          <w:lang w:val="ru-RU"/>
        </w:rPr>
        <w:t>н</w:t>
      </w:r>
      <w:r w:rsidR="00186B46" w:rsidRPr="0085356A">
        <w:rPr>
          <w:lang w:val="ru-RU"/>
        </w:rPr>
        <w:t>апример, в Париже высота фасада здания может быть равна ширине улицы плюс 2</w:t>
      </w:r>
      <w:r w:rsidR="000B1FAF" w:rsidRPr="0085356A">
        <w:rPr>
          <w:lang w:val="ru-RU"/>
        </w:rPr>
        <w:t>-</w:t>
      </w:r>
      <w:r w:rsidR="00186B46" w:rsidRPr="0085356A">
        <w:rPr>
          <w:lang w:val="ru-RU"/>
        </w:rPr>
        <w:t xml:space="preserve">3 метра, но не превышать определённых лимитов, установленных для конкретных районов. </w:t>
      </w:r>
    </w:p>
    <w:p w14:paraId="57AE76C0" w14:textId="2DCCD611" w:rsidR="00186B46" w:rsidRPr="0085356A" w:rsidRDefault="00B579E3" w:rsidP="00186B46">
      <w:pPr>
        <w:rPr>
          <w:lang w:val="ru-RU"/>
        </w:rPr>
      </w:pPr>
      <w:r>
        <w:rPr>
          <w:lang w:val="ru-RU"/>
        </w:rPr>
        <w:t>4.</w:t>
      </w:r>
      <w:r w:rsidR="000B1FAF" w:rsidRPr="0085356A">
        <w:rPr>
          <w:lang w:val="ru-RU"/>
        </w:rPr>
        <w:t xml:space="preserve"> В</w:t>
      </w:r>
      <w:r w:rsidR="00D358BD" w:rsidRPr="0085356A">
        <w:rPr>
          <w:lang w:val="ru-RU"/>
        </w:rPr>
        <w:t>ыполнение требований по п</w:t>
      </w:r>
      <w:r w:rsidR="00186B46" w:rsidRPr="0085356A">
        <w:rPr>
          <w:lang w:val="ru-RU"/>
        </w:rPr>
        <w:t>лотност</w:t>
      </w:r>
      <w:r w:rsidR="00D358BD" w:rsidRPr="0085356A">
        <w:rPr>
          <w:lang w:val="ru-RU"/>
        </w:rPr>
        <w:t xml:space="preserve">и </w:t>
      </w:r>
      <w:r w:rsidR="00186B46" w:rsidRPr="0085356A">
        <w:rPr>
          <w:lang w:val="ru-RU"/>
        </w:rPr>
        <w:t>застройки</w:t>
      </w:r>
      <w:r w:rsidR="000B1FAF" w:rsidRPr="0085356A">
        <w:rPr>
          <w:lang w:val="ru-RU"/>
        </w:rPr>
        <w:t>;</w:t>
      </w:r>
      <w:r w:rsidR="00186B46" w:rsidRPr="0085356A">
        <w:rPr>
          <w:lang w:val="ru-RU"/>
        </w:rPr>
        <w:t xml:space="preserve"> </w:t>
      </w:r>
      <w:r w:rsidR="000B1FAF" w:rsidRPr="0085356A">
        <w:rPr>
          <w:lang w:val="ru-RU"/>
        </w:rPr>
        <w:t>к</w:t>
      </w:r>
      <w:r w:rsidR="00186B46" w:rsidRPr="0085356A">
        <w:rPr>
          <w:lang w:val="ru-RU"/>
        </w:rPr>
        <w:t>оэффициент застройки (</w:t>
      </w:r>
      <w:r w:rsidR="000B1FAF" w:rsidRPr="0085356A">
        <w:rPr>
          <w:lang w:val="ru-RU"/>
        </w:rPr>
        <w:t>на французком «</w:t>
      </w:r>
      <w:r w:rsidR="00186B46" w:rsidRPr="0085356A">
        <w:rPr>
          <w:lang w:val="ru-RU"/>
        </w:rPr>
        <w:t>Coefficient d'Occupation des Sols</w:t>
      </w:r>
      <w:r w:rsidR="000B1FAF" w:rsidRPr="0085356A">
        <w:rPr>
          <w:lang w:val="ru-RU"/>
        </w:rPr>
        <w:t xml:space="preserve"> (</w:t>
      </w:r>
      <w:r w:rsidR="00186B46" w:rsidRPr="0085356A">
        <w:rPr>
          <w:lang w:val="ru-RU"/>
        </w:rPr>
        <w:t>COS)</w:t>
      </w:r>
      <w:r w:rsidR="000B1FAF" w:rsidRPr="0085356A">
        <w:rPr>
          <w:lang w:val="ru-RU"/>
        </w:rPr>
        <w:t>»)</w:t>
      </w:r>
      <w:r w:rsidR="00186B46" w:rsidRPr="0085356A">
        <w:rPr>
          <w:lang w:val="ru-RU"/>
        </w:rPr>
        <w:t xml:space="preserve"> определяет максимальную площадь застройки </w:t>
      </w:r>
      <w:r w:rsidR="000B1FAF" w:rsidRPr="0085356A">
        <w:rPr>
          <w:lang w:val="ru-RU"/>
        </w:rPr>
        <w:t>по</w:t>
      </w:r>
      <w:r w:rsidR="00186B46" w:rsidRPr="0085356A">
        <w:rPr>
          <w:lang w:val="ru-RU"/>
        </w:rPr>
        <w:t xml:space="preserve"> отношени</w:t>
      </w:r>
      <w:r w:rsidR="000B1FAF" w:rsidRPr="0085356A">
        <w:rPr>
          <w:lang w:val="ru-RU"/>
        </w:rPr>
        <w:t>ю</w:t>
      </w:r>
      <w:r w:rsidR="00186B46" w:rsidRPr="0085356A">
        <w:rPr>
          <w:lang w:val="ru-RU"/>
        </w:rPr>
        <w:t xml:space="preserve"> к площади участка</w:t>
      </w:r>
      <w:r w:rsidR="000B1FAF" w:rsidRPr="0085356A">
        <w:rPr>
          <w:lang w:val="ru-RU"/>
        </w:rPr>
        <w:t>, н</w:t>
      </w:r>
      <w:r w:rsidR="00186B46" w:rsidRPr="0085356A">
        <w:rPr>
          <w:lang w:val="ru-RU"/>
        </w:rPr>
        <w:t>апример, COS 0,25 означает, что на участке площадью 800 м</w:t>
      </w:r>
      <w:r w:rsidR="000B1FAF" w:rsidRPr="0085356A">
        <w:rPr>
          <w:vertAlign w:val="superscript"/>
          <w:lang w:val="ru-RU"/>
        </w:rPr>
        <w:t>2</w:t>
      </w:r>
      <w:r w:rsidR="00186B46" w:rsidRPr="0085356A">
        <w:rPr>
          <w:lang w:val="ru-RU"/>
        </w:rPr>
        <w:t xml:space="preserve"> можно построить здание с общей площадью 200 м</w:t>
      </w:r>
      <w:r w:rsidR="000B1FAF" w:rsidRPr="0085356A">
        <w:rPr>
          <w:vertAlign w:val="superscript"/>
          <w:lang w:val="ru-RU"/>
        </w:rPr>
        <w:t>2</w:t>
      </w:r>
      <w:r w:rsidR="00186B46" w:rsidRPr="0085356A">
        <w:rPr>
          <w:lang w:val="ru-RU"/>
        </w:rPr>
        <w:t>.</w:t>
      </w:r>
    </w:p>
    <w:p w14:paraId="286ADB41" w14:textId="3180BEC6" w:rsidR="00186B46" w:rsidRPr="0085356A" w:rsidRDefault="00186B46" w:rsidP="00186B46">
      <w:pPr>
        <w:rPr>
          <w:lang w:val="ru-RU"/>
        </w:rPr>
      </w:pPr>
      <w:r w:rsidRPr="0085356A">
        <w:rPr>
          <w:lang w:val="ru-RU"/>
        </w:rPr>
        <w:t xml:space="preserve">Важно отметить, что </w:t>
      </w:r>
      <w:r w:rsidR="000B1FAF" w:rsidRPr="0085356A">
        <w:rPr>
          <w:lang w:val="ru-RU"/>
        </w:rPr>
        <w:t>вышеприведенные</w:t>
      </w:r>
      <w:r w:rsidRPr="0085356A">
        <w:rPr>
          <w:lang w:val="ru-RU"/>
        </w:rPr>
        <w:t xml:space="preserve"> параметры могут значительно варьироваться в зависимости от местных условий и положений конкретного PLU.</w:t>
      </w:r>
    </w:p>
    <w:p w14:paraId="36516D46" w14:textId="79E51768" w:rsidR="00633C41" w:rsidRPr="0085356A" w:rsidRDefault="00633C41" w:rsidP="00633C41">
      <w:pPr>
        <w:rPr>
          <w:lang w:val="ru-RU"/>
        </w:rPr>
      </w:pPr>
      <w:r w:rsidRPr="0085356A">
        <w:rPr>
          <w:lang w:val="ru-RU"/>
        </w:rPr>
        <w:t xml:space="preserve">В Южной Корее </w:t>
      </w:r>
      <w:r w:rsidR="00D125AC" w:rsidRPr="0085356A">
        <w:rPr>
          <w:lang w:val="ru-RU"/>
        </w:rPr>
        <w:t>термины</w:t>
      </w:r>
      <w:r w:rsidRPr="0085356A">
        <w:rPr>
          <w:lang w:val="ru-RU"/>
        </w:rPr>
        <w:t xml:space="preserve"> «плотная городская застройка» и «стеснённые условия застройки» не имеют единого нормативного определения с конкретными числовыми параметрами на национальном уровне</w:t>
      </w:r>
      <w:r w:rsidR="004C360E" w:rsidRPr="0085356A">
        <w:rPr>
          <w:lang w:val="ru-RU"/>
        </w:rPr>
        <w:t xml:space="preserve"> </w:t>
      </w:r>
      <w:r w:rsidR="007D2B82">
        <w:rPr>
          <w:rFonts w:cs="Times New Roman"/>
          <w:lang w:val="ru-RU"/>
        </w:rPr>
        <w:t>[23]</w:t>
      </w:r>
      <w:r w:rsidRPr="0085356A">
        <w:rPr>
          <w:lang w:val="ru-RU"/>
        </w:rPr>
        <w:t xml:space="preserve">. Однако регулирование плотности застройки и связанных с ней параметров осуществляется через несколько ключевых показателей, устанавливаемых как на национальном, так и на местном </w:t>
      </w:r>
      <w:r w:rsidR="0083758C" w:rsidRPr="0085356A">
        <w:rPr>
          <w:lang w:val="ru-RU"/>
        </w:rPr>
        <w:t>уровнях</w:t>
      </w:r>
      <w:r w:rsidR="007D2B82">
        <w:rPr>
          <w:lang w:val="ru-RU"/>
        </w:rPr>
        <w:t xml:space="preserve"> </w:t>
      </w:r>
      <w:r w:rsidR="007D2B82">
        <w:rPr>
          <w:rFonts w:cs="Times New Roman"/>
          <w:lang w:val="ru-RU"/>
        </w:rPr>
        <w:t>[24]</w:t>
      </w:r>
      <w:r w:rsidR="0083758C" w:rsidRPr="0085356A">
        <w:rPr>
          <w:lang w:val="ru-RU"/>
        </w:rPr>
        <w:t>:</w:t>
      </w:r>
    </w:p>
    <w:p w14:paraId="0C8A47C2" w14:textId="2F1D7B4C" w:rsidR="00633C41" w:rsidRPr="0085356A" w:rsidRDefault="00B579E3" w:rsidP="00B8063B">
      <w:pPr>
        <w:rPr>
          <w:lang w:val="ru-RU"/>
        </w:rPr>
      </w:pPr>
      <w:r>
        <w:rPr>
          <w:lang w:val="ru-RU"/>
        </w:rPr>
        <w:t>1.</w:t>
      </w:r>
      <w:r w:rsidR="00633C41" w:rsidRPr="0085356A">
        <w:rPr>
          <w:lang w:val="ru-RU"/>
        </w:rPr>
        <w:t xml:space="preserve"> </w:t>
      </w:r>
      <w:r w:rsidR="000E498F" w:rsidRPr="0085356A">
        <w:rPr>
          <w:lang w:val="ru-RU"/>
        </w:rPr>
        <w:t>К</w:t>
      </w:r>
      <w:r w:rsidR="00633C41" w:rsidRPr="0085356A">
        <w:rPr>
          <w:lang w:val="ru-RU"/>
        </w:rPr>
        <w:t>оэффициент использования площади (FAR)</w:t>
      </w:r>
      <w:r w:rsidR="00D358BD" w:rsidRPr="0085356A">
        <w:rPr>
          <w:lang w:val="ru-RU"/>
        </w:rPr>
        <w:t xml:space="preserve">, которая определяется </w:t>
      </w:r>
      <w:r w:rsidR="00633C41" w:rsidRPr="0085356A">
        <w:rPr>
          <w:lang w:val="ru-RU"/>
        </w:rPr>
        <w:t>в отношении к площади земельного участка</w:t>
      </w:r>
      <w:r w:rsidR="006D7F26" w:rsidRPr="0085356A">
        <w:rPr>
          <w:lang w:val="ru-RU"/>
        </w:rPr>
        <w:t>;</w:t>
      </w:r>
      <w:r w:rsidR="00633C41" w:rsidRPr="0085356A">
        <w:rPr>
          <w:lang w:val="ru-RU"/>
        </w:rPr>
        <w:t xml:space="preserve"> </w:t>
      </w:r>
      <w:r w:rsidR="006D7F26" w:rsidRPr="0085356A">
        <w:rPr>
          <w:lang w:val="ru-RU"/>
        </w:rPr>
        <w:t>н</w:t>
      </w:r>
      <w:r w:rsidR="00633C41" w:rsidRPr="0085356A">
        <w:rPr>
          <w:lang w:val="ru-RU"/>
        </w:rPr>
        <w:t xml:space="preserve">апример, FAR 800% означает, что суммарная площадь всех этажей здания может быть в 8 раз больше площади </w:t>
      </w:r>
      <w:r w:rsidR="003112E3" w:rsidRPr="0085356A">
        <w:rPr>
          <w:lang w:val="ru-RU"/>
        </w:rPr>
        <w:t>участка</w:t>
      </w:r>
      <w:r w:rsidR="006D7F26" w:rsidRPr="0085356A">
        <w:rPr>
          <w:lang w:val="ru-RU"/>
        </w:rPr>
        <w:t xml:space="preserve"> (так, в</w:t>
      </w:r>
      <w:r w:rsidR="00633C41" w:rsidRPr="0085356A">
        <w:rPr>
          <w:lang w:val="ru-RU"/>
        </w:rPr>
        <w:t xml:space="preserve"> историческом центре Сеула коммерческие зоны имеют ограничение FAR на уровне 800%, а высота новых зданий ограничена 90 метрами</w:t>
      </w:r>
      <w:r w:rsidR="006D7F26" w:rsidRPr="0085356A">
        <w:rPr>
          <w:lang w:val="ru-RU"/>
        </w:rPr>
        <w:t>)</w:t>
      </w:r>
      <w:r w:rsidR="009320FB" w:rsidRPr="0085356A">
        <w:rPr>
          <w:lang w:val="ru-RU"/>
        </w:rPr>
        <w:t xml:space="preserve"> </w:t>
      </w:r>
      <w:r w:rsidR="007D2B82">
        <w:rPr>
          <w:rFonts w:cs="Times New Roman"/>
          <w:lang w:val="ru-RU"/>
        </w:rPr>
        <w:t>[25]</w:t>
      </w:r>
      <w:r w:rsidR="00722E92" w:rsidRPr="0085356A">
        <w:rPr>
          <w:lang w:val="ru-RU"/>
        </w:rPr>
        <w:t>.</w:t>
      </w:r>
    </w:p>
    <w:p w14:paraId="5AB68FFF" w14:textId="2D0FD1DF" w:rsidR="00633C41" w:rsidRPr="0085356A" w:rsidRDefault="00B579E3" w:rsidP="00722E92">
      <w:pPr>
        <w:rPr>
          <w:lang w:val="ru-RU"/>
        </w:rPr>
      </w:pPr>
      <w:r>
        <w:rPr>
          <w:lang w:val="ru-RU"/>
        </w:rPr>
        <w:t>2.</w:t>
      </w:r>
      <w:r w:rsidR="000E498F" w:rsidRPr="0085356A">
        <w:rPr>
          <w:lang w:val="ru-RU"/>
        </w:rPr>
        <w:t xml:space="preserve"> П</w:t>
      </w:r>
      <w:r w:rsidR="00633C41" w:rsidRPr="0085356A">
        <w:rPr>
          <w:lang w:val="ru-RU"/>
        </w:rPr>
        <w:t>лотность за</w:t>
      </w:r>
      <w:r w:rsidR="00722E92" w:rsidRPr="0085356A">
        <w:rPr>
          <w:lang w:val="ru-RU"/>
        </w:rPr>
        <w:t>стройки и использование земель</w:t>
      </w:r>
      <w:r w:rsidR="0083758C" w:rsidRPr="0085356A">
        <w:rPr>
          <w:lang w:val="ru-RU"/>
        </w:rPr>
        <w:t>, конкретные параметры которых устанавливаются в</w:t>
      </w:r>
      <w:r w:rsidR="00722E92" w:rsidRPr="0085356A">
        <w:rPr>
          <w:lang w:val="ru-RU"/>
        </w:rPr>
        <w:t xml:space="preserve"> р</w:t>
      </w:r>
      <w:r w:rsidR="00633C41" w:rsidRPr="0085356A">
        <w:rPr>
          <w:lang w:val="ru-RU"/>
        </w:rPr>
        <w:t xml:space="preserve">амках </w:t>
      </w:r>
      <w:r w:rsidR="000E498F" w:rsidRPr="0085356A">
        <w:rPr>
          <w:lang w:val="ru-RU"/>
        </w:rPr>
        <w:t>«п</w:t>
      </w:r>
      <w:r w:rsidR="00633C41" w:rsidRPr="0085356A">
        <w:rPr>
          <w:lang w:val="ru-RU"/>
        </w:rPr>
        <w:t>лана управления городом</w:t>
      </w:r>
      <w:r w:rsidR="000E498F" w:rsidRPr="0085356A">
        <w:rPr>
          <w:lang w:val="ru-RU"/>
        </w:rPr>
        <w:t>»</w:t>
      </w:r>
      <w:r w:rsidR="00633C41" w:rsidRPr="0085356A">
        <w:rPr>
          <w:lang w:val="ru-RU"/>
        </w:rPr>
        <w:t xml:space="preserve"> и </w:t>
      </w:r>
      <w:r w:rsidR="000E498F" w:rsidRPr="0085356A">
        <w:rPr>
          <w:lang w:val="ru-RU"/>
        </w:rPr>
        <w:t>«п</w:t>
      </w:r>
      <w:r w:rsidR="00633C41" w:rsidRPr="0085356A">
        <w:rPr>
          <w:lang w:val="ru-RU"/>
        </w:rPr>
        <w:t>лана единичного района</w:t>
      </w:r>
      <w:r w:rsidR="000E498F" w:rsidRPr="0085356A">
        <w:rPr>
          <w:lang w:val="ru-RU"/>
        </w:rPr>
        <w:t>»</w:t>
      </w:r>
      <w:r w:rsidR="00633C41" w:rsidRPr="0085356A">
        <w:rPr>
          <w:lang w:val="ru-RU"/>
        </w:rPr>
        <w:t xml:space="preserve"> для отдельных районов, </w:t>
      </w:r>
      <w:r w:rsidR="0083758C" w:rsidRPr="0085356A">
        <w:rPr>
          <w:lang w:val="ru-RU"/>
        </w:rPr>
        <w:t xml:space="preserve">при этом </w:t>
      </w:r>
      <w:r w:rsidR="00633C41" w:rsidRPr="0085356A">
        <w:rPr>
          <w:lang w:val="ru-RU"/>
        </w:rPr>
        <w:t>учитывая местные условия и инфраструктуру</w:t>
      </w:r>
      <w:r w:rsidR="000E498F" w:rsidRPr="0085356A">
        <w:rPr>
          <w:lang w:val="ru-RU"/>
        </w:rPr>
        <w:t>;</w:t>
      </w:r>
      <w:r w:rsidR="00633C41" w:rsidRPr="0085356A">
        <w:rPr>
          <w:lang w:val="ru-RU"/>
        </w:rPr>
        <w:t xml:space="preserve"> </w:t>
      </w:r>
      <w:r w:rsidR="000E498F" w:rsidRPr="0085356A">
        <w:rPr>
          <w:lang w:val="ru-RU"/>
        </w:rPr>
        <w:t>э</w:t>
      </w:r>
      <w:r w:rsidR="00633C41" w:rsidRPr="0085356A">
        <w:rPr>
          <w:lang w:val="ru-RU"/>
        </w:rPr>
        <w:t xml:space="preserve">ти планы могут включать ограничения </w:t>
      </w:r>
      <w:r w:rsidR="0083758C" w:rsidRPr="0085356A">
        <w:rPr>
          <w:lang w:val="ru-RU"/>
        </w:rPr>
        <w:t>по</w:t>
      </w:r>
      <w:r w:rsidR="00633C41" w:rsidRPr="0085356A">
        <w:rPr>
          <w:lang w:val="ru-RU"/>
        </w:rPr>
        <w:t xml:space="preserve"> FAR, высоте зданий, проценту застройки участка и другим параметрам.</w:t>
      </w:r>
    </w:p>
    <w:p w14:paraId="01DFBD6E" w14:textId="4904AA0D" w:rsidR="00633C41" w:rsidRPr="0085356A" w:rsidRDefault="00B579E3" w:rsidP="00633C41">
      <w:pPr>
        <w:rPr>
          <w:lang w:val="ru-RU"/>
        </w:rPr>
      </w:pPr>
      <w:r>
        <w:rPr>
          <w:lang w:val="ru-RU"/>
        </w:rPr>
        <w:t>3.</w:t>
      </w:r>
      <w:r w:rsidR="00633C41" w:rsidRPr="0085356A">
        <w:rPr>
          <w:lang w:val="ru-RU"/>
        </w:rPr>
        <w:t xml:space="preserve"> Зонирование и специальные зоны использования</w:t>
      </w:r>
      <w:r w:rsidR="0083758C" w:rsidRPr="0085356A">
        <w:rPr>
          <w:lang w:val="ru-RU"/>
        </w:rPr>
        <w:t xml:space="preserve">, которые </w:t>
      </w:r>
      <w:r w:rsidR="004F58DB" w:rsidRPr="0085356A">
        <w:rPr>
          <w:lang w:val="ru-RU"/>
        </w:rPr>
        <w:t>исходят из  Закона</w:t>
      </w:r>
      <w:r w:rsidR="00633C41" w:rsidRPr="0085356A">
        <w:rPr>
          <w:lang w:val="ru-RU"/>
        </w:rPr>
        <w:t xml:space="preserve"> о национальном земельном планировании и использовании </w:t>
      </w:r>
      <w:r w:rsidR="007D2B82">
        <w:rPr>
          <w:rFonts w:cs="Times New Roman"/>
          <w:lang w:val="ru-RU"/>
        </w:rPr>
        <w:t>[26]</w:t>
      </w:r>
      <w:r w:rsidR="00633C41" w:rsidRPr="0085356A">
        <w:rPr>
          <w:lang w:val="ru-RU"/>
        </w:rPr>
        <w:t xml:space="preserve">, </w:t>
      </w:r>
      <w:r w:rsidR="004F58DB" w:rsidRPr="0085356A">
        <w:rPr>
          <w:lang w:val="ru-RU"/>
        </w:rPr>
        <w:t>имеют определённые разрешённые виды</w:t>
      </w:r>
      <w:r w:rsidR="00633C41" w:rsidRPr="0085356A">
        <w:rPr>
          <w:lang w:val="ru-RU"/>
        </w:rPr>
        <w:t xml:space="preserve"> использования и ограничениям</w:t>
      </w:r>
      <w:r w:rsidR="00B8063B" w:rsidRPr="0085356A">
        <w:rPr>
          <w:lang w:val="ru-RU"/>
        </w:rPr>
        <w:t>и по плотности застройки</w:t>
      </w:r>
      <w:r w:rsidR="000E498F" w:rsidRPr="0085356A">
        <w:rPr>
          <w:lang w:val="ru-RU"/>
        </w:rPr>
        <w:t>;</w:t>
      </w:r>
      <w:r w:rsidR="00B8063B" w:rsidRPr="0085356A">
        <w:rPr>
          <w:lang w:val="ru-RU"/>
        </w:rPr>
        <w:t xml:space="preserve"> </w:t>
      </w:r>
      <w:r w:rsidR="000E498F" w:rsidRPr="0085356A">
        <w:rPr>
          <w:lang w:val="ru-RU"/>
        </w:rPr>
        <w:t>э</w:t>
      </w:r>
      <w:r w:rsidR="00B8063B" w:rsidRPr="0085356A">
        <w:rPr>
          <w:lang w:val="ru-RU"/>
        </w:rPr>
        <w:t xml:space="preserve">ти зоны </w:t>
      </w:r>
      <w:r w:rsidR="00633C41" w:rsidRPr="0085356A">
        <w:rPr>
          <w:lang w:val="ru-RU"/>
        </w:rPr>
        <w:t xml:space="preserve">включают городские, управляемые, сельскохозяйственные и зоны охраны </w:t>
      </w:r>
      <w:r w:rsidR="007D2B82">
        <w:rPr>
          <w:lang w:val="ru-RU"/>
        </w:rPr>
        <w:t xml:space="preserve">природной среды. </w:t>
      </w:r>
    </w:p>
    <w:p w14:paraId="09E6CB56" w14:textId="1E6C5008" w:rsidR="00633C41" w:rsidRPr="0085356A" w:rsidRDefault="00B579E3" w:rsidP="00633C41">
      <w:pPr>
        <w:rPr>
          <w:lang w:val="ru-RU"/>
        </w:rPr>
      </w:pPr>
      <w:r>
        <w:rPr>
          <w:lang w:val="ru-RU"/>
        </w:rPr>
        <w:t>4.</w:t>
      </w:r>
      <w:r w:rsidR="00633C41" w:rsidRPr="0085356A">
        <w:rPr>
          <w:lang w:val="ru-RU"/>
        </w:rPr>
        <w:t xml:space="preserve"> Местные нормативы и планы</w:t>
      </w:r>
      <w:r w:rsidR="004F58DB" w:rsidRPr="0085356A">
        <w:rPr>
          <w:lang w:val="ru-RU"/>
        </w:rPr>
        <w:t>, разрабатываемые местными органами власти</w:t>
      </w:r>
      <w:r w:rsidR="004B2D85" w:rsidRPr="0085356A">
        <w:rPr>
          <w:lang w:val="ru-RU"/>
        </w:rPr>
        <w:t xml:space="preserve"> (например, Сеульский городской ордонанс о городском планировании в столице страны) и</w:t>
      </w:r>
      <w:r w:rsidR="00633C41" w:rsidRPr="0085356A">
        <w:rPr>
          <w:lang w:val="ru-RU"/>
        </w:rPr>
        <w:t xml:space="preserve"> </w:t>
      </w:r>
      <w:r w:rsidR="004B2D85" w:rsidRPr="0085356A">
        <w:rPr>
          <w:lang w:val="ru-RU"/>
        </w:rPr>
        <w:t>регулирующие</w:t>
      </w:r>
      <w:r w:rsidR="00633C41" w:rsidRPr="0085356A">
        <w:rPr>
          <w:lang w:val="ru-RU"/>
        </w:rPr>
        <w:t xml:space="preserve"> параметры застройки в зависимости от специфики района</w:t>
      </w:r>
      <w:r w:rsidR="007D2B82">
        <w:rPr>
          <w:lang w:val="ru-RU"/>
        </w:rPr>
        <w:t xml:space="preserve"> </w:t>
      </w:r>
      <w:r w:rsidR="007D2B82">
        <w:rPr>
          <w:rFonts w:cs="Times New Roman"/>
          <w:lang w:val="ru-RU"/>
        </w:rPr>
        <w:t>[27]</w:t>
      </w:r>
      <w:r w:rsidR="008946C3" w:rsidRPr="0085356A">
        <w:rPr>
          <w:lang w:val="ru-RU"/>
        </w:rPr>
        <w:t>.</w:t>
      </w:r>
    </w:p>
    <w:p w14:paraId="69CDC4DC" w14:textId="60D5BDA1" w:rsidR="00527021" w:rsidRPr="0085356A" w:rsidRDefault="00B8063B" w:rsidP="00633C41">
      <w:pPr>
        <w:rPr>
          <w:lang w:val="ru-RU"/>
        </w:rPr>
      </w:pPr>
      <w:r w:rsidRPr="0085356A">
        <w:rPr>
          <w:lang w:val="ru-RU"/>
        </w:rPr>
        <w:t xml:space="preserve">Таким </w:t>
      </w:r>
      <w:r w:rsidR="00633C41" w:rsidRPr="0085356A">
        <w:rPr>
          <w:lang w:val="ru-RU"/>
        </w:rPr>
        <w:t xml:space="preserve">образом, хотя </w:t>
      </w:r>
      <w:r w:rsidR="00F333E1" w:rsidRPr="0085356A">
        <w:rPr>
          <w:lang w:val="ru-RU"/>
        </w:rPr>
        <w:t xml:space="preserve">в Южной Корее </w:t>
      </w:r>
      <w:r w:rsidR="00633C41" w:rsidRPr="0085356A">
        <w:rPr>
          <w:lang w:val="ru-RU"/>
        </w:rPr>
        <w:t xml:space="preserve">отсутствует единое числовое определение «плотной городской застройки» или «стеснённых условий застройки», регулирование осуществляется через комплекс национальных и местных нормативов, устанавливающих параметры плотности </w:t>
      </w:r>
      <w:r w:rsidRPr="0085356A">
        <w:rPr>
          <w:lang w:val="ru-RU"/>
        </w:rPr>
        <w:t>застройки</w:t>
      </w:r>
      <w:r w:rsidR="00633C41" w:rsidRPr="0085356A">
        <w:rPr>
          <w:lang w:val="ru-RU"/>
        </w:rPr>
        <w:t>, использования земель и других характеристик, адаптированных к конкретным условиям каждого района.</w:t>
      </w:r>
    </w:p>
    <w:p w14:paraId="00D5CCBF" w14:textId="78C32778" w:rsidR="00B8063B" w:rsidRPr="0085356A" w:rsidRDefault="00B8063B" w:rsidP="00B8063B">
      <w:pPr>
        <w:rPr>
          <w:lang w:val="ru-RU"/>
        </w:rPr>
      </w:pPr>
      <w:r w:rsidRPr="0085356A">
        <w:rPr>
          <w:lang w:val="ru-RU"/>
        </w:rPr>
        <w:t xml:space="preserve">В Соединённых Штатах Америки </w:t>
      </w:r>
      <w:r w:rsidR="00EC7CC9" w:rsidRPr="0085356A">
        <w:rPr>
          <w:lang w:val="ru-RU"/>
        </w:rPr>
        <w:t>о</w:t>
      </w:r>
      <w:r w:rsidR="004B2D85" w:rsidRPr="0085356A">
        <w:rPr>
          <w:lang w:val="ru-RU"/>
        </w:rPr>
        <w:t xml:space="preserve">пределения и параметры плотности застройки также устанавливаются на уровне местных органов власти через зонирование и строительные нормы, поэтому </w:t>
      </w:r>
      <w:r w:rsidRPr="0085356A">
        <w:rPr>
          <w:lang w:val="ru-RU"/>
        </w:rPr>
        <w:t>единое федеральное определение термина «плотная городская застр</w:t>
      </w:r>
      <w:r w:rsidR="004B2D85" w:rsidRPr="0085356A">
        <w:rPr>
          <w:lang w:val="ru-RU"/>
        </w:rPr>
        <w:t>ойка» (dense urban development) отсутствует</w:t>
      </w:r>
      <w:r w:rsidR="000B3A09" w:rsidRPr="0085356A">
        <w:rPr>
          <w:lang w:val="ru-RU"/>
        </w:rPr>
        <w:t xml:space="preserve"> </w:t>
      </w:r>
      <w:r w:rsidR="007D2B82">
        <w:rPr>
          <w:rFonts w:cs="Times New Roman"/>
          <w:lang w:val="ru-RU"/>
        </w:rPr>
        <w:t>[28]</w:t>
      </w:r>
      <w:r w:rsidRPr="0085356A">
        <w:rPr>
          <w:lang w:val="ru-RU"/>
        </w:rPr>
        <w:t xml:space="preserve">. Тем не менее, существуют некоторые общие показатели и определения, используемые на национальном </w:t>
      </w:r>
      <w:r w:rsidR="003112E3" w:rsidRPr="0085356A">
        <w:rPr>
          <w:lang w:val="ru-RU"/>
        </w:rPr>
        <w:t xml:space="preserve">уровне: </w:t>
      </w:r>
    </w:p>
    <w:p w14:paraId="606C2C73" w14:textId="3CF76C54" w:rsidR="00B8063B" w:rsidRPr="0085356A" w:rsidRDefault="00B579E3" w:rsidP="00B8063B">
      <w:pPr>
        <w:rPr>
          <w:lang w:val="ru-RU"/>
        </w:rPr>
      </w:pPr>
      <w:r>
        <w:rPr>
          <w:lang w:val="ru-RU"/>
        </w:rPr>
        <w:t>1.</w:t>
      </w:r>
      <w:r w:rsidR="00B8063B" w:rsidRPr="0085356A">
        <w:rPr>
          <w:lang w:val="ru-RU"/>
        </w:rPr>
        <w:t xml:space="preserve"> </w:t>
      </w:r>
      <w:r w:rsidR="000C76EB" w:rsidRPr="0085356A">
        <w:rPr>
          <w:lang w:val="ru-RU"/>
        </w:rPr>
        <w:t>У</w:t>
      </w:r>
      <w:r w:rsidR="00B8063B" w:rsidRPr="0085356A">
        <w:rPr>
          <w:lang w:val="ru-RU"/>
        </w:rPr>
        <w:t>рбанизированны</w:t>
      </w:r>
      <w:r w:rsidR="000C76EB" w:rsidRPr="0085356A">
        <w:rPr>
          <w:lang w:val="ru-RU"/>
        </w:rPr>
        <w:t>е</w:t>
      </w:r>
      <w:r w:rsidR="00B8063B" w:rsidRPr="0085356A">
        <w:rPr>
          <w:lang w:val="ru-RU"/>
        </w:rPr>
        <w:t xml:space="preserve"> территори</w:t>
      </w:r>
      <w:r w:rsidR="000C76EB" w:rsidRPr="0085356A">
        <w:rPr>
          <w:lang w:val="ru-RU"/>
        </w:rPr>
        <w:t>и</w:t>
      </w:r>
      <w:r w:rsidR="004B2D85" w:rsidRPr="0085356A">
        <w:rPr>
          <w:lang w:val="ru-RU"/>
        </w:rPr>
        <w:t xml:space="preserve"> (urban areas)</w:t>
      </w:r>
      <w:r w:rsidR="000C76EB" w:rsidRPr="0085356A">
        <w:rPr>
          <w:lang w:val="ru-RU"/>
        </w:rPr>
        <w:t>,</w:t>
      </w:r>
      <w:r w:rsidR="004B2D85" w:rsidRPr="0085356A">
        <w:rPr>
          <w:lang w:val="ru-RU"/>
        </w:rPr>
        <w:t xml:space="preserve"> устанавливаемые по</w:t>
      </w:r>
      <w:r w:rsidR="00B8063B" w:rsidRPr="0085356A">
        <w:rPr>
          <w:lang w:val="ru-RU"/>
        </w:rPr>
        <w:t xml:space="preserve"> данным Бюро переписи населения США</w:t>
      </w:r>
      <w:r w:rsidR="000C76EB" w:rsidRPr="0085356A">
        <w:rPr>
          <w:lang w:val="ru-RU"/>
        </w:rPr>
        <w:t>,</w:t>
      </w:r>
      <w:r w:rsidR="004B2D85" w:rsidRPr="0085356A">
        <w:rPr>
          <w:lang w:val="ru-RU"/>
        </w:rPr>
        <w:t xml:space="preserve"> и определяемые </w:t>
      </w:r>
      <w:r w:rsidR="00B8063B" w:rsidRPr="0085356A">
        <w:rPr>
          <w:lang w:val="ru-RU"/>
        </w:rPr>
        <w:t>как «плотно застроенные территории, включающие жилые, коммерческие и другие нежилые городские земли»</w:t>
      </w:r>
      <w:r w:rsidR="007D6060" w:rsidRPr="0085356A">
        <w:rPr>
          <w:lang w:val="ru-RU"/>
        </w:rPr>
        <w:t>;</w:t>
      </w:r>
      <w:r w:rsidR="00B8063B" w:rsidRPr="0085356A">
        <w:rPr>
          <w:lang w:val="ru-RU"/>
        </w:rPr>
        <w:t xml:space="preserve"> </w:t>
      </w:r>
      <w:r w:rsidR="007D6060" w:rsidRPr="0085356A">
        <w:rPr>
          <w:lang w:val="ru-RU"/>
        </w:rPr>
        <w:t>в</w:t>
      </w:r>
      <w:r w:rsidR="00B8063B" w:rsidRPr="0085356A">
        <w:rPr>
          <w:lang w:val="ru-RU"/>
        </w:rPr>
        <w:t xml:space="preserve"> 2020 году критерии были обновлены, и теперь урбанизированные территории включают области с не менее 2 000 жилых единиц или 5 000 человек</w:t>
      </w:r>
      <w:r w:rsidR="007D2B82">
        <w:rPr>
          <w:lang w:val="ru-RU"/>
        </w:rPr>
        <w:t xml:space="preserve"> </w:t>
      </w:r>
      <w:r w:rsidR="007D2B82">
        <w:rPr>
          <w:rFonts w:cs="Times New Roman"/>
          <w:lang w:val="ru-RU"/>
        </w:rPr>
        <w:t>[29]</w:t>
      </w:r>
      <w:r w:rsidR="00B8063B" w:rsidRPr="0085356A">
        <w:rPr>
          <w:lang w:val="ru-RU"/>
        </w:rPr>
        <w:t xml:space="preserve">. </w:t>
      </w:r>
    </w:p>
    <w:p w14:paraId="23ECCE6A" w14:textId="3EFA1B95" w:rsidR="00B8063B" w:rsidRPr="0085356A" w:rsidRDefault="00B579E3" w:rsidP="00B8063B">
      <w:pPr>
        <w:rPr>
          <w:lang w:val="ru-RU"/>
        </w:rPr>
      </w:pPr>
      <w:r>
        <w:rPr>
          <w:lang w:val="ru-RU"/>
        </w:rPr>
        <w:t>2.</w:t>
      </w:r>
      <w:r w:rsidR="00B8063B" w:rsidRPr="0085356A">
        <w:rPr>
          <w:lang w:val="ru-RU"/>
        </w:rPr>
        <w:t xml:space="preserve"> </w:t>
      </w:r>
      <w:r w:rsidR="007D6060" w:rsidRPr="0085356A">
        <w:rPr>
          <w:lang w:val="ru-RU"/>
        </w:rPr>
        <w:t>П</w:t>
      </w:r>
      <w:r w:rsidR="00B8063B" w:rsidRPr="0085356A">
        <w:rPr>
          <w:lang w:val="ru-RU"/>
        </w:rPr>
        <w:t>лотность застройки в зонировании</w:t>
      </w:r>
      <w:r w:rsidR="004B2D85" w:rsidRPr="0085356A">
        <w:rPr>
          <w:lang w:val="ru-RU"/>
        </w:rPr>
        <w:t>, подразумевающая использовани</w:t>
      </w:r>
      <w:r w:rsidR="007D6060" w:rsidRPr="0085356A">
        <w:rPr>
          <w:lang w:val="ru-RU"/>
        </w:rPr>
        <w:t>е</w:t>
      </w:r>
      <w:r w:rsidR="004B2D85" w:rsidRPr="0085356A">
        <w:rPr>
          <w:lang w:val="ru-RU"/>
        </w:rPr>
        <w:t xml:space="preserve"> терминов </w:t>
      </w:r>
      <w:r w:rsidR="00B8063B" w:rsidRPr="0085356A">
        <w:rPr>
          <w:lang w:val="ru-RU"/>
        </w:rPr>
        <w:t>FAR</w:t>
      </w:r>
      <w:r w:rsidR="004B2D85" w:rsidRPr="0085356A">
        <w:rPr>
          <w:lang w:val="ru-RU"/>
        </w:rPr>
        <w:t xml:space="preserve"> и жил</w:t>
      </w:r>
      <w:r w:rsidR="007D6060" w:rsidRPr="0085356A">
        <w:rPr>
          <w:lang w:val="ru-RU"/>
        </w:rPr>
        <w:t>ая</w:t>
      </w:r>
      <w:r w:rsidR="004B2D85" w:rsidRPr="0085356A">
        <w:rPr>
          <w:lang w:val="ru-RU"/>
        </w:rPr>
        <w:t xml:space="preserve"> плотность (</w:t>
      </w:r>
      <w:r w:rsidR="004B2D85" w:rsidRPr="0085356A">
        <w:t>RD</w:t>
      </w:r>
      <w:r w:rsidR="004B2D85" w:rsidRPr="0085356A">
        <w:rPr>
          <w:lang w:val="ru-RU"/>
        </w:rPr>
        <w:t>)</w:t>
      </w:r>
      <w:r w:rsidR="007D6060" w:rsidRPr="0085356A">
        <w:rPr>
          <w:lang w:val="ru-RU"/>
        </w:rPr>
        <w:t>, где</w:t>
      </w:r>
      <w:r w:rsidR="004B2D85" w:rsidRPr="0085356A">
        <w:rPr>
          <w:lang w:val="ru-RU"/>
        </w:rPr>
        <w:t xml:space="preserve"> </w:t>
      </w:r>
      <w:r w:rsidR="004B2D85" w:rsidRPr="0085356A">
        <w:t>FAR</w:t>
      </w:r>
      <w:r w:rsidR="004B2D85" w:rsidRPr="0085356A">
        <w:rPr>
          <w:lang w:val="ru-RU"/>
        </w:rPr>
        <w:t xml:space="preserve"> </w:t>
      </w:r>
      <w:r w:rsidR="00B8063B" w:rsidRPr="0085356A">
        <w:rPr>
          <w:lang w:val="ru-RU"/>
        </w:rPr>
        <w:t>определяет отношение общей площади всех этажей здания к площади земельного участка</w:t>
      </w:r>
      <w:r w:rsidR="007D6060" w:rsidRPr="0085356A">
        <w:rPr>
          <w:lang w:val="ru-RU"/>
        </w:rPr>
        <w:t xml:space="preserve"> (н</w:t>
      </w:r>
      <w:r w:rsidR="00B8063B" w:rsidRPr="0085356A">
        <w:rPr>
          <w:lang w:val="ru-RU"/>
        </w:rPr>
        <w:t>апример, FAR 2.0 означает, что суммарная площадь всех этажей здания может быть вдвое больше площади</w:t>
      </w:r>
      <w:r w:rsidR="007D6060" w:rsidRPr="0085356A">
        <w:rPr>
          <w:lang w:val="ru-RU"/>
        </w:rPr>
        <w:t xml:space="preserve"> </w:t>
      </w:r>
      <w:r w:rsidR="00B8063B" w:rsidRPr="0085356A">
        <w:rPr>
          <w:lang w:val="ru-RU"/>
        </w:rPr>
        <w:t>участка</w:t>
      </w:r>
      <w:r w:rsidR="007D6060" w:rsidRPr="0085356A">
        <w:rPr>
          <w:lang w:val="ru-RU"/>
        </w:rPr>
        <w:t>, а</w:t>
      </w:r>
      <w:r w:rsidR="004B2D85" w:rsidRPr="0085356A">
        <w:rPr>
          <w:lang w:val="ru-RU"/>
        </w:rPr>
        <w:t xml:space="preserve"> </w:t>
      </w:r>
      <w:r w:rsidR="004B2D85" w:rsidRPr="0085356A">
        <w:t>RD</w:t>
      </w:r>
      <w:r w:rsidR="004B2D85" w:rsidRPr="0085356A">
        <w:rPr>
          <w:lang w:val="ru-RU"/>
        </w:rPr>
        <w:t xml:space="preserve"> </w:t>
      </w:r>
      <w:r w:rsidR="00B8063B" w:rsidRPr="0085356A">
        <w:rPr>
          <w:lang w:val="ru-RU"/>
        </w:rPr>
        <w:t>измеряется количеством жилых единиц на акр (</w:t>
      </w:r>
      <w:r w:rsidR="00B8063B" w:rsidRPr="0085356A">
        <w:t>dwelling</w:t>
      </w:r>
      <w:r w:rsidR="00B8063B" w:rsidRPr="0085356A">
        <w:rPr>
          <w:lang w:val="ru-RU"/>
        </w:rPr>
        <w:t xml:space="preserve"> </w:t>
      </w:r>
      <w:r w:rsidR="00B8063B" w:rsidRPr="0085356A">
        <w:t>units</w:t>
      </w:r>
      <w:r w:rsidR="00B8063B" w:rsidRPr="0085356A">
        <w:rPr>
          <w:lang w:val="ru-RU"/>
        </w:rPr>
        <w:t xml:space="preserve"> </w:t>
      </w:r>
      <w:r w:rsidR="00B8063B" w:rsidRPr="0085356A">
        <w:t>per</w:t>
      </w:r>
      <w:r w:rsidR="00B8063B" w:rsidRPr="0085356A">
        <w:rPr>
          <w:lang w:val="ru-RU"/>
        </w:rPr>
        <w:t xml:space="preserve"> </w:t>
      </w:r>
      <w:r w:rsidR="00B8063B" w:rsidRPr="0085356A">
        <w:t>acre</w:t>
      </w:r>
      <w:r w:rsidR="00B8063B" w:rsidRPr="0085356A">
        <w:rPr>
          <w:lang w:val="ru-RU"/>
        </w:rPr>
        <w:t xml:space="preserve">, </w:t>
      </w:r>
      <w:r w:rsidR="00B8063B" w:rsidRPr="0085356A">
        <w:t>du</w:t>
      </w:r>
      <w:r w:rsidR="00B8063B" w:rsidRPr="0085356A">
        <w:rPr>
          <w:lang w:val="ru-RU"/>
        </w:rPr>
        <w:t>/</w:t>
      </w:r>
      <w:r w:rsidR="00B8063B" w:rsidRPr="0085356A">
        <w:t>ac</w:t>
      </w:r>
      <w:r w:rsidR="00B8063B" w:rsidRPr="0085356A">
        <w:rPr>
          <w:lang w:val="ru-RU"/>
        </w:rPr>
        <w:t>)</w:t>
      </w:r>
      <w:r w:rsidR="007D6060" w:rsidRPr="0085356A">
        <w:rPr>
          <w:lang w:val="ru-RU"/>
        </w:rPr>
        <w:t xml:space="preserve">, варьируясь </w:t>
      </w:r>
      <w:r w:rsidR="00B8063B" w:rsidRPr="0085356A">
        <w:rPr>
          <w:lang w:val="ru-RU"/>
        </w:rPr>
        <w:t>в зависимости от местных норм</w:t>
      </w:r>
      <w:r w:rsidR="007D6060" w:rsidRPr="0085356A">
        <w:rPr>
          <w:lang w:val="ru-RU"/>
        </w:rPr>
        <w:t xml:space="preserve"> (</w:t>
      </w:r>
      <w:r w:rsidR="00D90E64" w:rsidRPr="0085356A">
        <w:rPr>
          <w:lang w:val="ru-RU"/>
        </w:rPr>
        <w:t>например,</w:t>
      </w:r>
      <w:r w:rsidR="003112E3" w:rsidRPr="0085356A">
        <w:rPr>
          <w:lang w:val="ru-RU"/>
        </w:rPr>
        <w:t xml:space="preserve"> </w:t>
      </w:r>
      <w:r w:rsidR="00F70097" w:rsidRPr="0085356A">
        <w:rPr>
          <w:lang w:val="ru-RU"/>
        </w:rPr>
        <w:t>н</w:t>
      </w:r>
      <w:r w:rsidR="00B8063B" w:rsidRPr="0085356A">
        <w:rPr>
          <w:lang w:val="ru-RU"/>
        </w:rPr>
        <w:t>изкая плотность</w:t>
      </w:r>
      <w:r w:rsidR="00F70097" w:rsidRPr="0085356A">
        <w:rPr>
          <w:lang w:val="ru-RU"/>
        </w:rPr>
        <w:t xml:space="preserve"> 1</w:t>
      </w:r>
      <w:r w:rsidR="007D6060" w:rsidRPr="0085356A">
        <w:rPr>
          <w:lang w:val="ru-RU"/>
        </w:rPr>
        <w:t>-</w:t>
      </w:r>
      <w:r w:rsidR="00F70097" w:rsidRPr="0085356A">
        <w:rPr>
          <w:lang w:val="ru-RU"/>
        </w:rPr>
        <w:t>5 du/ac, с</w:t>
      </w:r>
      <w:r w:rsidR="00B8063B" w:rsidRPr="0085356A">
        <w:rPr>
          <w:lang w:val="ru-RU"/>
        </w:rPr>
        <w:t>редняя плотность 6</w:t>
      </w:r>
      <w:r w:rsidR="007D6060" w:rsidRPr="0085356A">
        <w:rPr>
          <w:lang w:val="ru-RU"/>
        </w:rPr>
        <w:t>-</w:t>
      </w:r>
      <w:r w:rsidR="00B8063B" w:rsidRPr="0085356A">
        <w:rPr>
          <w:lang w:val="ru-RU"/>
        </w:rPr>
        <w:t>15 du/ac.</w:t>
      </w:r>
      <w:r w:rsidR="00F70097" w:rsidRPr="0085356A">
        <w:rPr>
          <w:lang w:val="ru-RU"/>
        </w:rPr>
        <w:t>, в</w:t>
      </w:r>
      <w:r w:rsidR="00B8063B" w:rsidRPr="0085356A">
        <w:rPr>
          <w:lang w:val="ru-RU"/>
        </w:rPr>
        <w:t>ысокая плотность</w:t>
      </w:r>
      <w:r w:rsidR="00F70097" w:rsidRPr="0085356A">
        <w:rPr>
          <w:lang w:val="ru-RU"/>
        </w:rPr>
        <w:t xml:space="preserve"> –</w:t>
      </w:r>
      <w:r w:rsidR="001D7E67" w:rsidRPr="0085356A">
        <w:rPr>
          <w:lang w:val="ru-RU"/>
        </w:rPr>
        <w:t xml:space="preserve"> </w:t>
      </w:r>
      <w:r w:rsidR="00B8063B" w:rsidRPr="0085356A">
        <w:rPr>
          <w:lang w:val="ru-RU"/>
        </w:rPr>
        <w:t>более 16 du/ac</w:t>
      </w:r>
      <w:r w:rsidR="001D7E67" w:rsidRPr="0085356A">
        <w:rPr>
          <w:lang w:val="ru-RU"/>
        </w:rPr>
        <w:t>)</w:t>
      </w:r>
      <w:r w:rsidR="00EA63F4" w:rsidRPr="0085356A">
        <w:rPr>
          <w:lang w:val="ru-RU"/>
        </w:rPr>
        <w:t xml:space="preserve"> </w:t>
      </w:r>
      <w:r w:rsidR="007D2B82">
        <w:rPr>
          <w:rFonts w:cs="Times New Roman"/>
          <w:lang w:val="ru-RU"/>
        </w:rPr>
        <w:t>[30]</w:t>
      </w:r>
      <w:r w:rsidR="00B8063B" w:rsidRPr="0085356A">
        <w:rPr>
          <w:lang w:val="ru-RU"/>
        </w:rPr>
        <w:t xml:space="preserve">. </w:t>
      </w:r>
    </w:p>
    <w:p w14:paraId="63FAEC72" w14:textId="688E2609" w:rsidR="00B8063B" w:rsidRPr="0085356A" w:rsidRDefault="000C76EB" w:rsidP="00B8063B">
      <w:pPr>
        <w:rPr>
          <w:lang w:val="ru-RU"/>
        </w:rPr>
      </w:pPr>
      <w:r w:rsidRPr="0085356A">
        <w:rPr>
          <w:lang w:val="ru-RU"/>
        </w:rPr>
        <w:t>-</w:t>
      </w:r>
      <w:r w:rsidR="00EC7CC9" w:rsidRPr="0085356A">
        <w:rPr>
          <w:lang w:val="ru-RU"/>
        </w:rPr>
        <w:t xml:space="preserve"> Зонирование и ограничения, которые делят т</w:t>
      </w:r>
      <w:r w:rsidR="00B8063B" w:rsidRPr="0085356A">
        <w:rPr>
          <w:lang w:val="ru-RU"/>
        </w:rPr>
        <w:t xml:space="preserve">ерриторию на различные зоны с определёнными разрешёнными видами </w:t>
      </w:r>
      <w:r w:rsidR="00EA63F4" w:rsidRPr="0085356A">
        <w:rPr>
          <w:lang w:val="ru-RU"/>
        </w:rPr>
        <w:t>целевого назначения</w:t>
      </w:r>
      <w:r w:rsidR="00B8063B" w:rsidRPr="0085356A">
        <w:rPr>
          <w:lang w:val="ru-RU"/>
        </w:rPr>
        <w:t xml:space="preserve"> и ограничениями по плотности застройки, высоте зданий, отступам от границ участка и другим параметрам</w:t>
      </w:r>
      <w:r w:rsidR="00EA63F4" w:rsidRPr="0085356A">
        <w:rPr>
          <w:lang w:val="ru-RU"/>
        </w:rPr>
        <w:t>;</w:t>
      </w:r>
      <w:r w:rsidR="00B8063B" w:rsidRPr="0085356A">
        <w:rPr>
          <w:lang w:val="ru-RU"/>
        </w:rPr>
        <w:t xml:space="preserve"> </w:t>
      </w:r>
      <w:r w:rsidR="00EA63F4" w:rsidRPr="0085356A">
        <w:rPr>
          <w:lang w:val="ru-RU"/>
        </w:rPr>
        <w:t>э</w:t>
      </w:r>
      <w:r w:rsidR="00B8063B" w:rsidRPr="0085356A">
        <w:rPr>
          <w:lang w:val="ru-RU"/>
        </w:rPr>
        <w:t xml:space="preserve">ти нормы устанавливаются местными органами власти и могут значительно различаться между юрисдикциями. </w:t>
      </w:r>
    </w:p>
    <w:p w14:paraId="4219016E" w14:textId="1D9A7DF7" w:rsidR="00633C41" w:rsidRPr="0085356A" w:rsidRDefault="00B8063B" w:rsidP="00B8063B">
      <w:pPr>
        <w:rPr>
          <w:lang w:val="ru-RU"/>
        </w:rPr>
      </w:pPr>
      <w:r w:rsidRPr="0085356A">
        <w:rPr>
          <w:lang w:val="ru-RU"/>
        </w:rPr>
        <w:t>Таким образом, точное определение «плотной городской застройки» и её количественные параметры в США зависят от местных нормативных документов и зонирования конкре</w:t>
      </w:r>
      <w:r w:rsidR="00EC7CC9" w:rsidRPr="0085356A">
        <w:rPr>
          <w:lang w:val="ru-RU"/>
        </w:rPr>
        <w:t>тного города или муниципалитета</w:t>
      </w:r>
      <w:r w:rsidRPr="0085356A">
        <w:rPr>
          <w:lang w:val="ru-RU"/>
        </w:rPr>
        <w:t>.</w:t>
      </w:r>
    </w:p>
    <w:p w14:paraId="4F170F91" w14:textId="2948BBDC" w:rsidR="006527AE" w:rsidRPr="0085356A" w:rsidRDefault="00163B78" w:rsidP="006527AE">
      <w:pPr>
        <w:rPr>
          <w:lang w:val="ru-RU"/>
        </w:rPr>
      </w:pPr>
      <w:r w:rsidRPr="0085356A">
        <w:rPr>
          <w:lang w:val="ru-RU"/>
        </w:rPr>
        <w:t xml:space="preserve">В Великобритании плотность застройки определяется с помощью различных показателей, таких как количество жилых единиц на гектар, число комнат, площадь жилья и другие </w:t>
      </w:r>
      <w:r w:rsidR="007D2B82">
        <w:rPr>
          <w:rFonts w:cs="Times New Roman"/>
          <w:lang w:val="ru-RU"/>
        </w:rPr>
        <w:t>[31]</w:t>
      </w:r>
      <w:r w:rsidRPr="0085356A">
        <w:rPr>
          <w:lang w:val="ru-RU"/>
        </w:rPr>
        <w:t xml:space="preserve">. В </w:t>
      </w:r>
      <w:r w:rsidR="007D2B82">
        <w:rPr>
          <w:rFonts w:cs="Times New Roman"/>
          <w:lang w:val="ru-RU"/>
        </w:rPr>
        <w:t>[31, р. 2-60]</w:t>
      </w:r>
      <w:r w:rsidR="00B979A2" w:rsidRPr="0085356A">
        <w:rPr>
          <w:lang w:val="ru-RU"/>
        </w:rPr>
        <w:t xml:space="preserve"> </w:t>
      </w:r>
      <w:r w:rsidRPr="0085356A">
        <w:rPr>
          <w:lang w:val="ru-RU"/>
        </w:rPr>
        <w:t>рассматриваются различные определения и методы измерения плотности, а также подходы к их применению и реализации в градостроительной практике</w:t>
      </w:r>
      <w:r w:rsidR="00E64247" w:rsidRPr="0085356A">
        <w:rPr>
          <w:lang w:val="ru-RU"/>
        </w:rPr>
        <w:t xml:space="preserve">. В </w:t>
      </w:r>
      <w:r w:rsidR="007D2B82">
        <w:rPr>
          <w:rFonts w:cs="Times New Roman"/>
          <w:lang w:val="ru-RU"/>
        </w:rPr>
        <w:t>[32]</w:t>
      </w:r>
      <w:r w:rsidR="00E64247" w:rsidRPr="0085356A">
        <w:rPr>
          <w:lang w:val="ru-RU"/>
        </w:rPr>
        <w:t xml:space="preserve"> указывается, что для классификации территории как </w:t>
      </w:r>
      <w:r w:rsidR="00B979A2" w:rsidRPr="0085356A">
        <w:rPr>
          <w:lang w:val="ru-RU"/>
        </w:rPr>
        <w:t>«</w:t>
      </w:r>
      <w:r w:rsidR="00E64247" w:rsidRPr="0085356A">
        <w:rPr>
          <w:lang w:val="ru-RU"/>
        </w:rPr>
        <w:t>плотно застроенной</w:t>
      </w:r>
      <w:r w:rsidR="00B979A2" w:rsidRPr="0085356A">
        <w:rPr>
          <w:lang w:val="ru-RU"/>
        </w:rPr>
        <w:t>»</w:t>
      </w:r>
      <w:r w:rsidR="00E64247" w:rsidRPr="0085356A">
        <w:rPr>
          <w:lang w:val="ru-RU"/>
        </w:rPr>
        <w:t xml:space="preserve"> необходимо, чтобы не менее 80% площади было покрыто искусственными поверхностями.</w:t>
      </w:r>
    </w:p>
    <w:p w14:paraId="3071A7E7" w14:textId="78AA0E4D" w:rsidR="00E64247" w:rsidRPr="0085356A" w:rsidRDefault="006527AE" w:rsidP="009457B6">
      <w:pPr>
        <w:rPr>
          <w:lang w:val="ru-RU"/>
        </w:rPr>
      </w:pPr>
      <w:r w:rsidRPr="0085356A">
        <w:rPr>
          <w:lang w:val="ru-RU"/>
        </w:rPr>
        <w:t xml:space="preserve">Таким образом, </w:t>
      </w:r>
      <w:r w:rsidR="00EC7CC9" w:rsidRPr="0085356A">
        <w:rPr>
          <w:lang w:val="ru-RU"/>
        </w:rPr>
        <w:t>с</w:t>
      </w:r>
      <w:r w:rsidRPr="0085356A">
        <w:rPr>
          <w:lang w:val="ru-RU"/>
        </w:rPr>
        <w:t>равнительный анализ подходов к понятию «стеснённые условия застройки» в различных странах показывает, что, несмотря на различия в терминологии и степени формализации, все развитые государства сталкиваются с задачей регулирования строительства в условиях ограниченного пространства. Как правило, это отражается через параметры плотности застройки, отступов, этажности и коэффициентов использования территории (FAR, COS).</w:t>
      </w:r>
      <w:r w:rsidR="00AA084F" w:rsidRPr="0085356A">
        <w:rPr>
          <w:lang w:val="ru-RU"/>
        </w:rPr>
        <w:t xml:space="preserve"> </w:t>
      </w:r>
      <w:r w:rsidRPr="0085356A">
        <w:rPr>
          <w:lang w:val="ru-RU"/>
        </w:rPr>
        <w:t>В Республике Казахстан понятие стеснённых условий также упоминается в нормативных документах, но остаётся не до конца определённым с точки зрения конкретных числовых критериев. Это создаёт определённые сложности при проектировании и контроле строительных процессов в плотной городской застройке, особенно с точки зрения воздействия шума и вибраций на окружающую среду.</w:t>
      </w:r>
    </w:p>
    <w:p w14:paraId="4FBBB9E7" w14:textId="1D50F2B1" w:rsidR="00AA084F" w:rsidRPr="0085356A" w:rsidRDefault="00AA084F" w:rsidP="00AA084F">
      <w:pPr>
        <w:rPr>
          <w:lang w:val="ru-RU"/>
        </w:rPr>
      </w:pPr>
      <w:r w:rsidRPr="0085356A">
        <w:rPr>
          <w:lang w:val="ru-RU"/>
        </w:rPr>
        <w:t>В условиях плотной (стеснённой) городской застройки дефицит пространства проявляется не только как ограниченность строительной площадки, но и как ограниченность санитарно-защитного «буфера» между источниками воздействий и городской средой. Одним из наиболее чувствительных следствий стеснённой застройки становится рост конфликтности вокруг строительного шума и вибраций, поскольку источники акустических и вибрационных воздействий неизбежно располагаются в непосредственной близости к жилью, общественным зданиям и транспортным потокам, а характер работ часто включает интенсивные, нерегулярные и трудно прогнозируемые по времени эпизоды. На уровне городской акустики в последние десятилетия показано, что шумовое загрязнение связано не только с ухудшением акустического комфорта, но и с устойчивыми неаудиторными эффектами, включая раздражение, нарушения сна, когнитивные эффекты и сердечно-сосудистые риски, что формирует повышенную чувствительность населения к любым длительным шумовым нагрузкам в городской среде</w:t>
      </w:r>
      <w:r w:rsidR="007D2B82">
        <w:rPr>
          <w:lang w:val="ru-RU"/>
        </w:rPr>
        <w:t xml:space="preserve"> </w:t>
      </w:r>
      <w:r w:rsidR="007D2B82">
        <w:rPr>
          <w:rFonts w:cs="Times New Roman"/>
          <w:lang w:val="ru-RU"/>
        </w:rPr>
        <w:t>[33-35]</w:t>
      </w:r>
      <w:r w:rsidRPr="0085356A">
        <w:rPr>
          <w:lang w:val="ru-RU"/>
        </w:rPr>
        <w:t>. Для строительных процессов эта проблема приобретает особую остроту, так как строительные площадки характеризуются высокими уровнями звукового давления, а вибрационные воздействия нередко сопровождают шумовые эпизоды и усиливают общее восприятие дискомфорта у реципиентов</w:t>
      </w:r>
      <w:r w:rsidR="007D2B82">
        <w:rPr>
          <w:lang w:val="ru-RU"/>
        </w:rPr>
        <w:t xml:space="preserve"> </w:t>
      </w:r>
      <w:r w:rsidR="007D2B82">
        <w:rPr>
          <w:rFonts w:cs="Times New Roman"/>
          <w:lang w:val="ru-RU"/>
        </w:rPr>
        <w:t>[36]</w:t>
      </w:r>
      <w:r w:rsidRPr="0085356A">
        <w:rPr>
          <w:lang w:val="ru-RU"/>
        </w:rPr>
        <w:t>. В практическом измерении это означает, что в условиях плотной городской застройки строительные работы становятся одним из заметных компонентов городского шумового фона, что закономерно приводит к росту обращений и жалоб и к необходимости доказательного контроля источников превышений.</w:t>
      </w:r>
    </w:p>
    <w:p w14:paraId="41CBCBF9" w14:textId="69E4930F" w:rsidR="00AA084F" w:rsidRPr="0085356A" w:rsidRDefault="00AA084F" w:rsidP="00AA084F">
      <w:pPr>
        <w:rPr>
          <w:lang w:val="ru-RU"/>
        </w:rPr>
      </w:pPr>
      <w:r w:rsidRPr="0085356A">
        <w:rPr>
          <w:lang w:val="ru-RU"/>
        </w:rPr>
        <w:t>Специфика строительства в стеснённых условиях заключается также в типологии источников. Помимо квазистационарного шума от техники и механизмов, особую проблему представляют импульсные воздействия, которые воспринимаются как более тревожащие по сравнению с непрерывным шумом сопоставимой средней энергии. К таким источникам относятся, в частности, свайные работы, для которых описаны резкие пики уровней шума на малых расстояниях и выраженная временная неравномерность, обусловленная циклом ударного воздействия</w:t>
      </w:r>
      <w:r w:rsidR="007D2B82">
        <w:rPr>
          <w:lang w:val="ru-RU"/>
        </w:rPr>
        <w:t xml:space="preserve"> </w:t>
      </w:r>
      <w:r w:rsidR="007D2B82">
        <w:rPr>
          <w:rFonts w:cs="Times New Roman"/>
          <w:lang w:val="ru-RU"/>
        </w:rPr>
        <w:t>[37]</w:t>
      </w:r>
      <w:r w:rsidRPr="0085356A">
        <w:rPr>
          <w:lang w:val="ru-RU"/>
        </w:rPr>
        <w:t>. Сопутствующие вибрации и импульсный характер акустических сигналов формируют дополнительные риски как для окружающей среды, так и для производственной безопасности. На строительных площадках акустическая экспозиция работников связана с профессиональными рисками, включая ухудшение слуха и вторичные риски, обусловленные маскированием сигналов опасности и снижением качества коммуникации, что отмечается в исследованиях производственных рисков и обзорах по строительному шуму</w:t>
      </w:r>
      <w:r w:rsidR="007D2B82">
        <w:rPr>
          <w:lang w:val="ru-RU"/>
        </w:rPr>
        <w:t xml:space="preserve"> </w:t>
      </w:r>
      <w:r w:rsidR="007D2B82">
        <w:rPr>
          <w:rFonts w:cs="Times New Roman"/>
          <w:lang w:val="ru-RU"/>
        </w:rPr>
        <w:t>[38-40]</w:t>
      </w:r>
      <w:r w:rsidRPr="0085356A">
        <w:rPr>
          <w:lang w:val="ru-RU"/>
        </w:rPr>
        <w:t>. При этом даже при наличии нормативного регулирования и средств индивидуальной защиты реальная эффективность защитных мероприятий зависит от дисциплины применения и организационно-технологических режимов работ, что в стеснённых условиях осложняется высокой плотностью операций и перемещений техники.</w:t>
      </w:r>
    </w:p>
    <w:p w14:paraId="33E63126" w14:textId="18BEFE1C" w:rsidR="00527021" w:rsidRPr="0085356A" w:rsidRDefault="00AA084F" w:rsidP="000169EF">
      <w:pPr>
        <w:rPr>
          <w:lang w:val="ru-RU"/>
        </w:rPr>
      </w:pPr>
      <w:r w:rsidRPr="0085356A">
        <w:rPr>
          <w:lang w:val="ru-RU"/>
        </w:rPr>
        <w:t>Не менее значимым для городской среды является то, что строительный шум и вибрации трудно корректно оценивать разовыми измерениями. Шумовые поля в пределах площадки и на прилегающих территориях пространственно неоднородны и быстро меняются во времени, особенно при смене технологических операций и при одновременной работе нескольких источников. В этой связи в современных работах подчёркивается переход от дискретных точечных измерений к подходам, основанным на сетях датчиков, автоматизированной передаче данных и пространственной визуализации в ГИС, позволяющих формировать карты распределения уровней звука и оперативно выявлять зоны превышений</w:t>
      </w:r>
      <w:r w:rsidR="007D2B82">
        <w:rPr>
          <w:lang w:val="ru-RU"/>
        </w:rPr>
        <w:t xml:space="preserve"> </w:t>
      </w:r>
      <w:r w:rsidR="007D2B82">
        <w:rPr>
          <w:rFonts w:cs="Times New Roman"/>
          <w:lang w:val="ru-RU"/>
        </w:rPr>
        <w:t>[41-44]</w:t>
      </w:r>
      <w:r w:rsidRPr="0085356A">
        <w:rPr>
          <w:lang w:val="ru-RU"/>
        </w:rPr>
        <w:t xml:space="preserve">. Для стеснённых условий такой переход принципиален, поскольку именно непрерывность и пространственная интерпретируемость данных создают доказательную основу для управления строительным процессом, снижения конфликтности с населением и предотвращения превышений. С технической точки зрения существенным направлением становятся методы локализации источников шума и вибрации, поскольку при высокой насыщенности площадки источниками воздействия сама постановка задачи смещается от констатации превышения к идентификации конкретного источника (т.е., обратная задача) и управлению им, что в дальнейшем должно быть увязано с нормативными пределами и санкционными механизмами контроля. Таким образом, проблематика шума и вибраций в стеснённых условиях логически подводит к необходимости системного рассмотрения вопросов нормативного регулирования строительного шума и вибрации в различных юрисдикциях, а также к анализу того, как именно правовые требования трансформируются в экономически обоснованный спрос на </w:t>
      </w:r>
      <w:r w:rsidR="000169EF" w:rsidRPr="0085356A">
        <w:rPr>
          <w:lang w:val="ru-RU"/>
        </w:rPr>
        <w:t>решение</w:t>
      </w:r>
      <w:r w:rsidRPr="0085356A">
        <w:rPr>
          <w:lang w:val="ru-RU"/>
        </w:rPr>
        <w:t>.</w:t>
      </w:r>
    </w:p>
    <w:p w14:paraId="7310286F" w14:textId="77777777" w:rsidR="00E81AE5" w:rsidRPr="0085356A" w:rsidRDefault="00E81AE5" w:rsidP="00527021">
      <w:pPr>
        <w:rPr>
          <w:lang w:val="ru-RU"/>
        </w:rPr>
      </w:pPr>
    </w:p>
    <w:p w14:paraId="52875247" w14:textId="3B488867" w:rsidR="00E81AE5" w:rsidRPr="0085356A" w:rsidRDefault="00E81AE5" w:rsidP="00E81AE5">
      <w:pPr>
        <w:pStyle w:val="2"/>
        <w:rPr>
          <w:lang w:val="ru-RU"/>
        </w:rPr>
      </w:pPr>
      <w:bookmarkStart w:id="9" w:name="_Toc223697805"/>
      <w:r w:rsidRPr="0085356A">
        <w:rPr>
          <w:lang w:val="ru-RU"/>
        </w:rPr>
        <w:t>История строительной акустики</w:t>
      </w:r>
      <w:r w:rsidR="00D71582" w:rsidRPr="0085356A">
        <w:rPr>
          <w:lang w:val="ru-RU"/>
        </w:rPr>
        <w:t xml:space="preserve"> и шумовых воздействий</w:t>
      </w:r>
      <w:bookmarkEnd w:id="9"/>
      <w:r w:rsidR="00D71582" w:rsidRPr="0085356A">
        <w:rPr>
          <w:lang w:val="ru-RU"/>
        </w:rPr>
        <w:t xml:space="preserve">  </w:t>
      </w:r>
    </w:p>
    <w:p w14:paraId="6CA8BB2E" w14:textId="7C7A9DFA" w:rsidR="00D71582" w:rsidRPr="0085356A" w:rsidRDefault="00D71582" w:rsidP="00D71582">
      <w:pPr>
        <w:rPr>
          <w:lang w:val="ru-RU"/>
        </w:rPr>
      </w:pPr>
      <w:r w:rsidRPr="0085356A">
        <w:rPr>
          <w:lang w:val="ru-RU"/>
        </w:rPr>
        <w:t>Строительная акустика, как наука, изучающая звуковые процессы в архитектурных сооружениях, прошла длительный путь развития, отражающий эволюцию человеческого понимания звука и его взаимодействия с пространством</w:t>
      </w:r>
      <w:r w:rsidR="00115ED4" w:rsidRPr="0085356A">
        <w:rPr>
          <w:lang w:val="ru-RU"/>
        </w:rPr>
        <w:t xml:space="preserve"> </w:t>
      </w:r>
      <w:r w:rsidR="007D2B82">
        <w:rPr>
          <w:rFonts w:cs="Times New Roman"/>
          <w:lang w:val="ru-RU"/>
        </w:rPr>
        <w:t>[45]</w:t>
      </w:r>
      <w:r w:rsidRPr="0085356A">
        <w:rPr>
          <w:lang w:val="ru-RU"/>
        </w:rPr>
        <w:t>. Современные города, характеризующиеся высокой плотностью застройки, предъявляют особые требования к акустическому комфорту, что делает изучение истории данной дисциплины особенно актуальным</w:t>
      </w:r>
      <w:r w:rsidR="007D2B82">
        <w:rPr>
          <w:lang w:val="ru-RU"/>
        </w:rPr>
        <w:t xml:space="preserve"> </w:t>
      </w:r>
      <w:r w:rsidR="007D2B82">
        <w:rPr>
          <w:rFonts w:cs="Times New Roman"/>
          <w:lang w:val="ru-RU"/>
        </w:rPr>
        <w:t>[46]</w:t>
      </w:r>
      <w:r w:rsidRPr="0085356A">
        <w:rPr>
          <w:lang w:val="ru-RU"/>
        </w:rPr>
        <w:t>.</w:t>
      </w:r>
    </w:p>
    <w:p w14:paraId="6B701906" w14:textId="02BEF88D" w:rsidR="00D71582" w:rsidRPr="0085356A" w:rsidRDefault="000A3908" w:rsidP="000A3908">
      <w:pPr>
        <w:rPr>
          <w:lang w:val="ru-RU"/>
        </w:rPr>
      </w:pPr>
      <w:r w:rsidRPr="0085356A">
        <w:rPr>
          <w:lang w:val="ru-RU"/>
        </w:rPr>
        <w:t xml:space="preserve">Зарождение акустических знаний уходит в эпоху древних цивилизаций. В античной Греции и Риме проектирование театров и амфитеатров развивалось с учётом слышимости и разборчивости речи для большой аудитории: современная акустическая литература прямо связывает эволюцию типологии, геометрии и материалов этих сооружений с их акустическими свойствами </w:t>
      </w:r>
      <w:r w:rsidR="007D2B82">
        <w:rPr>
          <w:rFonts w:cs="Times New Roman"/>
          <w:lang w:val="ru-RU"/>
        </w:rPr>
        <w:t>[47]</w:t>
      </w:r>
      <w:r w:rsidRPr="0085356A">
        <w:rPr>
          <w:lang w:val="ru-RU"/>
        </w:rPr>
        <w:t>. Показательным примером является театр в Эпидавре (IV век до н.э.). Так, численное моделирование и анализ показывают, что ряды каменных сидений и их «рифлёная» структура в этом театре работают как акустический фильтр и заметно повышают ясность звучания, что объясняет необычно хорошую слышимость на дальних рядах без технического усиления</w:t>
      </w:r>
      <w:r w:rsidR="007D2B82">
        <w:rPr>
          <w:lang w:val="ru-RU"/>
        </w:rPr>
        <w:t xml:space="preserve"> </w:t>
      </w:r>
      <w:r w:rsidR="007D2B82">
        <w:rPr>
          <w:rFonts w:cs="Times New Roman"/>
          <w:lang w:val="ru-RU"/>
        </w:rPr>
        <w:t>[48]</w:t>
      </w:r>
      <w:r w:rsidRPr="0085356A">
        <w:rPr>
          <w:lang w:val="ru-RU"/>
        </w:rPr>
        <w:t>.</w:t>
      </w:r>
    </w:p>
    <w:p w14:paraId="60109FAF" w14:textId="2EAA182E" w:rsidR="00D71582" w:rsidRPr="0085356A" w:rsidRDefault="0049223C" w:rsidP="00D71582">
      <w:pPr>
        <w:rPr>
          <w:lang w:val="ru-RU"/>
        </w:rPr>
      </w:pPr>
      <w:r w:rsidRPr="0085356A">
        <w:rPr>
          <w:lang w:val="ru-RU"/>
        </w:rPr>
        <w:t xml:space="preserve">В средние века и в эпоху Возрождения происходило накопление знаний о звуке преимущественно в прикладном и натурфилософском ключе. В Средние века звук рассматривался главным образом в рамках musica как части квадривия и теоретической дисциплины, а не как самостоятельная экспериментальная «наука о звуке», поэтому развитие акустики в современном смысле было ограниченным </w:t>
      </w:r>
      <w:r w:rsidR="007D2B82">
        <w:rPr>
          <w:rFonts w:cs="Times New Roman"/>
          <w:lang w:val="ru-RU"/>
        </w:rPr>
        <w:t>[49]</w:t>
      </w:r>
      <w:r w:rsidRPr="0085356A">
        <w:rPr>
          <w:lang w:val="ru-RU"/>
        </w:rPr>
        <w:t xml:space="preserve">. С наступлением эпохи Возрождения интерес к звуковым явлениям усиливается: обсуждения звука опирались на наблюдения акустических эффектов в архитектуре (эхо, «шепчущие галереи» и т.п.), а также на исследования голоса/слуха и устройств </w:t>
      </w:r>
      <w:r w:rsidR="007D2B82">
        <w:rPr>
          <w:rFonts w:cs="Times New Roman"/>
          <w:lang w:val="ru-RU"/>
        </w:rPr>
        <w:t>[50]</w:t>
      </w:r>
      <w:r w:rsidRPr="0085356A">
        <w:rPr>
          <w:lang w:val="ru-RU"/>
        </w:rPr>
        <w:t>. В этот же период Леонардо да Винчи (1452</w:t>
      </w:r>
      <w:r w:rsidR="00E7102E" w:rsidRPr="0085356A">
        <w:rPr>
          <w:lang w:val="ru-RU"/>
        </w:rPr>
        <w:t>-</w:t>
      </w:r>
      <w:r w:rsidRPr="0085356A">
        <w:rPr>
          <w:lang w:val="ru-RU"/>
        </w:rPr>
        <w:t xml:space="preserve">1519) оставил наблюдения и эмпирические рассуждения о волновых процессах и распространении колебаний в средах; в современной научной литературе, например, отмечается раннее наблюдение им явления передачи звука в воде </w:t>
      </w:r>
      <w:r w:rsidR="007D2B82">
        <w:rPr>
          <w:rFonts w:cs="Times New Roman"/>
          <w:lang w:val="ru-RU"/>
        </w:rPr>
        <w:t>[51]</w:t>
      </w:r>
      <w:r w:rsidRPr="0085356A">
        <w:rPr>
          <w:lang w:val="ru-RU"/>
        </w:rPr>
        <w:t>.</w:t>
      </w:r>
    </w:p>
    <w:p w14:paraId="6B2E3B3A" w14:textId="49F601AB" w:rsidR="00D71582" w:rsidRPr="0085356A" w:rsidRDefault="002D1871" w:rsidP="00D71582">
      <w:pPr>
        <w:rPr>
          <w:lang w:val="ru-RU"/>
        </w:rPr>
      </w:pPr>
      <w:r w:rsidRPr="0085356A">
        <w:rPr>
          <w:lang w:val="ru-RU"/>
        </w:rPr>
        <w:t>В XVII–XVIII веках акустика начинает оформляться как научная дисциплина: исследования звука становятся более экспериментальными и количественными. Жозеф Сэвэр (1653</w:t>
      </w:r>
      <w:r w:rsidR="00E7102E" w:rsidRPr="0085356A">
        <w:rPr>
          <w:lang w:val="ru-RU"/>
        </w:rPr>
        <w:t>-</w:t>
      </w:r>
      <w:r w:rsidRPr="0085356A">
        <w:rPr>
          <w:lang w:val="ru-RU"/>
        </w:rPr>
        <w:t>1716</w:t>
      </w:r>
      <w:r w:rsidR="00E7102E" w:rsidRPr="0085356A">
        <w:rPr>
          <w:lang w:val="ru-RU"/>
        </w:rPr>
        <w:t>.</w:t>
      </w:r>
      <w:r w:rsidRPr="0085356A">
        <w:rPr>
          <w:lang w:val="ru-RU"/>
        </w:rPr>
        <w:t>) закрепил термин «acoustics» и связывал высоту тона с частотой колебаний, что стало шагом к измеримому описанию звуковых явлений</w:t>
      </w:r>
      <w:r w:rsidR="007D2B82">
        <w:rPr>
          <w:lang w:val="ru-RU"/>
        </w:rPr>
        <w:t xml:space="preserve"> </w:t>
      </w:r>
      <w:r w:rsidR="007D2B82">
        <w:rPr>
          <w:rFonts w:cs="Times New Roman"/>
          <w:lang w:val="ru-RU"/>
        </w:rPr>
        <w:t>[52]</w:t>
      </w:r>
      <w:r w:rsidRPr="0085356A">
        <w:rPr>
          <w:lang w:val="ru-RU"/>
        </w:rPr>
        <w:t xml:space="preserve">. Систематическое же управление шумом от строительных работ в плотной городской среде относится уже к значительно более позднему периоду и рассматривается как современное направление исследований и практики </w:t>
      </w:r>
      <w:r w:rsidR="007D2B82">
        <w:rPr>
          <w:rFonts w:cs="Times New Roman"/>
          <w:lang w:val="ru-RU"/>
        </w:rPr>
        <w:t>[53]</w:t>
      </w:r>
      <w:r w:rsidRPr="0085356A">
        <w:rPr>
          <w:lang w:val="ru-RU"/>
        </w:rPr>
        <w:t>.</w:t>
      </w:r>
    </w:p>
    <w:p w14:paraId="7B7B9DAD" w14:textId="0394EF9C" w:rsidR="00D71582" w:rsidRPr="0085356A" w:rsidRDefault="00E7102E" w:rsidP="00D71582">
      <w:pPr>
        <w:rPr>
          <w:lang w:val="ru-RU"/>
        </w:rPr>
      </w:pPr>
      <w:r w:rsidRPr="0085356A">
        <w:rPr>
          <w:lang w:val="ru-RU"/>
        </w:rPr>
        <w:t xml:space="preserve">В XIX веке акустика быстро систематизируется и получает строгую физико-математическую базу: работы Г. Гельмгольца по физиологии слуха и восприятию тона, а также трактат лорда Рэлея, обобщивший волновую теорию звука и экспериментальные данные, стали ключевыми вехами становления научной акустики и последующих инженерных приложений (включая предпосылки к акустике помещений) </w:t>
      </w:r>
      <w:r w:rsidR="007D2B82">
        <w:rPr>
          <w:rFonts w:cs="Times New Roman"/>
          <w:lang w:val="ru-RU"/>
        </w:rPr>
        <w:t>[52, р. 9-23]</w:t>
      </w:r>
      <w:r w:rsidRPr="0085356A">
        <w:rPr>
          <w:lang w:val="ru-RU"/>
        </w:rPr>
        <w:t xml:space="preserve">. На фоне индустриализации и роста городов усиливаются постоянные шумовые воздействия от транспорта (в т.ч. железных дорог XIX века), что со временем приводит к формированию правовых и управленческих подходов к шуму как городской проблеме </w:t>
      </w:r>
      <w:r w:rsidR="007D2B82">
        <w:rPr>
          <w:rFonts w:cs="Times New Roman"/>
          <w:lang w:val="ru-RU"/>
        </w:rPr>
        <w:t>[54]</w:t>
      </w:r>
      <w:r w:rsidRPr="0085356A">
        <w:rPr>
          <w:lang w:val="ru-RU"/>
        </w:rPr>
        <w:t>.</w:t>
      </w:r>
    </w:p>
    <w:p w14:paraId="32A484C5" w14:textId="6AABC073" w:rsidR="00D71582" w:rsidRPr="0085356A" w:rsidRDefault="00E7102E" w:rsidP="00D71582">
      <w:pPr>
        <w:rPr>
          <w:lang w:val="ru-RU"/>
        </w:rPr>
      </w:pPr>
      <w:r w:rsidRPr="0085356A">
        <w:rPr>
          <w:lang w:val="ru-RU"/>
        </w:rPr>
        <w:t xml:space="preserve">В начале XX века архитектурная акустика оформляется как научная область, во многом благодаря работам Уоллеса Сабина: его эксперименты, начатые в конце 1890-х годов при решении проблемы плохой разборчивости в лекционном помещении Гарварда, привели к введению измеримого параметра времени реверберации и к формулировке зависимости, связывающей реверберацию с объёмом помещения и суммарным звукопоглощением (формула Сабина), которая остаётся базовой в расчётах акустики помещений и сегодня </w:t>
      </w:r>
      <w:r w:rsidR="007D2B82">
        <w:rPr>
          <w:rFonts w:cs="Times New Roman"/>
          <w:lang w:val="ru-RU"/>
        </w:rPr>
        <w:t>[55]</w:t>
      </w:r>
      <w:r w:rsidRPr="0085356A">
        <w:rPr>
          <w:lang w:val="ru-RU"/>
        </w:rPr>
        <w:t xml:space="preserve">. Одновременно рост темпов городского строительства в XX–XXI веках усилил проблему шума на стройплощадках: современная литература рассматривает строительный шум как значимый фактор риска и источник жалоб в плотной городской среде, требующий системного управления, включая оценку, прогноз, контроль, мониторинг </w:t>
      </w:r>
      <w:r w:rsidR="007D2B82">
        <w:rPr>
          <w:rFonts w:cs="Times New Roman"/>
          <w:lang w:val="ru-RU"/>
        </w:rPr>
        <w:t>[53, р. 108936]</w:t>
      </w:r>
      <w:r w:rsidRPr="0085356A">
        <w:rPr>
          <w:lang w:val="ru-RU"/>
        </w:rPr>
        <w:t>.</w:t>
      </w:r>
    </w:p>
    <w:p w14:paraId="7DFD3049" w14:textId="7E6F33F0" w:rsidR="007260C1" w:rsidRPr="0085356A" w:rsidRDefault="00996C45" w:rsidP="00996C45">
      <w:pPr>
        <w:rPr>
          <w:lang w:val="ru-RU"/>
        </w:rPr>
      </w:pPr>
      <w:r w:rsidRPr="0085356A">
        <w:rPr>
          <w:lang w:val="ru-RU"/>
        </w:rPr>
        <w:t xml:space="preserve">Развитие строительной акустики во второй половине XX и начале XXI века всё больше смещается от «разовых расчётов» к инструментам контроля и управления шумом в реальной среде. Для плотной городской застройки это особенно важно, потому что строительный шум и вибрации выступают как временное, но интенсивное воздействие, и подходы к его систематическому управлению оформляются как относительно новое и активно развивающееся направление исследований и практики </w:t>
      </w:r>
      <w:r w:rsidR="007D2B82">
        <w:rPr>
          <w:rFonts w:cs="Times New Roman"/>
          <w:lang w:val="ru-RU"/>
        </w:rPr>
        <w:t>[53, р. 108936]</w:t>
      </w:r>
      <w:r w:rsidRPr="0085356A">
        <w:rPr>
          <w:lang w:val="ru-RU"/>
        </w:rPr>
        <w:t>. Параллельно развивается технологическая база, включающая IoT-устройства, беспроводные сенсорные сети и алгоритмы анализа данных, позволяющие вести длительный мониторинг шумовой среды и быстрее выявлять проблемные зоны. Одним из показательных примеров явл</w:t>
      </w:r>
      <w:r w:rsidR="00B579E3">
        <w:rPr>
          <w:lang w:val="ru-RU"/>
        </w:rPr>
        <w:t xml:space="preserve">яется проект </w:t>
      </w:r>
      <w:r w:rsidRPr="0085356A">
        <w:rPr>
          <w:lang w:val="ru-RU"/>
        </w:rPr>
        <w:t xml:space="preserve">«SONYC» (Sounds of New York City), который показал, что сеть низкобюджетных стационарных датчиков может обеспечивать масштабный и долгосрочный мониторинг городского шума и поддерживать практические меры контроля </w:t>
      </w:r>
      <w:r w:rsidR="007D2B82">
        <w:rPr>
          <w:rFonts w:cs="Times New Roman"/>
          <w:lang w:val="ru-RU"/>
        </w:rPr>
        <w:t>[56]</w:t>
      </w:r>
      <w:r w:rsidRPr="0085356A">
        <w:rPr>
          <w:lang w:val="ru-RU"/>
        </w:rPr>
        <w:t>.</w:t>
      </w:r>
    </w:p>
    <w:p w14:paraId="1BED7AFC" w14:textId="77777777" w:rsidR="00D71582" w:rsidRPr="0085356A" w:rsidRDefault="00D71582" w:rsidP="00CA5FB3">
      <w:pPr>
        <w:ind w:firstLine="0"/>
        <w:rPr>
          <w:lang w:val="ru-RU"/>
        </w:rPr>
      </w:pPr>
    </w:p>
    <w:p w14:paraId="2311C31F" w14:textId="612A5AE4" w:rsidR="00BB1060" w:rsidRPr="0085356A" w:rsidRDefault="00B22600" w:rsidP="00712AF3">
      <w:pPr>
        <w:pStyle w:val="2"/>
        <w:rPr>
          <w:lang w:val="ru-RU"/>
        </w:rPr>
      </w:pPr>
      <w:bookmarkStart w:id="10" w:name="_Toc223697806"/>
      <w:r w:rsidRPr="0085356A">
        <w:rPr>
          <w:lang w:val="ru-RU"/>
        </w:rPr>
        <w:t>Строительный шум</w:t>
      </w:r>
      <w:r w:rsidRPr="007D2B82">
        <w:rPr>
          <w:lang w:val="ru-RU"/>
        </w:rPr>
        <w:t xml:space="preserve"> </w:t>
      </w:r>
      <w:r w:rsidRPr="0085356A">
        <w:rPr>
          <w:lang w:val="kk-KZ"/>
        </w:rPr>
        <w:t>и вибрация</w:t>
      </w:r>
      <w:bookmarkEnd w:id="10"/>
    </w:p>
    <w:p w14:paraId="449D8432" w14:textId="5B51902A" w:rsidR="00EB3155" w:rsidRPr="0085356A" w:rsidRDefault="00E0536F" w:rsidP="00677C3C">
      <w:pPr>
        <w:rPr>
          <w:lang w:val="ru-RU"/>
        </w:rPr>
      </w:pPr>
      <w:r w:rsidRPr="0085356A">
        <w:rPr>
          <w:lang w:val="ru-RU"/>
        </w:rPr>
        <w:t xml:space="preserve">В условиях </w:t>
      </w:r>
      <w:r w:rsidR="004D2A10" w:rsidRPr="0085356A">
        <w:rPr>
          <w:lang w:val="ru-RU"/>
        </w:rPr>
        <w:t>ПГЗ</w:t>
      </w:r>
      <w:r w:rsidRPr="0085356A">
        <w:rPr>
          <w:lang w:val="ru-RU"/>
        </w:rPr>
        <w:t xml:space="preserve"> строительство выступает не только как пространственно-организационный вызов, но и как источник интенсивных виброакустических воздействий, которые становятся предметом общественных жалоб, санитарно-гигиенического контроля и управленческих ограничений. Эмпирические исследования подчёркивают, что шумовое загрязнение на строительных площадках формируется совокупностью технологических операций и поведенческих факторов, включая работу тяжёлой техники, транспорт, ударные операции и коммуникацию персонала в повышенных тонах, при этом вклад отдельных источников меняется во времени по мере смены производственных процессов и конфигурации площадки </w:t>
      </w:r>
      <w:r w:rsidR="007D2B82">
        <w:rPr>
          <w:rFonts w:cs="Times New Roman"/>
          <w:lang w:val="ru-RU"/>
        </w:rPr>
        <w:t>[57]</w:t>
      </w:r>
      <w:r w:rsidRPr="0085356A">
        <w:rPr>
          <w:lang w:val="ru-RU"/>
        </w:rPr>
        <w:t xml:space="preserve">. Аналогичные выводы о значимости строительного шума как фактора дискомфорта и риска для работников представлены в работах, где показано, что воздействие носит многофакторный характер и требует учёта как источников, так и путей распространения </w:t>
      </w:r>
      <w:r w:rsidR="007D2B82">
        <w:rPr>
          <w:rFonts w:cs="Times New Roman"/>
          <w:lang w:val="ru-RU"/>
        </w:rPr>
        <w:t>[40, р. 127-135]</w:t>
      </w:r>
      <w:r w:rsidRPr="0085356A">
        <w:rPr>
          <w:lang w:val="ru-RU"/>
        </w:rPr>
        <w:t>.</w:t>
      </w:r>
    </w:p>
    <w:p w14:paraId="51A0CCD1" w14:textId="55A42244" w:rsidR="00E0536F" w:rsidRPr="0085356A" w:rsidRDefault="00E0536F" w:rsidP="007D2B82">
      <w:pPr>
        <w:rPr>
          <w:lang w:val="ru-RU"/>
        </w:rPr>
      </w:pPr>
      <w:r w:rsidRPr="0085356A">
        <w:rPr>
          <w:lang w:val="ru-RU"/>
        </w:rPr>
        <w:t>Под шумом в контексте строительства целесообразно понимать нежелательные звуковые колебания, возникающие в результате работы оборудования и выполнения строительно-монтажных операций, измеряемые через уровень звукового давления (УЗД). Ключевой количественный параметр здесь представляет УЗД, выражаемый в децибелах и определяемый логарифмической зависимостью от мгновенного звукового давления и опорного давления 2×10</w:t>
      </w:r>
      <w:r w:rsidRPr="0085356A">
        <w:rPr>
          <w:vertAlign w:val="superscript"/>
          <w:lang w:val="ru-RU"/>
        </w:rPr>
        <w:t>-5</w:t>
      </w:r>
      <w:r w:rsidRPr="0085356A">
        <w:rPr>
          <w:lang w:val="ru-RU"/>
        </w:rPr>
        <w:t xml:space="preserve"> Па </w:t>
      </w:r>
      <w:r w:rsidR="007D2B82">
        <w:rPr>
          <w:rFonts w:cs="Times New Roman"/>
          <w:lang w:val="ru-RU"/>
        </w:rPr>
        <w:t>[58]</w:t>
      </w:r>
      <w:r w:rsidRPr="0085356A">
        <w:rPr>
          <w:lang w:val="ru-RU"/>
        </w:rPr>
        <w:t>. Такая запись позволяет переходить от физических величин (Па) к инженерно применимой шкале (дБ) и сопоставлять неоднородные по времени процессы, включая импульсные воздействия. В практических исследованиях строительный шум рассматривается как один из наиболее раздражающих факторов для населения, проживающего вблизи площадки, а связь субъективной «громкости» с УЗД, частотой и длительностью воздействия описывается психоакустическими зависимостями, включая контуры равной громкости (</w:t>
      </w:r>
      <w:r w:rsidR="00B579E3" w:rsidRPr="0085356A">
        <w:rPr>
          <w:lang w:val="ru-RU"/>
        </w:rPr>
        <w:t xml:space="preserve">рисунок </w:t>
      </w:r>
      <w:r w:rsidRPr="0085356A">
        <w:rPr>
          <w:lang w:val="ru-RU"/>
        </w:rPr>
        <w:t>1).</w:t>
      </w:r>
    </w:p>
    <w:p w14:paraId="2A6F3CCF" w14:textId="69F43DA7" w:rsidR="00E0536F" w:rsidRPr="0085356A" w:rsidRDefault="00BC7D0E" w:rsidP="00E0536F">
      <w:pPr>
        <w:ind w:firstLine="0"/>
        <w:jc w:val="center"/>
        <w:rPr>
          <w:lang w:val="ru-RU"/>
        </w:rPr>
      </w:pPr>
      <w:r w:rsidRPr="0085356A">
        <w:rPr>
          <w:noProof/>
          <w:lang w:val="ru-RU" w:eastAsia="ru-RU"/>
        </w:rPr>
        <w:drawing>
          <wp:inline distT="0" distB="0" distL="0" distR="0" wp14:anchorId="68D772FC" wp14:editId="3DB3E7C5">
            <wp:extent cx="3492000" cy="3113268"/>
            <wp:effectExtent l="0" t="0" r="0" b="0"/>
            <wp:docPr id="2046421906" name="Рисунок 2046421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92000" cy="3113268"/>
                    </a:xfrm>
                    <a:prstGeom prst="rect">
                      <a:avLst/>
                    </a:prstGeom>
                  </pic:spPr>
                </pic:pic>
              </a:graphicData>
            </a:graphic>
          </wp:inline>
        </w:drawing>
      </w:r>
    </w:p>
    <w:p w14:paraId="415FEC99" w14:textId="77777777" w:rsidR="00F84B7B" w:rsidRPr="00352F93" w:rsidRDefault="00F84B7B" w:rsidP="00E0536F">
      <w:pPr>
        <w:ind w:firstLine="0"/>
        <w:jc w:val="center"/>
        <w:rPr>
          <w:sz w:val="16"/>
          <w:szCs w:val="16"/>
          <w:lang w:val="ru-RU"/>
        </w:rPr>
      </w:pPr>
    </w:p>
    <w:p w14:paraId="77EC0048" w14:textId="77777777" w:rsidR="00352F93" w:rsidRDefault="006E592D" w:rsidP="00E0536F">
      <w:pPr>
        <w:ind w:firstLine="0"/>
        <w:jc w:val="center"/>
        <w:rPr>
          <w:lang w:val="ru-RU"/>
        </w:rPr>
      </w:pPr>
      <w:r w:rsidRPr="0085356A">
        <w:rPr>
          <w:lang w:val="ru-RU"/>
        </w:rPr>
        <w:t>Рисунок 1 – Контуры равной громкости</w:t>
      </w:r>
    </w:p>
    <w:p w14:paraId="0F063C7F" w14:textId="77777777" w:rsidR="00352F93" w:rsidRPr="00352F93" w:rsidRDefault="00352F93" w:rsidP="00352F93">
      <w:pPr>
        <w:rPr>
          <w:sz w:val="16"/>
          <w:szCs w:val="16"/>
          <w:lang w:val="ru-RU"/>
        </w:rPr>
      </w:pPr>
    </w:p>
    <w:p w14:paraId="59EE0C34" w14:textId="471FA2AA" w:rsidR="006E592D" w:rsidRPr="007D2B82" w:rsidRDefault="00352F93" w:rsidP="00352F93">
      <w:pPr>
        <w:rPr>
          <w:sz w:val="24"/>
          <w:szCs w:val="24"/>
          <w:lang w:val="ru-RU"/>
        </w:rPr>
      </w:pPr>
      <w:r w:rsidRPr="00352F93">
        <w:rPr>
          <w:sz w:val="24"/>
          <w:szCs w:val="24"/>
          <w:lang w:val="ru-RU"/>
        </w:rPr>
        <w:t xml:space="preserve">Примечание – Составлено по </w:t>
      </w:r>
      <w:r w:rsidRPr="007D2B82">
        <w:rPr>
          <w:sz w:val="24"/>
          <w:szCs w:val="24"/>
          <w:lang w:val="ru-RU"/>
        </w:rPr>
        <w:t xml:space="preserve">источнику </w:t>
      </w:r>
      <w:r w:rsidR="007D2B82" w:rsidRPr="007D2B82">
        <w:rPr>
          <w:rFonts w:cs="Times New Roman"/>
          <w:sz w:val="24"/>
          <w:szCs w:val="24"/>
          <w:lang w:val="ru-RU"/>
        </w:rPr>
        <w:t>[</w:t>
      </w:r>
      <w:r w:rsidR="007D2B82">
        <w:rPr>
          <w:rFonts w:cs="Times New Roman"/>
          <w:sz w:val="24"/>
          <w:szCs w:val="24"/>
          <w:lang w:val="ru-RU"/>
        </w:rPr>
        <w:t>59</w:t>
      </w:r>
      <w:r w:rsidR="007D2B82" w:rsidRPr="007D2B82">
        <w:rPr>
          <w:rFonts w:cs="Times New Roman"/>
          <w:sz w:val="24"/>
          <w:szCs w:val="24"/>
          <w:lang w:val="ru-RU"/>
        </w:rPr>
        <w:t>]</w:t>
      </w:r>
      <w:r w:rsidR="007D2B82" w:rsidRPr="007D2B82">
        <w:rPr>
          <w:sz w:val="24"/>
          <w:szCs w:val="24"/>
          <w:lang w:val="ru-RU"/>
        </w:rPr>
        <w:t xml:space="preserve"> </w:t>
      </w:r>
    </w:p>
    <w:p w14:paraId="280F1078" w14:textId="11BD28F8" w:rsidR="00404D2E" w:rsidRPr="0085356A" w:rsidRDefault="00404D2E" w:rsidP="00404D2E">
      <w:pPr>
        <w:rPr>
          <w:lang w:val="ru-RU"/>
        </w:rPr>
      </w:pPr>
    </w:p>
    <w:p w14:paraId="20D95BAE" w14:textId="35DB8190" w:rsidR="00404D2E" w:rsidRPr="0085356A" w:rsidRDefault="00404D2E" w:rsidP="00404D2E">
      <w:pPr>
        <w:rPr>
          <w:lang w:val="ru-RU"/>
        </w:rPr>
      </w:pPr>
      <w:r w:rsidRPr="0085356A">
        <w:rPr>
          <w:lang w:val="ru-RU"/>
        </w:rPr>
        <w:t xml:space="preserve">Рисунок 1 используется как наглядная основа для интерпретации того, почему одинаковые значения УЗД могут восприниматься по-разному при изменении частоты. Так, при низких частотах для достижения сопоставимой громкости требуются более высокие УЗД, чем в области средних частот, что принципиально важно для строительных источников, содержащих как высокочастотные компоненты, так и низкочастотную энергию, способную «дальше переноситься» и сильнее проявляться в помещениях </w:t>
      </w:r>
      <w:r w:rsidR="007D2B82">
        <w:rPr>
          <w:rFonts w:cs="Times New Roman"/>
          <w:lang w:val="ru-RU"/>
        </w:rPr>
        <w:t>[59, р. 2-17]</w:t>
      </w:r>
      <w:r w:rsidRPr="0085356A">
        <w:rPr>
          <w:lang w:val="ru-RU"/>
        </w:rPr>
        <w:t>.</w:t>
      </w:r>
    </w:p>
    <w:p w14:paraId="17A46A68" w14:textId="2DB88A5E" w:rsidR="00404D2E" w:rsidRPr="0085356A" w:rsidRDefault="00404D2E" w:rsidP="00404D2E">
      <w:pPr>
        <w:rPr>
          <w:lang w:val="ru-RU"/>
        </w:rPr>
      </w:pPr>
      <w:r w:rsidRPr="0085356A">
        <w:rPr>
          <w:lang w:val="ru-RU"/>
        </w:rPr>
        <w:t xml:space="preserve">С инженерной точки зрения строительный шум следует разделять по временному характеру, поскольку именно нестационарность и импульсность определяют как восприятие, так и требования к мониторингу. В экспериментальных и обзорных работах </w:t>
      </w:r>
      <w:r w:rsidR="007D2B82">
        <w:rPr>
          <w:rFonts w:cs="Times New Roman"/>
          <w:lang w:val="ru-RU"/>
        </w:rPr>
        <w:t>[60-64]</w:t>
      </w:r>
      <w:r w:rsidRPr="0085356A">
        <w:rPr>
          <w:lang w:val="ru-RU"/>
        </w:rPr>
        <w:t xml:space="preserve"> выделяются импульсные (pulsed), устойчивые (steady) и смешанные (blended) звуковые воздействия, что методологически оправдано для описания реальных строительных сцен, где присутствуют и короткие «ударные» события, и квазистационарные механические шумы, и их одновременная суперпозиция. Для строительной практики принципиально, что импульсные и прерывистые шумы, возникающие при ударных операциях, как правило, оцениваются людьми как более раздражающие по сравнению с постоянным шумом при сопоставимом среднем уровне, что усиливает социальную чувствительность к отдельным процессам, в особенности к свайным работам</w:t>
      </w:r>
      <w:r w:rsidR="007D2B82">
        <w:rPr>
          <w:lang w:val="ru-RU"/>
        </w:rPr>
        <w:t xml:space="preserve"> </w:t>
      </w:r>
      <w:r w:rsidR="007D2B82">
        <w:rPr>
          <w:rFonts w:cs="Times New Roman"/>
          <w:lang w:val="ru-RU"/>
        </w:rPr>
        <w:t>[53, р. 108936]</w:t>
      </w:r>
      <w:r w:rsidRPr="0085356A">
        <w:rPr>
          <w:lang w:val="ru-RU"/>
        </w:rPr>
        <w:t>.</w:t>
      </w:r>
    </w:p>
    <w:p w14:paraId="5BE1086B" w14:textId="062BB06A" w:rsidR="005A4A6B" w:rsidRPr="0085356A" w:rsidRDefault="00404D2E" w:rsidP="00404D2E">
      <w:pPr>
        <w:rPr>
          <w:lang w:val="ru-RU"/>
        </w:rPr>
      </w:pPr>
      <w:r w:rsidRPr="0085356A">
        <w:rPr>
          <w:lang w:val="ru-RU"/>
        </w:rPr>
        <w:t xml:space="preserve">Источниковая структура строительного шума определяется сочетанием машин, операций и транспортных перемещений. </w:t>
      </w:r>
      <w:r w:rsidR="005A4A6B" w:rsidRPr="0085356A">
        <w:rPr>
          <w:lang w:val="ru-RU"/>
        </w:rPr>
        <w:t xml:space="preserve">Сводные диапазоны частот и амплитудных показателей, используемые в практических сценариях мониторинга, приведены в </w:t>
      </w:r>
      <w:r w:rsidR="007D2B82" w:rsidRPr="0085356A">
        <w:rPr>
          <w:lang w:val="ru-RU"/>
        </w:rPr>
        <w:t xml:space="preserve">таблице </w:t>
      </w:r>
      <w:r w:rsidR="005A4A6B" w:rsidRPr="0085356A">
        <w:rPr>
          <w:lang w:val="ru-RU"/>
        </w:rPr>
        <w:t>1.</w:t>
      </w:r>
    </w:p>
    <w:p w14:paraId="06B05560" w14:textId="77777777" w:rsidR="005A4A6B" w:rsidRPr="0085356A" w:rsidRDefault="005A4A6B" w:rsidP="00404D2E">
      <w:pPr>
        <w:rPr>
          <w:lang w:val="ru-RU"/>
        </w:rPr>
      </w:pPr>
    </w:p>
    <w:p w14:paraId="7BFA8319" w14:textId="35C7F122" w:rsidR="005A4A6B" w:rsidRPr="0085356A" w:rsidRDefault="005A4A6B" w:rsidP="00486192">
      <w:pPr>
        <w:ind w:firstLine="0"/>
        <w:jc w:val="left"/>
        <w:rPr>
          <w:lang w:val="ru-RU"/>
        </w:rPr>
      </w:pPr>
      <w:r w:rsidRPr="0085356A">
        <w:rPr>
          <w:lang w:val="ru-RU"/>
        </w:rPr>
        <w:t>Таблица 1 – Характерные параметры, единицы измерения и типовые диапазоны строительного шума и вибрации</w:t>
      </w:r>
    </w:p>
    <w:p w14:paraId="18048AEB" w14:textId="77777777" w:rsidR="00F84B7B" w:rsidRPr="00181D3B" w:rsidRDefault="00F84B7B" w:rsidP="005A4A6B">
      <w:pPr>
        <w:ind w:firstLine="0"/>
        <w:jc w:val="center"/>
        <w:rPr>
          <w:sz w:val="16"/>
          <w:szCs w:val="16"/>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16"/>
        <w:gridCol w:w="1010"/>
        <w:gridCol w:w="3269"/>
        <w:gridCol w:w="2233"/>
      </w:tblGrid>
      <w:tr w:rsidR="00261933" w:rsidRPr="0085356A" w14:paraId="6F8FE7CD" w14:textId="77777777" w:rsidTr="00B579E3">
        <w:tc>
          <w:tcPr>
            <w:tcW w:w="0" w:type="auto"/>
            <w:vAlign w:val="center"/>
            <w:hideMark/>
          </w:tcPr>
          <w:p w14:paraId="7C6D4B2A" w14:textId="77777777" w:rsidR="00261933" w:rsidRPr="00B579E3" w:rsidRDefault="00261933" w:rsidP="00B579E3">
            <w:pPr>
              <w:ind w:left="57" w:right="57" w:firstLine="0"/>
              <w:jc w:val="center"/>
              <w:rPr>
                <w:rFonts w:eastAsia="Times New Roman" w:cs="Times New Roman"/>
                <w:sz w:val="22"/>
              </w:rPr>
            </w:pPr>
            <w:r w:rsidRPr="00B579E3">
              <w:rPr>
                <w:rFonts w:eastAsia="Times New Roman" w:cs="Times New Roman"/>
                <w:sz w:val="22"/>
              </w:rPr>
              <w:t>Параметр мониторинга</w:t>
            </w:r>
          </w:p>
        </w:tc>
        <w:tc>
          <w:tcPr>
            <w:tcW w:w="0" w:type="auto"/>
            <w:vAlign w:val="center"/>
            <w:hideMark/>
          </w:tcPr>
          <w:p w14:paraId="07E9958E" w14:textId="77777777" w:rsidR="00261933" w:rsidRPr="00B579E3" w:rsidRDefault="00261933" w:rsidP="00B579E3">
            <w:pPr>
              <w:ind w:left="57" w:right="57" w:firstLine="0"/>
              <w:jc w:val="center"/>
              <w:rPr>
                <w:rFonts w:eastAsia="Times New Roman" w:cs="Times New Roman"/>
                <w:sz w:val="22"/>
              </w:rPr>
            </w:pPr>
            <w:r w:rsidRPr="00B579E3">
              <w:rPr>
                <w:rFonts w:eastAsia="Times New Roman" w:cs="Times New Roman"/>
                <w:sz w:val="22"/>
              </w:rPr>
              <w:t>Единицы</w:t>
            </w:r>
          </w:p>
        </w:tc>
        <w:tc>
          <w:tcPr>
            <w:tcW w:w="0" w:type="auto"/>
            <w:vAlign w:val="center"/>
            <w:hideMark/>
          </w:tcPr>
          <w:p w14:paraId="271B0F7A" w14:textId="77777777" w:rsidR="00261933" w:rsidRPr="00B579E3" w:rsidRDefault="00261933" w:rsidP="00B579E3">
            <w:pPr>
              <w:ind w:left="57" w:right="57" w:firstLine="0"/>
              <w:jc w:val="center"/>
              <w:rPr>
                <w:rFonts w:eastAsia="Times New Roman" w:cs="Times New Roman"/>
                <w:sz w:val="22"/>
              </w:rPr>
            </w:pPr>
            <w:r w:rsidRPr="00B579E3">
              <w:rPr>
                <w:rFonts w:eastAsia="Times New Roman" w:cs="Times New Roman"/>
                <w:sz w:val="22"/>
              </w:rPr>
              <w:t>Типовые диапазоны и наблюдения</w:t>
            </w:r>
          </w:p>
        </w:tc>
        <w:tc>
          <w:tcPr>
            <w:tcW w:w="0" w:type="auto"/>
            <w:vAlign w:val="center"/>
            <w:hideMark/>
          </w:tcPr>
          <w:p w14:paraId="542D7936" w14:textId="77777777" w:rsidR="00261933" w:rsidRPr="00B579E3" w:rsidRDefault="00261933" w:rsidP="00B579E3">
            <w:pPr>
              <w:ind w:left="57" w:right="57" w:firstLine="0"/>
              <w:jc w:val="center"/>
              <w:rPr>
                <w:rFonts w:eastAsia="Times New Roman" w:cs="Times New Roman"/>
                <w:sz w:val="22"/>
              </w:rPr>
            </w:pPr>
            <w:r w:rsidRPr="00B579E3">
              <w:rPr>
                <w:rFonts w:eastAsia="Times New Roman" w:cs="Times New Roman"/>
                <w:sz w:val="22"/>
              </w:rPr>
              <w:t>Характерные источники</w:t>
            </w:r>
          </w:p>
        </w:tc>
      </w:tr>
      <w:tr w:rsidR="00261933" w:rsidRPr="0085356A" w14:paraId="0E387A96" w14:textId="77777777" w:rsidTr="00B579E3">
        <w:tc>
          <w:tcPr>
            <w:tcW w:w="0" w:type="auto"/>
            <w:gridSpan w:val="4"/>
            <w:vAlign w:val="center"/>
          </w:tcPr>
          <w:p w14:paraId="4B8D7E70" w14:textId="7788BAF2" w:rsidR="00261933" w:rsidRPr="00B579E3" w:rsidRDefault="00261933" w:rsidP="00B579E3">
            <w:pPr>
              <w:ind w:left="57" w:right="57" w:firstLine="0"/>
              <w:jc w:val="center"/>
              <w:rPr>
                <w:rFonts w:eastAsia="Times New Roman" w:cs="Times New Roman"/>
                <w:sz w:val="22"/>
              </w:rPr>
            </w:pPr>
            <w:r w:rsidRPr="00B579E3">
              <w:rPr>
                <w:rFonts w:eastAsia="Times New Roman" w:cs="Times New Roman"/>
                <w:sz w:val="22"/>
                <w:lang w:val="ru-RU"/>
              </w:rPr>
              <w:t>Шумовое воздействие</w:t>
            </w:r>
          </w:p>
        </w:tc>
      </w:tr>
      <w:tr w:rsidR="00261933" w:rsidRPr="00525CEB" w14:paraId="1DAA6CA8" w14:textId="77777777" w:rsidTr="00261933">
        <w:tc>
          <w:tcPr>
            <w:tcW w:w="0" w:type="auto"/>
            <w:hideMark/>
          </w:tcPr>
          <w:p w14:paraId="263351C5" w14:textId="4C13DBFF" w:rsidR="00261933" w:rsidRPr="00B579E3" w:rsidRDefault="00261933" w:rsidP="00E9227D">
            <w:pPr>
              <w:ind w:left="57" w:right="57" w:firstLine="0"/>
              <w:jc w:val="left"/>
              <w:rPr>
                <w:rFonts w:eastAsia="Times New Roman" w:cs="Times New Roman"/>
                <w:sz w:val="22"/>
                <w:lang w:val="ru-RU"/>
              </w:rPr>
            </w:pPr>
            <w:r w:rsidRPr="00B579E3">
              <w:rPr>
                <w:rFonts w:eastAsia="Times New Roman" w:cs="Times New Roman"/>
                <w:sz w:val="22"/>
                <w:lang w:val="ru-RU"/>
              </w:rPr>
              <w:t>УЗД, рассчитываемый по логарифмической зависимости от звукового давления при опорном давлении 2×10</w:t>
            </w:r>
            <w:r w:rsidRPr="00B579E3">
              <w:rPr>
                <w:rFonts w:eastAsia="Times New Roman" w:cs="Times New Roman"/>
                <w:sz w:val="22"/>
                <w:vertAlign w:val="superscript"/>
                <w:lang w:val="ru-RU"/>
              </w:rPr>
              <w:t>-5</w:t>
            </w:r>
            <w:r w:rsidRPr="00B579E3">
              <w:rPr>
                <w:rFonts w:eastAsia="Times New Roman" w:cs="Times New Roman"/>
                <w:sz w:val="22"/>
                <w:lang w:val="ru-RU"/>
              </w:rPr>
              <w:t xml:space="preserve"> Па</w:t>
            </w:r>
          </w:p>
        </w:tc>
        <w:tc>
          <w:tcPr>
            <w:tcW w:w="0" w:type="auto"/>
            <w:hideMark/>
          </w:tcPr>
          <w:p w14:paraId="19D4C79D" w14:textId="625F026F" w:rsidR="00261933" w:rsidRPr="00B579E3" w:rsidRDefault="00261933" w:rsidP="00261933">
            <w:pPr>
              <w:ind w:left="57" w:right="57" w:firstLine="0"/>
              <w:jc w:val="center"/>
              <w:rPr>
                <w:rFonts w:eastAsia="Times New Roman" w:cs="Times New Roman"/>
                <w:sz w:val="22"/>
              </w:rPr>
            </w:pPr>
            <w:r w:rsidRPr="00B579E3">
              <w:rPr>
                <w:rFonts w:eastAsia="Times New Roman" w:cs="Times New Roman"/>
                <w:sz w:val="22"/>
                <w:lang w:val="ru-RU"/>
              </w:rPr>
              <w:t>дБ</w:t>
            </w:r>
            <w:r w:rsidRPr="00B579E3">
              <w:rPr>
                <w:rFonts w:eastAsia="Times New Roman" w:cs="Times New Roman"/>
                <w:sz w:val="22"/>
              </w:rPr>
              <w:t>,</w:t>
            </w:r>
            <w:r w:rsidRPr="00B579E3">
              <w:rPr>
                <w:rFonts w:eastAsia="Times New Roman" w:cs="Times New Roman"/>
                <w:sz w:val="22"/>
                <w:lang w:val="ru-RU"/>
              </w:rPr>
              <w:t xml:space="preserve"> Па</w:t>
            </w:r>
          </w:p>
        </w:tc>
        <w:tc>
          <w:tcPr>
            <w:tcW w:w="0" w:type="auto"/>
            <w:hideMark/>
          </w:tcPr>
          <w:p w14:paraId="12FA8BBC" w14:textId="740DD592" w:rsidR="00261933" w:rsidRPr="00B579E3" w:rsidRDefault="00261933" w:rsidP="00B579E3">
            <w:pPr>
              <w:ind w:left="57" w:right="57" w:firstLine="0"/>
              <w:jc w:val="center"/>
              <w:rPr>
                <w:rFonts w:eastAsia="Times New Roman" w:cs="Times New Roman"/>
                <w:sz w:val="22"/>
                <w:lang w:val="ru-RU"/>
              </w:rPr>
            </w:pPr>
            <w:r w:rsidRPr="00B579E3">
              <w:rPr>
                <w:rFonts w:eastAsia="Times New Roman" w:cs="Times New Roman"/>
                <w:sz w:val="22"/>
                <w:lang w:val="ru-RU"/>
              </w:rPr>
              <w:t>УЗД определяется через давление и опорное давление, что обеспечивает сопоставимость измерений для нестационарных сигналов</w:t>
            </w:r>
          </w:p>
        </w:tc>
        <w:tc>
          <w:tcPr>
            <w:tcW w:w="0" w:type="auto"/>
            <w:hideMark/>
          </w:tcPr>
          <w:p w14:paraId="30CF5987" w14:textId="5EF98490" w:rsidR="00261933" w:rsidRPr="00B579E3" w:rsidRDefault="00261933" w:rsidP="00B579E3">
            <w:pPr>
              <w:ind w:left="57" w:right="57" w:firstLine="0"/>
              <w:jc w:val="center"/>
              <w:rPr>
                <w:rFonts w:eastAsia="Times New Roman" w:cs="Times New Roman"/>
                <w:sz w:val="22"/>
                <w:lang w:val="ru-RU"/>
              </w:rPr>
            </w:pPr>
            <w:r w:rsidRPr="00B579E3">
              <w:rPr>
                <w:rFonts w:eastAsia="Times New Roman" w:cs="Times New Roman"/>
                <w:sz w:val="22"/>
                <w:lang w:val="ru-RU"/>
              </w:rPr>
              <w:t xml:space="preserve">Любые строительные источники, создающие акустическое поле </w:t>
            </w:r>
          </w:p>
        </w:tc>
      </w:tr>
      <w:tr w:rsidR="00261933" w:rsidRPr="00525CEB" w14:paraId="6BE8C507" w14:textId="77777777" w:rsidTr="00261933">
        <w:tc>
          <w:tcPr>
            <w:tcW w:w="0" w:type="auto"/>
            <w:hideMark/>
          </w:tcPr>
          <w:p w14:paraId="4A98D746" w14:textId="77777777" w:rsidR="00261933" w:rsidRPr="00B579E3" w:rsidRDefault="00261933" w:rsidP="00E9227D">
            <w:pPr>
              <w:ind w:left="57" w:right="57" w:firstLine="0"/>
              <w:jc w:val="left"/>
              <w:rPr>
                <w:rFonts w:eastAsia="Times New Roman" w:cs="Times New Roman"/>
                <w:sz w:val="22"/>
                <w:lang w:val="ru-RU"/>
              </w:rPr>
            </w:pPr>
            <w:r w:rsidRPr="00B579E3">
              <w:rPr>
                <w:rFonts w:eastAsia="Times New Roman" w:cs="Times New Roman"/>
                <w:sz w:val="22"/>
                <w:lang w:val="ru-RU"/>
              </w:rPr>
              <w:t>Эквивалентные уровни вблизи оборудования (обобщённые полевые наблюдения)</w:t>
            </w:r>
          </w:p>
        </w:tc>
        <w:tc>
          <w:tcPr>
            <w:tcW w:w="0" w:type="auto"/>
            <w:hideMark/>
          </w:tcPr>
          <w:p w14:paraId="64877484" w14:textId="3FF1203B" w:rsidR="00261933" w:rsidRPr="00B579E3" w:rsidRDefault="00261933" w:rsidP="00261933">
            <w:pPr>
              <w:ind w:left="57" w:right="57" w:firstLine="0"/>
              <w:jc w:val="center"/>
              <w:rPr>
                <w:rFonts w:eastAsia="Times New Roman" w:cs="Times New Roman"/>
                <w:sz w:val="22"/>
              </w:rPr>
            </w:pPr>
            <w:r w:rsidRPr="00B579E3">
              <w:rPr>
                <w:rFonts w:eastAsia="Times New Roman" w:cs="Times New Roman"/>
                <w:sz w:val="22"/>
                <w:lang w:val="ru-RU"/>
              </w:rPr>
              <w:t>дБ</w:t>
            </w:r>
          </w:p>
        </w:tc>
        <w:tc>
          <w:tcPr>
            <w:tcW w:w="0" w:type="auto"/>
            <w:hideMark/>
          </w:tcPr>
          <w:p w14:paraId="3B8DCEDC" w14:textId="015C12C9" w:rsidR="00261933" w:rsidRPr="00B579E3" w:rsidRDefault="00261933" w:rsidP="00B579E3">
            <w:pPr>
              <w:ind w:left="57" w:right="57" w:firstLine="0"/>
              <w:jc w:val="center"/>
              <w:rPr>
                <w:rFonts w:eastAsia="Times New Roman" w:cs="Times New Roman"/>
                <w:sz w:val="22"/>
                <w:lang w:val="ru-RU"/>
              </w:rPr>
            </w:pPr>
            <w:r w:rsidRPr="00B579E3">
              <w:rPr>
                <w:rFonts w:eastAsia="Times New Roman" w:cs="Times New Roman"/>
                <w:sz w:val="22"/>
                <w:lang w:val="ru-RU"/>
              </w:rPr>
              <w:t>Вблизи работающего оборудования на площадке фиксируются эквивалентные уровни порядка 80</w:t>
            </w:r>
            <w:r w:rsidR="00934F5C" w:rsidRPr="00B579E3">
              <w:rPr>
                <w:rFonts w:eastAsia="Times New Roman" w:cs="Times New Roman"/>
                <w:sz w:val="22"/>
                <w:lang w:val="ru-RU"/>
              </w:rPr>
              <w:t>-</w:t>
            </w:r>
            <w:r w:rsidRPr="00B579E3">
              <w:rPr>
                <w:rFonts w:eastAsia="Times New Roman" w:cs="Times New Roman"/>
                <w:sz w:val="22"/>
                <w:lang w:val="ru-RU"/>
              </w:rPr>
              <w:t xml:space="preserve">100 </w:t>
            </w:r>
            <w:r w:rsidR="00934F5C" w:rsidRPr="00B579E3">
              <w:rPr>
                <w:rFonts w:eastAsia="Times New Roman" w:cs="Times New Roman"/>
                <w:sz w:val="22"/>
                <w:lang w:val="kk-KZ"/>
              </w:rPr>
              <w:t>дБ</w:t>
            </w:r>
            <w:r w:rsidRPr="00B579E3">
              <w:rPr>
                <w:rFonts w:eastAsia="Times New Roman" w:cs="Times New Roman"/>
                <w:sz w:val="22"/>
                <w:lang w:val="ru-RU"/>
              </w:rPr>
              <w:t xml:space="preserve"> и более </w:t>
            </w:r>
          </w:p>
        </w:tc>
        <w:tc>
          <w:tcPr>
            <w:tcW w:w="0" w:type="auto"/>
            <w:hideMark/>
          </w:tcPr>
          <w:p w14:paraId="4A459EC5" w14:textId="6579A29B" w:rsidR="00261933" w:rsidRPr="00B579E3" w:rsidRDefault="00261933" w:rsidP="00B579E3">
            <w:pPr>
              <w:ind w:left="57" w:right="57" w:firstLine="0"/>
              <w:jc w:val="center"/>
              <w:rPr>
                <w:rFonts w:eastAsia="Times New Roman" w:cs="Times New Roman"/>
                <w:sz w:val="22"/>
                <w:lang w:val="ru-RU"/>
              </w:rPr>
            </w:pPr>
            <w:r w:rsidRPr="00B579E3">
              <w:rPr>
                <w:rFonts w:eastAsia="Times New Roman" w:cs="Times New Roman"/>
                <w:sz w:val="22"/>
                <w:lang w:val="ru-RU"/>
              </w:rPr>
              <w:t xml:space="preserve">Тяжёлая техника и операции на площадке </w:t>
            </w:r>
          </w:p>
        </w:tc>
      </w:tr>
      <w:tr w:rsidR="00261933" w:rsidRPr="00525CEB" w14:paraId="6433E5FF" w14:textId="77777777" w:rsidTr="00261933">
        <w:tc>
          <w:tcPr>
            <w:tcW w:w="0" w:type="auto"/>
            <w:hideMark/>
          </w:tcPr>
          <w:p w14:paraId="128D4228" w14:textId="77777777" w:rsidR="00261933" w:rsidRPr="00B579E3" w:rsidRDefault="00261933" w:rsidP="00E9227D">
            <w:pPr>
              <w:ind w:left="57" w:right="57" w:firstLine="0"/>
              <w:jc w:val="left"/>
              <w:rPr>
                <w:rFonts w:eastAsia="Times New Roman" w:cs="Times New Roman"/>
                <w:sz w:val="22"/>
                <w:lang w:val="ru-RU"/>
              </w:rPr>
            </w:pPr>
            <w:r w:rsidRPr="00B579E3">
              <w:rPr>
                <w:rFonts w:eastAsia="Times New Roman" w:cs="Times New Roman"/>
                <w:sz w:val="22"/>
                <w:lang w:val="ru-RU"/>
              </w:rPr>
              <w:t>Импульсный шум свайных работ (пиковые значения)</w:t>
            </w:r>
          </w:p>
        </w:tc>
        <w:tc>
          <w:tcPr>
            <w:tcW w:w="0" w:type="auto"/>
            <w:hideMark/>
          </w:tcPr>
          <w:p w14:paraId="502FA57D" w14:textId="421428E8" w:rsidR="00261933" w:rsidRPr="00B579E3" w:rsidRDefault="00261933" w:rsidP="00261933">
            <w:pPr>
              <w:ind w:left="57" w:right="57" w:firstLine="0"/>
              <w:jc w:val="center"/>
              <w:rPr>
                <w:rFonts w:eastAsia="Times New Roman" w:cs="Times New Roman"/>
                <w:sz w:val="22"/>
                <w:lang w:val="ru-RU"/>
              </w:rPr>
            </w:pPr>
            <w:r w:rsidRPr="00B579E3">
              <w:rPr>
                <w:rFonts w:eastAsia="Times New Roman" w:cs="Times New Roman"/>
                <w:sz w:val="22"/>
                <w:lang w:val="ru-RU"/>
              </w:rPr>
              <w:t>дБ</w:t>
            </w:r>
          </w:p>
        </w:tc>
        <w:tc>
          <w:tcPr>
            <w:tcW w:w="0" w:type="auto"/>
            <w:hideMark/>
          </w:tcPr>
          <w:p w14:paraId="4EEC85A6" w14:textId="5A21D8BE" w:rsidR="00261933" w:rsidRPr="00AC3D90" w:rsidRDefault="00261933" w:rsidP="00B579E3">
            <w:pPr>
              <w:ind w:left="57" w:right="57" w:firstLine="0"/>
              <w:jc w:val="center"/>
              <w:rPr>
                <w:rFonts w:eastAsia="Times New Roman" w:cs="Times New Roman"/>
                <w:sz w:val="22"/>
                <w:lang w:val="ru-RU"/>
              </w:rPr>
            </w:pPr>
            <w:r w:rsidRPr="00B579E3">
              <w:rPr>
                <w:rFonts w:eastAsia="Times New Roman" w:cs="Times New Roman"/>
                <w:sz w:val="22"/>
                <w:lang w:val="ru-RU"/>
              </w:rPr>
              <w:t>Пики ударных воздействий могут превышать 110</w:t>
            </w:r>
            <w:r w:rsidR="00934F5C" w:rsidRPr="00B579E3">
              <w:rPr>
                <w:rFonts w:eastAsia="Times New Roman" w:cs="Times New Roman"/>
                <w:sz w:val="22"/>
                <w:lang w:val="ru-RU"/>
              </w:rPr>
              <w:t>-</w:t>
            </w:r>
            <w:r w:rsidRPr="00B579E3">
              <w:rPr>
                <w:rFonts w:eastAsia="Times New Roman" w:cs="Times New Roman"/>
                <w:sz w:val="22"/>
                <w:lang w:val="ru-RU"/>
              </w:rPr>
              <w:t xml:space="preserve">120 </w:t>
            </w:r>
            <w:r w:rsidR="00934F5C" w:rsidRPr="00B579E3">
              <w:rPr>
                <w:rFonts w:eastAsia="Times New Roman" w:cs="Times New Roman"/>
                <w:sz w:val="22"/>
                <w:lang w:val="kk-KZ"/>
              </w:rPr>
              <w:t>дБ</w:t>
            </w:r>
            <w:r w:rsidR="00934F5C" w:rsidRPr="00B579E3">
              <w:rPr>
                <w:rFonts w:eastAsia="Times New Roman" w:cs="Times New Roman"/>
                <w:sz w:val="22"/>
                <w:lang w:val="ru-RU"/>
              </w:rPr>
              <w:t xml:space="preserve"> </w:t>
            </w:r>
            <w:r w:rsidRPr="00B579E3">
              <w:rPr>
                <w:rFonts w:eastAsia="Times New Roman" w:cs="Times New Roman"/>
                <w:sz w:val="22"/>
                <w:lang w:val="ru-RU"/>
              </w:rPr>
              <w:t xml:space="preserve">на малых расстояниях; уровни порядка 100 </w:t>
            </w:r>
            <w:r w:rsidR="00934F5C" w:rsidRPr="00B579E3">
              <w:rPr>
                <w:rFonts w:eastAsia="Times New Roman" w:cs="Times New Roman"/>
                <w:sz w:val="22"/>
                <w:lang w:val="kk-KZ"/>
              </w:rPr>
              <w:t>дБ</w:t>
            </w:r>
            <w:r w:rsidR="00934F5C" w:rsidRPr="00B579E3">
              <w:rPr>
                <w:rFonts w:eastAsia="Times New Roman" w:cs="Times New Roman"/>
                <w:sz w:val="22"/>
                <w:lang w:val="ru-RU"/>
              </w:rPr>
              <w:t xml:space="preserve"> </w:t>
            </w:r>
            <w:r w:rsidRPr="00B579E3">
              <w:rPr>
                <w:rFonts w:eastAsia="Times New Roman" w:cs="Times New Roman"/>
                <w:sz w:val="22"/>
                <w:lang w:val="ru-RU"/>
              </w:rPr>
              <w:t xml:space="preserve">сохраняются на дистанции порядка 20 </w:t>
            </w:r>
            <w:r w:rsidRPr="00B579E3">
              <w:rPr>
                <w:rFonts w:eastAsia="Times New Roman" w:cs="Times New Roman"/>
                <w:sz w:val="22"/>
              </w:rPr>
              <w:t>m</w:t>
            </w:r>
            <w:r w:rsidRPr="00B579E3">
              <w:rPr>
                <w:rFonts w:eastAsia="Times New Roman" w:cs="Times New Roman"/>
                <w:sz w:val="22"/>
                <w:lang w:val="ru-RU"/>
              </w:rPr>
              <w:t xml:space="preserve"> в отдельных сценариях </w:t>
            </w:r>
          </w:p>
        </w:tc>
        <w:tc>
          <w:tcPr>
            <w:tcW w:w="0" w:type="auto"/>
            <w:hideMark/>
          </w:tcPr>
          <w:p w14:paraId="62D017F4" w14:textId="7FF858B8" w:rsidR="00261933" w:rsidRPr="00B579E3" w:rsidRDefault="00261933" w:rsidP="00B579E3">
            <w:pPr>
              <w:ind w:left="57" w:right="57" w:firstLine="0"/>
              <w:jc w:val="center"/>
              <w:rPr>
                <w:rFonts w:eastAsia="Times New Roman" w:cs="Times New Roman"/>
                <w:sz w:val="22"/>
                <w:lang w:val="ru-RU"/>
              </w:rPr>
            </w:pPr>
            <w:r w:rsidRPr="00B579E3">
              <w:rPr>
                <w:rFonts w:eastAsia="Times New Roman" w:cs="Times New Roman"/>
                <w:sz w:val="22"/>
                <w:lang w:val="ru-RU"/>
              </w:rPr>
              <w:t xml:space="preserve">Ударные свайные операции, работа молота </w:t>
            </w:r>
          </w:p>
        </w:tc>
      </w:tr>
      <w:tr w:rsidR="00261933" w:rsidRPr="00525CEB" w14:paraId="27F6D83A" w14:textId="77777777" w:rsidTr="00261933">
        <w:tc>
          <w:tcPr>
            <w:tcW w:w="0" w:type="auto"/>
            <w:hideMark/>
          </w:tcPr>
          <w:p w14:paraId="6C6AEDFE" w14:textId="77777777" w:rsidR="00261933" w:rsidRPr="00B579E3" w:rsidRDefault="00261933" w:rsidP="00E9227D">
            <w:pPr>
              <w:ind w:left="57" w:right="57" w:firstLine="0"/>
              <w:jc w:val="left"/>
              <w:rPr>
                <w:rFonts w:eastAsia="Times New Roman" w:cs="Times New Roman"/>
                <w:sz w:val="22"/>
                <w:lang w:val="ru-RU"/>
              </w:rPr>
            </w:pPr>
            <w:r w:rsidRPr="00B579E3">
              <w:rPr>
                <w:rFonts w:eastAsia="Times New Roman" w:cs="Times New Roman"/>
                <w:sz w:val="22"/>
                <w:lang w:val="ru-RU"/>
              </w:rPr>
              <w:t>Временная нестационарность импульсного шума</w:t>
            </w:r>
          </w:p>
        </w:tc>
        <w:tc>
          <w:tcPr>
            <w:tcW w:w="0" w:type="auto"/>
            <w:hideMark/>
          </w:tcPr>
          <w:p w14:paraId="5D392700" w14:textId="26027DE5" w:rsidR="00261933" w:rsidRPr="00B579E3" w:rsidRDefault="00261933" w:rsidP="00261933">
            <w:pPr>
              <w:ind w:left="57" w:right="57" w:firstLine="0"/>
              <w:jc w:val="center"/>
              <w:rPr>
                <w:rFonts w:eastAsia="Times New Roman" w:cs="Times New Roman"/>
                <w:sz w:val="22"/>
                <w:lang w:val="ru-RU"/>
              </w:rPr>
            </w:pPr>
            <w:r w:rsidRPr="00B579E3">
              <w:rPr>
                <w:rFonts w:eastAsia="Times New Roman" w:cs="Times New Roman"/>
                <w:sz w:val="22"/>
                <w:lang w:val="ru-RU"/>
              </w:rPr>
              <w:t>дБ</w:t>
            </w:r>
          </w:p>
        </w:tc>
        <w:tc>
          <w:tcPr>
            <w:tcW w:w="0" w:type="auto"/>
            <w:hideMark/>
          </w:tcPr>
          <w:p w14:paraId="749A2368" w14:textId="2BDAC7C1" w:rsidR="00261933" w:rsidRPr="00AC3D90" w:rsidRDefault="00261933" w:rsidP="00B579E3">
            <w:pPr>
              <w:ind w:left="57" w:right="57" w:firstLine="0"/>
              <w:jc w:val="center"/>
              <w:rPr>
                <w:rFonts w:eastAsia="Times New Roman" w:cs="Times New Roman"/>
                <w:sz w:val="22"/>
                <w:lang w:val="ru-RU"/>
              </w:rPr>
            </w:pPr>
            <w:r w:rsidRPr="00B579E3">
              <w:rPr>
                <w:rFonts w:eastAsia="Times New Roman" w:cs="Times New Roman"/>
                <w:sz w:val="22"/>
                <w:lang w:val="ru-RU"/>
              </w:rPr>
              <w:t xml:space="preserve">Во временных рядах фиксируются характерные периодические пики и колебания </w:t>
            </w:r>
            <w:r w:rsidR="00934F5C" w:rsidRPr="00B579E3">
              <w:rPr>
                <w:rFonts w:eastAsia="Times New Roman" w:cs="Times New Roman"/>
                <w:sz w:val="22"/>
                <w:lang w:val="kk-KZ"/>
              </w:rPr>
              <w:t>УЗД</w:t>
            </w:r>
            <w:r w:rsidRPr="00B579E3">
              <w:rPr>
                <w:rFonts w:eastAsia="Times New Roman" w:cs="Times New Roman"/>
                <w:sz w:val="22"/>
                <w:lang w:val="ru-RU"/>
              </w:rPr>
              <w:t xml:space="preserve">, связанные с повторяющимися ударными событиями </w:t>
            </w:r>
          </w:p>
        </w:tc>
        <w:tc>
          <w:tcPr>
            <w:tcW w:w="0" w:type="auto"/>
            <w:hideMark/>
          </w:tcPr>
          <w:p w14:paraId="584D4903" w14:textId="1BD0067D" w:rsidR="00261933" w:rsidRPr="00B579E3" w:rsidRDefault="00261933" w:rsidP="00B579E3">
            <w:pPr>
              <w:ind w:left="57" w:right="57" w:firstLine="0"/>
              <w:jc w:val="center"/>
              <w:rPr>
                <w:rFonts w:eastAsia="Times New Roman" w:cs="Times New Roman"/>
                <w:sz w:val="22"/>
                <w:lang w:val="ru-RU"/>
              </w:rPr>
            </w:pPr>
            <w:r w:rsidRPr="00B579E3">
              <w:rPr>
                <w:rFonts w:eastAsia="Times New Roman" w:cs="Times New Roman"/>
                <w:sz w:val="22"/>
                <w:lang w:val="ru-RU"/>
              </w:rPr>
              <w:t xml:space="preserve">Повторяющиеся ударные циклы, импульсные операции </w:t>
            </w:r>
          </w:p>
        </w:tc>
      </w:tr>
      <w:tr w:rsidR="00261933" w:rsidRPr="00F81DD8" w14:paraId="4191ACD2" w14:textId="77777777" w:rsidTr="00DF2570">
        <w:tc>
          <w:tcPr>
            <w:tcW w:w="0" w:type="auto"/>
            <w:gridSpan w:val="4"/>
          </w:tcPr>
          <w:p w14:paraId="25802ED7" w14:textId="64F32FB8" w:rsidR="00261933" w:rsidRPr="00B579E3" w:rsidRDefault="00261933" w:rsidP="00261933">
            <w:pPr>
              <w:ind w:left="57" w:right="57" w:firstLine="0"/>
              <w:jc w:val="center"/>
              <w:rPr>
                <w:rFonts w:eastAsia="Times New Roman" w:cs="Times New Roman"/>
                <w:sz w:val="22"/>
                <w:lang w:val="ru-RU"/>
              </w:rPr>
            </w:pPr>
            <w:r w:rsidRPr="00B579E3">
              <w:rPr>
                <w:rFonts w:eastAsia="Times New Roman" w:cs="Times New Roman"/>
                <w:sz w:val="22"/>
                <w:lang w:val="ru-RU"/>
              </w:rPr>
              <w:t>Вибрационное воздействие</w:t>
            </w:r>
          </w:p>
        </w:tc>
      </w:tr>
      <w:tr w:rsidR="00261933" w:rsidRPr="00525CEB" w14:paraId="38F3F577" w14:textId="77777777" w:rsidTr="00261933">
        <w:tc>
          <w:tcPr>
            <w:tcW w:w="0" w:type="auto"/>
            <w:hideMark/>
          </w:tcPr>
          <w:p w14:paraId="6548D58E" w14:textId="77777777" w:rsidR="00261933" w:rsidRPr="00B579E3" w:rsidRDefault="00261933" w:rsidP="00E9227D">
            <w:pPr>
              <w:ind w:left="57" w:right="57" w:firstLine="0"/>
              <w:jc w:val="left"/>
              <w:rPr>
                <w:rFonts w:eastAsia="Times New Roman" w:cs="Times New Roman"/>
                <w:sz w:val="22"/>
                <w:lang w:val="ru-RU"/>
              </w:rPr>
            </w:pPr>
            <w:r w:rsidRPr="00B579E3">
              <w:rPr>
                <w:rFonts w:eastAsia="Times New Roman" w:cs="Times New Roman"/>
                <w:sz w:val="22"/>
                <w:lang w:val="ru-RU"/>
              </w:rPr>
              <w:t>Ускорение вибраций (акселерометрические измерения) и доминирующие частоты</w:t>
            </w:r>
          </w:p>
        </w:tc>
        <w:tc>
          <w:tcPr>
            <w:tcW w:w="0" w:type="auto"/>
            <w:hideMark/>
          </w:tcPr>
          <w:p w14:paraId="36359648" w14:textId="7719A4E7" w:rsidR="00261933" w:rsidRPr="00B579E3" w:rsidRDefault="00261933" w:rsidP="00261933">
            <w:pPr>
              <w:ind w:left="57" w:right="57" w:firstLine="0"/>
              <w:jc w:val="center"/>
              <w:rPr>
                <w:rFonts w:eastAsia="Times New Roman" w:cs="Times New Roman"/>
                <w:sz w:val="22"/>
                <w:lang w:val="ru-RU"/>
              </w:rPr>
            </w:pPr>
            <w:r w:rsidRPr="00B579E3">
              <w:rPr>
                <w:rFonts w:eastAsia="Times New Roman" w:cs="Times New Roman"/>
                <w:sz w:val="22"/>
                <w:lang w:val="ru-RU"/>
              </w:rPr>
              <w:t>м/с</w:t>
            </w:r>
            <w:r w:rsidRPr="00B579E3">
              <w:rPr>
                <w:rFonts w:eastAsia="Times New Roman" w:cs="Times New Roman"/>
                <w:sz w:val="22"/>
                <w:vertAlign w:val="superscript"/>
                <w:lang w:val="ru-RU"/>
              </w:rPr>
              <w:t>2</w:t>
            </w:r>
            <w:r w:rsidRPr="00B579E3">
              <w:rPr>
                <w:rFonts w:eastAsia="Times New Roman" w:cs="Times New Roman"/>
                <w:sz w:val="22"/>
                <w:lang w:val="ru-RU"/>
              </w:rPr>
              <w:t>, Гц</w:t>
            </w:r>
          </w:p>
        </w:tc>
        <w:tc>
          <w:tcPr>
            <w:tcW w:w="0" w:type="auto"/>
            <w:hideMark/>
          </w:tcPr>
          <w:p w14:paraId="40D31F00" w14:textId="1D4E3737" w:rsidR="00261933" w:rsidRPr="00B579E3" w:rsidRDefault="00261933" w:rsidP="00B579E3">
            <w:pPr>
              <w:ind w:left="57" w:right="57" w:firstLine="0"/>
              <w:jc w:val="center"/>
              <w:rPr>
                <w:rFonts w:eastAsia="Times New Roman" w:cs="Times New Roman"/>
                <w:sz w:val="22"/>
                <w:lang w:val="ru-RU"/>
              </w:rPr>
            </w:pPr>
            <w:r w:rsidRPr="00B579E3">
              <w:rPr>
                <w:rFonts w:eastAsia="Times New Roman" w:cs="Times New Roman"/>
                <w:sz w:val="22"/>
                <w:lang w:val="ru-RU"/>
              </w:rPr>
              <w:t xml:space="preserve">Доминирующие частоты ниже 80 </w:t>
            </w:r>
            <w:r w:rsidR="00934F5C" w:rsidRPr="00B579E3">
              <w:rPr>
                <w:rFonts w:eastAsia="Times New Roman" w:cs="Times New Roman"/>
                <w:sz w:val="22"/>
                <w:lang w:val="kk-KZ"/>
              </w:rPr>
              <w:t>Гц</w:t>
            </w:r>
            <w:r w:rsidRPr="00B579E3">
              <w:rPr>
                <w:rFonts w:eastAsia="Times New Roman" w:cs="Times New Roman"/>
                <w:sz w:val="22"/>
                <w:lang w:val="ru-RU"/>
              </w:rPr>
              <w:t xml:space="preserve">; обработка включает спектральный анализ и третьоктавные полосы </w:t>
            </w:r>
          </w:p>
        </w:tc>
        <w:tc>
          <w:tcPr>
            <w:tcW w:w="0" w:type="auto"/>
            <w:hideMark/>
          </w:tcPr>
          <w:p w14:paraId="7E590A7A" w14:textId="031477B2" w:rsidR="00261933" w:rsidRPr="00B579E3" w:rsidRDefault="00261933" w:rsidP="00B579E3">
            <w:pPr>
              <w:ind w:left="57" w:right="57" w:firstLine="0"/>
              <w:jc w:val="center"/>
              <w:rPr>
                <w:rFonts w:eastAsia="Times New Roman" w:cs="Times New Roman"/>
                <w:sz w:val="22"/>
                <w:lang w:val="ru-RU"/>
              </w:rPr>
            </w:pPr>
            <w:r w:rsidRPr="00B579E3">
              <w:rPr>
                <w:rFonts w:eastAsia="Times New Roman" w:cs="Times New Roman"/>
                <w:sz w:val="22"/>
                <w:lang w:val="ru-RU"/>
              </w:rPr>
              <w:t xml:space="preserve">Строительная деятельность как источник вибраций здания и перекрытий </w:t>
            </w:r>
          </w:p>
        </w:tc>
      </w:tr>
      <w:tr w:rsidR="00261933" w:rsidRPr="00525CEB" w14:paraId="427CA539" w14:textId="77777777" w:rsidTr="00261933">
        <w:tc>
          <w:tcPr>
            <w:tcW w:w="0" w:type="auto"/>
            <w:hideMark/>
          </w:tcPr>
          <w:p w14:paraId="1DA1E1FF" w14:textId="77777777" w:rsidR="00261933" w:rsidRPr="00B579E3" w:rsidRDefault="00261933" w:rsidP="00E9227D">
            <w:pPr>
              <w:ind w:left="57" w:right="57" w:firstLine="0"/>
              <w:jc w:val="left"/>
              <w:rPr>
                <w:rFonts w:eastAsia="Times New Roman" w:cs="Times New Roman"/>
                <w:sz w:val="22"/>
                <w:lang w:val="ru-RU"/>
              </w:rPr>
            </w:pPr>
            <w:r w:rsidRPr="00B579E3">
              <w:rPr>
                <w:rFonts w:eastAsia="Times New Roman" w:cs="Times New Roman"/>
                <w:sz w:val="22"/>
                <w:lang w:val="ru-RU"/>
              </w:rPr>
              <w:t>Амплитудные показатели ускорения, дневные сценарии</w:t>
            </w:r>
          </w:p>
        </w:tc>
        <w:tc>
          <w:tcPr>
            <w:tcW w:w="0" w:type="auto"/>
            <w:hideMark/>
          </w:tcPr>
          <w:p w14:paraId="6667A7B6" w14:textId="1CC1192D" w:rsidR="00261933" w:rsidRPr="00B579E3" w:rsidRDefault="00261933" w:rsidP="00261933">
            <w:pPr>
              <w:ind w:left="57" w:right="57" w:firstLine="0"/>
              <w:jc w:val="center"/>
              <w:rPr>
                <w:rFonts w:eastAsia="Times New Roman" w:cs="Times New Roman"/>
                <w:sz w:val="22"/>
              </w:rPr>
            </w:pPr>
            <w:r w:rsidRPr="00B579E3">
              <w:rPr>
                <w:rFonts w:eastAsia="Times New Roman" w:cs="Times New Roman"/>
                <w:sz w:val="22"/>
              </w:rPr>
              <w:t>м/с</w:t>
            </w:r>
            <w:r w:rsidRPr="00B579E3">
              <w:rPr>
                <w:rFonts w:eastAsia="Times New Roman" w:cs="Times New Roman"/>
                <w:sz w:val="22"/>
                <w:vertAlign w:val="superscript"/>
              </w:rPr>
              <w:t>2</w:t>
            </w:r>
          </w:p>
        </w:tc>
        <w:tc>
          <w:tcPr>
            <w:tcW w:w="0" w:type="auto"/>
            <w:hideMark/>
          </w:tcPr>
          <w:p w14:paraId="3199EB2D" w14:textId="786C9009" w:rsidR="00261933" w:rsidRPr="00B579E3" w:rsidRDefault="00261933" w:rsidP="00B579E3">
            <w:pPr>
              <w:ind w:left="57" w:right="57" w:firstLine="0"/>
              <w:jc w:val="center"/>
              <w:rPr>
                <w:rFonts w:eastAsia="Times New Roman" w:cs="Times New Roman"/>
                <w:sz w:val="22"/>
                <w:lang w:val="ru-RU"/>
              </w:rPr>
            </w:pPr>
            <w:r w:rsidRPr="00B579E3">
              <w:rPr>
                <w:rFonts w:eastAsia="Times New Roman" w:cs="Times New Roman"/>
                <w:sz w:val="22"/>
                <w:lang w:val="ru-RU"/>
              </w:rPr>
              <w:t xml:space="preserve">Максимум порядка 0.015 </w:t>
            </w:r>
            <w:r w:rsidR="00934F5C" w:rsidRPr="00B579E3">
              <w:rPr>
                <w:rFonts w:eastAsia="Times New Roman" w:cs="Times New Roman"/>
                <w:sz w:val="22"/>
                <w:lang w:val="ru-RU"/>
              </w:rPr>
              <w:t>м/с</w:t>
            </w:r>
            <w:r w:rsidR="00934F5C" w:rsidRPr="00B579E3">
              <w:rPr>
                <w:rFonts w:eastAsia="Times New Roman" w:cs="Times New Roman"/>
                <w:sz w:val="22"/>
                <w:vertAlign w:val="superscript"/>
                <w:lang w:val="ru-RU"/>
              </w:rPr>
              <w:t>2</w:t>
            </w:r>
            <w:r w:rsidRPr="00B579E3">
              <w:rPr>
                <w:rFonts w:eastAsia="Times New Roman" w:cs="Times New Roman"/>
                <w:sz w:val="22"/>
                <w:lang w:val="ru-RU"/>
              </w:rPr>
              <w:t xml:space="preserve">, большинство значений ниже 0.005 </w:t>
            </w:r>
            <w:r w:rsidR="00934F5C" w:rsidRPr="00B579E3">
              <w:rPr>
                <w:rFonts w:eastAsia="Times New Roman" w:cs="Times New Roman"/>
                <w:sz w:val="22"/>
                <w:lang w:val="ru-RU"/>
              </w:rPr>
              <w:t>м/с</w:t>
            </w:r>
            <w:r w:rsidR="00934F5C" w:rsidRPr="00B579E3">
              <w:rPr>
                <w:rFonts w:eastAsia="Times New Roman" w:cs="Times New Roman"/>
                <w:sz w:val="22"/>
                <w:vertAlign w:val="superscript"/>
                <w:lang w:val="ru-RU"/>
              </w:rPr>
              <w:t>2</w:t>
            </w:r>
            <w:r w:rsidRPr="00B579E3">
              <w:rPr>
                <w:rFonts w:eastAsia="Times New Roman" w:cs="Times New Roman"/>
                <w:sz w:val="22"/>
                <w:lang w:val="ru-RU"/>
              </w:rPr>
              <w:t xml:space="preserve"> в измеренном сценарии</w:t>
            </w:r>
          </w:p>
        </w:tc>
        <w:tc>
          <w:tcPr>
            <w:tcW w:w="0" w:type="auto"/>
            <w:hideMark/>
          </w:tcPr>
          <w:p w14:paraId="78DFF310" w14:textId="5716276A" w:rsidR="00261933" w:rsidRPr="00B579E3" w:rsidRDefault="00261933" w:rsidP="00B579E3">
            <w:pPr>
              <w:ind w:left="57" w:right="57" w:firstLine="0"/>
              <w:jc w:val="center"/>
              <w:rPr>
                <w:rFonts w:eastAsia="Times New Roman" w:cs="Times New Roman"/>
                <w:sz w:val="22"/>
                <w:lang w:val="ru-RU"/>
              </w:rPr>
            </w:pPr>
            <w:r w:rsidRPr="00B579E3">
              <w:rPr>
                <w:rFonts w:eastAsia="Times New Roman" w:cs="Times New Roman"/>
                <w:sz w:val="22"/>
                <w:lang w:val="ru-RU"/>
              </w:rPr>
              <w:t xml:space="preserve">Нерегулярная работа механического оборудования в активное время </w:t>
            </w:r>
          </w:p>
        </w:tc>
      </w:tr>
      <w:tr w:rsidR="00261933" w:rsidRPr="00525CEB" w14:paraId="3FE8AA3E" w14:textId="77777777" w:rsidTr="00261933">
        <w:tc>
          <w:tcPr>
            <w:tcW w:w="0" w:type="auto"/>
            <w:hideMark/>
          </w:tcPr>
          <w:p w14:paraId="72D83441" w14:textId="77777777" w:rsidR="00261933" w:rsidRPr="00B579E3" w:rsidRDefault="00261933" w:rsidP="00E9227D">
            <w:pPr>
              <w:ind w:left="57" w:right="57" w:firstLine="0"/>
              <w:jc w:val="left"/>
              <w:rPr>
                <w:rFonts w:eastAsia="Times New Roman" w:cs="Times New Roman"/>
                <w:sz w:val="22"/>
              </w:rPr>
            </w:pPr>
            <w:r w:rsidRPr="00B579E3">
              <w:rPr>
                <w:rFonts w:eastAsia="Times New Roman" w:cs="Times New Roman"/>
                <w:sz w:val="22"/>
              </w:rPr>
              <w:t>Частотные различия активности работ</w:t>
            </w:r>
          </w:p>
        </w:tc>
        <w:tc>
          <w:tcPr>
            <w:tcW w:w="0" w:type="auto"/>
            <w:hideMark/>
          </w:tcPr>
          <w:p w14:paraId="6B59917B" w14:textId="59C8B1B8" w:rsidR="00261933" w:rsidRPr="00B579E3" w:rsidRDefault="00261933" w:rsidP="00261933">
            <w:pPr>
              <w:ind w:left="57" w:right="57" w:firstLine="0"/>
              <w:jc w:val="center"/>
              <w:rPr>
                <w:rFonts w:eastAsia="Times New Roman" w:cs="Times New Roman"/>
                <w:sz w:val="22"/>
              </w:rPr>
            </w:pPr>
            <w:r w:rsidRPr="00B579E3">
              <w:rPr>
                <w:rFonts w:eastAsia="Times New Roman" w:cs="Times New Roman"/>
                <w:sz w:val="22"/>
              </w:rPr>
              <w:t>Гц</w:t>
            </w:r>
          </w:p>
        </w:tc>
        <w:tc>
          <w:tcPr>
            <w:tcW w:w="0" w:type="auto"/>
            <w:hideMark/>
          </w:tcPr>
          <w:p w14:paraId="662EFCDD" w14:textId="75DA93BD" w:rsidR="00261933" w:rsidRPr="00B579E3" w:rsidRDefault="00261933" w:rsidP="00B579E3">
            <w:pPr>
              <w:ind w:left="57" w:right="57" w:firstLine="0"/>
              <w:jc w:val="center"/>
              <w:rPr>
                <w:rFonts w:eastAsia="Times New Roman" w:cs="Times New Roman"/>
                <w:sz w:val="22"/>
                <w:lang w:val="ru-RU"/>
              </w:rPr>
            </w:pPr>
            <w:r w:rsidRPr="00B579E3">
              <w:rPr>
                <w:rFonts w:eastAsia="Times New Roman" w:cs="Times New Roman"/>
                <w:sz w:val="22"/>
                <w:lang w:val="ru-RU"/>
              </w:rPr>
              <w:t xml:space="preserve">Различия дневных и ночных спектров проявляются начиная примерно с 25 </w:t>
            </w:r>
            <w:r w:rsidR="00934F5C" w:rsidRPr="00B579E3">
              <w:rPr>
                <w:rFonts w:eastAsia="Times New Roman" w:cs="Times New Roman"/>
                <w:sz w:val="22"/>
                <w:lang w:val="kk-KZ"/>
              </w:rPr>
              <w:t>Гц</w:t>
            </w:r>
            <w:r w:rsidRPr="00B579E3">
              <w:rPr>
                <w:rFonts w:eastAsia="Times New Roman" w:cs="Times New Roman"/>
                <w:sz w:val="22"/>
                <w:lang w:val="ru-RU"/>
              </w:rPr>
              <w:t>и особенно заметны в области 63</w:t>
            </w:r>
            <w:r w:rsidR="00934F5C" w:rsidRPr="00B579E3">
              <w:rPr>
                <w:rFonts w:eastAsia="Times New Roman" w:cs="Times New Roman"/>
                <w:sz w:val="22"/>
                <w:lang w:val="ru-RU"/>
              </w:rPr>
              <w:t>-</w:t>
            </w:r>
            <w:r w:rsidRPr="00B579E3">
              <w:rPr>
                <w:rFonts w:eastAsia="Times New Roman" w:cs="Times New Roman"/>
                <w:sz w:val="22"/>
                <w:lang w:val="ru-RU"/>
              </w:rPr>
              <w:t xml:space="preserve">200 </w:t>
            </w:r>
            <w:r w:rsidR="00934F5C" w:rsidRPr="00B579E3">
              <w:rPr>
                <w:rFonts w:eastAsia="Times New Roman" w:cs="Times New Roman"/>
                <w:sz w:val="22"/>
                <w:lang w:val="kk-KZ"/>
              </w:rPr>
              <w:t>Гц</w:t>
            </w:r>
            <w:r w:rsidRPr="00B579E3">
              <w:rPr>
                <w:rFonts w:eastAsia="Times New Roman" w:cs="Times New Roman"/>
                <w:sz w:val="22"/>
                <w:lang w:val="ru-RU"/>
              </w:rPr>
              <w:t xml:space="preserve">, связываясь с работой оборудования </w:t>
            </w:r>
          </w:p>
        </w:tc>
        <w:tc>
          <w:tcPr>
            <w:tcW w:w="0" w:type="auto"/>
            <w:hideMark/>
          </w:tcPr>
          <w:p w14:paraId="33A79AC1" w14:textId="3AD6576E" w:rsidR="00261933" w:rsidRPr="00B579E3" w:rsidRDefault="00261933" w:rsidP="00B579E3">
            <w:pPr>
              <w:ind w:left="57" w:right="57" w:firstLine="0"/>
              <w:jc w:val="center"/>
              <w:rPr>
                <w:rFonts w:eastAsia="Times New Roman" w:cs="Times New Roman"/>
                <w:sz w:val="22"/>
                <w:lang w:val="ru-RU"/>
              </w:rPr>
            </w:pPr>
            <w:r w:rsidRPr="00B579E3">
              <w:rPr>
                <w:rFonts w:eastAsia="Times New Roman" w:cs="Times New Roman"/>
                <w:sz w:val="22"/>
                <w:lang w:val="ru-RU"/>
              </w:rPr>
              <w:t xml:space="preserve">Механическое оборудование и операционная активность площадки </w:t>
            </w:r>
          </w:p>
        </w:tc>
      </w:tr>
      <w:tr w:rsidR="00181D3B" w:rsidRPr="00525CEB" w14:paraId="2DE84967" w14:textId="77777777" w:rsidTr="00F81DD8">
        <w:tc>
          <w:tcPr>
            <w:tcW w:w="0" w:type="auto"/>
            <w:gridSpan w:val="4"/>
          </w:tcPr>
          <w:p w14:paraId="0ED8CAC9" w14:textId="003B5F93" w:rsidR="00181D3B" w:rsidRPr="00B579E3" w:rsidRDefault="00181D3B" w:rsidP="006424DD">
            <w:pPr>
              <w:rPr>
                <w:sz w:val="22"/>
                <w:lang w:val="ru-RU"/>
              </w:rPr>
            </w:pPr>
            <w:r w:rsidRPr="00B579E3">
              <w:rPr>
                <w:sz w:val="22"/>
                <w:lang w:val="ru-RU"/>
              </w:rPr>
              <w:t xml:space="preserve">Примечание – Составлено по источникам </w:t>
            </w:r>
            <w:r w:rsidR="007D2B82" w:rsidRPr="007D2B82">
              <w:rPr>
                <w:rFonts w:cs="Times New Roman"/>
                <w:sz w:val="24"/>
                <w:szCs w:val="24"/>
                <w:lang w:val="ru-RU"/>
              </w:rPr>
              <w:t>[2</w:t>
            </w:r>
            <w:r w:rsidR="007D2B82">
              <w:rPr>
                <w:rFonts w:cs="Times New Roman"/>
                <w:sz w:val="24"/>
                <w:szCs w:val="24"/>
                <w:lang w:val="ru-RU"/>
              </w:rPr>
              <w:t xml:space="preserve">7, р. </w:t>
            </w:r>
            <w:r w:rsidR="006424DD">
              <w:rPr>
                <w:rFonts w:cs="Times New Roman"/>
                <w:sz w:val="24"/>
                <w:szCs w:val="24"/>
                <w:lang w:val="ru-RU"/>
              </w:rPr>
              <w:t>2-123; 30, р. 2-17; 44, р. 1579; 47, р. 514-528; 48, р. 2011-2021; 55, р. 597-625; 56, р. 1415; 58, р. 3-37; 65-67</w:t>
            </w:r>
            <w:r w:rsidR="007D2B82" w:rsidRPr="007D2B82">
              <w:rPr>
                <w:rFonts w:cs="Times New Roman"/>
                <w:sz w:val="24"/>
                <w:szCs w:val="24"/>
                <w:lang w:val="ru-RU"/>
              </w:rPr>
              <w:t>]</w:t>
            </w:r>
            <w:r w:rsidR="006424DD" w:rsidRPr="00B579E3">
              <w:rPr>
                <w:sz w:val="22"/>
                <w:lang w:val="ru-RU"/>
              </w:rPr>
              <w:t xml:space="preserve"> </w:t>
            </w:r>
          </w:p>
        </w:tc>
      </w:tr>
    </w:tbl>
    <w:p w14:paraId="527A741A" w14:textId="77777777" w:rsidR="005A4A6B" w:rsidRPr="0085356A" w:rsidRDefault="005A4A6B" w:rsidP="005A4A6B">
      <w:pPr>
        <w:ind w:firstLine="0"/>
        <w:jc w:val="center"/>
        <w:rPr>
          <w:lang w:val="ru-RU"/>
        </w:rPr>
      </w:pPr>
    </w:p>
    <w:p w14:paraId="05432804" w14:textId="4D6FD27E" w:rsidR="00404D2E" w:rsidRPr="0085356A" w:rsidRDefault="00404D2E" w:rsidP="00404D2E">
      <w:pPr>
        <w:rPr>
          <w:lang w:val="ru-RU"/>
        </w:rPr>
      </w:pPr>
      <w:r w:rsidRPr="0085356A">
        <w:rPr>
          <w:lang w:val="ru-RU"/>
        </w:rPr>
        <w:t>Для строительных площадок характерны высокие УЗД вблизи работающего оборудования, а полевые измерения на действующих объектах показывают, что эквивалентные уровни шума возле техники часто находятся в диапазоне порядка 80</w:t>
      </w:r>
      <w:r w:rsidR="00E15B5A" w:rsidRPr="0085356A">
        <w:rPr>
          <w:lang w:val="ru-RU"/>
        </w:rPr>
        <w:t>-</w:t>
      </w:r>
      <w:r w:rsidRPr="0085356A">
        <w:rPr>
          <w:lang w:val="ru-RU"/>
        </w:rPr>
        <w:t xml:space="preserve">100 </w:t>
      </w:r>
      <w:r w:rsidR="00E15B5A" w:rsidRPr="0085356A">
        <w:rPr>
          <w:lang w:val="ru-RU"/>
        </w:rPr>
        <w:t>дБ</w:t>
      </w:r>
      <w:r w:rsidRPr="0085356A">
        <w:rPr>
          <w:lang w:val="ru-RU"/>
        </w:rPr>
        <w:t xml:space="preserve">, а при тяжёлых режимах эксплуатации фиксируются ещё более высокие значения </w:t>
      </w:r>
      <w:r w:rsidR="006424DD">
        <w:rPr>
          <w:rFonts w:cs="Times New Roman"/>
          <w:lang w:val="ru-RU"/>
        </w:rPr>
        <w:t>[65, р. 2982-2989]</w:t>
      </w:r>
      <w:r w:rsidRPr="0085356A">
        <w:rPr>
          <w:lang w:val="ru-RU"/>
        </w:rPr>
        <w:t>. Среди строительных процессов особо выделяются свайные работы как источник периодических высокоамплитудных импульсов</w:t>
      </w:r>
      <w:r w:rsidR="00BF27E3" w:rsidRPr="0085356A">
        <w:rPr>
          <w:lang w:val="ru-RU"/>
        </w:rPr>
        <w:t>. В</w:t>
      </w:r>
      <w:r w:rsidRPr="0085356A">
        <w:rPr>
          <w:lang w:val="ru-RU"/>
        </w:rPr>
        <w:t xml:space="preserve"> полевых исследованиях отмечены пики, превышающие 110</w:t>
      </w:r>
      <w:r w:rsidR="00E15B5A" w:rsidRPr="0085356A">
        <w:rPr>
          <w:lang w:val="ru-RU"/>
        </w:rPr>
        <w:t>-</w:t>
      </w:r>
      <w:r w:rsidRPr="0085356A">
        <w:rPr>
          <w:lang w:val="ru-RU"/>
        </w:rPr>
        <w:t xml:space="preserve">120 </w:t>
      </w:r>
      <w:r w:rsidR="00BF27E3" w:rsidRPr="0085356A">
        <w:rPr>
          <w:lang w:val="ru-RU"/>
        </w:rPr>
        <w:t>дБ</w:t>
      </w:r>
      <w:r w:rsidRPr="0085356A">
        <w:rPr>
          <w:lang w:val="ru-RU"/>
        </w:rPr>
        <w:t xml:space="preserve"> на малых расстояниях от источника, а также сохранение уровней порядка 100 </w:t>
      </w:r>
      <w:r w:rsidR="00BF27E3" w:rsidRPr="0085356A">
        <w:rPr>
          <w:lang w:val="ru-RU"/>
        </w:rPr>
        <w:t>дБ</w:t>
      </w:r>
      <w:r w:rsidRPr="0085356A">
        <w:rPr>
          <w:lang w:val="ru-RU"/>
        </w:rPr>
        <w:t xml:space="preserve"> на расстояниях порядка </w:t>
      </w:r>
      <w:r w:rsidR="00BF27E3" w:rsidRPr="0085356A">
        <w:rPr>
          <w:lang w:val="ru-RU"/>
        </w:rPr>
        <w:t>10</w:t>
      </w:r>
      <w:r w:rsidRPr="0085356A">
        <w:rPr>
          <w:lang w:val="ru-RU"/>
        </w:rPr>
        <w:t xml:space="preserve"> метров, что делает такие воздействия одновременно производственно опасными и социально заметными </w:t>
      </w:r>
      <w:r w:rsidR="006424DD">
        <w:rPr>
          <w:rFonts w:cs="Times New Roman"/>
          <w:lang w:val="ru-RU"/>
        </w:rPr>
        <w:t>[57, р. 18-25; 58, р. 3-982].</w:t>
      </w:r>
      <w:r w:rsidRPr="0085356A">
        <w:rPr>
          <w:lang w:val="ru-RU"/>
        </w:rPr>
        <w:t xml:space="preserve"> Наблюдаемая временная структура импульсного шума проявляется в характерных периодических пиках и колебаниях временных рядов </w:t>
      </w:r>
      <w:r w:rsidR="00BF27E3" w:rsidRPr="0085356A">
        <w:rPr>
          <w:lang w:val="ru-RU"/>
        </w:rPr>
        <w:t>УЗД</w:t>
      </w:r>
      <w:r w:rsidRPr="0085356A">
        <w:rPr>
          <w:lang w:val="ru-RU"/>
        </w:rPr>
        <w:t xml:space="preserve">, что важно для выбора алгоритмов регистрации, фильтрации и последующей идентификации источника </w:t>
      </w:r>
      <w:r w:rsidR="006424DD">
        <w:rPr>
          <w:rFonts w:cs="Times New Roman"/>
          <w:lang w:val="ru-RU"/>
        </w:rPr>
        <w:t>[44, р. 1579]</w:t>
      </w:r>
      <w:r w:rsidRPr="0085356A">
        <w:rPr>
          <w:lang w:val="ru-RU"/>
        </w:rPr>
        <w:t xml:space="preserve">. В рамках геопространственных подходов показано, что построение шумовых карт и зон повышенного риска на площадке возможно на основе измерений </w:t>
      </w:r>
      <w:r w:rsidR="00BF27E3" w:rsidRPr="0085356A">
        <w:rPr>
          <w:lang w:val="ru-RU"/>
        </w:rPr>
        <w:t>УЗД</w:t>
      </w:r>
      <w:r w:rsidRPr="0085356A">
        <w:rPr>
          <w:lang w:val="ru-RU"/>
        </w:rPr>
        <w:t>, а выделение областей, превышающих пороговые значения, даёт практический инструмент для планирования мер защиты работников и управления воздействием на прилегающую застройку</w:t>
      </w:r>
      <w:r w:rsidR="006424DD">
        <w:rPr>
          <w:lang w:val="ru-RU"/>
        </w:rPr>
        <w:t xml:space="preserve"> </w:t>
      </w:r>
      <w:r w:rsidR="006424DD">
        <w:rPr>
          <w:rFonts w:cs="Times New Roman"/>
          <w:lang w:val="ru-RU"/>
        </w:rPr>
        <w:t>[53, р. 108936]</w:t>
      </w:r>
      <w:r w:rsidRPr="0085356A">
        <w:rPr>
          <w:lang w:val="ru-RU"/>
        </w:rPr>
        <w:t>.</w:t>
      </w:r>
    </w:p>
    <w:p w14:paraId="5575738A" w14:textId="3E34EE85" w:rsidR="00BF27E3" w:rsidRPr="0085356A" w:rsidRDefault="00BF27E3" w:rsidP="00404D2E">
      <w:pPr>
        <w:rPr>
          <w:lang w:val="ru-RU"/>
        </w:rPr>
      </w:pPr>
      <w:r w:rsidRPr="0085356A">
        <w:rPr>
          <w:lang w:val="ru-RU"/>
        </w:rPr>
        <w:t xml:space="preserve">Вибрация на строительной площадке представляет собой механические колебания конструкций и грунта, возникающие при работе техники и выполнении операций, и в прикладных исследованиях для её количественного описания широко применяются акселерометрические измерения ускорения. На примере мониторинга воздействий от строительной деятельности вблизи жилого здания показано </w:t>
      </w:r>
      <w:r w:rsidR="006424DD">
        <w:rPr>
          <w:rFonts w:cs="Times New Roman"/>
          <w:lang w:val="ru-RU"/>
        </w:rPr>
        <w:t>[44, р. 1579]</w:t>
      </w:r>
      <w:r w:rsidRPr="0085356A">
        <w:rPr>
          <w:lang w:val="ru-RU"/>
        </w:rPr>
        <w:t>, что доминирующие частоты вибраций перекрывают область ниже 80 Гц, а данные ускорений могут обрабатываться спектрально, включая расчёт спектров и синтез в третьоктавных полосах. Для оценки влияния на комфорт человека в таких работах используются пороговые критерии по среднеквадратическому ускорению, при этом подчёркивается, что при значениях этого ускорения ниже 0,315 м/с</w:t>
      </w:r>
      <w:r w:rsidRPr="0085356A">
        <w:rPr>
          <w:vertAlign w:val="superscript"/>
          <w:lang w:val="ru-RU"/>
        </w:rPr>
        <w:t>2</w:t>
      </w:r>
      <w:r w:rsidRPr="0085356A">
        <w:rPr>
          <w:lang w:val="ru-RU"/>
        </w:rPr>
        <w:t xml:space="preserve"> вибрации, как правило, не воспринимаются человеком, а в измеренных сценариях максимальные ускорения днём достигали порядка 0,015 м/с</w:t>
      </w:r>
      <w:r w:rsidRPr="0085356A">
        <w:rPr>
          <w:vertAlign w:val="superscript"/>
          <w:lang w:val="ru-RU"/>
        </w:rPr>
        <w:t>2</w:t>
      </w:r>
      <w:r w:rsidRPr="0085356A">
        <w:rPr>
          <w:lang w:val="ru-RU"/>
        </w:rPr>
        <w:t xml:space="preserve"> </w:t>
      </w:r>
      <w:r w:rsidR="00842398" w:rsidRPr="0085356A">
        <w:rPr>
          <w:lang w:val="ru-RU"/>
        </w:rPr>
        <w:t>при большинстве значений ниже 0,</w:t>
      </w:r>
      <w:r w:rsidRPr="0085356A">
        <w:rPr>
          <w:lang w:val="ru-RU"/>
        </w:rPr>
        <w:t>005 м/с</w:t>
      </w:r>
      <w:r w:rsidRPr="0085356A">
        <w:rPr>
          <w:vertAlign w:val="superscript"/>
          <w:lang w:val="ru-RU"/>
        </w:rPr>
        <w:t>2</w:t>
      </w:r>
      <w:r w:rsidRPr="0085356A">
        <w:rPr>
          <w:lang w:val="ru-RU"/>
        </w:rPr>
        <w:t xml:space="preserve"> </w:t>
      </w:r>
      <w:r w:rsidR="006424DD">
        <w:rPr>
          <w:rFonts w:cs="Times New Roman"/>
          <w:lang w:val="ru-RU"/>
        </w:rPr>
        <w:t>[44, р. 1579]</w:t>
      </w:r>
      <w:r w:rsidRPr="0085356A">
        <w:rPr>
          <w:lang w:val="ru-RU"/>
        </w:rPr>
        <w:t>. Существенным является также частотный «отпечаток» строительных операций. Так, отличия дневных и ночных вибрационных спектров проявляются начиная примерно с 25 Гц и особенно заметны в более высокочастотной области 63</w:t>
      </w:r>
      <w:r w:rsidR="005A4A6B" w:rsidRPr="0085356A">
        <w:rPr>
          <w:lang w:val="ru-RU"/>
        </w:rPr>
        <w:t>-</w:t>
      </w:r>
      <w:r w:rsidRPr="0085356A">
        <w:rPr>
          <w:lang w:val="ru-RU"/>
        </w:rPr>
        <w:t xml:space="preserve">200 </w:t>
      </w:r>
      <w:r w:rsidR="005A4A6B" w:rsidRPr="0085356A">
        <w:rPr>
          <w:lang w:val="ru-RU"/>
        </w:rPr>
        <w:t>Гц</w:t>
      </w:r>
      <w:r w:rsidRPr="0085356A">
        <w:rPr>
          <w:lang w:val="ru-RU"/>
        </w:rPr>
        <w:t xml:space="preserve">, что связывается с нерегулярной работой механического оборудования в ходе активных строительных процессов </w:t>
      </w:r>
      <w:r w:rsidR="006424DD">
        <w:rPr>
          <w:rFonts w:cs="Times New Roman"/>
          <w:lang w:val="ru-RU"/>
        </w:rPr>
        <w:t>[44, р. 1579]</w:t>
      </w:r>
      <w:r w:rsidRPr="0085356A">
        <w:rPr>
          <w:lang w:val="ru-RU"/>
        </w:rPr>
        <w:t xml:space="preserve">. Тем самым вибрация в строительстве не сводится к единственной величине, а должна описываться как минимум через частотную структуру, амплитудные показатели и их изменчивость во времени, что напрямую определяет требования к сенсорике и аналитике </w:t>
      </w:r>
      <w:r w:rsidR="005A4A6B" w:rsidRPr="0085356A">
        <w:rPr>
          <w:lang w:val="ru-RU"/>
        </w:rPr>
        <w:t>измерительного комплекса</w:t>
      </w:r>
      <w:r w:rsidRPr="0085356A">
        <w:rPr>
          <w:lang w:val="ru-RU"/>
        </w:rPr>
        <w:t>.</w:t>
      </w:r>
    </w:p>
    <w:p w14:paraId="3A9D35E5" w14:textId="612E8EF5" w:rsidR="00BF42DC" w:rsidRPr="0085356A" w:rsidRDefault="005A4A6B" w:rsidP="00FA1345">
      <w:pPr>
        <w:rPr>
          <w:shd w:val="clear" w:color="auto" w:fill="FFFFFF"/>
          <w:lang w:val="ru-RU"/>
        </w:rPr>
      </w:pPr>
      <w:r w:rsidRPr="0085356A">
        <w:rPr>
          <w:lang w:val="ru-RU"/>
        </w:rPr>
        <w:t xml:space="preserve">Шум и вибрация в строительстве имеют различную природу распространения и различную «видимость» для населения, но в условиях плотной городской застройки оба фактора образуют единый риск-контур. В систематическом обзоре </w:t>
      </w:r>
      <w:r w:rsidR="006424DD">
        <w:rPr>
          <w:rFonts w:cs="Times New Roman"/>
          <w:lang w:val="ru-RU"/>
        </w:rPr>
        <w:t>[53, р. 108936]</w:t>
      </w:r>
      <w:r w:rsidRPr="0085356A">
        <w:rPr>
          <w:lang w:val="ru-RU"/>
        </w:rPr>
        <w:t xml:space="preserve"> подчёркивается необходимость перехода от эпизодических замеров к управляемым схемам контроля, включающим измерение, интерпретацию, локализацию и картографирование воздействий, что формирует научно-практическую основу для разработки систем мониторинга нового поколения.</w:t>
      </w:r>
    </w:p>
    <w:p w14:paraId="292FA484" w14:textId="77777777" w:rsidR="00404D2E" w:rsidRPr="0085356A" w:rsidRDefault="00404D2E" w:rsidP="00EB2CCF">
      <w:pPr>
        <w:ind w:firstLine="0"/>
        <w:rPr>
          <w:shd w:val="clear" w:color="auto" w:fill="FFFFFF"/>
          <w:lang w:val="ru-RU"/>
        </w:rPr>
      </w:pPr>
    </w:p>
    <w:p w14:paraId="4E497BBE" w14:textId="6E17DCCA" w:rsidR="00BB1060" w:rsidRPr="0085356A" w:rsidRDefault="00D5156D" w:rsidP="00BB1060">
      <w:pPr>
        <w:pStyle w:val="2"/>
        <w:rPr>
          <w:lang w:val="ru-RU"/>
        </w:rPr>
      </w:pPr>
      <w:bookmarkStart w:id="11" w:name="_Toc223697807"/>
      <w:r w:rsidRPr="0085356A">
        <w:rPr>
          <w:lang w:val="ru-RU"/>
        </w:rPr>
        <w:t xml:space="preserve">Регулирование вопросов </w:t>
      </w:r>
      <w:r w:rsidR="004A7DF2" w:rsidRPr="0085356A">
        <w:rPr>
          <w:lang w:val="ru-RU"/>
        </w:rPr>
        <w:t>нарушения тишины</w:t>
      </w:r>
      <w:bookmarkEnd w:id="11"/>
    </w:p>
    <w:p w14:paraId="7A452E01" w14:textId="0EB2AD83" w:rsidR="0045248A" w:rsidRPr="0085356A" w:rsidRDefault="0045248A" w:rsidP="0045248A">
      <w:pPr>
        <w:rPr>
          <w:lang w:val="ru-RU"/>
        </w:rPr>
      </w:pPr>
      <w:r w:rsidRPr="0085356A">
        <w:rPr>
          <w:lang w:val="ru-RU"/>
        </w:rPr>
        <w:t xml:space="preserve">Вопросы регулирования строительного шума и вибрации в разных странах решаются через законодательные и нормативные акты, устанавливающие предельно допустимые уровни (ПДУ), методы измерения и санкции за </w:t>
      </w:r>
      <w:r w:rsidR="00562F93" w:rsidRPr="0085356A">
        <w:rPr>
          <w:lang w:val="ru-RU"/>
        </w:rPr>
        <w:t>превышение ПДУ</w:t>
      </w:r>
      <w:r w:rsidRPr="0085356A">
        <w:rPr>
          <w:lang w:val="ru-RU"/>
        </w:rPr>
        <w:t>. Эти нормы учитывают специфику местной урбанизации и тип застройки.</w:t>
      </w:r>
    </w:p>
    <w:p w14:paraId="0A8A1869" w14:textId="7F832639" w:rsidR="0045248A" w:rsidRPr="0085356A" w:rsidRDefault="0045248A" w:rsidP="0045248A">
      <w:pPr>
        <w:rPr>
          <w:lang w:val="ru-RU"/>
        </w:rPr>
      </w:pPr>
      <w:r w:rsidRPr="0085356A">
        <w:rPr>
          <w:lang w:val="ru-RU"/>
        </w:rPr>
        <w:t>В Казахстане вопросы строительного шума</w:t>
      </w:r>
      <w:r w:rsidR="004A7DF2" w:rsidRPr="0085356A">
        <w:rPr>
          <w:lang w:val="ru-RU"/>
        </w:rPr>
        <w:t xml:space="preserve"> и вибрации можно ассоциировать с</w:t>
      </w:r>
      <w:r w:rsidRPr="0085356A">
        <w:rPr>
          <w:lang w:val="ru-RU"/>
        </w:rPr>
        <w:t xml:space="preserve"> Кодексом об административных правонарушениях</w:t>
      </w:r>
      <w:r w:rsidR="00077436" w:rsidRPr="0085356A">
        <w:rPr>
          <w:lang w:val="ru-RU"/>
        </w:rPr>
        <w:t xml:space="preserve"> (КоАП)</w:t>
      </w:r>
      <w:r w:rsidRPr="0085356A">
        <w:rPr>
          <w:lang w:val="ru-RU"/>
        </w:rPr>
        <w:t xml:space="preserve"> </w:t>
      </w:r>
      <w:r w:rsidR="006424DD">
        <w:rPr>
          <w:rFonts w:cs="Times New Roman"/>
          <w:lang w:val="ru-RU"/>
        </w:rPr>
        <w:t>[68]</w:t>
      </w:r>
      <w:r w:rsidR="00055616" w:rsidRPr="0085356A">
        <w:rPr>
          <w:lang w:val="ru-RU"/>
        </w:rPr>
        <w:t xml:space="preserve"> </w:t>
      </w:r>
      <w:r w:rsidRPr="0085356A">
        <w:rPr>
          <w:lang w:val="ru-RU"/>
        </w:rPr>
        <w:t>и санитарными нормами</w:t>
      </w:r>
      <w:r w:rsidR="006424DD">
        <w:rPr>
          <w:lang w:val="ru-RU"/>
        </w:rPr>
        <w:t xml:space="preserve"> </w:t>
      </w:r>
      <w:r w:rsidR="006424DD">
        <w:rPr>
          <w:rFonts w:cs="Times New Roman"/>
          <w:lang w:val="ru-RU"/>
        </w:rPr>
        <w:t>[59, р. 2-17; 60, р. 80-91]</w:t>
      </w:r>
      <w:r w:rsidRPr="0085356A">
        <w:rPr>
          <w:lang w:val="ru-RU"/>
        </w:rPr>
        <w:t xml:space="preserve">. </w:t>
      </w:r>
      <w:r w:rsidR="00562F93" w:rsidRPr="0085356A">
        <w:rPr>
          <w:lang w:val="ru-RU"/>
        </w:rPr>
        <w:t xml:space="preserve">Так, </w:t>
      </w:r>
      <w:r w:rsidR="00B5039A" w:rsidRPr="0085356A">
        <w:rPr>
          <w:lang w:val="ru-RU"/>
        </w:rPr>
        <w:t xml:space="preserve">согласно </w:t>
      </w:r>
      <w:r w:rsidR="006424DD">
        <w:rPr>
          <w:rFonts w:cs="Times New Roman"/>
          <w:lang w:val="ru-RU"/>
        </w:rPr>
        <w:t>[68]</w:t>
      </w:r>
      <w:r w:rsidR="00B5039A" w:rsidRPr="0085356A">
        <w:rPr>
          <w:lang w:val="ru-RU"/>
        </w:rPr>
        <w:t>, «</w:t>
      </w:r>
      <w:r w:rsidR="00562F93" w:rsidRPr="0085356A">
        <w:rPr>
          <w:lang w:val="ru-RU"/>
        </w:rPr>
        <w:t>н</w:t>
      </w:r>
      <w:r w:rsidRPr="0085356A">
        <w:rPr>
          <w:lang w:val="ru-RU"/>
        </w:rPr>
        <w:t>арушение тишины</w:t>
      </w:r>
      <w:r w:rsidR="00B5039A" w:rsidRPr="0085356A">
        <w:rPr>
          <w:lang w:val="ru-RU"/>
        </w:rPr>
        <w:t>»</w:t>
      </w:r>
      <w:r w:rsidRPr="0085356A">
        <w:rPr>
          <w:lang w:val="ru-RU"/>
        </w:rPr>
        <w:t xml:space="preserve"> с 22:00 до 9:00 </w:t>
      </w:r>
      <w:r w:rsidR="00562F93" w:rsidRPr="0085356A">
        <w:rPr>
          <w:lang w:val="ru-RU"/>
        </w:rPr>
        <w:t xml:space="preserve">часов </w:t>
      </w:r>
      <w:r w:rsidRPr="0085356A">
        <w:rPr>
          <w:lang w:val="ru-RU"/>
        </w:rPr>
        <w:t xml:space="preserve">в будние дни и с 23:00 до 10:00 </w:t>
      </w:r>
      <w:r w:rsidR="00562F93" w:rsidRPr="0085356A">
        <w:rPr>
          <w:lang w:val="ru-RU"/>
        </w:rPr>
        <w:t xml:space="preserve">часов </w:t>
      </w:r>
      <w:r w:rsidRPr="0085356A">
        <w:rPr>
          <w:lang w:val="ru-RU"/>
        </w:rPr>
        <w:t xml:space="preserve">в выходные дни, а также шум, мешающий отдыху граждан, </w:t>
      </w:r>
      <w:r w:rsidR="00562F93" w:rsidRPr="0085356A">
        <w:rPr>
          <w:lang w:val="ru-RU"/>
        </w:rPr>
        <w:t>может возлагаться</w:t>
      </w:r>
      <w:r w:rsidRPr="0085356A">
        <w:rPr>
          <w:lang w:val="ru-RU"/>
        </w:rPr>
        <w:t xml:space="preserve"> штрафами</w:t>
      </w:r>
      <w:r w:rsidR="00562F93" w:rsidRPr="0085356A">
        <w:rPr>
          <w:lang w:val="ru-RU"/>
        </w:rPr>
        <w:t>, размеры которых варьируются в зависимости от субъекта гражданского права, и выражаются количественно месячным расчетным показателем (МРП)</w:t>
      </w:r>
      <w:r w:rsidRPr="0085356A">
        <w:rPr>
          <w:lang w:val="ru-RU"/>
        </w:rPr>
        <w:t xml:space="preserve">: для физических лиц </w:t>
      </w:r>
      <w:r w:rsidR="00562F93" w:rsidRPr="0085356A">
        <w:rPr>
          <w:lang w:val="ru-RU"/>
        </w:rPr>
        <w:t>–</w:t>
      </w:r>
      <w:r w:rsidRPr="0085356A">
        <w:rPr>
          <w:lang w:val="ru-RU"/>
        </w:rPr>
        <w:t xml:space="preserve"> 5</w:t>
      </w:r>
      <w:r w:rsidR="00562F93" w:rsidRPr="0085356A">
        <w:rPr>
          <w:lang w:val="ru-RU"/>
        </w:rPr>
        <w:t xml:space="preserve"> </w:t>
      </w:r>
      <w:r w:rsidRPr="0085356A">
        <w:rPr>
          <w:lang w:val="ru-RU"/>
        </w:rPr>
        <w:t xml:space="preserve">МРП, для малого бизнеса </w:t>
      </w:r>
      <w:r w:rsidR="00562F93" w:rsidRPr="0085356A">
        <w:rPr>
          <w:lang w:val="ru-RU"/>
        </w:rPr>
        <w:t>–</w:t>
      </w:r>
      <w:r w:rsidRPr="0085356A">
        <w:rPr>
          <w:lang w:val="ru-RU"/>
        </w:rPr>
        <w:t xml:space="preserve"> 20 МРП, для среднего </w:t>
      </w:r>
      <w:r w:rsidR="00562F93" w:rsidRPr="0085356A">
        <w:rPr>
          <w:lang w:val="ru-RU"/>
        </w:rPr>
        <w:t>–</w:t>
      </w:r>
      <w:r w:rsidRPr="0085356A">
        <w:rPr>
          <w:lang w:val="ru-RU"/>
        </w:rPr>
        <w:t xml:space="preserve"> 30 МРП, для крупного </w:t>
      </w:r>
      <w:r w:rsidR="00562F93" w:rsidRPr="0085356A">
        <w:rPr>
          <w:lang w:val="ru-RU"/>
        </w:rPr>
        <w:t xml:space="preserve">– </w:t>
      </w:r>
      <w:r w:rsidRPr="0085356A">
        <w:rPr>
          <w:lang w:val="ru-RU"/>
        </w:rPr>
        <w:t xml:space="preserve">100 МРП . </w:t>
      </w:r>
      <w:r w:rsidR="00B5039A" w:rsidRPr="0085356A">
        <w:rPr>
          <w:lang w:val="ru-RU"/>
        </w:rPr>
        <w:t xml:space="preserve">А согласно </w:t>
      </w:r>
      <w:r w:rsidR="006424DD">
        <w:rPr>
          <w:rFonts w:cs="Times New Roman"/>
          <w:lang w:val="ru-RU"/>
        </w:rPr>
        <w:t>[69, 70]</w:t>
      </w:r>
      <w:r w:rsidR="00B5039A" w:rsidRPr="0085356A">
        <w:rPr>
          <w:lang w:val="ru-RU"/>
        </w:rPr>
        <w:t>, ПДУ звука</w:t>
      </w:r>
      <w:r w:rsidRPr="0085356A">
        <w:rPr>
          <w:lang w:val="ru-RU"/>
        </w:rPr>
        <w:t xml:space="preserve"> составляют 55 дБА для дневного времени и 45 дБА для ночного в жилых зонах</w:t>
      </w:r>
      <w:r w:rsidR="002E5CCB" w:rsidRPr="0085356A">
        <w:rPr>
          <w:lang w:val="ru-RU"/>
        </w:rPr>
        <w:t>.</w:t>
      </w:r>
      <w:r w:rsidRPr="0085356A">
        <w:rPr>
          <w:lang w:val="ru-RU"/>
        </w:rPr>
        <w:t xml:space="preserve"> </w:t>
      </w:r>
    </w:p>
    <w:p w14:paraId="35F16DB0" w14:textId="727ABA65" w:rsidR="0045248A" w:rsidRPr="0085356A" w:rsidRDefault="000076D6" w:rsidP="000076D6">
      <w:pPr>
        <w:rPr>
          <w:lang w:val="ru-RU"/>
        </w:rPr>
      </w:pPr>
      <w:r w:rsidRPr="0085356A">
        <w:rPr>
          <w:lang w:val="ru-RU"/>
        </w:rPr>
        <w:t>В</w:t>
      </w:r>
      <w:r w:rsidR="0045248A" w:rsidRPr="0085356A">
        <w:rPr>
          <w:lang w:val="ru-RU"/>
        </w:rPr>
        <w:t xml:space="preserve"> Росси</w:t>
      </w:r>
      <w:r w:rsidRPr="0085356A">
        <w:rPr>
          <w:lang w:val="ru-RU"/>
        </w:rPr>
        <w:t>йской Федерации санитарные нормы</w:t>
      </w:r>
      <w:r w:rsidR="006424DD">
        <w:rPr>
          <w:lang w:val="ru-RU"/>
        </w:rPr>
        <w:t xml:space="preserve"> </w:t>
      </w:r>
      <w:r w:rsidR="006424DD">
        <w:rPr>
          <w:rFonts w:cs="Times New Roman"/>
          <w:lang w:val="ru-RU"/>
        </w:rPr>
        <w:t>[71]</w:t>
      </w:r>
      <w:r w:rsidR="0045248A" w:rsidRPr="0085356A">
        <w:rPr>
          <w:lang w:val="ru-RU"/>
        </w:rPr>
        <w:t xml:space="preserve"> ограничивают уровень шума в жилых помещениях до 55 дБ днем и 40 дБ ночью, с допустимым превышением на 5 дБ в дневное время для коммунального шума. Штрафы за нарушения зависят от региона, например, в Москве для физических лиц сумма составляет до </w:t>
      </w:r>
      <w:r w:rsidR="00792D01" w:rsidRPr="0085356A">
        <w:rPr>
          <w:lang w:val="ru-RU"/>
        </w:rPr>
        <w:t>2</w:t>
      </w:r>
      <w:r w:rsidR="0045248A" w:rsidRPr="0085356A">
        <w:rPr>
          <w:lang w:val="ru-RU"/>
        </w:rPr>
        <w:t xml:space="preserve">000 рублей, для юридических лиц </w:t>
      </w:r>
      <w:r w:rsidRPr="0085356A">
        <w:rPr>
          <w:lang w:val="ru-RU"/>
        </w:rPr>
        <w:t>–</w:t>
      </w:r>
      <w:r w:rsidR="0045248A" w:rsidRPr="0085356A">
        <w:rPr>
          <w:lang w:val="ru-RU"/>
        </w:rPr>
        <w:t xml:space="preserve"> до 80 000 рублей</w:t>
      </w:r>
      <w:r w:rsidR="00792D01" w:rsidRPr="0085356A">
        <w:rPr>
          <w:lang w:val="ru-RU"/>
        </w:rPr>
        <w:t xml:space="preserve"> </w:t>
      </w:r>
      <w:r w:rsidR="006424DD">
        <w:rPr>
          <w:rFonts w:cs="Times New Roman"/>
          <w:lang w:val="ru-RU"/>
        </w:rPr>
        <w:t>[72]</w:t>
      </w:r>
      <w:r w:rsidR="0045248A" w:rsidRPr="0085356A">
        <w:rPr>
          <w:lang w:val="ru-RU"/>
        </w:rPr>
        <w:t>.</w:t>
      </w:r>
    </w:p>
    <w:p w14:paraId="459C991C" w14:textId="4E095751" w:rsidR="0045248A" w:rsidRPr="0085356A" w:rsidRDefault="0045248A" w:rsidP="0045248A">
      <w:pPr>
        <w:rPr>
          <w:lang w:val="ru-RU"/>
        </w:rPr>
      </w:pPr>
      <w:r w:rsidRPr="0085356A">
        <w:rPr>
          <w:lang w:val="ru-RU"/>
        </w:rPr>
        <w:t>В Украине строительн</w:t>
      </w:r>
      <w:r w:rsidR="004A7DF2" w:rsidRPr="0085356A">
        <w:rPr>
          <w:lang w:val="ru-RU"/>
        </w:rPr>
        <w:t>ый</w:t>
      </w:r>
      <w:r w:rsidRPr="0085356A">
        <w:rPr>
          <w:lang w:val="ru-RU"/>
        </w:rPr>
        <w:t xml:space="preserve"> шум</w:t>
      </w:r>
      <w:r w:rsidR="004A7DF2" w:rsidRPr="0085356A">
        <w:rPr>
          <w:lang w:val="ru-RU"/>
        </w:rPr>
        <w:t xml:space="preserve"> и вибрация</w:t>
      </w:r>
      <w:r w:rsidRPr="0085356A">
        <w:rPr>
          <w:lang w:val="ru-RU"/>
        </w:rPr>
        <w:t xml:space="preserve"> </w:t>
      </w:r>
      <w:r w:rsidR="00A23177" w:rsidRPr="0085356A">
        <w:rPr>
          <w:lang w:val="ru-RU"/>
        </w:rPr>
        <w:t>регулиру</w:t>
      </w:r>
      <w:r w:rsidR="004A7DF2" w:rsidRPr="0085356A">
        <w:rPr>
          <w:lang w:val="ru-RU"/>
        </w:rPr>
        <w:t>ю</w:t>
      </w:r>
      <w:r w:rsidR="00A23177" w:rsidRPr="0085356A">
        <w:rPr>
          <w:lang w:val="ru-RU"/>
        </w:rPr>
        <w:t>тся</w:t>
      </w:r>
      <w:r w:rsidRPr="0085356A">
        <w:rPr>
          <w:lang w:val="ru-RU"/>
        </w:rPr>
        <w:t xml:space="preserve"> </w:t>
      </w:r>
      <w:r w:rsidR="00A23177" w:rsidRPr="0085356A">
        <w:rPr>
          <w:lang w:val="ru-RU"/>
        </w:rPr>
        <w:t xml:space="preserve">государственным строительным нормативом </w:t>
      </w:r>
      <w:r w:rsidR="006424DD">
        <w:rPr>
          <w:rFonts w:cs="Times New Roman"/>
          <w:lang w:val="ru-RU"/>
        </w:rPr>
        <w:t>[73]</w:t>
      </w:r>
      <w:r w:rsidR="00A23177" w:rsidRPr="0085356A">
        <w:rPr>
          <w:lang w:val="ru-RU"/>
        </w:rPr>
        <w:t>, согласно которому</w:t>
      </w:r>
      <w:r w:rsidRPr="0085356A">
        <w:rPr>
          <w:lang w:val="ru-RU"/>
        </w:rPr>
        <w:t xml:space="preserve"> </w:t>
      </w:r>
      <w:r w:rsidR="00A23177" w:rsidRPr="0085356A">
        <w:rPr>
          <w:lang w:val="ru-RU"/>
        </w:rPr>
        <w:t>д</w:t>
      </w:r>
      <w:r w:rsidRPr="0085356A">
        <w:rPr>
          <w:lang w:val="ru-RU"/>
        </w:rPr>
        <w:t>опустимый уровень в жилых зонах составляет до 55 дБ днем и до 45 дБ ночью.</w:t>
      </w:r>
    </w:p>
    <w:p w14:paraId="741FFC45" w14:textId="2EAAC162" w:rsidR="0045248A" w:rsidRPr="0085356A" w:rsidRDefault="0045248A" w:rsidP="0045248A">
      <w:pPr>
        <w:rPr>
          <w:lang w:val="ru-RU"/>
        </w:rPr>
      </w:pPr>
      <w:r w:rsidRPr="0085356A">
        <w:rPr>
          <w:lang w:val="ru-RU"/>
        </w:rPr>
        <w:t xml:space="preserve">В Хорватии нормы шума </w:t>
      </w:r>
      <w:r w:rsidR="004A7DF2" w:rsidRPr="0085356A">
        <w:rPr>
          <w:lang w:val="ru-RU"/>
        </w:rPr>
        <w:t xml:space="preserve">и вибрации </w:t>
      </w:r>
      <w:r w:rsidRPr="0085356A">
        <w:rPr>
          <w:lang w:val="ru-RU"/>
        </w:rPr>
        <w:t xml:space="preserve">определены </w:t>
      </w:r>
      <w:r w:rsidR="003C2552" w:rsidRPr="0085356A">
        <w:rPr>
          <w:lang w:val="ru-RU"/>
        </w:rPr>
        <w:t>з</w:t>
      </w:r>
      <w:r w:rsidRPr="0085356A">
        <w:rPr>
          <w:lang w:val="ru-RU"/>
        </w:rPr>
        <w:t>аконом о защите окружающей среды</w:t>
      </w:r>
      <w:r w:rsidR="003C2552" w:rsidRPr="0085356A">
        <w:rPr>
          <w:lang w:val="ru-RU"/>
        </w:rPr>
        <w:t xml:space="preserve"> </w:t>
      </w:r>
      <w:r w:rsidR="006424DD">
        <w:rPr>
          <w:rFonts w:cs="Times New Roman"/>
          <w:lang w:val="ru-RU"/>
        </w:rPr>
        <w:t>[74]</w:t>
      </w:r>
      <w:r w:rsidR="003C2552" w:rsidRPr="0085356A">
        <w:rPr>
          <w:lang w:val="ru-RU"/>
        </w:rPr>
        <w:t>,</w:t>
      </w:r>
      <w:r w:rsidRPr="0085356A">
        <w:rPr>
          <w:lang w:val="ru-RU"/>
        </w:rPr>
        <w:t xml:space="preserve"> </w:t>
      </w:r>
      <w:r w:rsidR="003C2552" w:rsidRPr="0085356A">
        <w:rPr>
          <w:lang w:val="ru-RU"/>
        </w:rPr>
        <w:t>согласно которому ПДУ</w:t>
      </w:r>
      <w:r w:rsidRPr="0085356A">
        <w:rPr>
          <w:lang w:val="ru-RU"/>
        </w:rPr>
        <w:t xml:space="preserve"> </w:t>
      </w:r>
      <w:r w:rsidR="003C2552" w:rsidRPr="0085356A">
        <w:rPr>
          <w:lang w:val="ru-RU"/>
        </w:rPr>
        <w:t xml:space="preserve">звука </w:t>
      </w:r>
      <w:r w:rsidRPr="0085356A">
        <w:rPr>
          <w:lang w:val="ru-RU"/>
        </w:rPr>
        <w:t>в жилых районах составляют до 55 дБ днем и до 45 дБ ночью, как в большинстве европейских стран</w:t>
      </w:r>
      <w:r w:rsidR="003C2552" w:rsidRPr="0085356A">
        <w:rPr>
          <w:lang w:val="ru-RU"/>
        </w:rPr>
        <w:t xml:space="preserve">, а за превышение ПДУ предусмотрены </w:t>
      </w:r>
      <w:r w:rsidR="00746F59" w:rsidRPr="0085356A">
        <w:rPr>
          <w:lang w:val="ru-RU"/>
        </w:rPr>
        <w:t>штрафы до 26</w:t>
      </w:r>
      <w:r w:rsidR="003C2552" w:rsidRPr="0085356A">
        <w:rPr>
          <w:lang w:val="ru-RU"/>
        </w:rPr>
        <w:t>000</w:t>
      </w:r>
      <w:r w:rsidR="00746F59" w:rsidRPr="0085356A">
        <w:rPr>
          <w:lang w:val="ru-RU"/>
        </w:rPr>
        <w:t xml:space="preserve"> </w:t>
      </w:r>
      <w:r w:rsidR="003C2552" w:rsidRPr="0085356A">
        <w:rPr>
          <w:lang w:val="ru-RU"/>
        </w:rPr>
        <w:t>Е</w:t>
      </w:r>
      <w:r w:rsidR="00746F59" w:rsidRPr="0085356A">
        <w:rPr>
          <w:lang w:val="ru-RU"/>
        </w:rPr>
        <w:t>вро</w:t>
      </w:r>
      <w:r w:rsidRPr="0085356A">
        <w:rPr>
          <w:lang w:val="ru-RU"/>
        </w:rPr>
        <w:t>.</w:t>
      </w:r>
    </w:p>
    <w:p w14:paraId="53CCB954" w14:textId="5FEE4073" w:rsidR="0045248A" w:rsidRPr="0085356A" w:rsidRDefault="00EC39D7" w:rsidP="0045248A">
      <w:pPr>
        <w:rPr>
          <w:lang w:val="ru-RU"/>
        </w:rPr>
      </w:pPr>
      <w:r w:rsidRPr="0085356A">
        <w:rPr>
          <w:lang w:val="ru-RU"/>
        </w:rPr>
        <w:t xml:space="preserve">В США регулирование шума </w:t>
      </w:r>
      <w:r w:rsidR="004A7DF2" w:rsidRPr="0085356A">
        <w:rPr>
          <w:lang w:val="ru-RU"/>
        </w:rPr>
        <w:t xml:space="preserve">и вибрации </w:t>
      </w:r>
      <w:r w:rsidRPr="0085356A">
        <w:rPr>
          <w:lang w:val="ru-RU"/>
        </w:rPr>
        <w:t>осуществляется на федеральном и местном уровнях</w:t>
      </w:r>
      <w:r w:rsidR="00E8680B" w:rsidRPr="0085356A">
        <w:rPr>
          <w:lang w:val="ru-RU"/>
        </w:rPr>
        <w:t xml:space="preserve"> </w:t>
      </w:r>
      <w:r w:rsidR="006424DD">
        <w:rPr>
          <w:rFonts w:cs="Times New Roman"/>
          <w:lang w:val="ru-RU"/>
        </w:rPr>
        <w:t>[75]</w:t>
      </w:r>
      <w:r w:rsidRPr="0085356A">
        <w:rPr>
          <w:lang w:val="ru-RU"/>
        </w:rPr>
        <w:t>. Агентство по охране окружающей среды (EPA) и местные законы, такие как Нью-Йоркский закон о шуме</w:t>
      </w:r>
      <w:r w:rsidR="006424DD">
        <w:rPr>
          <w:lang w:val="ru-RU"/>
        </w:rPr>
        <w:t xml:space="preserve"> </w:t>
      </w:r>
      <w:r w:rsidR="006424DD">
        <w:rPr>
          <w:rFonts w:cs="Times New Roman"/>
          <w:lang w:val="ru-RU"/>
        </w:rPr>
        <w:t>[76]</w:t>
      </w:r>
      <w:r w:rsidRPr="0085356A">
        <w:rPr>
          <w:lang w:val="ru-RU"/>
        </w:rPr>
        <w:t xml:space="preserve">, ограничивают уровень шума от строительных площадок до </w:t>
      </w:r>
      <w:r w:rsidR="00282FE4" w:rsidRPr="0085356A">
        <w:rPr>
          <w:lang w:val="ru-RU"/>
        </w:rPr>
        <w:t>90</w:t>
      </w:r>
      <w:r w:rsidRPr="0085356A">
        <w:rPr>
          <w:lang w:val="ru-RU"/>
        </w:rPr>
        <w:t xml:space="preserve"> дБ. Санкции варьируются в зависимости от региона, включая штрафы и остановку строительных работ</w:t>
      </w:r>
      <w:r w:rsidR="0045248A" w:rsidRPr="0085356A">
        <w:rPr>
          <w:lang w:val="ru-RU"/>
        </w:rPr>
        <w:t>.</w:t>
      </w:r>
    </w:p>
    <w:p w14:paraId="68D3800A" w14:textId="6AAAAFC2" w:rsidR="0045248A" w:rsidRPr="0085356A" w:rsidRDefault="0045248A" w:rsidP="0045248A">
      <w:pPr>
        <w:rPr>
          <w:b/>
          <w:lang w:val="ru-RU"/>
        </w:rPr>
      </w:pPr>
      <w:r w:rsidRPr="0085356A">
        <w:rPr>
          <w:lang w:val="ru-RU"/>
        </w:rPr>
        <w:t>Франция регулирует шум</w:t>
      </w:r>
      <w:r w:rsidR="004A7DF2" w:rsidRPr="0085356A">
        <w:rPr>
          <w:lang w:val="ru-RU"/>
        </w:rPr>
        <w:t xml:space="preserve"> и вибрацию</w:t>
      </w:r>
      <w:r w:rsidRPr="0085356A">
        <w:rPr>
          <w:lang w:val="ru-RU"/>
        </w:rPr>
        <w:t xml:space="preserve"> в рамках </w:t>
      </w:r>
      <w:r w:rsidR="00E8680B" w:rsidRPr="0085356A">
        <w:rPr>
          <w:lang w:val="ru-RU"/>
        </w:rPr>
        <w:t>Кодекса общественного зравоохранения</w:t>
      </w:r>
      <w:r w:rsidR="00544DA9" w:rsidRPr="0085356A">
        <w:rPr>
          <w:lang w:val="ru-RU"/>
        </w:rPr>
        <w:t xml:space="preserve"> </w:t>
      </w:r>
      <w:r w:rsidR="006424DD">
        <w:rPr>
          <w:rFonts w:cs="Times New Roman"/>
          <w:lang w:val="ru-RU"/>
        </w:rPr>
        <w:t>[77]</w:t>
      </w:r>
      <w:r w:rsidR="00544DA9" w:rsidRPr="0085356A">
        <w:rPr>
          <w:lang w:val="ru-RU"/>
        </w:rPr>
        <w:t>.</w:t>
      </w:r>
      <w:r w:rsidRPr="0085356A">
        <w:rPr>
          <w:lang w:val="ru-RU"/>
        </w:rPr>
        <w:t xml:space="preserve"> </w:t>
      </w:r>
      <w:r w:rsidR="00544DA9" w:rsidRPr="0085356A">
        <w:rPr>
          <w:lang w:val="ru-RU"/>
        </w:rPr>
        <w:t xml:space="preserve">В отличие от систем с фиксированными абсолютными порогами звукового давления, французские нормы базируются на понятии «émergence», подразумевающая превышение уровня шума с учетом рассматриваемого источника над фоновым (остаточным) уровнем. Так, статья R.1336-7 </w:t>
      </w:r>
      <w:r w:rsidR="006424DD">
        <w:rPr>
          <w:rFonts w:cs="Times New Roman"/>
          <w:lang w:val="ru-RU"/>
        </w:rPr>
        <w:t>[77]</w:t>
      </w:r>
      <w:r w:rsidR="00544DA9" w:rsidRPr="0085356A">
        <w:rPr>
          <w:lang w:val="ru-RU"/>
        </w:rPr>
        <w:t xml:space="preserve"> устанавливает предельные значения </w:t>
      </w:r>
      <w:r w:rsidR="00E358AC" w:rsidRPr="0085356A">
        <w:rPr>
          <w:lang w:val="ru-RU"/>
        </w:rPr>
        <w:t>«</w:t>
      </w:r>
      <w:r w:rsidR="00544DA9" w:rsidRPr="0085356A">
        <w:rPr>
          <w:lang w:val="ru-RU"/>
        </w:rPr>
        <w:t>émergence</w:t>
      </w:r>
      <w:r w:rsidR="00E358AC" w:rsidRPr="0085356A">
        <w:rPr>
          <w:lang w:val="ru-RU"/>
        </w:rPr>
        <w:t>»</w:t>
      </w:r>
      <w:r w:rsidR="00544DA9" w:rsidRPr="0085356A">
        <w:rPr>
          <w:lang w:val="ru-RU"/>
        </w:rPr>
        <w:t xml:space="preserve"> в 5 дБ(A) для дневного периода (с 7:00 до 22:00 часов) и в 3 дБ(A) для ночного периода (с 22:00 до 7:00 часов). Указанные зн</w:t>
      </w:r>
      <w:r w:rsidR="00830138" w:rsidRPr="0085356A">
        <w:rPr>
          <w:lang w:val="ru-RU"/>
        </w:rPr>
        <w:t>ачения выражены в децибелах с A-</w:t>
      </w:r>
      <w:r w:rsidR="00544DA9" w:rsidRPr="0085356A">
        <w:rPr>
          <w:lang w:val="ru-RU"/>
        </w:rPr>
        <w:t>частотным взвешиванием, учитывающим чувствительность человеческого слуха. Кроме того, с</w:t>
      </w:r>
      <w:r w:rsidR="00E8680B" w:rsidRPr="0085356A">
        <w:rPr>
          <w:lang w:val="ru-RU"/>
        </w:rPr>
        <w:t>троительные работы дополнительно регулируются муниципальными постановлениями, ограничивающими время проведения шумных операций</w:t>
      </w:r>
      <w:r w:rsidR="0092345C" w:rsidRPr="0085356A">
        <w:rPr>
          <w:lang w:val="ru-RU"/>
        </w:rPr>
        <w:t xml:space="preserve"> </w:t>
      </w:r>
      <w:r w:rsidR="00271672">
        <w:rPr>
          <w:rFonts w:cs="Times New Roman"/>
          <w:lang w:val="ru-RU"/>
        </w:rPr>
        <w:t>[78]</w:t>
      </w:r>
      <w:r w:rsidR="00E8680B" w:rsidRPr="0085356A">
        <w:rPr>
          <w:lang w:val="ru-RU"/>
        </w:rPr>
        <w:t>.</w:t>
      </w:r>
    </w:p>
    <w:p w14:paraId="1FFEFB6F" w14:textId="3E32F23E" w:rsidR="0045248A" w:rsidRPr="0085356A" w:rsidRDefault="00E87C0C" w:rsidP="0045248A">
      <w:pPr>
        <w:rPr>
          <w:lang w:val="ru-RU"/>
        </w:rPr>
      </w:pPr>
      <w:r w:rsidRPr="0085356A">
        <w:rPr>
          <w:lang w:val="ru-RU"/>
        </w:rPr>
        <w:t xml:space="preserve">В Германии защита населения от шумового </w:t>
      </w:r>
      <w:r w:rsidR="004A7DF2" w:rsidRPr="0085356A">
        <w:rPr>
          <w:lang w:val="ru-RU"/>
        </w:rPr>
        <w:t xml:space="preserve">и вибрационного </w:t>
      </w:r>
      <w:r w:rsidRPr="0085356A">
        <w:rPr>
          <w:lang w:val="ru-RU"/>
        </w:rPr>
        <w:t xml:space="preserve">воздействия регулируется Федеральным законом об эмиссиях </w:t>
      </w:r>
      <w:r w:rsidR="00271672">
        <w:rPr>
          <w:rFonts w:cs="Times New Roman"/>
          <w:lang w:val="ru-RU"/>
        </w:rPr>
        <w:t>[79]</w:t>
      </w:r>
      <w:r w:rsidRPr="0085356A">
        <w:rPr>
          <w:lang w:val="ru-RU"/>
        </w:rPr>
        <w:t xml:space="preserve">, который устанавливает общие правовые основы охраны окружающей среды от вредных воздействий. А конкретные ориентировочные значения допустимых уровней шума определяются Технической инструкцией по защите от шума </w:t>
      </w:r>
      <w:r w:rsidR="00271672">
        <w:rPr>
          <w:rFonts w:cs="Times New Roman"/>
          <w:lang w:val="ru-RU"/>
        </w:rPr>
        <w:t>[80]</w:t>
      </w:r>
      <w:r w:rsidRPr="0085356A">
        <w:rPr>
          <w:lang w:val="ru-RU"/>
        </w:rPr>
        <w:t>,</w:t>
      </w:r>
      <w:r w:rsidR="00E358AC" w:rsidRPr="0085356A">
        <w:rPr>
          <w:lang w:val="ru-RU"/>
        </w:rPr>
        <w:t xml:space="preserve"> по которому</w:t>
      </w:r>
      <w:r w:rsidRPr="0085356A">
        <w:rPr>
          <w:lang w:val="ru-RU"/>
        </w:rPr>
        <w:t xml:space="preserve"> для общих жилых зон установлены ориентировочные значения 55 дБ в дневное время и 40 дБ в ночное время</w:t>
      </w:r>
      <w:r w:rsidR="0045248A" w:rsidRPr="0085356A">
        <w:rPr>
          <w:lang w:val="ru-RU"/>
        </w:rPr>
        <w:t>.</w:t>
      </w:r>
    </w:p>
    <w:p w14:paraId="48919E4B" w14:textId="2D9DED25" w:rsidR="00293C76" w:rsidRPr="0085356A" w:rsidRDefault="0045248A" w:rsidP="0045248A">
      <w:pPr>
        <w:rPr>
          <w:lang w:val="ru-RU"/>
        </w:rPr>
      </w:pPr>
      <w:r w:rsidRPr="0085356A">
        <w:rPr>
          <w:lang w:val="ru-RU"/>
        </w:rPr>
        <w:t xml:space="preserve">В Великобритании действует </w:t>
      </w:r>
      <w:r w:rsidR="008515AB" w:rsidRPr="0085356A">
        <w:rPr>
          <w:lang w:val="ru-RU"/>
        </w:rPr>
        <w:t xml:space="preserve">Закон о контроле за загрязнением </w:t>
      </w:r>
      <w:r w:rsidRPr="0085356A">
        <w:rPr>
          <w:lang w:val="ru-RU"/>
        </w:rPr>
        <w:t>(</w:t>
      </w:r>
      <w:r w:rsidR="008515AB" w:rsidRPr="0085356A">
        <w:rPr>
          <w:lang w:val="ru-RU"/>
        </w:rPr>
        <w:t>Control of Pollution Act</w:t>
      </w:r>
      <w:r w:rsidRPr="0085356A">
        <w:rPr>
          <w:lang w:val="ru-RU"/>
        </w:rPr>
        <w:t>)</w:t>
      </w:r>
      <w:r w:rsidR="0048608E" w:rsidRPr="0085356A">
        <w:rPr>
          <w:lang w:val="ru-RU"/>
        </w:rPr>
        <w:t xml:space="preserve"> </w:t>
      </w:r>
      <w:r w:rsidR="00271672">
        <w:rPr>
          <w:rFonts w:cs="Times New Roman"/>
          <w:lang w:val="ru-RU"/>
        </w:rPr>
        <w:t>[81]</w:t>
      </w:r>
      <w:r w:rsidRPr="0085356A">
        <w:rPr>
          <w:lang w:val="ru-RU"/>
        </w:rPr>
        <w:t>, который ограничивает уровни в жилых районах до 55 дБ днем и 45 дБ ночью. Нарушения на строительных площадках могут повлечь значительные штрафы, определяемые местными властями.</w:t>
      </w:r>
    </w:p>
    <w:p w14:paraId="15F9F489" w14:textId="0A4B79C6" w:rsidR="00A72CCC" w:rsidRPr="0085356A" w:rsidRDefault="00D92C6E" w:rsidP="00A72CCC">
      <w:pPr>
        <w:rPr>
          <w:lang w:val="ru-RU"/>
        </w:rPr>
      </w:pPr>
      <w:r w:rsidRPr="0085356A">
        <w:rPr>
          <w:lang w:val="ru-RU"/>
        </w:rPr>
        <w:t>В целом сравнительный анализ показывает, что регулирование строительного шума и вибрации в разных странах строится на схожей логике: устанавливаются предельно допустимые уровни шума (чаще всего в жилой застройке около 55 дБ в дневное и 40</w:t>
      </w:r>
      <w:r w:rsidR="004A7DF2" w:rsidRPr="0085356A">
        <w:rPr>
          <w:lang w:val="ru-RU"/>
        </w:rPr>
        <w:t>-</w:t>
      </w:r>
      <w:r w:rsidRPr="0085356A">
        <w:rPr>
          <w:lang w:val="ru-RU"/>
        </w:rPr>
        <w:t>45 дБ в ночное время), регламентируются временные интервалы проведения шумных работ, методы контроля и меры ответственности за нарушения, однако конкретные механизмы реализации различаются в зависимости от национальной правовой системы и городской среды. Казахстан, Россия, Украина, Хорватия, Германия и Великобритания преимущественно используют систему фиксированных ПДУ, тогда как Франция применяет подход по «эмерженции» (превышению над фоновым уровнем), а в США регулирование более децентрализовано и зависит от местных норм. Таким образом, несмотря на различия в правовых инструментах и размерах санкций, общая тенденция заключается в усилении защиты населения от строительного шума через сочетание санитарных нормативов, административной ответственности и локальных ограничений по времени проведения работ.</w:t>
      </w:r>
    </w:p>
    <w:p w14:paraId="0BD046E6" w14:textId="4B9B36B5" w:rsidR="00D92C6E" w:rsidRPr="0085356A" w:rsidRDefault="00D92C6E" w:rsidP="00A72CCC">
      <w:pPr>
        <w:rPr>
          <w:lang w:val="ru-RU"/>
        </w:rPr>
      </w:pPr>
      <w:r w:rsidRPr="0085356A">
        <w:rPr>
          <w:lang w:val="ru-RU"/>
        </w:rPr>
        <w:t>Дополнительно следует отметить, что при отсутствии своевременной фиксации и документирования уровней шума и вибрации (в том числе в привязке ко времени, месту и характеру выполняемых работ) возрастает риск конфликтных ситуаций между строительными организациями и жителями прилегающей застройки, поскольку спор переходит из плоскости измеряемых показателей в плоскость субъективного восприятия. В такой ситуации при поступлении жалоб и последующем административном реагировании может возникнуть гипотетическая ситуация недостаточной доказательной определенности, когда решение о санкциях принимается при ограниченном объеме объективных данных, тогда как фактического превышения ПДУ в конкретный момент могло и не быть. Соответственно, своевременный инструментальный контроль и надлежащее документирование результатов измерений представляются важными не только для защиты населения, но и для правовой защищенности самих строительных организаций, обеспечивая более прозрачное и обоснованное рассмотрение спорных случаев.</w:t>
      </w:r>
    </w:p>
    <w:p w14:paraId="301E5E07" w14:textId="77777777" w:rsidR="0045248A" w:rsidRPr="0085356A" w:rsidRDefault="0045248A" w:rsidP="0045248A">
      <w:pPr>
        <w:rPr>
          <w:lang w:val="ru-RU"/>
        </w:rPr>
      </w:pPr>
    </w:p>
    <w:p w14:paraId="63414A4C" w14:textId="1A5A7811" w:rsidR="00195232" w:rsidRPr="0085356A" w:rsidRDefault="00D5156D" w:rsidP="00195232">
      <w:pPr>
        <w:pStyle w:val="2"/>
        <w:rPr>
          <w:shd w:val="clear" w:color="auto" w:fill="FFFFFF"/>
          <w:lang w:val="ru-RU"/>
        </w:rPr>
      </w:pPr>
      <w:bookmarkStart w:id="12" w:name="_Toc223697808"/>
      <w:r w:rsidRPr="0085356A">
        <w:rPr>
          <w:lang w:val="ru-RU"/>
        </w:rPr>
        <w:t>Статисти</w:t>
      </w:r>
      <w:r w:rsidR="00AC7E03" w:rsidRPr="0085356A">
        <w:rPr>
          <w:lang w:val="ru-RU"/>
        </w:rPr>
        <w:t>ка</w:t>
      </w:r>
      <w:r w:rsidRPr="0085356A">
        <w:rPr>
          <w:lang w:val="ru-RU"/>
        </w:rPr>
        <w:t xml:space="preserve"> по строительному шуму и вибрации</w:t>
      </w:r>
      <w:bookmarkEnd w:id="12"/>
      <w:r w:rsidRPr="0085356A">
        <w:rPr>
          <w:shd w:val="clear" w:color="auto" w:fill="FFFFFF"/>
          <w:lang w:val="ru-RU"/>
        </w:rPr>
        <w:t xml:space="preserve"> </w:t>
      </w:r>
    </w:p>
    <w:p w14:paraId="23A521E1" w14:textId="1BFBA12A" w:rsidR="0038505D" w:rsidRPr="0085356A" w:rsidRDefault="00586F6E" w:rsidP="004A7DF2">
      <w:pPr>
        <w:rPr>
          <w:lang w:val="ru-RU"/>
        </w:rPr>
      </w:pPr>
      <w:r w:rsidRPr="0085356A">
        <w:rPr>
          <w:lang w:val="ru-RU"/>
        </w:rPr>
        <w:t>Вопрос контроля и учета строительного шума и вибрации в Казахстане остается нерешенным на уровне законодательства и государственного мониторинга. В частности, в стране отсутствует отдельная статья закона, регулирующая исключительно строительный шум</w:t>
      </w:r>
      <w:r w:rsidR="001D756E" w:rsidRPr="0085356A">
        <w:rPr>
          <w:lang w:val="ru-RU"/>
        </w:rPr>
        <w:t xml:space="preserve"> и вибрацию</w:t>
      </w:r>
      <w:r w:rsidRPr="0085356A">
        <w:rPr>
          <w:lang w:val="ru-RU"/>
        </w:rPr>
        <w:t xml:space="preserve">, как это сделано в ряде зарубежных стран. Вместо этого все </w:t>
      </w:r>
      <w:r w:rsidR="001D756E" w:rsidRPr="0085356A">
        <w:rPr>
          <w:lang w:val="ru-RU"/>
        </w:rPr>
        <w:t xml:space="preserve">такие </w:t>
      </w:r>
      <w:r w:rsidRPr="0085356A">
        <w:rPr>
          <w:lang w:val="ru-RU"/>
        </w:rPr>
        <w:t>нарушения</w:t>
      </w:r>
      <w:r w:rsidR="00536EA6" w:rsidRPr="0085356A">
        <w:rPr>
          <w:lang w:val="ru-RU"/>
        </w:rPr>
        <w:t xml:space="preserve"> </w:t>
      </w:r>
      <w:r w:rsidRPr="0085356A">
        <w:rPr>
          <w:lang w:val="ru-RU"/>
        </w:rPr>
        <w:t>рассматриваются по единой статье 437 КоАП «Нарушение тишины»</w:t>
      </w:r>
      <w:r w:rsidR="009F1128" w:rsidRPr="0085356A">
        <w:rPr>
          <w:lang w:val="ru-RU"/>
        </w:rPr>
        <w:t xml:space="preserve"> </w:t>
      </w:r>
      <w:r w:rsidR="00271672">
        <w:rPr>
          <w:rFonts w:cs="Times New Roman"/>
          <w:lang w:val="ru-RU"/>
        </w:rPr>
        <w:t>[98]</w:t>
      </w:r>
      <w:r w:rsidR="009F1128" w:rsidRPr="0085356A">
        <w:rPr>
          <w:lang w:val="ru-RU"/>
        </w:rPr>
        <w:t xml:space="preserve">, согласно </w:t>
      </w:r>
      <w:r w:rsidR="008E1D2B" w:rsidRPr="0085356A">
        <w:rPr>
          <w:lang w:val="ru-RU"/>
        </w:rPr>
        <w:t xml:space="preserve">ответу </w:t>
      </w:r>
      <w:r w:rsidR="009F1128" w:rsidRPr="0085356A">
        <w:rPr>
          <w:lang w:val="ru-RU"/>
        </w:rPr>
        <w:t>Департамента полиции города Астаны Министерства внутренних дел Республики Казахстан</w:t>
      </w:r>
      <w:r w:rsidR="008E1D2B" w:rsidRPr="0085356A">
        <w:rPr>
          <w:lang w:val="ru-RU"/>
        </w:rPr>
        <w:t xml:space="preserve"> на обращение</w:t>
      </w:r>
      <w:r w:rsidR="00271672">
        <w:rPr>
          <w:lang w:val="ru-RU"/>
        </w:rPr>
        <w:t xml:space="preserve"> </w:t>
      </w:r>
      <w:r w:rsidR="00271672">
        <w:rPr>
          <w:rFonts w:cs="Times New Roman"/>
          <w:lang w:val="ru-RU"/>
        </w:rPr>
        <w:t>[82]</w:t>
      </w:r>
      <w:r w:rsidRPr="0085356A">
        <w:rPr>
          <w:lang w:val="ru-RU"/>
        </w:rPr>
        <w:t>.</w:t>
      </w:r>
      <w:r w:rsidR="008E1D2B" w:rsidRPr="0085356A">
        <w:rPr>
          <w:lang w:val="ru-RU"/>
        </w:rPr>
        <w:t xml:space="preserve"> Также, п</w:t>
      </w:r>
      <w:r w:rsidRPr="0085356A">
        <w:rPr>
          <w:lang w:val="ru-RU"/>
        </w:rPr>
        <w:t xml:space="preserve">о состоянию на </w:t>
      </w:r>
      <w:r w:rsidR="008E1D2B" w:rsidRPr="0085356A">
        <w:rPr>
          <w:lang w:val="ru-RU"/>
        </w:rPr>
        <w:t xml:space="preserve">10.10.2023 </w:t>
      </w:r>
      <w:r w:rsidRPr="0085356A">
        <w:rPr>
          <w:lang w:val="ru-RU"/>
        </w:rPr>
        <w:t>год</w:t>
      </w:r>
      <w:r w:rsidR="008E1D2B" w:rsidRPr="0085356A">
        <w:rPr>
          <w:lang w:val="ru-RU"/>
        </w:rPr>
        <w:t>а</w:t>
      </w:r>
      <w:r w:rsidRPr="0085356A">
        <w:rPr>
          <w:lang w:val="ru-RU"/>
        </w:rPr>
        <w:t xml:space="preserve"> </w:t>
      </w:r>
      <w:r w:rsidR="008E1D2B" w:rsidRPr="0085356A">
        <w:rPr>
          <w:lang w:val="ru-RU"/>
        </w:rPr>
        <w:t xml:space="preserve">учет административных правонарушений в разрезе видов деятельности не ведется, по сообщению </w:t>
      </w:r>
      <w:r w:rsidR="001D756E" w:rsidRPr="0085356A">
        <w:rPr>
          <w:lang w:val="ru-RU"/>
        </w:rPr>
        <w:t>Комитета по правовой статистике и специальным учетам (КПСиСУ) Генеральной Прокуратуры Республики Казахстан</w:t>
      </w:r>
      <w:r w:rsidR="00271672">
        <w:rPr>
          <w:lang w:val="ru-RU"/>
        </w:rPr>
        <w:t xml:space="preserve"> </w:t>
      </w:r>
      <w:r w:rsidR="00271672">
        <w:rPr>
          <w:rFonts w:cs="Times New Roman"/>
          <w:lang w:val="ru-RU"/>
        </w:rPr>
        <w:t>[83]</w:t>
      </w:r>
      <w:r w:rsidR="001D756E" w:rsidRPr="0085356A">
        <w:rPr>
          <w:lang w:val="ru-RU"/>
        </w:rPr>
        <w:t xml:space="preserve">, что </w:t>
      </w:r>
      <w:r w:rsidRPr="0085356A">
        <w:rPr>
          <w:lang w:val="ru-RU"/>
        </w:rPr>
        <w:t xml:space="preserve">усложняет статистический учет и </w:t>
      </w:r>
      <w:r w:rsidR="001D756E" w:rsidRPr="0085356A">
        <w:rPr>
          <w:lang w:val="ru-RU"/>
        </w:rPr>
        <w:t xml:space="preserve">делает </w:t>
      </w:r>
      <w:r w:rsidRPr="0085356A">
        <w:rPr>
          <w:lang w:val="ru-RU"/>
        </w:rPr>
        <w:t>невозможн</w:t>
      </w:r>
      <w:r w:rsidR="001D756E" w:rsidRPr="0085356A">
        <w:rPr>
          <w:lang w:val="ru-RU"/>
        </w:rPr>
        <w:t>ым</w:t>
      </w:r>
      <w:r w:rsidRPr="0085356A">
        <w:rPr>
          <w:lang w:val="ru-RU"/>
        </w:rPr>
        <w:t xml:space="preserve"> </w:t>
      </w:r>
      <w:r w:rsidR="001D756E" w:rsidRPr="0085356A">
        <w:rPr>
          <w:lang w:val="ru-RU"/>
        </w:rPr>
        <w:t>выделение</w:t>
      </w:r>
      <w:r w:rsidRPr="0085356A">
        <w:rPr>
          <w:lang w:val="ru-RU"/>
        </w:rPr>
        <w:t xml:space="preserve"> доли </w:t>
      </w:r>
      <w:r w:rsidR="001D756E" w:rsidRPr="0085356A">
        <w:rPr>
          <w:lang w:val="ru-RU"/>
        </w:rPr>
        <w:t>нарушения тишины строительными работами из</w:t>
      </w:r>
      <w:r w:rsidRPr="0085356A">
        <w:rPr>
          <w:lang w:val="ru-RU"/>
        </w:rPr>
        <w:t xml:space="preserve"> общей статистик</w:t>
      </w:r>
      <w:r w:rsidR="001D756E" w:rsidRPr="0085356A">
        <w:rPr>
          <w:lang w:val="ru-RU"/>
        </w:rPr>
        <w:t>и</w:t>
      </w:r>
      <w:r w:rsidRPr="0085356A">
        <w:rPr>
          <w:lang w:val="ru-RU"/>
        </w:rPr>
        <w:t>.</w:t>
      </w:r>
      <w:r w:rsidR="001D756E" w:rsidRPr="0085356A">
        <w:rPr>
          <w:lang w:val="ru-RU"/>
        </w:rPr>
        <w:t xml:space="preserve"> По тому же сообщению, общая статистика размещается </w:t>
      </w:r>
      <w:r w:rsidR="004A7DF2" w:rsidRPr="0085356A">
        <w:rPr>
          <w:lang w:val="ru-RU"/>
        </w:rPr>
        <w:t>в разделе «Правовая статистика» во вкладке «Статистические отчёты» информационного сервиса КПСиСУ</w:t>
      </w:r>
      <w:r w:rsidR="00271672">
        <w:rPr>
          <w:lang w:val="ru-RU"/>
        </w:rPr>
        <w:t xml:space="preserve"> </w:t>
      </w:r>
      <w:r w:rsidR="00271672">
        <w:rPr>
          <w:rFonts w:cs="Times New Roman"/>
          <w:lang w:val="ru-RU"/>
        </w:rPr>
        <w:t>[84]</w:t>
      </w:r>
      <w:r w:rsidRPr="0085356A">
        <w:rPr>
          <w:lang w:val="ru-RU"/>
        </w:rPr>
        <w:t>.</w:t>
      </w:r>
      <w:r w:rsidR="0038505D" w:rsidRPr="0085356A">
        <w:rPr>
          <w:lang w:val="ru-RU"/>
        </w:rPr>
        <w:t xml:space="preserve"> </w:t>
      </w:r>
    </w:p>
    <w:p w14:paraId="110F41B3" w14:textId="12FE7CF2" w:rsidR="004A7DF2" w:rsidRPr="0085356A" w:rsidRDefault="0038505D" w:rsidP="004A7DF2">
      <w:pPr>
        <w:rPr>
          <w:lang w:val="ru-RU"/>
        </w:rPr>
      </w:pPr>
      <w:r w:rsidRPr="0085356A">
        <w:rPr>
          <w:lang w:val="ru-RU"/>
        </w:rPr>
        <w:t>На рисунке 2 представлена правовая статистика за пятилетний период 2018-2022 годов с сопоставлением численностью населения на тот же период.</w:t>
      </w:r>
    </w:p>
    <w:p w14:paraId="3AD4522D" w14:textId="7E615752" w:rsidR="004A7DF2" w:rsidRPr="0085356A" w:rsidRDefault="004A7DF2" w:rsidP="004A7DF2">
      <w:pPr>
        <w:ind w:firstLine="0"/>
        <w:jc w:val="center"/>
        <w:rPr>
          <w:lang w:val="ru-RU"/>
        </w:rPr>
      </w:pPr>
    </w:p>
    <w:p w14:paraId="775FCFDC" w14:textId="471BB11D" w:rsidR="004A7DF2" w:rsidRPr="0085356A" w:rsidRDefault="004A7DF2" w:rsidP="004A7DF2">
      <w:pPr>
        <w:ind w:firstLine="0"/>
        <w:jc w:val="center"/>
        <w:rPr>
          <w:lang w:val="ru-RU"/>
        </w:rPr>
      </w:pPr>
      <w:r w:rsidRPr="0085356A">
        <w:rPr>
          <w:noProof/>
          <w:lang w:val="ru-RU" w:eastAsia="ru-RU"/>
        </w:rPr>
        <w:drawing>
          <wp:inline distT="0" distB="0" distL="0" distR="0" wp14:anchorId="586033C5" wp14:editId="5EB1385C">
            <wp:extent cx="6120000" cy="2594995"/>
            <wp:effectExtent l="0" t="0" r="0" b="0"/>
            <wp:docPr id="2046421899" name="Рисунок 2046421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000" cy="2594995"/>
                    </a:xfrm>
                    <a:prstGeom prst="rect">
                      <a:avLst/>
                    </a:prstGeom>
                    <a:noFill/>
                  </pic:spPr>
                </pic:pic>
              </a:graphicData>
            </a:graphic>
          </wp:inline>
        </w:drawing>
      </w:r>
    </w:p>
    <w:p w14:paraId="4F1D9DF0" w14:textId="77777777" w:rsidR="00E05AA5" w:rsidRPr="00E645A1" w:rsidRDefault="00E05AA5" w:rsidP="004A7DF2">
      <w:pPr>
        <w:ind w:firstLine="0"/>
        <w:jc w:val="center"/>
        <w:rPr>
          <w:sz w:val="16"/>
          <w:szCs w:val="16"/>
          <w:lang w:val="ru-RU"/>
        </w:rPr>
      </w:pPr>
    </w:p>
    <w:p w14:paraId="0C667796" w14:textId="03DC931F" w:rsidR="004A7DF2" w:rsidRDefault="004A7DF2" w:rsidP="004A7DF2">
      <w:pPr>
        <w:ind w:firstLine="0"/>
        <w:jc w:val="center"/>
        <w:rPr>
          <w:lang w:val="ru-RU"/>
        </w:rPr>
      </w:pPr>
      <w:r w:rsidRPr="0085356A">
        <w:rPr>
          <w:lang w:val="ru-RU"/>
        </w:rPr>
        <w:t xml:space="preserve">Рисунок 2 </w:t>
      </w:r>
      <w:r w:rsidR="0038505D" w:rsidRPr="0085356A">
        <w:rPr>
          <w:lang w:val="ru-RU"/>
        </w:rPr>
        <w:t>–</w:t>
      </w:r>
      <w:r w:rsidRPr="0085356A">
        <w:rPr>
          <w:lang w:val="ru-RU"/>
        </w:rPr>
        <w:t xml:space="preserve"> </w:t>
      </w:r>
      <w:r w:rsidR="0038505D" w:rsidRPr="0085356A">
        <w:rPr>
          <w:lang w:val="ru-RU"/>
        </w:rPr>
        <w:t>Правовая статистика по отношению к демографии населения</w:t>
      </w:r>
    </w:p>
    <w:p w14:paraId="6649531C" w14:textId="77777777" w:rsidR="00E645A1" w:rsidRPr="00E645A1" w:rsidRDefault="00E645A1" w:rsidP="00E645A1">
      <w:pPr>
        <w:rPr>
          <w:sz w:val="16"/>
          <w:szCs w:val="16"/>
          <w:lang w:val="ru-RU"/>
        </w:rPr>
      </w:pPr>
    </w:p>
    <w:p w14:paraId="4004CA4D" w14:textId="378C8078" w:rsidR="00E645A1" w:rsidRPr="00271672" w:rsidRDefault="00E645A1" w:rsidP="00E645A1">
      <w:pPr>
        <w:rPr>
          <w:sz w:val="24"/>
          <w:szCs w:val="24"/>
          <w:lang w:val="ru-RU"/>
        </w:rPr>
      </w:pPr>
      <w:r w:rsidRPr="00E645A1">
        <w:rPr>
          <w:sz w:val="24"/>
          <w:szCs w:val="24"/>
          <w:lang w:val="ru-RU"/>
        </w:rPr>
        <w:t xml:space="preserve">Примечание – Составлено по </w:t>
      </w:r>
      <w:r w:rsidRPr="00271672">
        <w:rPr>
          <w:sz w:val="24"/>
          <w:szCs w:val="24"/>
          <w:lang w:val="ru-RU"/>
        </w:rPr>
        <w:t xml:space="preserve">источнику </w:t>
      </w:r>
      <w:r w:rsidR="00271672" w:rsidRPr="00271672">
        <w:rPr>
          <w:rFonts w:cs="Times New Roman"/>
          <w:sz w:val="24"/>
          <w:szCs w:val="24"/>
          <w:lang w:val="ru-RU"/>
        </w:rPr>
        <w:t>[85]</w:t>
      </w:r>
      <w:r w:rsidR="00271672" w:rsidRPr="00271672">
        <w:rPr>
          <w:sz w:val="24"/>
          <w:szCs w:val="24"/>
          <w:lang w:val="ru-RU"/>
        </w:rPr>
        <w:t xml:space="preserve"> </w:t>
      </w:r>
    </w:p>
    <w:p w14:paraId="254C0C8E" w14:textId="77777777" w:rsidR="004A7DF2" w:rsidRPr="0085356A" w:rsidRDefault="004A7DF2" w:rsidP="004A7DF2">
      <w:pPr>
        <w:rPr>
          <w:lang w:val="ru-RU"/>
        </w:rPr>
      </w:pPr>
    </w:p>
    <w:p w14:paraId="09731CB4" w14:textId="5431864D" w:rsidR="004A7DF2" w:rsidRPr="0085356A" w:rsidRDefault="0038505D" w:rsidP="004A7DF2">
      <w:pPr>
        <w:rPr>
          <w:lang w:val="ru-RU"/>
        </w:rPr>
      </w:pPr>
      <w:r w:rsidRPr="0085356A">
        <w:rPr>
          <w:lang w:val="ru-RU"/>
        </w:rPr>
        <w:t>Р</w:t>
      </w:r>
      <w:r w:rsidR="004A7DF2" w:rsidRPr="0085356A">
        <w:rPr>
          <w:lang w:val="ru-RU"/>
        </w:rPr>
        <w:t>исун</w:t>
      </w:r>
      <w:r w:rsidRPr="0085356A">
        <w:rPr>
          <w:lang w:val="ru-RU"/>
        </w:rPr>
        <w:t>ок 2</w:t>
      </w:r>
      <w:r w:rsidR="004A7DF2" w:rsidRPr="0085356A">
        <w:rPr>
          <w:lang w:val="ru-RU"/>
        </w:rPr>
        <w:t xml:space="preserve"> показ</w:t>
      </w:r>
      <w:r w:rsidRPr="0085356A">
        <w:rPr>
          <w:lang w:val="ru-RU"/>
        </w:rPr>
        <w:t>ывает</w:t>
      </w:r>
      <w:r w:rsidR="004A7DF2" w:rsidRPr="0085356A">
        <w:rPr>
          <w:lang w:val="ru-RU"/>
        </w:rPr>
        <w:t xml:space="preserve"> положительн</w:t>
      </w:r>
      <w:r w:rsidRPr="0085356A">
        <w:rPr>
          <w:lang w:val="ru-RU"/>
        </w:rPr>
        <w:t>ую</w:t>
      </w:r>
      <w:r w:rsidR="004A7DF2" w:rsidRPr="0085356A">
        <w:rPr>
          <w:lang w:val="ru-RU"/>
        </w:rPr>
        <w:t xml:space="preserve"> динамик</w:t>
      </w:r>
      <w:r w:rsidRPr="0085356A">
        <w:rPr>
          <w:lang w:val="ru-RU"/>
        </w:rPr>
        <w:t>у</w:t>
      </w:r>
      <w:r w:rsidR="004A7DF2" w:rsidRPr="0085356A">
        <w:rPr>
          <w:lang w:val="ru-RU"/>
        </w:rPr>
        <w:t xml:space="preserve"> как численности населения, так и количества нарушений тишины в 2018</w:t>
      </w:r>
      <w:r w:rsidRPr="0085356A">
        <w:rPr>
          <w:lang w:val="ru-RU"/>
        </w:rPr>
        <w:t>-</w:t>
      </w:r>
      <w:r w:rsidR="004A7DF2" w:rsidRPr="0085356A">
        <w:rPr>
          <w:lang w:val="ru-RU"/>
        </w:rPr>
        <w:t>2022 г</w:t>
      </w:r>
      <w:r w:rsidRPr="0085356A">
        <w:rPr>
          <w:lang w:val="ru-RU"/>
        </w:rPr>
        <w:t>оды. Так,</w:t>
      </w:r>
      <w:r w:rsidR="004A7DF2" w:rsidRPr="0085356A">
        <w:rPr>
          <w:lang w:val="ru-RU"/>
        </w:rPr>
        <w:t xml:space="preserve"> население выросло с 18,16 млн</w:t>
      </w:r>
      <w:r w:rsidR="00271672">
        <w:rPr>
          <w:lang w:val="ru-RU"/>
        </w:rPr>
        <w:t>.</w:t>
      </w:r>
      <w:r w:rsidR="004A7DF2" w:rsidRPr="0085356A">
        <w:rPr>
          <w:lang w:val="ru-RU"/>
        </w:rPr>
        <w:t xml:space="preserve"> до 19,50 млн</w:t>
      </w:r>
      <w:r w:rsidR="00271672">
        <w:rPr>
          <w:lang w:val="ru-RU"/>
        </w:rPr>
        <w:t>.</w:t>
      </w:r>
      <w:r w:rsidR="004A7DF2" w:rsidRPr="0085356A">
        <w:rPr>
          <w:lang w:val="ru-RU"/>
        </w:rPr>
        <w:t xml:space="preserve"> человек, а число зарегистрированных нарушений тишины с 37707 до 79379. При этом рост нарушений оказался значительно более быстрым</w:t>
      </w:r>
      <w:r w:rsidRPr="0085356A">
        <w:rPr>
          <w:lang w:val="ru-RU"/>
        </w:rPr>
        <w:t xml:space="preserve"> –</w:t>
      </w:r>
      <w:r w:rsidR="004A7DF2" w:rsidRPr="0085356A">
        <w:rPr>
          <w:lang w:val="ru-RU"/>
        </w:rPr>
        <w:t xml:space="preserve"> </w:t>
      </w:r>
      <w:r w:rsidRPr="0085356A">
        <w:rPr>
          <w:lang w:val="ru-RU"/>
        </w:rPr>
        <w:t>в среднем на</w:t>
      </w:r>
      <w:r w:rsidR="004A7DF2" w:rsidRPr="0085356A">
        <w:rPr>
          <w:lang w:val="ru-RU"/>
        </w:rPr>
        <w:t xml:space="preserve"> +110,5% против роста населения</w:t>
      </w:r>
      <w:r w:rsidRPr="0085356A">
        <w:rPr>
          <w:lang w:val="ru-RU"/>
        </w:rPr>
        <w:t xml:space="preserve"> на +7,4% за период. Иными словами</w:t>
      </w:r>
      <w:r w:rsidR="004A7DF2" w:rsidRPr="0085356A">
        <w:rPr>
          <w:lang w:val="ru-RU"/>
        </w:rPr>
        <w:t>, количество нарушений увеличивалось темпами, которые заметно опережают демографический прирост. Наиболее резкий скачок наблюдается в 2019</w:t>
      </w:r>
      <w:r w:rsidRPr="0085356A">
        <w:rPr>
          <w:lang w:val="ru-RU"/>
        </w:rPr>
        <w:t>-</w:t>
      </w:r>
      <w:r w:rsidR="004A7DF2" w:rsidRPr="0085356A">
        <w:rPr>
          <w:lang w:val="ru-RU"/>
        </w:rPr>
        <w:t>2021 г</w:t>
      </w:r>
      <w:r w:rsidRPr="0085356A">
        <w:rPr>
          <w:lang w:val="ru-RU"/>
        </w:rPr>
        <w:t>оды</w:t>
      </w:r>
      <w:r w:rsidR="004A7DF2" w:rsidRPr="0085356A">
        <w:rPr>
          <w:lang w:val="ru-RU"/>
        </w:rPr>
        <w:t xml:space="preserve"> (особенно в 2020 и 2021 годах), после чего в 2022 г</w:t>
      </w:r>
      <w:r w:rsidRPr="0085356A">
        <w:rPr>
          <w:lang w:val="ru-RU"/>
        </w:rPr>
        <w:t>оду</w:t>
      </w:r>
      <w:r w:rsidR="004A7DF2" w:rsidRPr="0085356A">
        <w:rPr>
          <w:lang w:val="ru-RU"/>
        </w:rPr>
        <w:t xml:space="preserve"> рост числа нарушений почти стабилизируется (увеличение небольшое по сравнению с 2021 г</w:t>
      </w:r>
      <w:r w:rsidRPr="0085356A">
        <w:rPr>
          <w:lang w:val="ru-RU"/>
        </w:rPr>
        <w:t>одом</w:t>
      </w:r>
      <w:r w:rsidR="004A7DF2" w:rsidRPr="0085356A">
        <w:rPr>
          <w:lang w:val="ru-RU"/>
        </w:rPr>
        <w:t>). Это может указывать на то, что динамика нарушений определяется не только численностью населения, но и другими факторами</w:t>
      </w:r>
      <w:r w:rsidRPr="0085356A">
        <w:rPr>
          <w:lang w:val="ru-RU"/>
        </w:rPr>
        <w:t>, такими как</w:t>
      </w:r>
      <w:r w:rsidR="004A7DF2" w:rsidRPr="0085356A">
        <w:rPr>
          <w:lang w:val="ru-RU"/>
        </w:rPr>
        <w:t xml:space="preserve"> интенсивность урбанизации, плотность застройки, уров</w:t>
      </w:r>
      <w:r w:rsidRPr="0085356A">
        <w:rPr>
          <w:lang w:val="ru-RU"/>
        </w:rPr>
        <w:t>е</w:t>
      </w:r>
      <w:r w:rsidR="004A7DF2" w:rsidRPr="0085356A">
        <w:rPr>
          <w:lang w:val="ru-RU"/>
        </w:rPr>
        <w:t>н</w:t>
      </w:r>
      <w:r w:rsidRPr="0085356A">
        <w:rPr>
          <w:lang w:val="ru-RU"/>
        </w:rPr>
        <w:t>ь</w:t>
      </w:r>
      <w:r w:rsidR="004A7DF2" w:rsidRPr="0085356A">
        <w:rPr>
          <w:lang w:val="ru-RU"/>
        </w:rPr>
        <w:t xml:space="preserve"> строительной активности, изменение практик контроля и регистрации жалоб, а также правоприменением. Если смотреть в относительном выражении, условный показатель нарушений на 100 тыс. </w:t>
      </w:r>
      <w:r w:rsidRPr="0085356A">
        <w:rPr>
          <w:lang w:val="ru-RU"/>
        </w:rPr>
        <w:t>человек</w:t>
      </w:r>
      <w:r w:rsidR="004A7DF2" w:rsidRPr="0085356A">
        <w:rPr>
          <w:lang w:val="ru-RU"/>
        </w:rPr>
        <w:t xml:space="preserve"> вырос примерно с 208 до 407 случаев, что также подтверждает усиление нагрузки </w:t>
      </w:r>
      <w:r w:rsidRPr="0085356A">
        <w:rPr>
          <w:lang w:val="ru-RU"/>
        </w:rPr>
        <w:t xml:space="preserve">от </w:t>
      </w:r>
      <w:r w:rsidR="004A7DF2" w:rsidRPr="0085356A">
        <w:rPr>
          <w:lang w:val="ru-RU"/>
        </w:rPr>
        <w:t>нарушения</w:t>
      </w:r>
      <w:r w:rsidRPr="0085356A">
        <w:rPr>
          <w:lang w:val="ru-RU"/>
        </w:rPr>
        <w:t xml:space="preserve"> тишины</w:t>
      </w:r>
      <w:r w:rsidR="004A7DF2" w:rsidRPr="0085356A">
        <w:rPr>
          <w:lang w:val="ru-RU"/>
        </w:rPr>
        <w:t xml:space="preserve"> не только за счет роста населения, но и за счет увеличения частоты самих инцидентов.</w:t>
      </w:r>
    </w:p>
    <w:p w14:paraId="7B90B1F7" w14:textId="5433F8E9" w:rsidR="004A7DF2" w:rsidRPr="0085356A" w:rsidRDefault="00AC7E03" w:rsidP="00343270">
      <w:pPr>
        <w:rPr>
          <w:lang w:val="ru-RU"/>
        </w:rPr>
      </w:pPr>
      <w:r w:rsidRPr="0085356A">
        <w:rPr>
          <w:lang w:val="ru-RU"/>
        </w:rPr>
        <w:t>Для уточнения общественного и профессионального восприятия проблемы строительного шума и вибрации были проанализированы статистические данные, собранные в рамках исследования на основе опроса респондентов. В опросе приняли участие 100 человек: 50 респондентов представляли персонал строительных площадок города Астаны, еще 50 – жителей домов, расположенных в непосредственной близости от этих объектов (рисунок 3).</w:t>
      </w:r>
    </w:p>
    <w:p w14:paraId="68E0E420" w14:textId="696E5EB4" w:rsidR="00AC7E03" w:rsidRPr="0085356A" w:rsidRDefault="00AC7E03" w:rsidP="00AC7E03">
      <w:pPr>
        <w:ind w:firstLine="0"/>
        <w:jc w:val="center"/>
        <w:rPr>
          <w:lang w:val="ru-RU"/>
        </w:rPr>
      </w:pPr>
    </w:p>
    <w:p w14:paraId="4A340392" w14:textId="7E3CE452" w:rsidR="00AC7E03" w:rsidRPr="0085356A" w:rsidRDefault="00AC7E03" w:rsidP="00AC7E03">
      <w:pPr>
        <w:ind w:firstLine="0"/>
        <w:jc w:val="center"/>
        <w:rPr>
          <w:lang w:val="ru-RU"/>
        </w:rPr>
      </w:pPr>
      <w:r w:rsidRPr="0085356A">
        <w:rPr>
          <w:noProof/>
          <w:lang w:val="ru-RU" w:eastAsia="ru-RU"/>
        </w:rPr>
        <w:drawing>
          <wp:inline distT="0" distB="0" distL="0" distR="0" wp14:anchorId="039DE01D" wp14:editId="5CD17D89">
            <wp:extent cx="6120000" cy="3299629"/>
            <wp:effectExtent l="0" t="0" r="0" b="0"/>
            <wp:docPr id="2046421907" name="Рисунок 2046421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000" cy="3299629"/>
                    </a:xfrm>
                    <a:prstGeom prst="rect">
                      <a:avLst/>
                    </a:prstGeom>
                    <a:noFill/>
                  </pic:spPr>
                </pic:pic>
              </a:graphicData>
            </a:graphic>
          </wp:inline>
        </w:drawing>
      </w:r>
    </w:p>
    <w:p w14:paraId="2A59B912" w14:textId="77777777" w:rsidR="00E05AA5" w:rsidRPr="00E645A1" w:rsidRDefault="00E05AA5" w:rsidP="00AC7E03">
      <w:pPr>
        <w:ind w:firstLine="0"/>
        <w:jc w:val="center"/>
        <w:rPr>
          <w:sz w:val="16"/>
          <w:szCs w:val="16"/>
          <w:lang w:val="ru-RU"/>
        </w:rPr>
      </w:pPr>
    </w:p>
    <w:p w14:paraId="01100BA3" w14:textId="1C1484BE" w:rsidR="00AC7E03" w:rsidRDefault="00AC7E03" w:rsidP="00AC7E03">
      <w:pPr>
        <w:ind w:firstLine="0"/>
        <w:jc w:val="center"/>
        <w:rPr>
          <w:lang w:val="ru-RU"/>
        </w:rPr>
      </w:pPr>
      <w:r w:rsidRPr="0085356A">
        <w:rPr>
          <w:lang w:val="ru-RU"/>
        </w:rPr>
        <w:t xml:space="preserve">Рисунок 3 – </w:t>
      </w:r>
      <w:r w:rsidR="00B3140C" w:rsidRPr="0085356A">
        <w:rPr>
          <w:lang w:val="ru-RU"/>
        </w:rPr>
        <w:t>Строительные объекты для опроса</w:t>
      </w:r>
    </w:p>
    <w:p w14:paraId="47EF6956" w14:textId="77777777" w:rsidR="00E645A1" w:rsidRPr="00E645A1" w:rsidRDefault="00E645A1" w:rsidP="00E645A1">
      <w:pPr>
        <w:rPr>
          <w:sz w:val="16"/>
          <w:szCs w:val="16"/>
          <w:lang w:val="ru-RU"/>
        </w:rPr>
      </w:pPr>
    </w:p>
    <w:p w14:paraId="5A354044" w14:textId="12C91750" w:rsidR="00E645A1" w:rsidRPr="00271672" w:rsidRDefault="00E645A1" w:rsidP="00E645A1">
      <w:pPr>
        <w:rPr>
          <w:sz w:val="24"/>
          <w:szCs w:val="24"/>
          <w:lang w:val="ru-RU"/>
        </w:rPr>
      </w:pPr>
      <w:r w:rsidRPr="00E645A1">
        <w:rPr>
          <w:sz w:val="24"/>
          <w:szCs w:val="24"/>
          <w:lang w:val="ru-RU"/>
        </w:rPr>
        <w:t xml:space="preserve">Примечание – Составлено по </w:t>
      </w:r>
      <w:r w:rsidRPr="00271672">
        <w:rPr>
          <w:sz w:val="24"/>
          <w:szCs w:val="24"/>
          <w:lang w:val="ru-RU"/>
        </w:rPr>
        <w:t xml:space="preserve">источнику </w:t>
      </w:r>
      <w:r w:rsidR="00271672" w:rsidRPr="00271672">
        <w:rPr>
          <w:rFonts w:cs="Times New Roman"/>
          <w:sz w:val="24"/>
          <w:szCs w:val="24"/>
          <w:lang w:val="ru-RU"/>
        </w:rPr>
        <w:t>[85</w:t>
      </w:r>
      <w:r w:rsidR="00271672">
        <w:rPr>
          <w:rFonts w:cs="Times New Roman"/>
          <w:sz w:val="24"/>
          <w:szCs w:val="24"/>
          <w:lang w:val="ru-RU"/>
        </w:rPr>
        <w:t>, с. 12</w:t>
      </w:r>
      <w:r w:rsidR="00271672" w:rsidRPr="00271672">
        <w:rPr>
          <w:rFonts w:cs="Times New Roman"/>
          <w:sz w:val="24"/>
          <w:szCs w:val="24"/>
          <w:lang w:val="ru-RU"/>
        </w:rPr>
        <w:t>]</w:t>
      </w:r>
      <w:r w:rsidR="00271672" w:rsidRPr="00271672">
        <w:rPr>
          <w:sz w:val="24"/>
          <w:szCs w:val="24"/>
          <w:lang w:val="ru-RU"/>
        </w:rPr>
        <w:t xml:space="preserve"> </w:t>
      </w:r>
    </w:p>
    <w:p w14:paraId="24E7DBFC" w14:textId="6DEF1B60" w:rsidR="00AC7E03" w:rsidRPr="0085356A" w:rsidRDefault="00AC7E03" w:rsidP="00343270">
      <w:pPr>
        <w:rPr>
          <w:lang w:val="ru-RU"/>
        </w:rPr>
      </w:pPr>
    </w:p>
    <w:p w14:paraId="4915D6C4" w14:textId="4221C785" w:rsidR="008D44C8" w:rsidRPr="0085356A" w:rsidRDefault="00B3140C" w:rsidP="00343270">
      <w:pPr>
        <w:rPr>
          <w:lang w:val="ru-RU"/>
        </w:rPr>
      </w:pPr>
      <w:r w:rsidRPr="0085356A">
        <w:rPr>
          <w:lang w:val="ru-RU"/>
        </w:rPr>
        <w:t xml:space="preserve">Согласно карте на рисунке 2, был произведен обход 10 строительных площадок, размещенных в различных районах Астаны. В выборку вошли объекты, относящиеся к жилым комплексам Athletic City, New Line, Atlant, Aiva, Kok Zhailau 3, Tumar Exclusive, Greenline.Vita-1, Evolution, Nexpo Union 2 и Onai. На момент проведения обходов строительные площадки находились на разных этапах производства работ, что позволило включить в исследование неоднородные по шумовому и вибрационному профилю ситуации. Так, кладочные работы выполнялись на 1 объекте, монолитные – на 5 объектах, отделочные – на 1 объекте, свайные – на 2 объектах, монтаж фасадов – на 1 объекте. Опрос проводился с соблюдением действующих нормативных требований </w:t>
      </w:r>
      <w:r w:rsidR="00271672">
        <w:rPr>
          <w:rFonts w:cs="Times New Roman"/>
          <w:lang w:val="ru-RU"/>
        </w:rPr>
        <w:t>[86-88]</w:t>
      </w:r>
      <w:r w:rsidRPr="0085356A">
        <w:rPr>
          <w:lang w:val="ru-RU"/>
        </w:rPr>
        <w:t>, после получения согласия респондентов на предоставление обезличенных ответов, отражающих их оценку ситуации по шуму и вибрации в условиях стесненной городской застройки. Итоги опроса представлены на рисунке 4.</w:t>
      </w:r>
    </w:p>
    <w:p w14:paraId="5F64F236" w14:textId="77777777" w:rsidR="00B3140C" w:rsidRPr="0085356A" w:rsidRDefault="00B3140C" w:rsidP="00B3140C">
      <w:pPr>
        <w:ind w:firstLine="0"/>
        <w:jc w:val="center"/>
        <w:rPr>
          <w:lang w:val="ru-RU"/>
        </w:rPr>
      </w:pPr>
    </w:p>
    <w:p w14:paraId="0BE70117" w14:textId="13011D3B" w:rsidR="00B3140C" w:rsidRPr="0085356A" w:rsidRDefault="00B3140C" w:rsidP="00B3140C">
      <w:pPr>
        <w:ind w:firstLine="0"/>
        <w:jc w:val="center"/>
        <w:rPr>
          <w:lang w:val="ru-RU"/>
        </w:rPr>
      </w:pPr>
      <w:r w:rsidRPr="0085356A">
        <w:rPr>
          <w:noProof/>
          <w:lang w:val="ru-RU" w:eastAsia="ru-RU"/>
        </w:rPr>
        <w:drawing>
          <wp:inline distT="0" distB="0" distL="0" distR="0" wp14:anchorId="34CC08C4" wp14:editId="327BFC7B">
            <wp:extent cx="5040000" cy="1651809"/>
            <wp:effectExtent l="0" t="0" r="8255" b="5715"/>
            <wp:docPr id="2046421908" name="Рисунок 2046421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0000" cy="1651809"/>
                    </a:xfrm>
                    <a:prstGeom prst="rect">
                      <a:avLst/>
                    </a:prstGeom>
                    <a:noFill/>
                  </pic:spPr>
                </pic:pic>
              </a:graphicData>
            </a:graphic>
          </wp:inline>
        </w:drawing>
      </w:r>
    </w:p>
    <w:p w14:paraId="7B84D530" w14:textId="77777777" w:rsidR="00D25FE7" w:rsidRPr="00E645A1" w:rsidRDefault="00D25FE7" w:rsidP="00B3140C">
      <w:pPr>
        <w:ind w:firstLine="0"/>
        <w:jc w:val="center"/>
        <w:rPr>
          <w:sz w:val="16"/>
          <w:szCs w:val="16"/>
          <w:lang w:val="ru-RU"/>
        </w:rPr>
      </w:pPr>
    </w:p>
    <w:p w14:paraId="744385B9" w14:textId="63161255" w:rsidR="00B3140C" w:rsidRPr="0085356A" w:rsidRDefault="00B3140C" w:rsidP="00B3140C">
      <w:pPr>
        <w:ind w:firstLine="0"/>
        <w:jc w:val="center"/>
        <w:rPr>
          <w:lang w:val="ru-RU"/>
        </w:rPr>
      </w:pPr>
      <w:r w:rsidRPr="0085356A">
        <w:rPr>
          <w:lang w:val="ru-RU"/>
        </w:rPr>
        <w:t>Рисунок 4 – Обобщенные результаты опроса респондентов</w:t>
      </w:r>
    </w:p>
    <w:p w14:paraId="7FC9A2FB" w14:textId="77777777" w:rsidR="00E645A1" w:rsidRPr="00E645A1" w:rsidRDefault="00E645A1" w:rsidP="00E645A1">
      <w:pPr>
        <w:rPr>
          <w:sz w:val="16"/>
          <w:szCs w:val="16"/>
          <w:lang w:val="ru-RU"/>
        </w:rPr>
      </w:pPr>
    </w:p>
    <w:p w14:paraId="757E7D27" w14:textId="72113666" w:rsidR="00E645A1" w:rsidRPr="00271672" w:rsidRDefault="00E645A1" w:rsidP="00E645A1">
      <w:pPr>
        <w:rPr>
          <w:sz w:val="24"/>
          <w:szCs w:val="24"/>
          <w:lang w:val="ru-RU"/>
        </w:rPr>
      </w:pPr>
      <w:r w:rsidRPr="00E645A1">
        <w:rPr>
          <w:sz w:val="24"/>
          <w:szCs w:val="24"/>
          <w:lang w:val="ru-RU"/>
        </w:rPr>
        <w:t xml:space="preserve">Примечание – Составлено по </w:t>
      </w:r>
      <w:r w:rsidRPr="00271672">
        <w:rPr>
          <w:sz w:val="24"/>
          <w:szCs w:val="24"/>
          <w:lang w:val="ru-RU"/>
        </w:rPr>
        <w:t xml:space="preserve">источнику </w:t>
      </w:r>
      <w:r w:rsidR="00271672" w:rsidRPr="00271672">
        <w:rPr>
          <w:rFonts w:cs="Times New Roman"/>
          <w:sz w:val="24"/>
          <w:szCs w:val="24"/>
          <w:lang w:val="ru-RU"/>
        </w:rPr>
        <w:t>[85, с. 13]</w:t>
      </w:r>
      <w:r w:rsidR="00271672" w:rsidRPr="00271672">
        <w:rPr>
          <w:sz w:val="24"/>
          <w:szCs w:val="24"/>
          <w:lang w:val="ru-RU"/>
        </w:rPr>
        <w:t xml:space="preserve"> </w:t>
      </w:r>
    </w:p>
    <w:p w14:paraId="60CA43C8" w14:textId="6F27BCD1" w:rsidR="00E546AC" w:rsidRPr="0085356A" w:rsidRDefault="00E546AC" w:rsidP="00E546AC">
      <w:pPr>
        <w:rPr>
          <w:lang w:val="ru-RU"/>
        </w:rPr>
      </w:pPr>
    </w:p>
    <w:p w14:paraId="481BE2AA" w14:textId="07E6B965" w:rsidR="00931C97" w:rsidRPr="0085356A" w:rsidRDefault="00E546AC" w:rsidP="00271672">
      <w:pPr>
        <w:rPr>
          <w:lang w:val="ru-RU"/>
        </w:rPr>
      </w:pPr>
      <w:r w:rsidRPr="0085356A">
        <w:rPr>
          <w:lang w:val="ru-RU"/>
        </w:rPr>
        <w:t xml:space="preserve">Результаты интервьюирования показывают, что 31% опрошенных воспринимают проблему строительного шума и вибрации спокойно, 32% занимают нейтральную позицию, а 37% выражают обеспокоенность. При раздельном рассмотрении групп респондентов заметно, что сотрудники строительных объектов демонстрируют более низкий уровень тревожности по сравнению с жителями близлежащих домов. Такая разница в оценках может свидетельствовать о вероятном смещении восприятия, поскольку персонал строительных площадок непосредственно вовлечен в процессы, являющиеся потенциальными источниками шумового и вибрационного воздействия. Вместе с тем это обстоятельство может говорить о некой необеспеченности доказательной защищенностью строительных организаций и их сотрудников в ситуациях, когда поступают спорные или потенциально необоснованные жалобы на нарушение тишины. </w:t>
      </w:r>
      <w:r w:rsidR="00931C97" w:rsidRPr="0085356A">
        <w:rPr>
          <w:lang w:val="ru-RU"/>
        </w:rPr>
        <w:t>Иными словами, в</w:t>
      </w:r>
      <w:r w:rsidRPr="0085356A">
        <w:rPr>
          <w:lang w:val="ru-RU"/>
        </w:rPr>
        <w:t xml:space="preserve"> случае отсутствия инструментально подтвержденных данных о фактических уровнях шума и вибрации оценка ситуации может основываться преимущественно на субъективных заявлениях, что повышает вероятность конфликтов и административных взысканий</w:t>
      </w:r>
      <w:r w:rsidR="00931C97" w:rsidRPr="0085356A">
        <w:rPr>
          <w:lang w:val="ru-RU"/>
        </w:rPr>
        <w:t xml:space="preserve"> (т.е., штрафов)</w:t>
      </w:r>
      <w:r w:rsidRPr="0085356A">
        <w:rPr>
          <w:lang w:val="ru-RU"/>
        </w:rPr>
        <w:t>.</w:t>
      </w:r>
      <w:r w:rsidR="00931C97" w:rsidRPr="0085356A">
        <w:rPr>
          <w:lang w:val="ru-RU"/>
        </w:rPr>
        <w:t xml:space="preserve"> Так, в соответствии с положениями КоАП </w:t>
      </w:r>
      <w:r w:rsidR="00271672">
        <w:rPr>
          <w:rFonts w:cs="Times New Roman"/>
          <w:lang w:val="ru-RU"/>
        </w:rPr>
        <w:t>[68]</w:t>
      </w:r>
      <w:r w:rsidR="00931C97" w:rsidRPr="0085356A">
        <w:rPr>
          <w:lang w:val="ru-RU"/>
        </w:rPr>
        <w:t xml:space="preserve">, штрафные санкции за нарушение тишины составляют от 5 до 100 МРП, а при повторном нарушении размер взыскания может удваиваться. С учетом этого дополнительно была рассмотрена правовая статистика </w:t>
      </w:r>
      <w:r w:rsidR="00271672">
        <w:rPr>
          <w:rFonts w:cs="Times New Roman"/>
          <w:lang w:val="ru-RU"/>
        </w:rPr>
        <w:t>[84]</w:t>
      </w:r>
      <w:r w:rsidR="00931C97" w:rsidRPr="0085356A">
        <w:rPr>
          <w:lang w:val="ru-RU"/>
        </w:rPr>
        <w:t xml:space="preserve"> по административным делам, связанным с нарушением тишины, что позволило оценить ориентировочный уровень финансовых потерь и, соответственно, определить экономически оправданный ценовой диапазон инструментария, который бы мог защитить права и работников и жителей в случаях нарушения тишины вокруг строительных объектов (рисунок 5).</w:t>
      </w:r>
    </w:p>
    <w:p w14:paraId="6E7102AF" w14:textId="6780D90B" w:rsidR="00931C97" w:rsidRPr="0085356A" w:rsidRDefault="00931C97" w:rsidP="00931C97">
      <w:pPr>
        <w:ind w:firstLine="0"/>
        <w:jc w:val="center"/>
        <w:rPr>
          <w:lang w:val="ru-RU"/>
        </w:rPr>
      </w:pPr>
      <w:r w:rsidRPr="0085356A">
        <w:rPr>
          <w:noProof/>
          <w:lang w:val="ru-RU" w:eastAsia="ru-RU"/>
        </w:rPr>
        <w:drawing>
          <wp:inline distT="0" distB="0" distL="0" distR="0" wp14:anchorId="6C20C18A" wp14:editId="4DC821D5">
            <wp:extent cx="4869257" cy="3960000"/>
            <wp:effectExtent l="0" t="0" r="7620" b="2540"/>
            <wp:docPr id="2046421909" name="Рисунок 2046421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69257" cy="3960000"/>
                    </a:xfrm>
                    <a:prstGeom prst="rect">
                      <a:avLst/>
                    </a:prstGeom>
                    <a:noFill/>
                  </pic:spPr>
                </pic:pic>
              </a:graphicData>
            </a:graphic>
          </wp:inline>
        </w:drawing>
      </w:r>
    </w:p>
    <w:p w14:paraId="31F38F0B" w14:textId="77777777" w:rsidR="00D25FE7" w:rsidRPr="00E645A1" w:rsidRDefault="00D25FE7" w:rsidP="00931C97">
      <w:pPr>
        <w:ind w:firstLine="0"/>
        <w:jc w:val="center"/>
        <w:rPr>
          <w:sz w:val="16"/>
          <w:szCs w:val="16"/>
          <w:lang w:val="ru-RU"/>
        </w:rPr>
      </w:pPr>
    </w:p>
    <w:p w14:paraId="55136E03" w14:textId="3BCA30FC" w:rsidR="00931C97" w:rsidRPr="0085356A" w:rsidRDefault="00931C97" w:rsidP="00931C97">
      <w:pPr>
        <w:ind w:firstLine="0"/>
        <w:jc w:val="center"/>
        <w:rPr>
          <w:lang w:val="ru-RU"/>
        </w:rPr>
      </w:pPr>
      <w:r w:rsidRPr="0085356A">
        <w:rPr>
          <w:lang w:val="ru-RU"/>
        </w:rPr>
        <w:t>Рисунок 5 – Средние штрафы за нарушение тишины в стране за 2023 год</w:t>
      </w:r>
    </w:p>
    <w:p w14:paraId="777AE804" w14:textId="77777777" w:rsidR="00E645A1" w:rsidRPr="00E645A1" w:rsidRDefault="00E645A1" w:rsidP="00E645A1">
      <w:pPr>
        <w:rPr>
          <w:sz w:val="16"/>
          <w:szCs w:val="16"/>
          <w:lang w:val="ru-RU"/>
        </w:rPr>
      </w:pPr>
    </w:p>
    <w:p w14:paraId="4123CCD3" w14:textId="1F61D5EB" w:rsidR="00E645A1" w:rsidRPr="00271672" w:rsidRDefault="00E645A1" w:rsidP="00E645A1">
      <w:pPr>
        <w:rPr>
          <w:sz w:val="24"/>
          <w:szCs w:val="24"/>
          <w:lang w:val="ru-RU"/>
        </w:rPr>
      </w:pPr>
      <w:r w:rsidRPr="00E645A1">
        <w:rPr>
          <w:sz w:val="24"/>
          <w:szCs w:val="24"/>
          <w:lang w:val="ru-RU"/>
        </w:rPr>
        <w:t xml:space="preserve">Примечание – Составлено по источнику </w:t>
      </w:r>
      <w:r w:rsidR="00271672">
        <w:rPr>
          <w:rFonts w:cs="Times New Roman"/>
          <w:lang w:val="ru-RU"/>
        </w:rPr>
        <w:t>[</w:t>
      </w:r>
      <w:r w:rsidR="00271672" w:rsidRPr="00271672">
        <w:rPr>
          <w:rFonts w:cs="Times New Roman"/>
          <w:sz w:val="24"/>
          <w:szCs w:val="24"/>
          <w:lang w:val="ru-RU"/>
        </w:rPr>
        <w:t>85, с. 13]</w:t>
      </w:r>
      <w:r w:rsidR="00271672" w:rsidRPr="00271672">
        <w:rPr>
          <w:sz w:val="24"/>
          <w:szCs w:val="24"/>
          <w:lang w:val="ru-RU"/>
        </w:rPr>
        <w:t xml:space="preserve"> </w:t>
      </w:r>
    </w:p>
    <w:p w14:paraId="56C606DE" w14:textId="4EA5FB81" w:rsidR="00931C97" w:rsidRPr="0085356A" w:rsidRDefault="00931C97" w:rsidP="00931C97">
      <w:pPr>
        <w:rPr>
          <w:lang w:val="ru-RU"/>
        </w:rPr>
      </w:pPr>
    </w:p>
    <w:p w14:paraId="50AE6EA3" w14:textId="43D5D77D" w:rsidR="00931C97" w:rsidRDefault="00931C97" w:rsidP="00931C97">
      <w:pPr>
        <w:rPr>
          <w:lang w:val="ru-RU"/>
        </w:rPr>
      </w:pPr>
      <w:r w:rsidRPr="0085356A">
        <w:rPr>
          <w:lang w:val="ru-RU"/>
        </w:rPr>
        <w:t>На рисунке 5 приведены результаты расчета средних сумм штрафов за нарушение тишины по категориям нарушителей в 2023 году для физических лиц (граждан и индивидуальных предпринимателей) и юридических лиц (микро-, малого, среднего и крупного бизнеса). Средние значения определялись как отношение общей суммы назначенных штрафов к числу правонарушителей в соответствующей категории. Следует учитывать, что не по всем случаям выносилось денежное взыскание</w:t>
      </w:r>
      <w:r w:rsidR="00E13F29" w:rsidRPr="0085356A">
        <w:rPr>
          <w:lang w:val="ru-RU"/>
        </w:rPr>
        <w:t>;</w:t>
      </w:r>
      <w:r w:rsidRPr="0085356A">
        <w:rPr>
          <w:lang w:val="ru-RU"/>
        </w:rPr>
        <w:t xml:space="preserve"> часть дел завершалась предупреждением, вследствие чего рассчитанные средние суммы оказались ниже номинальных значений, предусмотренных КоАП</w:t>
      </w:r>
      <w:r w:rsidR="00271672">
        <w:rPr>
          <w:lang w:val="ru-RU"/>
        </w:rPr>
        <w:t xml:space="preserve"> </w:t>
      </w:r>
      <w:r w:rsidR="00271672">
        <w:rPr>
          <w:rFonts w:cs="Times New Roman"/>
          <w:lang w:val="ru-RU"/>
        </w:rPr>
        <w:t>[68]</w:t>
      </w:r>
      <w:r w:rsidRPr="0085356A">
        <w:rPr>
          <w:lang w:val="ru-RU"/>
        </w:rPr>
        <w:t xml:space="preserve">. Тем не менее, для юридических лиц полученные оценки показывают, что типичный диапазон фактических затрат на штрафы составляет примерно от 65 до 260 тыс. тенге, а усредненный уровень находится </w:t>
      </w:r>
      <w:r w:rsidR="00E13F29" w:rsidRPr="0085356A">
        <w:rPr>
          <w:lang w:val="ru-RU"/>
        </w:rPr>
        <w:t>в пределах</w:t>
      </w:r>
      <w:r w:rsidRPr="0085356A">
        <w:rPr>
          <w:lang w:val="ru-RU"/>
        </w:rPr>
        <w:t xml:space="preserve"> 110 тыс. тенге. Данн</w:t>
      </w:r>
      <w:r w:rsidR="00E13F29" w:rsidRPr="0085356A">
        <w:rPr>
          <w:lang w:val="ru-RU"/>
        </w:rPr>
        <w:t>ую</w:t>
      </w:r>
      <w:r w:rsidRPr="0085356A">
        <w:rPr>
          <w:lang w:val="ru-RU"/>
        </w:rPr>
        <w:t xml:space="preserve"> величин</w:t>
      </w:r>
      <w:r w:rsidR="00E13F29" w:rsidRPr="0085356A">
        <w:rPr>
          <w:lang w:val="ru-RU"/>
        </w:rPr>
        <w:t>у можно представить как</w:t>
      </w:r>
      <w:r w:rsidRPr="0085356A">
        <w:rPr>
          <w:lang w:val="ru-RU"/>
        </w:rPr>
        <w:t xml:space="preserve"> ориентировочн</w:t>
      </w:r>
      <w:r w:rsidR="00E13F29" w:rsidRPr="0085356A">
        <w:rPr>
          <w:lang w:val="ru-RU"/>
        </w:rPr>
        <w:t>ый</w:t>
      </w:r>
      <w:r w:rsidRPr="0085356A">
        <w:rPr>
          <w:lang w:val="ru-RU"/>
        </w:rPr>
        <w:t xml:space="preserve"> экономическ</w:t>
      </w:r>
      <w:r w:rsidR="00E13F29" w:rsidRPr="0085356A">
        <w:rPr>
          <w:lang w:val="ru-RU"/>
        </w:rPr>
        <w:t>ий</w:t>
      </w:r>
      <w:r w:rsidRPr="0085356A">
        <w:rPr>
          <w:lang w:val="ru-RU"/>
        </w:rPr>
        <w:t xml:space="preserve"> порог</w:t>
      </w:r>
      <w:r w:rsidR="00E13F29" w:rsidRPr="0085356A">
        <w:rPr>
          <w:lang w:val="ru-RU"/>
        </w:rPr>
        <w:t xml:space="preserve"> (</w:t>
      </w:r>
      <w:r w:rsidRPr="0085356A">
        <w:rPr>
          <w:lang w:val="ru-RU"/>
        </w:rPr>
        <w:t>то есть разумн</w:t>
      </w:r>
      <w:r w:rsidR="00E13F29" w:rsidRPr="0085356A">
        <w:rPr>
          <w:lang w:val="ru-RU"/>
        </w:rPr>
        <w:t>ый</w:t>
      </w:r>
      <w:r w:rsidRPr="0085356A">
        <w:rPr>
          <w:lang w:val="ru-RU"/>
        </w:rPr>
        <w:t xml:space="preserve"> и относительно необременительн</w:t>
      </w:r>
      <w:r w:rsidR="00E13F29" w:rsidRPr="0085356A">
        <w:rPr>
          <w:lang w:val="ru-RU"/>
        </w:rPr>
        <w:t>ый</w:t>
      </w:r>
      <w:r w:rsidRPr="0085356A">
        <w:rPr>
          <w:lang w:val="ru-RU"/>
        </w:rPr>
        <w:t xml:space="preserve"> уров</w:t>
      </w:r>
      <w:r w:rsidR="00E13F29" w:rsidRPr="0085356A">
        <w:rPr>
          <w:lang w:val="ru-RU"/>
        </w:rPr>
        <w:t>е</w:t>
      </w:r>
      <w:r w:rsidRPr="0085356A">
        <w:rPr>
          <w:lang w:val="ru-RU"/>
        </w:rPr>
        <w:t>н</w:t>
      </w:r>
      <w:r w:rsidR="00E13F29" w:rsidRPr="0085356A">
        <w:rPr>
          <w:lang w:val="ru-RU"/>
        </w:rPr>
        <w:t>ь</w:t>
      </w:r>
      <w:r w:rsidRPr="0085356A">
        <w:rPr>
          <w:lang w:val="ru-RU"/>
        </w:rPr>
        <w:t xml:space="preserve"> затрат</w:t>
      </w:r>
      <w:r w:rsidR="00E13F29" w:rsidRPr="0085356A">
        <w:rPr>
          <w:lang w:val="ru-RU"/>
        </w:rPr>
        <w:t>)</w:t>
      </w:r>
      <w:r w:rsidRPr="0085356A">
        <w:rPr>
          <w:lang w:val="ru-RU"/>
        </w:rPr>
        <w:t xml:space="preserve">, который может быть сопоставим с целесообразными расходами бизнеса на приобретение и внедрение </w:t>
      </w:r>
      <w:r w:rsidR="00E13F29" w:rsidRPr="0085356A">
        <w:rPr>
          <w:lang w:val="ru-RU"/>
        </w:rPr>
        <w:t>решения для проблемы шума и вибрации на строительных объектах</w:t>
      </w:r>
      <w:r w:rsidRPr="0085356A">
        <w:rPr>
          <w:lang w:val="ru-RU"/>
        </w:rPr>
        <w:t>.</w:t>
      </w:r>
    </w:p>
    <w:p w14:paraId="7DB8BBEF" w14:textId="77777777" w:rsidR="00271672" w:rsidRPr="0085356A" w:rsidRDefault="00271672" w:rsidP="00931C97">
      <w:pPr>
        <w:rPr>
          <w:lang w:val="ru-RU"/>
        </w:rPr>
      </w:pPr>
    </w:p>
    <w:p w14:paraId="48B3C2CA" w14:textId="6F60C25C" w:rsidR="00D5156D" w:rsidRPr="0085356A" w:rsidRDefault="00D5156D" w:rsidP="00D5156D">
      <w:pPr>
        <w:pStyle w:val="2"/>
        <w:rPr>
          <w:shd w:val="clear" w:color="auto" w:fill="FFFFFF"/>
          <w:lang w:val="ru-RU"/>
        </w:rPr>
      </w:pPr>
      <w:bookmarkStart w:id="13" w:name="_Toc223697809"/>
      <w:r w:rsidRPr="0085356A">
        <w:rPr>
          <w:lang w:val="ru-RU"/>
        </w:rPr>
        <w:t>Обзор существующих решений</w:t>
      </w:r>
      <w:bookmarkEnd w:id="13"/>
    </w:p>
    <w:p w14:paraId="03F18AB5" w14:textId="7E11FE45" w:rsidR="00823C14" w:rsidRPr="0085356A" w:rsidRDefault="00823C14" w:rsidP="00823C14">
      <w:pPr>
        <w:rPr>
          <w:lang w:val="ru-RU"/>
        </w:rPr>
      </w:pPr>
      <w:r w:rsidRPr="0085356A">
        <w:rPr>
          <w:lang w:val="ru-RU"/>
        </w:rPr>
        <w:t>Переход от анализа нормативных требований и статистики нарушений к обзору технических решений является методически необходимым, поскольку экономическая и организационная целесообразность системы виброакустического мониторинга определяется не только величиной потенциальных штрафов и рисков, но и тем, какие инструменты уже представлены на рынке и в научной литературе, какие функциональные возможности они обеспечивают, а также какие критические ограничения сохраняются при их применении в условиях плотной городской застройки. С этой точки зрения существующие решения целесообразно рассматривать не как однородный класс приборов, а как совокупность нескольких технологических направлений, различающихся по уровню интеграции, архитектуре измерений, способам передачи данных, возможностям анализа и пригодности к реальной эксплуатации на строительной площадке</w:t>
      </w:r>
      <w:r w:rsidR="00271672">
        <w:rPr>
          <w:lang w:val="ru-RU"/>
        </w:rPr>
        <w:t xml:space="preserve"> </w:t>
      </w:r>
      <w:r w:rsidR="00271672">
        <w:rPr>
          <w:rFonts w:cs="Times New Roman"/>
          <w:lang w:val="ru-RU"/>
        </w:rPr>
        <w:t>[32, р. 2-125; 33, р. А34-А40; 75, р. 115-118; 76; 77; 78, р. 67-80; 79, р. 2-64; 80, р. 9991</w:t>
      </w:r>
      <w:r w:rsidR="00D46298">
        <w:rPr>
          <w:rFonts w:cs="Times New Roman"/>
          <w:lang w:val="ru-RU"/>
        </w:rPr>
        <w:t xml:space="preserve">; 81; 82; 83; 84; 85, с. </w:t>
      </w:r>
      <w:r w:rsidR="00E04C0F">
        <w:rPr>
          <w:rFonts w:cs="Times New Roman"/>
          <w:lang w:val="ru-RU"/>
        </w:rPr>
        <w:t>4-86; 86; 87; 88; 89-91</w:t>
      </w:r>
      <w:r w:rsidR="00271672">
        <w:rPr>
          <w:rFonts w:cs="Times New Roman"/>
          <w:lang w:val="ru-RU"/>
        </w:rPr>
        <w:t>]</w:t>
      </w:r>
      <w:r w:rsidR="00E04C0F">
        <w:rPr>
          <w:rFonts w:cs="Times New Roman"/>
          <w:lang w:val="ru-RU"/>
        </w:rPr>
        <w:t>.</w:t>
      </w:r>
      <w:r w:rsidRPr="0085356A">
        <w:rPr>
          <w:lang w:val="ru-RU"/>
        </w:rPr>
        <w:t xml:space="preserve"> </w:t>
      </w:r>
    </w:p>
    <w:p w14:paraId="458BB167" w14:textId="5BA30D86" w:rsidR="00823C14" w:rsidRPr="0085356A" w:rsidRDefault="00823C14" w:rsidP="00823C14">
      <w:pPr>
        <w:rPr>
          <w:lang w:val="ru-RU"/>
        </w:rPr>
      </w:pPr>
      <w:r w:rsidRPr="0085356A">
        <w:rPr>
          <w:lang w:val="ru-RU"/>
        </w:rPr>
        <w:t xml:space="preserve">В имеющихся публикациях и инженерной практике можно выделить, по меньшей мере, три уровня развития решений. Первый уровень представлен автономными или полуавтономными измерительными приборами, ориентированными прежде всего на фиксацию уровня шума в отдельной точке. Второй уровень образуют сетевые системы мониторинга, в которых несколько датчиков объединяются средствами проводной или беспроводной связи и обеспечивают централизованный сбор данных, удалённый доступ, пороговые оповещения и базовую отчетность </w:t>
      </w:r>
      <w:r w:rsidR="00E04C0F">
        <w:rPr>
          <w:rFonts w:cs="Times New Roman"/>
          <w:lang w:val="ru-RU"/>
        </w:rPr>
        <w:t>[33, р. А34-А40; 75, р. 115-118; 76; 77; 78, р. 67-80; 79, р. 2-64; 80, р. 9991; 81; 82; 83; 84]</w:t>
      </w:r>
      <w:r w:rsidRPr="0085356A">
        <w:rPr>
          <w:lang w:val="ru-RU"/>
        </w:rPr>
        <w:t xml:space="preserve">. Третий уровень составляют более сложные исследовательские и специализированные комплексы, включающие элементы локализации источников, пространственного представления результатов, а также интеграцию с цифровой средой объекта и аналитическими модулями </w:t>
      </w:r>
      <w:r w:rsidR="00E04C0F">
        <w:rPr>
          <w:rFonts w:cs="Times New Roman"/>
          <w:lang w:val="ru-RU"/>
        </w:rPr>
        <w:t>[81; 82; 89, р. 2091-2094; 90, р. 1379-1404; 91, р. 6120]</w:t>
      </w:r>
      <w:r w:rsidRPr="0085356A">
        <w:rPr>
          <w:lang w:val="ru-RU"/>
        </w:rPr>
        <w:t>. Для задач</w:t>
      </w:r>
      <w:r w:rsidR="00DC4AA9" w:rsidRPr="0085356A">
        <w:rPr>
          <w:lang w:val="ru-RU"/>
        </w:rPr>
        <w:t xml:space="preserve"> разрабатываемого</w:t>
      </w:r>
      <w:r w:rsidRPr="0085356A">
        <w:rPr>
          <w:lang w:val="ru-RU"/>
        </w:rPr>
        <w:t xml:space="preserve"> </w:t>
      </w:r>
      <w:r w:rsidR="00DC4AA9" w:rsidRPr="0085356A">
        <w:rPr>
          <w:lang w:val="ru-RU"/>
        </w:rPr>
        <w:t>измерительного комплекса</w:t>
      </w:r>
      <w:r w:rsidRPr="0085356A">
        <w:rPr>
          <w:lang w:val="ru-RU"/>
        </w:rPr>
        <w:t xml:space="preserve"> именно третий уровень представляет наибольший интерес, однако анализ показывает, что даже в этом сегменте сохраняется разрыв между демонстрацией отдельных функций и созданием устойчивой, экономически оправданной, масштабируемой системы для стройплощадки.</w:t>
      </w:r>
    </w:p>
    <w:p w14:paraId="7542F47A" w14:textId="47791BF7" w:rsidR="00823C14" w:rsidRPr="0085356A" w:rsidRDefault="00823C14" w:rsidP="00823C14">
      <w:pPr>
        <w:rPr>
          <w:lang w:val="ru-RU"/>
        </w:rPr>
      </w:pPr>
      <w:r w:rsidRPr="0085356A">
        <w:rPr>
          <w:lang w:val="ru-RU"/>
        </w:rPr>
        <w:t xml:space="preserve">С точки зрения шума наиболее распространённым классом средств остаются коммерческие шумомеры и стационарные/полустационарные системы шумового мониторинга. Их сильной стороной является нормативно ориентированная измерительная функция, достаточная для контроля превышений в отдельных точках наблюдения, а также относительно высокая эксплуатационная готовность. Вместе с тем такие решения в большинстве случаев не решают задачу идентификации конкретного источника шума на площадке, не обеспечивают пространственную локализацию нескольких источников и, как правило, не формируют картину шумового поля в границах строительного участка и прилегающей территории </w:t>
      </w:r>
      <w:r w:rsidR="00E04C0F">
        <w:rPr>
          <w:rFonts w:cs="Times New Roman"/>
          <w:lang w:val="ru-RU"/>
        </w:rPr>
        <w:t>[7; 8; 9; 10]</w:t>
      </w:r>
      <w:r w:rsidRPr="0085356A">
        <w:rPr>
          <w:lang w:val="ru-RU"/>
        </w:rPr>
        <w:t>. В контексте стеснённых условий строительства это ограничение является принципиальным, поскольку именно пространственная неоднородность шума, экранирование зданиями, отражения от фасадов и временная смена активных процессов определяют практическую сложность управления воздействием.</w:t>
      </w:r>
    </w:p>
    <w:p w14:paraId="26763BE8" w14:textId="6E29A103" w:rsidR="00823C14" w:rsidRPr="0085356A" w:rsidRDefault="00823C14" w:rsidP="00823C14">
      <w:pPr>
        <w:rPr>
          <w:lang w:val="ru-RU"/>
        </w:rPr>
      </w:pPr>
      <w:r w:rsidRPr="0085356A">
        <w:rPr>
          <w:lang w:val="ru-RU"/>
        </w:rPr>
        <w:t xml:space="preserve">Для перехода от точечных измерений к мониторингу в последние годы активно развиваются IoT- и WSN-подходы. В таких решениях шумовые датчики объединяются в сеть и передают данные на сервер или центральный узел для хранения, визуализации и последующей обработки </w:t>
      </w:r>
      <w:r w:rsidR="00E04C0F">
        <w:rPr>
          <w:rFonts w:cs="Times New Roman"/>
          <w:lang w:val="ru-RU"/>
        </w:rPr>
        <w:t>[33, р. А34-А40; 79, р. 2-64; 80, р. 9991; 83; 84].</w:t>
      </w:r>
      <w:r w:rsidRPr="0085356A">
        <w:rPr>
          <w:lang w:val="ru-RU"/>
        </w:rPr>
        <w:t xml:space="preserve"> Их преимущество состоит в расширении пространственного охвата, возможности длительного наблюдения и снижении зависимости от ручных измерений. Кроме того, беспроводная архитектура лучше соответствует динамике строительной площадки, где конфигурация рабочих зон, техники и временных сооружений изменяется в течение жизненного цикла проекта </w:t>
      </w:r>
      <w:r w:rsidR="00E04C0F">
        <w:rPr>
          <w:rFonts w:cs="Times New Roman"/>
          <w:lang w:val="ru-RU"/>
        </w:rPr>
        <w:t>[32, р. 2-124; 33, р. А34-А40; 83; 84]</w:t>
      </w:r>
      <w:r w:rsidRPr="0085356A">
        <w:rPr>
          <w:lang w:val="ru-RU"/>
        </w:rPr>
        <w:t>. Однако многие из этих решений ориентированы либо на общий городской мониторинг, либо на пилотные демонстрации, что ограничивает их прямую переносимость на строительные объекты с высокой помеховой нагрузкой, резкими изменениями режима работ и повышенными требованиями к устойчивости оборудования</w:t>
      </w:r>
      <w:r w:rsidR="00E04C0F">
        <w:rPr>
          <w:lang w:val="ru-RU"/>
        </w:rPr>
        <w:t xml:space="preserve"> </w:t>
      </w:r>
      <w:r w:rsidR="00E04C0F">
        <w:rPr>
          <w:rFonts w:cs="Times New Roman"/>
          <w:lang w:val="ru-RU"/>
        </w:rPr>
        <w:t>[83; 84]</w:t>
      </w:r>
      <w:r w:rsidRPr="0085356A">
        <w:rPr>
          <w:lang w:val="ru-RU"/>
        </w:rPr>
        <w:t>.</w:t>
      </w:r>
    </w:p>
    <w:p w14:paraId="0D7A5858" w14:textId="4FA8350F" w:rsidR="00823C14" w:rsidRPr="0085356A" w:rsidRDefault="00823C14" w:rsidP="00823C14">
      <w:pPr>
        <w:rPr>
          <w:lang w:val="ru-RU"/>
        </w:rPr>
      </w:pPr>
      <w:r w:rsidRPr="0085356A">
        <w:rPr>
          <w:lang w:val="ru-RU"/>
        </w:rPr>
        <w:t xml:space="preserve">Отдельное направление составляют системы, в которых к измерению уровня шума добавляются функции распознавания или локализации источников. В инженерном отношении это существенно повышает ценность данных, поскольку позволяет перейти от констатации превышения к выявлению причины и, следовательно, к управленческому воздействию на конкретный процесс или единицу техники. Для такой задачи применяются микрофонные массивы и алгоритмы обработки сигналов, ориентированные на оценку направления прихода волны, временной задержки, а в более продвинутых вариантах на пространственную локализацию </w:t>
      </w:r>
      <w:r w:rsidR="00E04C0F">
        <w:rPr>
          <w:rFonts w:cs="Times New Roman"/>
          <w:lang w:val="ru-RU"/>
        </w:rPr>
        <w:t>[13, р. 2535; 14, р. 10783]</w:t>
      </w:r>
      <w:r w:rsidRPr="0085356A">
        <w:rPr>
          <w:lang w:val="ru-RU"/>
        </w:rPr>
        <w:t xml:space="preserve">. В частности, решения с микрофонными массивами демонстрируют перспективность для определения направления на источник, но часто остаются чувствительными к геометрии массива, погодным условиям, переотражениям и ограниченной зоне уверенного обнаружения </w:t>
      </w:r>
      <w:r w:rsidR="00E04C0F">
        <w:rPr>
          <w:rFonts w:cs="Times New Roman"/>
          <w:lang w:val="ru-RU"/>
        </w:rPr>
        <w:t>[13, р. 2535]</w:t>
      </w:r>
      <w:r w:rsidRPr="0085356A">
        <w:rPr>
          <w:lang w:val="ru-RU"/>
        </w:rPr>
        <w:t xml:space="preserve">. Более специализированные строительные фреймворки локализации развивают этот подход в сторону многоканальной оценки положения нескольких источников, но их практическое внедрение требует компромисса между точностью, стоимостью, сложностью монтажа и масштабируемостью на реальной площадке </w:t>
      </w:r>
      <w:r w:rsidR="00E04C0F">
        <w:rPr>
          <w:rFonts w:cs="Times New Roman"/>
          <w:lang w:val="ru-RU"/>
        </w:rPr>
        <w:t>[14, р. 10783]</w:t>
      </w:r>
      <w:r w:rsidRPr="0085356A">
        <w:rPr>
          <w:lang w:val="ru-RU"/>
        </w:rPr>
        <w:t>.</w:t>
      </w:r>
    </w:p>
    <w:p w14:paraId="5B135806" w14:textId="124C1E6E" w:rsidR="00823C14" w:rsidRPr="0085356A" w:rsidRDefault="00823C14" w:rsidP="00823C14">
      <w:pPr>
        <w:rPr>
          <w:lang w:val="ru-RU"/>
        </w:rPr>
      </w:pPr>
      <w:r w:rsidRPr="0085356A">
        <w:rPr>
          <w:lang w:val="ru-RU"/>
        </w:rPr>
        <w:t xml:space="preserve">Наряду с шумом, в строительной среде значимым объектом контроля является вибрация, которая распространяется через грунт и конструкции, воздействует на работников, население и близлежащие здания, а также требует иной измерительной и аналитической базы. Анализ существующих решений показывает, что вибрационный мониторинг исторически развивался в логике геодезических, сейсмоизмерительных и систем структурного мониторинга, а затем был адаптирован к строительным задачам </w:t>
      </w:r>
      <w:r w:rsidR="00E04C0F">
        <w:rPr>
          <w:rFonts w:cs="Times New Roman"/>
          <w:lang w:val="ru-RU"/>
        </w:rPr>
        <w:t>[91, р. 6120; 92-94]</w:t>
      </w:r>
      <w:r w:rsidRPr="0085356A">
        <w:rPr>
          <w:lang w:val="ru-RU"/>
        </w:rPr>
        <w:t xml:space="preserve">. В ряде работ предлагаются гибкие и сравнительно недорогие системы сбора вибрационных данных для длительного наблюдения, основанные на модульной архитектуре DAQ и датчиках ускорения </w:t>
      </w:r>
      <w:r w:rsidR="00E04C0F">
        <w:rPr>
          <w:rFonts w:cs="Times New Roman"/>
          <w:lang w:val="ru-RU"/>
        </w:rPr>
        <w:t>[92, р. 313-323]</w:t>
      </w:r>
      <w:r w:rsidRPr="0085356A">
        <w:rPr>
          <w:lang w:val="ru-RU"/>
        </w:rPr>
        <w:t xml:space="preserve">. В других исследованиях акцент сделан на IoT-платформах для мониторинга строительной вибрации и оценки её воздействия, что особенно важно для оперативного анализа событий и документирования параметров в динамике </w:t>
      </w:r>
      <w:r w:rsidR="00E04C0F">
        <w:rPr>
          <w:rFonts w:cs="Times New Roman"/>
          <w:lang w:val="ru-RU"/>
        </w:rPr>
        <w:t>[91, р. 6120]</w:t>
      </w:r>
      <w:r w:rsidRPr="0085356A">
        <w:rPr>
          <w:lang w:val="ru-RU"/>
        </w:rPr>
        <w:t xml:space="preserve">. Практика мониторинга вибраций при тоннелестроении и взрывных работах также подтверждает необходимость устойчивых систем регистрации, способных работать в полевых условиях и обеспечивать достаточную частоту и надёжность измерений </w:t>
      </w:r>
      <w:r w:rsidR="00B70B75">
        <w:rPr>
          <w:rFonts w:cs="Times New Roman"/>
          <w:lang w:val="ru-RU"/>
        </w:rPr>
        <w:t>[87; 88]</w:t>
      </w:r>
      <w:r w:rsidRPr="0085356A">
        <w:rPr>
          <w:lang w:val="ru-RU"/>
        </w:rPr>
        <w:t>.</w:t>
      </w:r>
    </w:p>
    <w:p w14:paraId="6F26E1C8" w14:textId="74C5AF67" w:rsidR="00823C14" w:rsidRPr="0085356A" w:rsidRDefault="00823C14" w:rsidP="00823C14">
      <w:pPr>
        <w:rPr>
          <w:lang w:val="ru-RU"/>
        </w:rPr>
      </w:pPr>
      <w:r w:rsidRPr="0085356A">
        <w:rPr>
          <w:lang w:val="ru-RU"/>
        </w:rPr>
        <w:t xml:space="preserve">При этом именно вибрационный компонент демонстрирует один из ключевых пробелов в существующих комплексах для строительной отрасли. Многие решения ориентированы либо на измерение одного параметра в одном сценарии, либо на узкоспециализированные задачи (например, тоннели, буровзрывные работы, структурное здоровье мостов), тогда как для </w:t>
      </w:r>
      <w:r w:rsidR="00115580" w:rsidRPr="0085356A">
        <w:rPr>
          <w:lang w:val="ru-RU"/>
        </w:rPr>
        <w:t>системы измерения виброакустических воздействий</w:t>
      </w:r>
      <w:r w:rsidRPr="0085356A">
        <w:rPr>
          <w:lang w:val="ru-RU"/>
        </w:rPr>
        <w:t xml:space="preserve"> в стеснённых условиях требуется универсальность по типам процессов и источников, возможность перенастройки конфигурации датчиков и сопоставимость данных между различными этапами строительства </w:t>
      </w:r>
      <w:r w:rsidR="00B70B75">
        <w:rPr>
          <w:rFonts w:cs="Times New Roman"/>
          <w:lang w:val="ru-RU"/>
        </w:rPr>
        <w:t>[91, р. 6120; 92, р. 313-323; 93, р. 703980; 94, р. 17689]</w:t>
      </w:r>
      <w:r w:rsidRPr="0085356A">
        <w:rPr>
          <w:lang w:val="ru-RU"/>
        </w:rPr>
        <w:t>. Дополнительную сложность создаёт задача интерпретации вибрационных данных, поскольку для принятия управленческих решений недостаточно лишь зафиксировать превышение амплитуды или скорости колебаний, необходимо связать измеренные сигналы с конкретными технологическими операциями и условиями площадки.</w:t>
      </w:r>
    </w:p>
    <w:p w14:paraId="334BE9F3" w14:textId="460E9640" w:rsidR="00823C14" w:rsidRPr="0085356A" w:rsidRDefault="00823C14" w:rsidP="00823C14">
      <w:pPr>
        <w:rPr>
          <w:lang w:val="ru-RU"/>
        </w:rPr>
      </w:pPr>
      <w:r w:rsidRPr="0085356A">
        <w:rPr>
          <w:lang w:val="ru-RU"/>
        </w:rPr>
        <w:t xml:space="preserve">Особый интерес представляют многофакторные (multifunctional) системы, в которых шум и вибрация рассматриваются совместно либо в составе более широкого экологического мониторинга строительного проекта. В ряде решений к шуму и вибрации добавляются контроль пыли, метеопараметров и других факторов среды, а данные поступают в централизованную систему управления </w:t>
      </w:r>
      <w:r w:rsidR="00B70B75">
        <w:rPr>
          <w:lang w:val="ru-RU"/>
        </w:rPr>
        <w:t xml:space="preserve"> </w:t>
      </w:r>
      <w:r w:rsidR="00B70B75">
        <w:rPr>
          <w:rFonts w:cs="Times New Roman"/>
          <w:lang w:val="ru-RU"/>
        </w:rPr>
        <w:t>[32, р. 2-125; 91, р. 6120; 92, р. 313-323]</w:t>
      </w:r>
      <w:r w:rsidRPr="0085356A">
        <w:rPr>
          <w:lang w:val="ru-RU"/>
        </w:rPr>
        <w:t xml:space="preserve">. Такой подход концептуально близок задачам </w:t>
      </w:r>
      <w:r w:rsidR="00DC4AA9" w:rsidRPr="0085356A">
        <w:rPr>
          <w:lang w:val="ru-RU"/>
        </w:rPr>
        <w:t>разрабатываемого измерительного комплекса</w:t>
      </w:r>
      <w:r w:rsidRPr="0085356A">
        <w:rPr>
          <w:lang w:val="ru-RU"/>
        </w:rPr>
        <w:t xml:space="preserve">, поскольку отражает реальную природу строительной площадки как источника нескольких одновременно действующих воздействий. В то же время публикации по данным системам показывают, что высокая функциональная насыщенность нередко сопровождается ростом стоимости, усложнением инфраструктуры, зависимостью от специфических регламентов, требованиями к квалификации персонала и проблемами совместимости оборудования </w:t>
      </w:r>
      <w:r w:rsidR="00B70B75">
        <w:rPr>
          <w:rFonts w:cs="Times New Roman"/>
          <w:lang w:val="ru-RU"/>
        </w:rPr>
        <w:t>[32, р. 2-125; 91, р. 6120; 92, р. 313-323]</w:t>
      </w:r>
      <w:r w:rsidRPr="0085356A">
        <w:rPr>
          <w:lang w:val="ru-RU"/>
        </w:rPr>
        <w:t>. Следовательно, для массового внедрения в строительных организациях требуется более сбалансированная архитектура, в которой сохраняется ядро критически важных функций без чрезмерного усложнения.</w:t>
      </w:r>
    </w:p>
    <w:p w14:paraId="718639E8" w14:textId="720ABFE1" w:rsidR="00823C14" w:rsidRPr="0085356A" w:rsidRDefault="00823C14" w:rsidP="00823C14">
      <w:pPr>
        <w:rPr>
          <w:lang w:val="ru-RU"/>
        </w:rPr>
      </w:pPr>
      <w:r w:rsidRPr="0085356A">
        <w:rPr>
          <w:lang w:val="ru-RU"/>
        </w:rPr>
        <w:t xml:space="preserve">Существенным направлением развития является цифровизация анализа результатов измерений. Современные исследования переходят от простой регистрации уровней к построению цифровых моделей шумового поля, прогнозированию уровней в пространстве и времени, а также к интеграции с геоинформационными системами </w:t>
      </w:r>
      <w:r w:rsidR="009F69E1" w:rsidRPr="0085356A">
        <w:rPr>
          <w:lang w:val="ru-RU"/>
        </w:rPr>
        <w:t xml:space="preserve">(ГИС) и инструментами </w:t>
      </w:r>
      <w:r w:rsidRPr="0085356A">
        <w:rPr>
          <w:lang w:val="ru-RU"/>
        </w:rPr>
        <w:t xml:space="preserve">поддержки принятия решений </w:t>
      </w:r>
      <w:r w:rsidR="00B70B75">
        <w:rPr>
          <w:rFonts w:cs="Times New Roman"/>
          <w:lang w:val="ru-RU"/>
        </w:rPr>
        <w:t>[89, р. 2091-2094; 93, р. 703980; 94, р. 17689; 95]</w:t>
      </w:r>
      <w:r w:rsidRPr="0085356A">
        <w:rPr>
          <w:lang w:val="ru-RU"/>
        </w:rPr>
        <w:t xml:space="preserve">. </w:t>
      </w:r>
      <w:r w:rsidR="009F69E1" w:rsidRPr="0085356A">
        <w:rPr>
          <w:lang w:val="ru-RU"/>
        </w:rPr>
        <w:t>ГИС</w:t>
      </w:r>
      <w:r w:rsidRPr="0085356A">
        <w:rPr>
          <w:lang w:val="ru-RU"/>
        </w:rPr>
        <w:t xml:space="preserve">-инструменты позволяют не только визуализировать распределение шума, но и формировать пространственно привязанные сценарии воздействия на прилегающую застройку, оценивать зоны риска и повышать интерпретируемость результатов для инженерного и административного персонала </w:t>
      </w:r>
      <w:r w:rsidR="00B70B75">
        <w:rPr>
          <w:rFonts w:cs="Times New Roman"/>
          <w:lang w:val="ru-RU"/>
        </w:rPr>
        <w:t>[93, р. 703980; 94, р. 17689]</w:t>
      </w:r>
      <w:r w:rsidRPr="0085356A">
        <w:rPr>
          <w:lang w:val="ru-RU"/>
        </w:rPr>
        <w:t xml:space="preserve">. Важным методическим основанием для такого подхода является использование моделей распространения звука на открытом воздухе и учет затухания, экранирования и геометрии среды </w:t>
      </w:r>
      <w:r w:rsidR="00B70B75">
        <w:rPr>
          <w:rFonts w:cs="Times New Roman"/>
          <w:lang w:val="ru-RU"/>
        </w:rPr>
        <w:t>[96-101]</w:t>
      </w:r>
      <w:r w:rsidRPr="0085356A">
        <w:rPr>
          <w:lang w:val="ru-RU"/>
        </w:rPr>
        <w:t xml:space="preserve">. Однако в строительных условиях, особенно при наличии импульсных и прерывистых источников, а также сложной городской морфологии, точность моделей существенно зависит от качества входных данных и корректности калибровки по натурным измерениям </w:t>
      </w:r>
      <w:r w:rsidR="00B70B75">
        <w:rPr>
          <w:rFonts w:cs="Times New Roman"/>
          <w:lang w:val="ru-RU"/>
        </w:rPr>
        <w:t>[89, р.</w:t>
      </w:r>
      <w:r w:rsidR="004F3F03">
        <w:rPr>
          <w:rFonts w:cs="Times New Roman"/>
          <w:lang w:val="ru-RU"/>
        </w:rPr>
        <w:t> </w:t>
      </w:r>
      <w:r w:rsidR="00B70B75">
        <w:rPr>
          <w:rFonts w:cs="Times New Roman"/>
          <w:lang w:val="ru-RU"/>
        </w:rPr>
        <w:t>2091-2094; 93, р. 703980; 94, р. 17689; 95, р. 102133]</w:t>
      </w:r>
      <w:r w:rsidRPr="0085356A">
        <w:rPr>
          <w:lang w:val="ru-RU"/>
        </w:rPr>
        <w:t>.</w:t>
      </w:r>
    </w:p>
    <w:p w14:paraId="4BA39956" w14:textId="78303164" w:rsidR="001A2ADD" w:rsidRPr="0085356A" w:rsidRDefault="000A4601" w:rsidP="00823C14">
      <w:pPr>
        <w:rPr>
          <w:lang w:val="ru-RU"/>
        </w:rPr>
      </w:pPr>
      <w:r w:rsidRPr="0085356A">
        <w:rPr>
          <w:lang w:val="ru-RU"/>
        </w:rPr>
        <w:t>В таблице 2</w:t>
      </w:r>
      <w:r w:rsidR="00823C14" w:rsidRPr="0085356A">
        <w:rPr>
          <w:lang w:val="ru-RU"/>
        </w:rPr>
        <w:t xml:space="preserve"> приведено сопоставление ряда существующих систем измерения и мониторинга шума по функциональным признакам, отражающее различие между коммерческими </w:t>
      </w:r>
      <w:r w:rsidRPr="0085356A">
        <w:rPr>
          <w:lang w:val="ru-RU"/>
        </w:rPr>
        <w:t>решениями</w:t>
      </w:r>
      <w:r w:rsidR="00823C14" w:rsidRPr="0085356A">
        <w:rPr>
          <w:lang w:val="ru-RU"/>
        </w:rPr>
        <w:t xml:space="preserve"> и прототипами. Таблица </w:t>
      </w:r>
      <w:r w:rsidR="00B579E3">
        <w:rPr>
          <w:lang w:val="ru-RU"/>
        </w:rPr>
        <w:t xml:space="preserve">2 </w:t>
      </w:r>
      <w:r w:rsidR="00823C14" w:rsidRPr="0085356A">
        <w:rPr>
          <w:lang w:val="ru-RU"/>
        </w:rPr>
        <w:t xml:space="preserve">особенно важна для формирования требований к </w:t>
      </w:r>
      <w:r w:rsidR="00DC4AA9" w:rsidRPr="0085356A">
        <w:rPr>
          <w:lang w:val="ru-RU"/>
        </w:rPr>
        <w:t>разрабатываемому измерительному комплексу</w:t>
      </w:r>
      <w:r w:rsidR="00823C14" w:rsidRPr="0085356A">
        <w:rPr>
          <w:lang w:val="ru-RU"/>
        </w:rPr>
        <w:t xml:space="preserve">, поскольку позволяет увидеть, какие функции уже доступны, какие функции представлены только в прототипах, а какие сочетания функций практически отсутствуют в массовых решениях </w:t>
      </w:r>
      <w:r w:rsidR="00B70B75">
        <w:rPr>
          <w:rFonts w:cs="Times New Roman"/>
          <w:lang w:val="ru-RU"/>
        </w:rPr>
        <w:t>[7; 8; 9; 10; 11, р. 118-120; 12, р. 012080; 13, р. 2535; 14, р. 10783]</w:t>
      </w:r>
      <w:r w:rsidR="00823C14" w:rsidRPr="0085356A">
        <w:rPr>
          <w:lang w:val="ru-RU"/>
        </w:rPr>
        <w:t>.</w:t>
      </w:r>
    </w:p>
    <w:p w14:paraId="595B2EDE" w14:textId="77777777" w:rsidR="0000351D" w:rsidRPr="0085356A" w:rsidRDefault="0000351D" w:rsidP="00823C14">
      <w:pPr>
        <w:rPr>
          <w:lang w:val="ru-RU"/>
        </w:rPr>
      </w:pPr>
    </w:p>
    <w:p w14:paraId="65430B7C" w14:textId="5743BD0D" w:rsidR="001A2ADD" w:rsidRPr="0085356A" w:rsidRDefault="00A71C9B" w:rsidP="00181D3B">
      <w:pPr>
        <w:pStyle w:val="EuPhTJTable"/>
        <w:keepNext/>
        <w:keepLines/>
        <w:ind w:firstLine="0"/>
        <w:jc w:val="left"/>
        <w:rPr>
          <w:sz w:val="28"/>
          <w:szCs w:val="28"/>
          <w:lang w:val="kk-KZ"/>
        </w:rPr>
      </w:pPr>
      <w:r w:rsidRPr="0085356A">
        <w:rPr>
          <w:bCs w:val="0"/>
          <w:sz w:val="28"/>
          <w:szCs w:val="28"/>
          <w:lang w:val="ru-RU"/>
        </w:rPr>
        <w:t>Таблица</w:t>
      </w:r>
      <w:r w:rsidR="001A2ADD" w:rsidRPr="0085356A">
        <w:rPr>
          <w:bCs w:val="0"/>
          <w:sz w:val="28"/>
          <w:szCs w:val="28"/>
          <w:lang w:val="ru-RU"/>
        </w:rPr>
        <w:t xml:space="preserve"> </w:t>
      </w:r>
      <w:r w:rsidR="00437DCA" w:rsidRPr="0085356A">
        <w:rPr>
          <w:bCs w:val="0"/>
          <w:sz w:val="28"/>
          <w:szCs w:val="28"/>
          <w:lang w:val="ru-RU"/>
        </w:rPr>
        <w:t>2</w:t>
      </w:r>
      <w:r w:rsidR="00B27457" w:rsidRPr="0085356A">
        <w:rPr>
          <w:rFonts w:eastAsia="Calibri"/>
          <w:bCs w:val="0"/>
          <w:iCs w:val="0"/>
          <w:sz w:val="28"/>
          <w:lang w:val="ru-RU" w:eastAsia="en-US"/>
        </w:rPr>
        <w:t xml:space="preserve"> –</w:t>
      </w:r>
      <w:r w:rsidR="001A2ADD" w:rsidRPr="0085356A">
        <w:rPr>
          <w:sz w:val="28"/>
          <w:szCs w:val="28"/>
          <w:lang w:val="ru-RU"/>
        </w:rPr>
        <w:t xml:space="preserve"> </w:t>
      </w:r>
      <w:r w:rsidR="00437DCA" w:rsidRPr="0085356A">
        <w:rPr>
          <w:sz w:val="28"/>
          <w:szCs w:val="28"/>
          <w:lang w:val="ru-RU"/>
        </w:rPr>
        <w:t xml:space="preserve">Сравнение существующих </w:t>
      </w:r>
      <w:r w:rsidR="0000351D" w:rsidRPr="0085356A">
        <w:rPr>
          <w:sz w:val="28"/>
          <w:szCs w:val="28"/>
          <w:lang w:val="ru-RU"/>
        </w:rPr>
        <w:t>инструментов</w:t>
      </w:r>
    </w:p>
    <w:p w14:paraId="025801FA" w14:textId="77777777" w:rsidR="00F84B7B" w:rsidRPr="00181D3B" w:rsidRDefault="00F84B7B" w:rsidP="00F84B7B">
      <w:pPr>
        <w:pStyle w:val="EuPhTJTable"/>
        <w:keepNext/>
        <w:keepLines/>
        <w:ind w:firstLine="709"/>
        <w:jc w:val="left"/>
        <w:rPr>
          <w:sz w:val="16"/>
          <w:szCs w:val="16"/>
          <w:lang w:val="kk-KZ"/>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71"/>
        <w:gridCol w:w="825"/>
        <w:gridCol w:w="923"/>
        <w:gridCol w:w="881"/>
        <w:gridCol w:w="823"/>
        <w:gridCol w:w="823"/>
        <w:gridCol w:w="825"/>
        <w:gridCol w:w="823"/>
        <w:gridCol w:w="823"/>
      </w:tblGrid>
      <w:tr w:rsidR="000C701B" w:rsidRPr="00831791" w14:paraId="0317886C" w14:textId="77777777" w:rsidTr="005123AA">
        <w:trPr>
          <w:trHeight w:val="213"/>
        </w:trPr>
        <w:tc>
          <w:tcPr>
            <w:tcW w:w="2771" w:type="dxa"/>
            <w:vMerge w:val="restart"/>
            <w:vAlign w:val="center"/>
          </w:tcPr>
          <w:p w14:paraId="2E990B45" w14:textId="2DFAB576" w:rsidR="0000351D" w:rsidRPr="00831791" w:rsidRDefault="0000351D" w:rsidP="005123AA">
            <w:pPr>
              <w:ind w:firstLine="0"/>
              <w:jc w:val="center"/>
              <w:rPr>
                <w:rFonts w:eastAsia="Times New Roman" w:cs="Times New Roman"/>
                <w:sz w:val="22"/>
                <w:lang w:val="ru-RU"/>
              </w:rPr>
            </w:pPr>
            <w:r w:rsidRPr="00831791">
              <w:rPr>
                <w:rFonts w:eastAsia="Times New Roman" w:cs="Times New Roman"/>
                <w:sz w:val="22"/>
                <w:lang w:val="ru-RU"/>
              </w:rPr>
              <w:t>Параметр</w:t>
            </w:r>
          </w:p>
        </w:tc>
        <w:tc>
          <w:tcPr>
            <w:tcW w:w="0" w:type="auto"/>
            <w:gridSpan w:val="4"/>
            <w:vAlign w:val="center"/>
          </w:tcPr>
          <w:p w14:paraId="449B5D53" w14:textId="100A4C90" w:rsidR="0000351D" w:rsidRPr="00831791" w:rsidRDefault="0000351D" w:rsidP="005123AA">
            <w:pPr>
              <w:ind w:firstLine="0"/>
              <w:jc w:val="center"/>
              <w:rPr>
                <w:rFonts w:eastAsia="Times New Roman" w:cs="Times New Roman"/>
                <w:sz w:val="22"/>
                <w:lang w:val="ru-RU"/>
              </w:rPr>
            </w:pPr>
            <w:r w:rsidRPr="00831791">
              <w:rPr>
                <w:rFonts w:eastAsia="Times New Roman" w:cs="Times New Roman"/>
                <w:sz w:val="22"/>
                <w:lang w:val="ru-RU"/>
              </w:rPr>
              <w:t>Коммерческие решения</w:t>
            </w:r>
          </w:p>
        </w:tc>
        <w:tc>
          <w:tcPr>
            <w:tcW w:w="0" w:type="auto"/>
            <w:gridSpan w:val="4"/>
            <w:vAlign w:val="center"/>
          </w:tcPr>
          <w:p w14:paraId="02C2B7F3" w14:textId="626DE1FF" w:rsidR="0000351D" w:rsidRPr="00831791" w:rsidRDefault="0000351D" w:rsidP="005123AA">
            <w:pPr>
              <w:ind w:firstLine="0"/>
              <w:jc w:val="center"/>
              <w:rPr>
                <w:rFonts w:eastAsia="Times New Roman" w:cs="Times New Roman"/>
                <w:sz w:val="22"/>
                <w:lang w:val="ru-RU"/>
              </w:rPr>
            </w:pPr>
            <w:r w:rsidRPr="00831791">
              <w:rPr>
                <w:rFonts w:eastAsia="Times New Roman" w:cs="Times New Roman"/>
                <w:sz w:val="22"/>
                <w:lang w:val="ru-RU"/>
              </w:rPr>
              <w:t>Прототипы</w:t>
            </w:r>
          </w:p>
        </w:tc>
      </w:tr>
      <w:tr w:rsidR="004B0F27" w:rsidRPr="00831791" w14:paraId="33A00CEF" w14:textId="77777777" w:rsidTr="005123AA">
        <w:trPr>
          <w:trHeight w:val="418"/>
        </w:trPr>
        <w:tc>
          <w:tcPr>
            <w:tcW w:w="2771" w:type="dxa"/>
            <w:vMerge/>
            <w:vAlign w:val="center"/>
            <w:hideMark/>
          </w:tcPr>
          <w:p w14:paraId="06B855C4" w14:textId="5C39BC53" w:rsidR="0000351D" w:rsidRPr="00831791" w:rsidRDefault="0000351D" w:rsidP="005123AA">
            <w:pPr>
              <w:ind w:firstLine="0"/>
              <w:jc w:val="center"/>
              <w:rPr>
                <w:rFonts w:eastAsia="Times New Roman" w:cs="Times New Roman"/>
                <w:sz w:val="22"/>
                <w:lang w:val="ru-RU"/>
              </w:rPr>
            </w:pPr>
          </w:p>
        </w:tc>
        <w:tc>
          <w:tcPr>
            <w:tcW w:w="0" w:type="auto"/>
            <w:vAlign w:val="center"/>
            <w:hideMark/>
          </w:tcPr>
          <w:p w14:paraId="68BEFEFE" w14:textId="2B00BA75"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GM</w:t>
            </w:r>
            <w:r w:rsidRPr="00831791">
              <w:rPr>
                <w:rFonts w:eastAsia="Times New Roman" w:cs="Times New Roman"/>
                <w:sz w:val="22"/>
                <w:lang w:val="ru-RU"/>
              </w:rPr>
              <w:t xml:space="preserve">1356 </w:t>
            </w:r>
          </w:p>
        </w:tc>
        <w:tc>
          <w:tcPr>
            <w:tcW w:w="0" w:type="auto"/>
            <w:vAlign w:val="center"/>
            <w:hideMark/>
          </w:tcPr>
          <w:p w14:paraId="0249385C" w14:textId="207E897C"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 xml:space="preserve">EM2030P </w:t>
            </w:r>
          </w:p>
        </w:tc>
        <w:tc>
          <w:tcPr>
            <w:tcW w:w="0" w:type="auto"/>
            <w:vAlign w:val="center"/>
            <w:hideMark/>
          </w:tcPr>
          <w:p w14:paraId="4E03CBFB" w14:textId="53314F9E"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 xml:space="preserve">Cirrus Invictus </w:t>
            </w:r>
          </w:p>
        </w:tc>
        <w:tc>
          <w:tcPr>
            <w:tcW w:w="0" w:type="auto"/>
            <w:vAlign w:val="center"/>
            <w:hideMark/>
          </w:tcPr>
          <w:p w14:paraId="02B53C9F" w14:textId="2B02749E"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 xml:space="preserve">AQBot </w:t>
            </w:r>
          </w:p>
        </w:tc>
        <w:tc>
          <w:tcPr>
            <w:tcW w:w="0" w:type="auto"/>
            <w:vAlign w:val="center"/>
            <w:hideMark/>
          </w:tcPr>
          <w:p w14:paraId="7DE36178" w14:textId="227397AC"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 xml:space="preserve">ASMS </w:t>
            </w:r>
          </w:p>
        </w:tc>
        <w:tc>
          <w:tcPr>
            <w:tcW w:w="0" w:type="auto"/>
            <w:vAlign w:val="center"/>
            <w:hideMark/>
          </w:tcPr>
          <w:p w14:paraId="171F4444" w14:textId="7FBE71A4"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 xml:space="preserve">NOMOS </w:t>
            </w:r>
          </w:p>
        </w:tc>
        <w:tc>
          <w:tcPr>
            <w:tcW w:w="0" w:type="auto"/>
            <w:vAlign w:val="center"/>
            <w:hideMark/>
          </w:tcPr>
          <w:p w14:paraId="258A9F13" w14:textId="2F426FC1"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 xml:space="preserve">HMAS </w:t>
            </w:r>
          </w:p>
        </w:tc>
        <w:tc>
          <w:tcPr>
            <w:tcW w:w="0" w:type="auto"/>
            <w:vAlign w:val="center"/>
            <w:hideMark/>
          </w:tcPr>
          <w:p w14:paraId="5205627C" w14:textId="3FF07D63"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 xml:space="preserve">CSLF </w:t>
            </w:r>
          </w:p>
        </w:tc>
      </w:tr>
      <w:tr w:rsidR="004B0F27" w:rsidRPr="00831791" w14:paraId="42532F46" w14:textId="77777777" w:rsidTr="0000351D">
        <w:trPr>
          <w:trHeight w:val="195"/>
        </w:trPr>
        <w:tc>
          <w:tcPr>
            <w:tcW w:w="2771" w:type="dxa"/>
            <w:hideMark/>
          </w:tcPr>
          <w:p w14:paraId="1E1CF728" w14:textId="77777777" w:rsidR="0000351D" w:rsidRPr="00831791" w:rsidRDefault="0000351D" w:rsidP="0000351D">
            <w:pPr>
              <w:ind w:firstLine="0"/>
              <w:jc w:val="left"/>
              <w:rPr>
                <w:rFonts w:eastAsia="Times New Roman" w:cs="Times New Roman"/>
                <w:sz w:val="22"/>
              </w:rPr>
            </w:pPr>
            <w:r w:rsidRPr="00831791">
              <w:rPr>
                <w:rFonts w:eastAsia="Times New Roman" w:cs="Times New Roman"/>
                <w:sz w:val="22"/>
              </w:rPr>
              <w:t>Тип решения</w:t>
            </w:r>
          </w:p>
        </w:tc>
        <w:tc>
          <w:tcPr>
            <w:tcW w:w="0" w:type="auto"/>
            <w:hideMark/>
          </w:tcPr>
          <w:p w14:paraId="58427433" w14:textId="77777777" w:rsidR="0000351D" w:rsidRPr="00831791" w:rsidRDefault="0000351D" w:rsidP="0000351D">
            <w:pPr>
              <w:ind w:firstLine="0"/>
              <w:jc w:val="center"/>
              <w:rPr>
                <w:rFonts w:eastAsia="Times New Roman" w:cs="Times New Roman"/>
                <w:sz w:val="22"/>
              </w:rPr>
            </w:pPr>
            <w:r w:rsidRPr="00831791">
              <w:rPr>
                <w:rFonts w:eastAsia="Times New Roman" w:cs="Times New Roman"/>
                <w:sz w:val="22"/>
              </w:rPr>
              <w:t>Прибор</w:t>
            </w:r>
          </w:p>
        </w:tc>
        <w:tc>
          <w:tcPr>
            <w:tcW w:w="0" w:type="auto"/>
            <w:hideMark/>
          </w:tcPr>
          <w:p w14:paraId="0870AAFD" w14:textId="77777777" w:rsidR="0000351D" w:rsidRPr="00831791" w:rsidRDefault="0000351D" w:rsidP="0000351D">
            <w:pPr>
              <w:ind w:firstLine="0"/>
              <w:jc w:val="center"/>
              <w:rPr>
                <w:rFonts w:eastAsia="Times New Roman" w:cs="Times New Roman"/>
                <w:sz w:val="22"/>
              </w:rPr>
            </w:pPr>
            <w:r w:rsidRPr="00831791">
              <w:rPr>
                <w:rFonts w:eastAsia="Times New Roman" w:cs="Times New Roman"/>
                <w:sz w:val="22"/>
              </w:rPr>
              <w:t>Система</w:t>
            </w:r>
          </w:p>
        </w:tc>
        <w:tc>
          <w:tcPr>
            <w:tcW w:w="0" w:type="auto"/>
            <w:hideMark/>
          </w:tcPr>
          <w:p w14:paraId="655C52F2" w14:textId="77777777" w:rsidR="0000351D" w:rsidRPr="00831791" w:rsidRDefault="0000351D" w:rsidP="0000351D">
            <w:pPr>
              <w:ind w:firstLine="0"/>
              <w:jc w:val="center"/>
              <w:rPr>
                <w:rFonts w:eastAsia="Times New Roman" w:cs="Times New Roman"/>
                <w:sz w:val="22"/>
              </w:rPr>
            </w:pPr>
            <w:r w:rsidRPr="00831791">
              <w:rPr>
                <w:rFonts w:eastAsia="Times New Roman" w:cs="Times New Roman"/>
                <w:sz w:val="22"/>
              </w:rPr>
              <w:t>Система</w:t>
            </w:r>
          </w:p>
        </w:tc>
        <w:tc>
          <w:tcPr>
            <w:tcW w:w="0" w:type="auto"/>
            <w:hideMark/>
          </w:tcPr>
          <w:p w14:paraId="21E7001B" w14:textId="77777777" w:rsidR="0000351D" w:rsidRPr="00831791" w:rsidRDefault="0000351D" w:rsidP="0000351D">
            <w:pPr>
              <w:ind w:firstLine="0"/>
              <w:jc w:val="center"/>
              <w:rPr>
                <w:rFonts w:eastAsia="Times New Roman" w:cs="Times New Roman"/>
                <w:sz w:val="22"/>
              </w:rPr>
            </w:pPr>
            <w:r w:rsidRPr="00831791">
              <w:rPr>
                <w:rFonts w:eastAsia="Times New Roman" w:cs="Times New Roman"/>
                <w:sz w:val="22"/>
              </w:rPr>
              <w:t>Система</w:t>
            </w:r>
          </w:p>
        </w:tc>
        <w:tc>
          <w:tcPr>
            <w:tcW w:w="0" w:type="auto"/>
            <w:hideMark/>
          </w:tcPr>
          <w:p w14:paraId="35FBDEC1" w14:textId="77777777" w:rsidR="0000351D" w:rsidRPr="00831791" w:rsidRDefault="0000351D" w:rsidP="0000351D">
            <w:pPr>
              <w:ind w:firstLine="0"/>
              <w:jc w:val="center"/>
              <w:rPr>
                <w:rFonts w:eastAsia="Times New Roman" w:cs="Times New Roman"/>
                <w:sz w:val="22"/>
              </w:rPr>
            </w:pPr>
            <w:r w:rsidRPr="00831791">
              <w:rPr>
                <w:rFonts w:eastAsia="Times New Roman" w:cs="Times New Roman"/>
                <w:sz w:val="22"/>
              </w:rPr>
              <w:t>Система</w:t>
            </w:r>
          </w:p>
        </w:tc>
        <w:tc>
          <w:tcPr>
            <w:tcW w:w="0" w:type="auto"/>
            <w:hideMark/>
          </w:tcPr>
          <w:p w14:paraId="1A9D6EE1" w14:textId="77777777" w:rsidR="0000351D" w:rsidRPr="00831791" w:rsidRDefault="0000351D" w:rsidP="0000351D">
            <w:pPr>
              <w:ind w:firstLine="0"/>
              <w:jc w:val="center"/>
              <w:rPr>
                <w:rFonts w:eastAsia="Times New Roman" w:cs="Times New Roman"/>
                <w:sz w:val="22"/>
              </w:rPr>
            </w:pPr>
            <w:r w:rsidRPr="00831791">
              <w:rPr>
                <w:rFonts w:eastAsia="Times New Roman" w:cs="Times New Roman"/>
                <w:sz w:val="22"/>
              </w:rPr>
              <w:t>Система</w:t>
            </w:r>
          </w:p>
        </w:tc>
        <w:tc>
          <w:tcPr>
            <w:tcW w:w="0" w:type="auto"/>
            <w:hideMark/>
          </w:tcPr>
          <w:p w14:paraId="24B35C45" w14:textId="77777777" w:rsidR="0000351D" w:rsidRPr="00831791" w:rsidRDefault="0000351D" w:rsidP="0000351D">
            <w:pPr>
              <w:ind w:firstLine="0"/>
              <w:jc w:val="center"/>
              <w:rPr>
                <w:rFonts w:eastAsia="Times New Roman" w:cs="Times New Roman"/>
                <w:sz w:val="22"/>
              </w:rPr>
            </w:pPr>
            <w:r w:rsidRPr="00831791">
              <w:rPr>
                <w:rFonts w:eastAsia="Times New Roman" w:cs="Times New Roman"/>
                <w:sz w:val="22"/>
              </w:rPr>
              <w:t>Система</w:t>
            </w:r>
          </w:p>
        </w:tc>
        <w:tc>
          <w:tcPr>
            <w:tcW w:w="0" w:type="auto"/>
            <w:hideMark/>
          </w:tcPr>
          <w:p w14:paraId="0FE79531" w14:textId="77777777" w:rsidR="0000351D" w:rsidRPr="00831791" w:rsidRDefault="0000351D" w:rsidP="0000351D">
            <w:pPr>
              <w:ind w:firstLine="0"/>
              <w:jc w:val="center"/>
              <w:rPr>
                <w:rFonts w:eastAsia="Times New Roman" w:cs="Times New Roman"/>
                <w:sz w:val="22"/>
              </w:rPr>
            </w:pPr>
            <w:r w:rsidRPr="00831791">
              <w:rPr>
                <w:rFonts w:eastAsia="Times New Roman" w:cs="Times New Roman"/>
                <w:sz w:val="22"/>
              </w:rPr>
              <w:t>Система</w:t>
            </w:r>
          </w:p>
        </w:tc>
      </w:tr>
      <w:tr w:rsidR="004B0F27" w:rsidRPr="00831791" w14:paraId="25A39501" w14:textId="77777777" w:rsidTr="005123AA">
        <w:trPr>
          <w:trHeight w:val="195"/>
        </w:trPr>
        <w:tc>
          <w:tcPr>
            <w:tcW w:w="2771" w:type="dxa"/>
            <w:hideMark/>
          </w:tcPr>
          <w:p w14:paraId="2016839C" w14:textId="77777777" w:rsidR="0000351D" w:rsidRPr="00831791" w:rsidRDefault="0000351D" w:rsidP="0000351D">
            <w:pPr>
              <w:ind w:firstLine="0"/>
              <w:jc w:val="left"/>
              <w:rPr>
                <w:rFonts w:eastAsia="Times New Roman" w:cs="Times New Roman"/>
                <w:sz w:val="22"/>
              </w:rPr>
            </w:pPr>
            <w:r w:rsidRPr="00831791">
              <w:rPr>
                <w:rFonts w:eastAsia="Times New Roman" w:cs="Times New Roman"/>
                <w:sz w:val="22"/>
              </w:rPr>
              <w:t>Портативность измерительного узла</w:t>
            </w:r>
          </w:p>
        </w:tc>
        <w:tc>
          <w:tcPr>
            <w:tcW w:w="0" w:type="auto"/>
            <w:vAlign w:val="center"/>
            <w:hideMark/>
          </w:tcPr>
          <w:p w14:paraId="1AC3BEA2"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627500DA"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3DAE8748"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6B88B80F"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770A0EA8"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57E142EF"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77D1A70F"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4102DB4B"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r>
      <w:tr w:rsidR="004B0F27" w:rsidRPr="00831791" w14:paraId="14307EC2" w14:textId="77777777" w:rsidTr="005123AA">
        <w:trPr>
          <w:trHeight w:val="195"/>
        </w:trPr>
        <w:tc>
          <w:tcPr>
            <w:tcW w:w="2771" w:type="dxa"/>
            <w:hideMark/>
          </w:tcPr>
          <w:p w14:paraId="0F980927" w14:textId="77777777" w:rsidR="0000351D" w:rsidRPr="00831791" w:rsidRDefault="0000351D" w:rsidP="0000351D">
            <w:pPr>
              <w:ind w:firstLine="0"/>
              <w:jc w:val="left"/>
              <w:rPr>
                <w:rFonts w:eastAsia="Times New Roman" w:cs="Times New Roman"/>
                <w:sz w:val="22"/>
              </w:rPr>
            </w:pPr>
            <w:r w:rsidRPr="00831791">
              <w:rPr>
                <w:rFonts w:eastAsia="Times New Roman" w:cs="Times New Roman"/>
                <w:sz w:val="22"/>
              </w:rPr>
              <w:t>Автономная работа</w:t>
            </w:r>
          </w:p>
        </w:tc>
        <w:tc>
          <w:tcPr>
            <w:tcW w:w="0" w:type="auto"/>
            <w:vAlign w:val="center"/>
            <w:hideMark/>
          </w:tcPr>
          <w:p w14:paraId="56A3E313"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684B3BCC"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2941F088"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61B548B4"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02B2FD2F"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27A794BF"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63021E5B"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63537807"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r>
      <w:tr w:rsidR="004B0F27" w:rsidRPr="00831791" w14:paraId="0F4FBB6F" w14:textId="77777777" w:rsidTr="005123AA">
        <w:trPr>
          <w:trHeight w:val="195"/>
        </w:trPr>
        <w:tc>
          <w:tcPr>
            <w:tcW w:w="2771" w:type="dxa"/>
            <w:hideMark/>
          </w:tcPr>
          <w:p w14:paraId="237BA6A1" w14:textId="77777777" w:rsidR="0000351D" w:rsidRPr="00831791" w:rsidRDefault="0000351D" w:rsidP="0000351D">
            <w:pPr>
              <w:ind w:firstLine="0"/>
              <w:jc w:val="left"/>
              <w:rPr>
                <w:rFonts w:eastAsia="Times New Roman" w:cs="Times New Roman"/>
                <w:sz w:val="22"/>
              </w:rPr>
            </w:pPr>
            <w:r w:rsidRPr="00831791">
              <w:rPr>
                <w:rFonts w:eastAsia="Times New Roman" w:cs="Times New Roman"/>
                <w:sz w:val="22"/>
              </w:rPr>
              <w:t>Атмосферостойкость</w:t>
            </w:r>
          </w:p>
        </w:tc>
        <w:tc>
          <w:tcPr>
            <w:tcW w:w="0" w:type="auto"/>
            <w:vAlign w:val="center"/>
            <w:hideMark/>
          </w:tcPr>
          <w:p w14:paraId="59B43345"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711FD486"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6D291F8C"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5DAC3C43"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3390C0AA"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533C09EE"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4155D6F0"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1523891C"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r>
      <w:tr w:rsidR="004B0F27" w:rsidRPr="00831791" w14:paraId="0A76FDD3" w14:textId="77777777" w:rsidTr="005123AA">
        <w:trPr>
          <w:trHeight w:val="186"/>
        </w:trPr>
        <w:tc>
          <w:tcPr>
            <w:tcW w:w="2771" w:type="dxa"/>
            <w:hideMark/>
          </w:tcPr>
          <w:p w14:paraId="00D65703" w14:textId="77777777" w:rsidR="0000351D" w:rsidRPr="00831791" w:rsidRDefault="0000351D" w:rsidP="0000351D">
            <w:pPr>
              <w:ind w:firstLine="0"/>
              <w:jc w:val="left"/>
              <w:rPr>
                <w:rFonts w:eastAsia="Times New Roman" w:cs="Times New Roman"/>
                <w:sz w:val="22"/>
              </w:rPr>
            </w:pPr>
            <w:r w:rsidRPr="00831791">
              <w:rPr>
                <w:rFonts w:eastAsia="Times New Roman" w:cs="Times New Roman"/>
                <w:sz w:val="22"/>
              </w:rPr>
              <w:t>Мониторинг в реальном времени</w:t>
            </w:r>
          </w:p>
        </w:tc>
        <w:tc>
          <w:tcPr>
            <w:tcW w:w="0" w:type="auto"/>
            <w:vAlign w:val="center"/>
            <w:hideMark/>
          </w:tcPr>
          <w:p w14:paraId="39D4BEB8"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31A56E44"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3283E857"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09752FF2"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6FBCFE53"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4075A4D2"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7C40F110"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626CFEC7"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r>
      <w:tr w:rsidR="004B0F27" w:rsidRPr="00831791" w14:paraId="04BD1DBE" w14:textId="77777777" w:rsidTr="005123AA">
        <w:trPr>
          <w:trHeight w:val="195"/>
        </w:trPr>
        <w:tc>
          <w:tcPr>
            <w:tcW w:w="2771" w:type="dxa"/>
            <w:hideMark/>
          </w:tcPr>
          <w:p w14:paraId="11F43FDA" w14:textId="77777777" w:rsidR="0000351D" w:rsidRPr="00831791" w:rsidRDefault="0000351D" w:rsidP="0000351D">
            <w:pPr>
              <w:ind w:firstLine="0"/>
              <w:jc w:val="left"/>
              <w:rPr>
                <w:rFonts w:eastAsia="Times New Roman" w:cs="Times New Roman"/>
                <w:sz w:val="22"/>
              </w:rPr>
            </w:pPr>
            <w:r w:rsidRPr="00831791">
              <w:rPr>
                <w:rFonts w:eastAsia="Times New Roman" w:cs="Times New Roman"/>
                <w:sz w:val="22"/>
              </w:rPr>
              <w:t>Удалённый мониторинг</w:t>
            </w:r>
          </w:p>
        </w:tc>
        <w:tc>
          <w:tcPr>
            <w:tcW w:w="0" w:type="auto"/>
            <w:vAlign w:val="center"/>
            <w:hideMark/>
          </w:tcPr>
          <w:p w14:paraId="62424A83"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243165E6"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161EE806"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3AB7DBE3"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3A7B65A9"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2AF7E833"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0393C446"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56DD5971"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r>
      <w:tr w:rsidR="004B0F27" w:rsidRPr="00831791" w14:paraId="06F38A40" w14:textId="77777777" w:rsidTr="005123AA">
        <w:trPr>
          <w:trHeight w:val="195"/>
        </w:trPr>
        <w:tc>
          <w:tcPr>
            <w:tcW w:w="2771" w:type="dxa"/>
            <w:hideMark/>
          </w:tcPr>
          <w:p w14:paraId="662AC5C2" w14:textId="77777777" w:rsidR="0000351D" w:rsidRPr="00831791" w:rsidRDefault="0000351D" w:rsidP="0000351D">
            <w:pPr>
              <w:ind w:firstLine="0"/>
              <w:jc w:val="left"/>
              <w:rPr>
                <w:rFonts w:eastAsia="Times New Roman" w:cs="Times New Roman"/>
                <w:sz w:val="22"/>
              </w:rPr>
            </w:pPr>
            <w:r w:rsidRPr="00831791">
              <w:rPr>
                <w:rFonts w:eastAsia="Times New Roman" w:cs="Times New Roman"/>
                <w:sz w:val="22"/>
              </w:rPr>
              <w:t>Пороговые оповещения</w:t>
            </w:r>
          </w:p>
        </w:tc>
        <w:tc>
          <w:tcPr>
            <w:tcW w:w="0" w:type="auto"/>
            <w:vAlign w:val="center"/>
            <w:hideMark/>
          </w:tcPr>
          <w:p w14:paraId="11F1851C"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798C50A5"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16FEC31A"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468F8B58"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0BE19314"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67D40D27"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4D09756C"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7EEA8B6B"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r>
      <w:tr w:rsidR="004B0F27" w:rsidRPr="00831791" w14:paraId="096ACCBF" w14:textId="77777777" w:rsidTr="005123AA">
        <w:trPr>
          <w:trHeight w:val="195"/>
        </w:trPr>
        <w:tc>
          <w:tcPr>
            <w:tcW w:w="2771" w:type="dxa"/>
            <w:hideMark/>
          </w:tcPr>
          <w:p w14:paraId="480B6ED3" w14:textId="77777777" w:rsidR="0000351D" w:rsidRPr="00831791" w:rsidRDefault="0000351D" w:rsidP="0000351D">
            <w:pPr>
              <w:ind w:firstLine="0"/>
              <w:jc w:val="left"/>
              <w:rPr>
                <w:rFonts w:eastAsia="Times New Roman" w:cs="Times New Roman"/>
                <w:sz w:val="22"/>
              </w:rPr>
            </w:pPr>
            <w:r w:rsidRPr="00831791">
              <w:rPr>
                <w:rFonts w:eastAsia="Times New Roman" w:cs="Times New Roman"/>
                <w:sz w:val="22"/>
              </w:rPr>
              <w:t>Синхронизация данных</w:t>
            </w:r>
          </w:p>
        </w:tc>
        <w:tc>
          <w:tcPr>
            <w:tcW w:w="0" w:type="auto"/>
            <w:vAlign w:val="center"/>
            <w:hideMark/>
          </w:tcPr>
          <w:p w14:paraId="79A7699E"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268BD1DA"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5CFE70FC"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284156C1"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6DA9F078"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2B7B1AF0"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2CC54008"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26363A64"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r>
      <w:tr w:rsidR="004B0F27" w:rsidRPr="00831791" w14:paraId="3EFC153A" w14:textId="77777777" w:rsidTr="005123AA">
        <w:trPr>
          <w:trHeight w:val="195"/>
        </w:trPr>
        <w:tc>
          <w:tcPr>
            <w:tcW w:w="2771" w:type="dxa"/>
            <w:hideMark/>
          </w:tcPr>
          <w:p w14:paraId="613D7AA0" w14:textId="77777777" w:rsidR="0000351D" w:rsidRPr="00831791" w:rsidRDefault="0000351D" w:rsidP="0000351D">
            <w:pPr>
              <w:ind w:firstLine="0"/>
              <w:jc w:val="left"/>
              <w:rPr>
                <w:rFonts w:eastAsia="Times New Roman" w:cs="Times New Roman"/>
                <w:sz w:val="22"/>
              </w:rPr>
            </w:pPr>
            <w:r w:rsidRPr="00831791">
              <w:rPr>
                <w:rFonts w:eastAsia="Times New Roman" w:cs="Times New Roman"/>
                <w:sz w:val="22"/>
              </w:rPr>
              <w:t>Фиксированная позиция датчика</w:t>
            </w:r>
          </w:p>
        </w:tc>
        <w:tc>
          <w:tcPr>
            <w:tcW w:w="0" w:type="auto"/>
            <w:vAlign w:val="center"/>
            <w:hideMark/>
          </w:tcPr>
          <w:p w14:paraId="0E9631A8"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32FBB23B"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7CF13DBF"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4DDAD10E"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5E92EBE9"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45714414"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254D8577"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2A05E3AC"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r>
      <w:tr w:rsidR="004B0F27" w:rsidRPr="00831791" w14:paraId="60D6E8B5" w14:textId="77777777" w:rsidTr="005123AA">
        <w:trPr>
          <w:trHeight w:val="195"/>
        </w:trPr>
        <w:tc>
          <w:tcPr>
            <w:tcW w:w="2771" w:type="dxa"/>
            <w:hideMark/>
          </w:tcPr>
          <w:p w14:paraId="67C72071" w14:textId="0B298A19" w:rsidR="0000351D" w:rsidRPr="00831791" w:rsidRDefault="0000351D" w:rsidP="0000351D">
            <w:pPr>
              <w:ind w:firstLine="0"/>
              <w:jc w:val="left"/>
              <w:rPr>
                <w:rFonts w:eastAsia="Times New Roman" w:cs="Times New Roman"/>
                <w:sz w:val="22"/>
                <w:lang w:val="ru-RU"/>
              </w:rPr>
            </w:pPr>
            <w:r w:rsidRPr="00831791">
              <w:rPr>
                <w:rFonts w:eastAsia="Times New Roman" w:cs="Times New Roman"/>
                <w:sz w:val="22"/>
                <w:lang w:val="ru-RU"/>
              </w:rPr>
              <w:t>Устойчивость к помехам</w:t>
            </w:r>
          </w:p>
        </w:tc>
        <w:tc>
          <w:tcPr>
            <w:tcW w:w="0" w:type="auto"/>
            <w:vAlign w:val="center"/>
            <w:hideMark/>
          </w:tcPr>
          <w:p w14:paraId="5D348F1A"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4462C28B"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1BCE3021"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50192F77"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713EBB06"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0E99CA5F"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3CF55549"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2AD5A2E5"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r>
      <w:tr w:rsidR="004B0F27" w:rsidRPr="00831791" w14:paraId="04D5D701" w14:textId="77777777" w:rsidTr="005123AA">
        <w:trPr>
          <w:trHeight w:val="195"/>
        </w:trPr>
        <w:tc>
          <w:tcPr>
            <w:tcW w:w="2771" w:type="dxa"/>
            <w:hideMark/>
          </w:tcPr>
          <w:p w14:paraId="2FAA4677" w14:textId="77777777" w:rsidR="0000351D" w:rsidRPr="00831791" w:rsidRDefault="0000351D" w:rsidP="0000351D">
            <w:pPr>
              <w:ind w:firstLine="0"/>
              <w:jc w:val="left"/>
              <w:rPr>
                <w:rFonts w:eastAsia="Times New Roman" w:cs="Times New Roman"/>
                <w:sz w:val="22"/>
              </w:rPr>
            </w:pPr>
            <w:r w:rsidRPr="00831791">
              <w:rPr>
                <w:rFonts w:eastAsia="Times New Roman" w:cs="Times New Roman"/>
                <w:sz w:val="22"/>
              </w:rPr>
              <w:t>Интеграция IoT</w:t>
            </w:r>
          </w:p>
        </w:tc>
        <w:tc>
          <w:tcPr>
            <w:tcW w:w="0" w:type="auto"/>
            <w:vAlign w:val="center"/>
            <w:hideMark/>
          </w:tcPr>
          <w:p w14:paraId="325E0D7C"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5D38281C"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4E67A0C0"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788EB2C6"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156D4BA5"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1CFBBA35"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00233EC0"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632B07C4"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r>
      <w:tr w:rsidR="004B0F27" w:rsidRPr="00831791" w14:paraId="6B0838FB" w14:textId="77777777" w:rsidTr="005123AA">
        <w:trPr>
          <w:trHeight w:val="195"/>
        </w:trPr>
        <w:tc>
          <w:tcPr>
            <w:tcW w:w="2771" w:type="dxa"/>
            <w:hideMark/>
          </w:tcPr>
          <w:p w14:paraId="1AA5F956" w14:textId="77777777" w:rsidR="0000351D" w:rsidRPr="00831791" w:rsidRDefault="0000351D" w:rsidP="0000351D">
            <w:pPr>
              <w:ind w:firstLine="0"/>
              <w:jc w:val="left"/>
              <w:rPr>
                <w:rFonts w:eastAsia="Times New Roman" w:cs="Times New Roman"/>
                <w:sz w:val="22"/>
              </w:rPr>
            </w:pPr>
            <w:r w:rsidRPr="00831791">
              <w:rPr>
                <w:rFonts w:eastAsia="Times New Roman" w:cs="Times New Roman"/>
                <w:sz w:val="22"/>
              </w:rPr>
              <w:t>Отчетность</w:t>
            </w:r>
          </w:p>
        </w:tc>
        <w:tc>
          <w:tcPr>
            <w:tcW w:w="0" w:type="auto"/>
            <w:vAlign w:val="center"/>
            <w:hideMark/>
          </w:tcPr>
          <w:p w14:paraId="6C5B2604"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7FCE561E"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29CAC80B"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63690D4F"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50307C32"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6F19649A"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3C354B00"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638B1DEF"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r>
      <w:tr w:rsidR="004B0F27" w:rsidRPr="00831791" w14:paraId="36956EF3" w14:textId="77777777" w:rsidTr="005123AA">
        <w:trPr>
          <w:trHeight w:val="195"/>
        </w:trPr>
        <w:tc>
          <w:tcPr>
            <w:tcW w:w="2771" w:type="dxa"/>
            <w:hideMark/>
          </w:tcPr>
          <w:p w14:paraId="357EE940" w14:textId="77777777" w:rsidR="0000351D" w:rsidRPr="00831791" w:rsidRDefault="0000351D" w:rsidP="0000351D">
            <w:pPr>
              <w:ind w:firstLine="0"/>
              <w:jc w:val="left"/>
              <w:rPr>
                <w:rFonts w:eastAsia="Times New Roman" w:cs="Times New Roman"/>
                <w:sz w:val="22"/>
              </w:rPr>
            </w:pPr>
            <w:r w:rsidRPr="00831791">
              <w:rPr>
                <w:rFonts w:eastAsia="Times New Roman" w:cs="Times New Roman"/>
                <w:sz w:val="22"/>
              </w:rPr>
              <w:t>Беспроводная передача данных</w:t>
            </w:r>
          </w:p>
        </w:tc>
        <w:tc>
          <w:tcPr>
            <w:tcW w:w="0" w:type="auto"/>
            <w:vAlign w:val="center"/>
            <w:hideMark/>
          </w:tcPr>
          <w:p w14:paraId="60C6FDA9"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4CFE2C30"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4DF20793"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59197FF2"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424E562F"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524D18CC"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72BD2E23"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5E9FE15C"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r>
      <w:tr w:rsidR="004B0F27" w:rsidRPr="00831791" w14:paraId="1F63A0F0" w14:textId="77777777" w:rsidTr="005123AA">
        <w:trPr>
          <w:trHeight w:val="195"/>
        </w:trPr>
        <w:tc>
          <w:tcPr>
            <w:tcW w:w="2771" w:type="dxa"/>
            <w:hideMark/>
          </w:tcPr>
          <w:p w14:paraId="1DCE22AB" w14:textId="77777777" w:rsidR="0000351D" w:rsidRPr="00831791" w:rsidRDefault="0000351D" w:rsidP="0000351D">
            <w:pPr>
              <w:ind w:firstLine="0"/>
              <w:jc w:val="left"/>
              <w:rPr>
                <w:rFonts w:eastAsia="Times New Roman" w:cs="Times New Roman"/>
                <w:sz w:val="22"/>
              </w:rPr>
            </w:pPr>
            <w:r w:rsidRPr="00831791">
              <w:rPr>
                <w:rFonts w:eastAsia="Times New Roman" w:cs="Times New Roman"/>
                <w:sz w:val="22"/>
              </w:rPr>
              <w:t>Микрофонный массив</w:t>
            </w:r>
          </w:p>
        </w:tc>
        <w:tc>
          <w:tcPr>
            <w:tcW w:w="0" w:type="auto"/>
            <w:vAlign w:val="center"/>
            <w:hideMark/>
          </w:tcPr>
          <w:p w14:paraId="0814AB0E"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1BF2DCA7"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4F07BEB8"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772C80B1"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0151FD11"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416624E8"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06A2A6D0"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28E61FED"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r>
      <w:tr w:rsidR="004B0F27" w:rsidRPr="00831791" w14:paraId="7A05CC02" w14:textId="77777777" w:rsidTr="005123AA">
        <w:trPr>
          <w:trHeight w:val="143"/>
        </w:trPr>
        <w:tc>
          <w:tcPr>
            <w:tcW w:w="2771" w:type="dxa"/>
            <w:hideMark/>
          </w:tcPr>
          <w:p w14:paraId="4C21E8DC" w14:textId="77777777" w:rsidR="0000351D" w:rsidRPr="00831791" w:rsidRDefault="0000351D" w:rsidP="0000351D">
            <w:pPr>
              <w:ind w:firstLine="0"/>
              <w:jc w:val="left"/>
              <w:rPr>
                <w:rFonts w:eastAsia="Times New Roman" w:cs="Times New Roman"/>
                <w:sz w:val="22"/>
              </w:rPr>
            </w:pPr>
            <w:r w:rsidRPr="00831791">
              <w:rPr>
                <w:rFonts w:eastAsia="Times New Roman" w:cs="Times New Roman"/>
                <w:sz w:val="22"/>
              </w:rPr>
              <w:t>Определение направления на источник</w:t>
            </w:r>
          </w:p>
        </w:tc>
        <w:tc>
          <w:tcPr>
            <w:tcW w:w="0" w:type="auto"/>
            <w:vAlign w:val="center"/>
            <w:hideMark/>
          </w:tcPr>
          <w:p w14:paraId="4BEF1950"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2EAAE04A"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6C6B42A2"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69E83331"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0C00BFD6"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13CC30D6"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1B7A4F25"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3E3B0A45"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r>
      <w:tr w:rsidR="004B0F27" w:rsidRPr="00831791" w14:paraId="1C3ED307" w14:textId="77777777" w:rsidTr="005123AA">
        <w:trPr>
          <w:trHeight w:val="195"/>
        </w:trPr>
        <w:tc>
          <w:tcPr>
            <w:tcW w:w="2771" w:type="dxa"/>
            <w:hideMark/>
          </w:tcPr>
          <w:p w14:paraId="4B706BDA" w14:textId="77777777" w:rsidR="0000351D" w:rsidRPr="00831791" w:rsidRDefault="0000351D" w:rsidP="0000351D">
            <w:pPr>
              <w:ind w:firstLine="0"/>
              <w:jc w:val="left"/>
              <w:rPr>
                <w:rFonts w:eastAsia="Times New Roman" w:cs="Times New Roman"/>
                <w:sz w:val="22"/>
              </w:rPr>
            </w:pPr>
            <w:r w:rsidRPr="00831791">
              <w:rPr>
                <w:rFonts w:eastAsia="Times New Roman" w:cs="Times New Roman"/>
                <w:sz w:val="22"/>
              </w:rPr>
              <w:t>Локализация одного источника</w:t>
            </w:r>
          </w:p>
        </w:tc>
        <w:tc>
          <w:tcPr>
            <w:tcW w:w="0" w:type="auto"/>
            <w:vAlign w:val="center"/>
            <w:hideMark/>
          </w:tcPr>
          <w:p w14:paraId="32E65F3D"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4AE08738"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22B043F1"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5F2B2ACC"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1615C16F"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5BAA7353"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3517133D"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c>
          <w:tcPr>
            <w:tcW w:w="0" w:type="auto"/>
            <w:vAlign w:val="center"/>
            <w:hideMark/>
          </w:tcPr>
          <w:p w14:paraId="5149EE11"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r>
      <w:tr w:rsidR="004B0F27" w:rsidRPr="00831791" w14:paraId="03F7DEA7" w14:textId="77777777" w:rsidTr="005123AA">
        <w:trPr>
          <w:trHeight w:val="186"/>
        </w:trPr>
        <w:tc>
          <w:tcPr>
            <w:tcW w:w="2771" w:type="dxa"/>
            <w:hideMark/>
          </w:tcPr>
          <w:p w14:paraId="313266A5" w14:textId="77777777" w:rsidR="0000351D" w:rsidRPr="00831791" w:rsidRDefault="0000351D" w:rsidP="0000351D">
            <w:pPr>
              <w:ind w:firstLine="0"/>
              <w:jc w:val="left"/>
              <w:rPr>
                <w:rFonts w:eastAsia="Times New Roman" w:cs="Times New Roman"/>
                <w:sz w:val="22"/>
              </w:rPr>
            </w:pPr>
            <w:r w:rsidRPr="00831791">
              <w:rPr>
                <w:rFonts w:eastAsia="Times New Roman" w:cs="Times New Roman"/>
                <w:sz w:val="22"/>
              </w:rPr>
              <w:t>Локализация нескольких источников</w:t>
            </w:r>
          </w:p>
        </w:tc>
        <w:tc>
          <w:tcPr>
            <w:tcW w:w="0" w:type="auto"/>
            <w:vAlign w:val="center"/>
            <w:hideMark/>
          </w:tcPr>
          <w:p w14:paraId="75989D22"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7AD10F58"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414695AF"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4BE93802"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4D1691F9"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75EAD0D9"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4C5B1B67"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5E3720F2"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r>
      <w:tr w:rsidR="004B0F27" w:rsidRPr="00831791" w14:paraId="0103F3B2" w14:textId="77777777" w:rsidTr="005123AA">
        <w:trPr>
          <w:trHeight w:val="204"/>
        </w:trPr>
        <w:tc>
          <w:tcPr>
            <w:tcW w:w="2771" w:type="dxa"/>
            <w:hideMark/>
          </w:tcPr>
          <w:p w14:paraId="57254E03" w14:textId="445C1112" w:rsidR="0000351D" w:rsidRPr="00831791" w:rsidRDefault="0000351D" w:rsidP="0000351D">
            <w:pPr>
              <w:ind w:firstLine="0"/>
              <w:jc w:val="left"/>
              <w:rPr>
                <w:rFonts w:eastAsia="Times New Roman" w:cs="Times New Roman"/>
                <w:sz w:val="22"/>
              </w:rPr>
            </w:pPr>
            <w:r w:rsidRPr="00831791">
              <w:rPr>
                <w:rFonts w:eastAsia="Times New Roman" w:cs="Times New Roman"/>
                <w:sz w:val="22"/>
              </w:rPr>
              <w:t>Пространственное картирование</w:t>
            </w:r>
          </w:p>
        </w:tc>
        <w:tc>
          <w:tcPr>
            <w:tcW w:w="0" w:type="auto"/>
            <w:vAlign w:val="center"/>
            <w:hideMark/>
          </w:tcPr>
          <w:p w14:paraId="4D2E9C69"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10334163"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19603342"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1A9B189C"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4B0BE3E6"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2232D67B"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135B040E"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Нет</w:t>
            </w:r>
          </w:p>
        </w:tc>
        <w:tc>
          <w:tcPr>
            <w:tcW w:w="0" w:type="auto"/>
            <w:vAlign w:val="center"/>
            <w:hideMark/>
          </w:tcPr>
          <w:p w14:paraId="25B7389F" w14:textId="77777777" w:rsidR="0000351D" w:rsidRPr="00831791" w:rsidRDefault="0000351D" w:rsidP="005123AA">
            <w:pPr>
              <w:ind w:firstLine="0"/>
              <w:jc w:val="center"/>
              <w:rPr>
                <w:rFonts w:eastAsia="Times New Roman" w:cs="Times New Roman"/>
                <w:sz w:val="22"/>
              </w:rPr>
            </w:pPr>
            <w:r w:rsidRPr="00831791">
              <w:rPr>
                <w:rFonts w:eastAsia="Times New Roman" w:cs="Times New Roman"/>
                <w:sz w:val="22"/>
              </w:rPr>
              <w:t>Да</w:t>
            </w:r>
          </w:p>
        </w:tc>
      </w:tr>
      <w:tr w:rsidR="00A96453" w:rsidRPr="00525CEB" w14:paraId="549DB6D3" w14:textId="77777777" w:rsidTr="00F81DD8">
        <w:trPr>
          <w:trHeight w:val="204"/>
        </w:trPr>
        <w:tc>
          <w:tcPr>
            <w:tcW w:w="9517" w:type="dxa"/>
            <w:gridSpan w:val="9"/>
          </w:tcPr>
          <w:p w14:paraId="0C7A8DC7" w14:textId="26D7973A" w:rsidR="00A96453" w:rsidRPr="00B70B75" w:rsidRDefault="00A96453" w:rsidP="00B70B75">
            <w:pPr>
              <w:rPr>
                <w:sz w:val="22"/>
                <w:lang w:val="ru-RU"/>
              </w:rPr>
            </w:pPr>
            <w:r w:rsidRPr="00B70B75">
              <w:rPr>
                <w:sz w:val="22"/>
                <w:lang w:val="ru-RU"/>
              </w:rPr>
              <w:t xml:space="preserve">Примечание – Составлено по источникам </w:t>
            </w:r>
            <w:r w:rsidR="00B70B75" w:rsidRPr="00B70B75">
              <w:rPr>
                <w:rFonts w:cs="Times New Roman"/>
                <w:sz w:val="22"/>
                <w:lang w:val="ru-RU"/>
              </w:rPr>
              <w:t>[7; 8; 9; 10; 11, р. 118-120; 12, р. 012080; 13, р. 2535; 14, р. 10783; 102]</w:t>
            </w:r>
          </w:p>
        </w:tc>
      </w:tr>
    </w:tbl>
    <w:p w14:paraId="20CD4691" w14:textId="77777777" w:rsidR="001A2ADD" w:rsidRPr="0085356A" w:rsidRDefault="001A2ADD" w:rsidP="00D5156D">
      <w:pPr>
        <w:rPr>
          <w:lang w:val="ru-RU"/>
        </w:rPr>
      </w:pPr>
    </w:p>
    <w:p w14:paraId="3FF727AA" w14:textId="3AFF7178" w:rsidR="00625E85" w:rsidRPr="0085356A" w:rsidRDefault="00625E85" w:rsidP="00625E85">
      <w:pPr>
        <w:rPr>
          <w:lang w:val="ru-RU"/>
        </w:rPr>
      </w:pPr>
      <w:r w:rsidRPr="0085356A">
        <w:rPr>
          <w:lang w:val="ru-RU"/>
        </w:rPr>
        <w:t xml:space="preserve">Сопоставление, представленное в таблице </w:t>
      </w:r>
      <w:r w:rsidR="00D53C25" w:rsidRPr="0085356A">
        <w:rPr>
          <w:lang w:val="ru-RU"/>
        </w:rPr>
        <w:t>2</w:t>
      </w:r>
      <w:r w:rsidRPr="0085356A">
        <w:rPr>
          <w:lang w:val="ru-RU"/>
        </w:rPr>
        <w:t xml:space="preserve">, показывает структурную закономерность. Коммерческие решения уверенно закрывают базовые задачи измерения и, в лучшем случае, удалённого наблюдения и оповещения, однако практически не предоставляют функций пространственной аналитики и локализации источников. Исследовательские прототипы, напротив, демонстрируют отдельные продвинутые функции, включая использование микрофонных массивов и алгоритмов локализации, но часто уступают коммерческим системам по зрелости, атмосферостойкости, унифицированной отчетности и готовности к длительной эксплуатации </w:t>
      </w:r>
      <w:r w:rsidR="00B70B75">
        <w:rPr>
          <w:rFonts w:cs="Times New Roman"/>
          <w:lang w:val="ru-RU"/>
        </w:rPr>
        <w:t>[11, р. 118-120; 12, р. 012080; 13, р. 2535; 14, р. 10783]</w:t>
      </w:r>
      <w:r w:rsidRPr="0085356A">
        <w:rPr>
          <w:lang w:val="ru-RU"/>
        </w:rPr>
        <w:t xml:space="preserve">. Для задач </w:t>
      </w:r>
      <w:r w:rsidR="00DC4AA9" w:rsidRPr="0085356A">
        <w:rPr>
          <w:lang w:val="ru-RU"/>
        </w:rPr>
        <w:t>разрабатываемого измерительного комплекса</w:t>
      </w:r>
      <w:r w:rsidRPr="0085356A">
        <w:rPr>
          <w:lang w:val="ru-RU"/>
        </w:rPr>
        <w:t xml:space="preserve"> это означает, что искомое решение не может быть получено простым выбором одного существующего продукта, а требует инженерной интеграции функций из нескольких технологических классов.</w:t>
      </w:r>
    </w:p>
    <w:p w14:paraId="4792F218" w14:textId="3ED0F308" w:rsidR="00D5156D" w:rsidRPr="0085356A" w:rsidRDefault="00625E85" w:rsidP="00625E85">
      <w:pPr>
        <w:rPr>
          <w:lang w:val="ru-RU"/>
        </w:rPr>
      </w:pPr>
      <w:r w:rsidRPr="0085356A">
        <w:rPr>
          <w:lang w:val="ru-RU"/>
        </w:rPr>
        <w:t xml:space="preserve">Для более системного анализа целесообразно рассмотреть существующие решения не только по признакам интерфейса и телеметрии, но и по их методическому назначению. В таблице </w:t>
      </w:r>
      <w:r w:rsidR="002663C1" w:rsidRPr="0085356A">
        <w:rPr>
          <w:lang w:val="ru-RU"/>
        </w:rPr>
        <w:t>3</w:t>
      </w:r>
      <w:r w:rsidRPr="0085356A">
        <w:rPr>
          <w:lang w:val="ru-RU"/>
        </w:rPr>
        <w:t xml:space="preserve"> представлена укрупнённая классификация решений по объекту мониторинга, типичной архитектуре и ключевым ограничениям применительно к строительным площадкам.</w:t>
      </w:r>
    </w:p>
    <w:p w14:paraId="3299EBAA" w14:textId="65327DB2" w:rsidR="002873B0" w:rsidRPr="0085356A" w:rsidRDefault="002873B0" w:rsidP="0054393B">
      <w:pPr>
        <w:ind w:firstLine="0"/>
        <w:jc w:val="center"/>
        <w:rPr>
          <w:lang w:val="ru-RU"/>
        </w:rPr>
      </w:pPr>
    </w:p>
    <w:p w14:paraId="5D0D0AED" w14:textId="0B0C8CA9" w:rsidR="0054393B" w:rsidRPr="0085356A" w:rsidRDefault="002663C1" w:rsidP="00181D3B">
      <w:pPr>
        <w:keepNext/>
        <w:keepLines/>
        <w:ind w:firstLine="0"/>
        <w:jc w:val="left"/>
        <w:rPr>
          <w:lang w:val="ru-RU"/>
        </w:rPr>
      </w:pPr>
      <w:r w:rsidRPr="0085356A">
        <w:rPr>
          <w:lang w:val="ru-RU"/>
        </w:rPr>
        <w:t>Таблица 3</w:t>
      </w:r>
      <w:r w:rsidR="0054393B" w:rsidRPr="0085356A">
        <w:rPr>
          <w:lang w:val="ru-RU"/>
        </w:rPr>
        <w:t xml:space="preserve"> – Классы решений и типичные ограничения</w:t>
      </w:r>
    </w:p>
    <w:p w14:paraId="055090E4" w14:textId="77777777" w:rsidR="00F84B7B" w:rsidRPr="00181D3B" w:rsidRDefault="00F84B7B" w:rsidP="00842398">
      <w:pPr>
        <w:keepNext/>
        <w:keepLines/>
        <w:ind w:firstLine="0"/>
        <w:jc w:val="center"/>
        <w:rPr>
          <w:sz w:val="16"/>
          <w:szCs w:val="16"/>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97"/>
        <w:gridCol w:w="2257"/>
        <w:gridCol w:w="2532"/>
        <w:gridCol w:w="1783"/>
        <w:gridCol w:w="1559"/>
      </w:tblGrid>
      <w:tr w:rsidR="009F69E1" w:rsidRPr="004633D9" w14:paraId="0D412C0C" w14:textId="77777777" w:rsidTr="004F3F03">
        <w:trPr>
          <w:trHeight w:val="578"/>
        </w:trPr>
        <w:tc>
          <w:tcPr>
            <w:tcW w:w="1489" w:type="dxa"/>
            <w:vAlign w:val="center"/>
            <w:hideMark/>
          </w:tcPr>
          <w:p w14:paraId="4C7443DC" w14:textId="77777777" w:rsidR="0054393B" w:rsidRPr="00831791" w:rsidRDefault="0054393B" w:rsidP="00B70B75">
            <w:pPr>
              <w:ind w:firstLine="0"/>
              <w:jc w:val="center"/>
              <w:rPr>
                <w:rFonts w:eastAsia="Times New Roman" w:cs="Times New Roman"/>
                <w:sz w:val="22"/>
                <w:lang w:val="ru-RU"/>
              </w:rPr>
            </w:pPr>
            <w:r w:rsidRPr="00831791">
              <w:rPr>
                <w:rFonts w:eastAsia="Times New Roman" w:cs="Times New Roman"/>
                <w:sz w:val="22"/>
                <w:lang w:val="ru-RU"/>
              </w:rPr>
              <w:t>Класс решений</w:t>
            </w:r>
          </w:p>
        </w:tc>
        <w:tc>
          <w:tcPr>
            <w:tcW w:w="2243" w:type="dxa"/>
            <w:vAlign w:val="center"/>
            <w:hideMark/>
          </w:tcPr>
          <w:p w14:paraId="235C34FA" w14:textId="77777777" w:rsidR="0054393B" w:rsidRPr="00831791" w:rsidRDefault="0054393B" w:rsidP="00B70B75">
            <w:pPr>
              <w:ind w:firstLine="0"/>
              <w:jc w:val="center"/>
              <w:rPr>
                <w:rFonts w:eastAsia="Times New Roman" w:cs="Times New Roman"/>
                <w:sz w:val="22"/>
                <w:lang w:val="ru-RU"/>
              </w:rPr>
            </w:pPr>
            <w:r w:rsidRPr="00831791">
              <w:rPr>
                <w:rFonts w:eastAsia="Times New Roman" w:cs="Times New Roman"/>
                <w:sz w:val="22"/>
                <w:lang w:val="ru-RU"/>
              </w:rPr>
              <w:t>Типичные измеряемые параметры</w:t>
            </w:r>
          </w:p>
        </w:tc>
        <w:tc>
          <w:tcPr>
            <w:tcW w:w="2517" w:type="dxa"/>
            <w:vAlign w:val="center"/>
            <w:hideMark/>
          </w:tcPr>
          <w:p w14:paraId="23691D6F" w14:textId="77777777" w:rsidR="0054393B" w:rsidRPr="00831791" w:rsidRDefault="0054393B" w:rsidP="00B70B75">
            <w:pPr>
              <w:ind w:firstLine="0"/>
              <w:jc w:val="center"/>
              <w:rPr>
                <w:rFonts w:eastAsia="Times New Roman" w:cs="Times New Roman"/>
                <w:sz w:val="22"/>
                <w:lang w:val="ru-RU"/>
              </w:rPr>
            </w:pPr>
            <w:r w:rsidRPr="00831791">
              <w:rPr>
                <w:rFonts w:eastAsia="Times New Roman" w:cs="Times New Roman"/>
                <w:sz w:val="22"/>
                <w:lang w:val="ru-RU"/>
              </w:rPr>
              <w:t>Преобладающая архитектура</w:t>
            </w:r>
          </w:p>
        </w:tc>
        <w:tc>
          <w:tcPr>
            <w:tcW w:w="1772" w:type="dxa"/>
            <w:vAlign w:val="center"/>
            <w:hideMark/>
          </w:tcPr>
          <w:p w14:paraId="129AF129" w14:textId="77777777" w:rsidR="0054393B" w:rsidRPr="00831791" w:rsidRDefault="0054393B" w:rsidP="00B70B75">
            <w:pPr>
              <w:ind w:firstLine="0"/>
              <w:jc w:val="center"/>
              <w:rPr>
                <w:rFonts w:eastAsia="Times New Roman" w:cs="Times New Roman"/>
                <w:sz w:val="22"/>
                <w:lang w:val="ru-RU"/>
              </w:rPr>
            </w:pPr>
            <w:r w:rsidRPr="00831791">
              <w:rPr>
                <w:rFonts w:eastAsia="Times New Roman" w:cs="Times New Roman"/>
                <w:sz w:val="22"/>
                <w:lang w:val="ru-RU"/>
              </w:rPr>
              <w:t>Сильные стороны</w:t>
            </w:r>
          </w:p>
        </w:tc>
        <w:tc>
          <w:tcPr>
            <w:tcW w:w="1607" w:type="dxa"/>
            <w:vAlign w:val="center"/>
            <w:hideMark/>
          </w:tcPr>
          <w:p w14:paraId="5D227075" w14:textId="77777777" w:rsidR="0054393B" w:rsidRPr="00831791" w:rsidRDefault="0054393B" w:rsidP="00B70B75">
            <w:pPr>
              <w:ind w:firstLine="0"/>
              <w:jc w:val="center"/>
              <w:rPr>
                <w:rFonts w:eastAsia="Times New Roman" w:cs="Times New Roman"/>
                <w:sz w:val="22"/>
                <w:lang w:val="ru-RU"/>
              </w:rPr>
            </w:pPr>
            <w:r w:rsidRPr="00831791">
              <w:rPr>
                <w:rFonts w:eastAsia="Times New Roman" w:cs="Times New Roman"/>
                <w:sz w:val="22"/>
                <w:lang w:val="ru-RU"/>
              </w:rPr>
              <w:t>Типичные ограничения для стройплощадки</w:t>
            </w:r>
          </w:p>
        </w:tc>
      </w:tr>
      <w:tr w:rsidR="00B70B75" w:rsidRPr="004633D9" w14:paraId="7BE83583" w14:textId="77777777" w:rsidTr="004F3F03">
        <w:tc>
          <w:tcPr>
            <w:tcW w:w="1489" w:type="dxa"/>
            <w:vAlign w:val="center"/>
          </w:tcPr>
          <w:p w14:paraId="6CC0BA79" w14:textId="3CC491FB" w:rsidR="00B70B75" w:rsidRPr="00831791" w:rsidRDefault="00B70B75" w:rsidP="00B70B75">
            <w:pPr>
              <w:ind w:firstLine="0"/>
              <w:jc w:val="center"/>
              <w:rPr>
                <w:rFonts w:eastAsia="Times New Roman" w:cs="Times New Roman"/>
                <w:sz w:val="22"/>
                <w:lang w:val="ru-RU"/>
              </w:rPr>
            </w:pPr>
            <w:r>
              <w:rPr>
                <w:rFonts w:eastAsia="Times New Roman" w:cs="Times New Roman"/>
                <w:sz w:val="22"/>
                <w:lang w:val="ru-RU"/>
              </w:rPr>
              <w:t>1</w:t>
            </w:r>
          </w:p>
        </w:tc>
        <w:tc>
          <w:tcPr>
            <w:tcW w:w="2243" w:type="dxa"/>
            <w:vAlign w:val="center"/>
          </w:tcPr>
          <w:p w14:paraId="38BE955D" w14:textId="6F968BA4" w:rsidR="00B70B75" w:rsidRPr="00831791" w:rsidRDefault="00B70B75" w:rsidP="00B70B75">
            <w:pPr>
              <w:ind w:firstLine="0"/>
              <w:jc w:val="center"/>
              <w:rPr>
                <w:rFonts w:eastAsia="Times New Roman" w:cs="Times New Roman"/>
                <w:sz w:val="22"/>
                <w:lang w:val="ru-RU"/>
              </w:rPr>
            </w:pPr>
            <w:r>
              <w:rPr>
                <w:rFonts w:eastAsia="Times New Roman" w:cs="Times New Roman"/>
                <w:sz w:val="22"/>
                <w:lang w:val="ru-RU"/>
              </w:rPr>
              <w:t>2</w:t>
            </w:r>
          </w:p>
        </w:tc>
        <w:tc>
          <w:tcPr>
            <w:tcW w:w="2517" w:type="dxa"/>
            <w:vAlign w:val="center"/>
          </w:tcPr>
          <w:p w14:paraId="0274EFB9" w14:textId="653D837F" w:rsidR="00B70B75" w:rsidRPr="00831791" w:rsidRDefault="00B70B75" w:rsidP="00B70B75">
            <w:pPr>
              <w:ind w:firstLine="0"/>
              <w:jc w:val="center"/>
              <w:rPr>
                <w:rFonts w:eastAsia="Times New Roman" w:cs="Times New Roman"/>
                <w:sz w:val="22"/>
                <w:lang w:val="ru-RU"/>
              </w:rPr>
            </w:pPr>
            <w:r>
              <w:rPr>
                <w:rFonts w:eastAsia="Times New Roman" w:cs="Times New Roman"/>
                <w:sz w:val="22"/>
                <w:lang w:val="ru-RU"/>
              </w:rPr>
              <w:t>3</w:t>
            </w:r>
          </w:p>
        </w:tc>
        <w:tc>
          <w:tcPr>
            <w:tcW w:w="1772" w:type="dxa"/>
            <w:vAlign w:val="center"/>
          </w:tcPr>
          <w:p w14:paraId="5B1D4500" w14:textId="43217DE2" w:rsidR="00B70B75" w:rsidRPr="00831791" w:rsidRDefault="00B70B75" w:rsidP="00B70B75">
            <w:pPr>
              <w:ind w:firstLine="0"/>
              <w:jc w:val="center"/>
              <w:rPr>
                <w:rFonts w:eastAsia="Times New Roman" w:cs="Times New Roman"/>
                <w:sz w:val="22"/>
                <w:lang w:val="ru-RU"/>
              </w:rPr>
            </w:pPr>
            <w:r>
              <w:rPr>
                <w:rFonts w:eastAsia="Times New Roman" w:cs="Times New Roman"/>
                <w:sz w:val="22"/>
                <w:lang w:val="ru-RU"/>
              </w:rPr>
              <w:t>4</w:t>
            </w:r>
          </w:p>
        </w:tc>
        <w:tc>
          <w:tcPr>
            <w:tcW w:w="1607" w:type="dxa"/>
            <w:vAlign w:val="center"/>
          </w:tcPr>
          <w:p w14:paraId="0CED0512" w14:textId="0186DCE1" w:rsidR="00B70B75" w:rsidRPr="00831791" w:rsidRDefault="00B70B75" w:rsidP="00B70B75">
            <w:pPr>
              <w:ind w:firstLine="0"/>
              <w:jc w:val="center"/>
              <w:rPr>
                <w:rFonts w:eastAsia="Times New Roman" w:cs="Times New Roman"/>
                <w:sz w:val="22"/>
                <w:lang w:val="ru-RU"/>
              </w:rPr>
            </w:pPr>
            <w:r>
              <w:rPr>
                <w:rFonts w:eastAsia="Times New Roman" w:cs="Times New Roman"/>
                <w:sz w:val="22"/>
                <w:lang w:val="ru-RU"/>
              </w:rPr>
              <w:t>5</w:t>
            </w:r>
          </w:p>
        </w:tc>
      </w:tr>
      <w:tr w:rsidR="009F69E1" w:rsidRPr="00525CEB" w14:paraId="54E131B5" w14:textId="77777777" w:rsidTr="004F3F03">
        <w:tc>
          <w:tcPr>
            <w:tcW w:w="1489" w:type="dxa"/>
            <w:hideMark/>
          </w:tcPr>
          <w:p w14:paraId="18437F49" w14:textId="77777777" w:rsidR="0054393B" w:rsidRPr="00831791" w:rsidRDefault="0054393B" w:rsidP="00E9227D">
            <w:pPr>
              <w:ind w:firstLine="0"/>
              <w:jc w:val="left"/>
              <w:rPr>
                <w:rFonts w:eastAsia="Times New Roman" w:cs="Times New Roman"/>
                <w:sz w:val="22"/>
                <w:lang w:val="ru-RU"/>
              </w:rPr>
            </w:pPr>
            <w:r w:rsidRPr="00831791">
              <w:rPr>
                <w:rFonts w:eastAsia="Times New Roman" w:cs="Times New Roman"/>
                <w:sz w:val="22"/>
                <w:lang w:val="ru-RU"/>
              </w:rPr>
              <w:t>Точечные шумовые приборы и посты</w:t>
            </w:r>
          </w:p>
        </w:tc>
        <w:tc>
          <w:tcPr>
            <w:tcW w:w="2243" w:type="dxa"/>
            <w:hideMark/>
          </w:tcPr>
          <w:p w14:paraId="7076CC76" w14:textId="77777777" w:rsidR="0054393B" w:rsidRPr="00831791" w:rsidRDefault="0054393B" w:rsidP="0054393B">
            <w:pPr>
              <w:ind w:firstLine="0"/>
              <w:jc w:val="center"/>
              <w:rPr>
                <w:rFonts w:eastAsia="Times New Roman" w:cs="Times New Roman"/>
                <w:sz w:val="22"/>
                <w:lang w:val="ru-RU"/>
              </w:rPr>
            </w:pPr>
            <w:r w:rsidRPr="00831791">
              <w:rPr>
                <w:rFonts w:eastAsia="Times New Roman" w:cs="Times New Roman"/>
                <w:sz w:val="22"/>
              </w:rPr>
              <w:t>SPL</w:t>
            </w:r>
            <w:r w:rsidRPr="00831791">
              <w:rPr>
                <w:rFonts w:eastAsia="Times New Roman" w:cs="Times New Roman"/>
                <w:sz w:val="22"/>
                <w:lang w:val="ru-RU"/>
              </w:rPr>
              <w:t>, временные уровни, пороговые события</w:t>
            </w:r>
          </w:p>
        </w:tc>
        <w:tc>
          <w:tcPr>
            <w:tcW w:w="2517" w:type="dxa"/>
            <w:hideMark/>
          </w:tcPr>
          <w:p w14:paraId="717FFCF8" w14:textId="77777777" w:rsidR="00B70B75" w:rsidRDefault="0054393B" w:rsidP="0054393B">
            <w:pPr>
              <w:ind w:firstLine="0"/>
              <w:jc w:val="center"/>
              <w:rPr>
                <w:rFonts w:eastAsia="Times New Roman" w:cs="Times New Roman"/>
                <w:sz w:val="22"/>
                <w:lang w:val="ru-RU"/>
              </w:rPr>
            </w:pPr>
            <w:r w:rsidRPr="00831791">
              <w:rPr>
                <w:rFonts w:eastAsia="Times New Roman" w:cs="Times New Roman"/>
                <w:sz w:val="22"/>
                <w:lang w:val="ru-RU"/>
              </w:rPr>
              <w:t xml:space="preserve">Один датчик/пост, локальная или </w:t>
            </w:r>
          </w:p>
          <w:p w14:paraId="188ECCDF" w14:textId="3E0218D8" w:rsidR="0054393B" w:rsidRPr="00831791" w:rsidRDefault="0054393B" w:rsidP="0054393B">
            <w:pPr>
              <w:ind w:firstLine="0"/>
              <w:jc w:val="center"/>
              <w:rPr>
                <w:rFonts w:eastAsia="Times New Roman" w:cs="Times New Roman"/>
                <w:sz w:val="22"/>
                <w:lang w:val="ru-RU"/>
              </w:rPr>
            </w:pPr>
            <w:r w:rsidRPr="00831791">
              <w:rPr>
                <w:rFonts w:eastAsia="Times New Roman" w:cs="Times New Roman"/>
                <w:sz w:val="22"/>
                <w:lang w:val="ru-RU"/>
              </w:rPr>
              <w:t>удалённая передача</w:t>
            </w:r>
          </w:p>
        </w:tc>
        <w:tc>
          <w:tcPr>
            <w:tcW w:w="1772" w:type="dxa"/>
            <w:hideMark/>
          </w:tcPr>
          <w:p w14:paraId="3956402F" w14:textId="173E16C6" w:rsidR="0054393B" w:rsidRPr="00831791" w:rsidRDefault="0054393B" w:rsidP="0054393B">
            <w:pPr>
              <w:ind w:firstLine="0"/>
              <w:jc w:val="center"/>
              <w:rPr>
                <w:rFonts w:eastAsia="Times New Roman" w:cs="Times New Roman"/>
                <w:sz w:val="22"/>
                <w:lang w:val="ru-RU"/>
              </w:rPr>
            </w:pPr>
            <w:r w:rsidRPr="00831791">
              <w:rPr>
                <w:rFonts w:eastAsia="Times New Roman" w:cs="Times New Roman"/>
                <w:sz w:val="22"/>
                <w:lang w:val="ru-RU"/>
              </w:rPr>
              <w:t>Простота, нормативная ориентирован</w:t>
            </w:r>
            <w:r w:rsidR="004F3F03">
              <w:rPr>
                <w:rFonts w:eastAsia="Times New Roman" w:cs="Times New Roman"/>
                <w:sz w:val="22"/>
                <w:lang w:val="ru-RU"/>
              </w:rPr>
              <w:t xml:space="preserve"> </w:t>
            </w:r>
            <w:r w:rsidRPr="00831791">
              <w:rPr>
                <w:rFonts w:eastAsia="Times New Roman" w:cs="Times New Roman"/>
                <w:sz w:val="22"/>
                <w:lang w:val="ru-RU"/>
              </w:rPr>
              <w:t>ность, коммерческая доступность</w:t>
            </w:r>
          </w:p>
        </w:tc>
        <w:tc>
          <w:tcPr>
            <w:tcW w:w="1607" w:type="dxa"/>
            <w:hideMark/>
          </w:tcPr>
          <w:p w14:paraId="3CE91541" w14:textId="63393959" w:rsidR="0054393B" w:rsidRPr="00831791" w:rsidRDefault="0054393B" w:rsidP="0054393B">
            <w:pPr>
              <w:ind w:firstLine="0"/>
              <w:jc w:val="center"/>
              <w:rPr>
                <w:rFonts w:eastAsia="Times New Roman" w:cs="Times New Roman"/>
                <w:sz w:val="22"/>
                <w:lang w:val="ru-RU"/>
              </w:rPr>
            </w:pPr>
            <w:r w:rsidRPr="00831791">
              <w:rPr>
                <w:rFonts w:eastAsia="Times New Roman" w:cs="Times New Roman"/>
                <w:sz w:val="22"/>
                <w:lang w:val="ru-RU"/>
              </w:rPr>
              <w:t>Нет локализации источника, слабая пространст</w:t>
            </w:r>
            <w:r w:rsidR="004F3F03">
              <w:rPr>
                <w:rFonts w:eastAsia="Times New Roman" w:cs="Times New Roman"/>
                <w:sz w:val="22"/>
                <w:lang w:val="ru-RU"/>
              </w:rPr>
              <w:t xml:space="preserve"> </w:t>
            </w:r>
            <w:r w:rsidRPr="00831791">
              <w:rPr>
                <w:rFonts w:eastAsia="Times New Roman" w:cs="Times New Roman"/>
                <w:sz w:val="22"/>
                <w:lang w:val="ru-RU"/>
              </w:rPr>
              <w:t>венная репрезентатив</w:t>
            </w:r>
            <w:r w:rsidR="004F3F03">
              <w:rPr>
                <w:rFonts w:eastAsia="Times New Roman" w:cs="Times New Roman"/>
                <w:sz w:val="22"/>
                <w:lang w:val="ru-RU"/>
              </w:rPr>
              <w:t xml:space="preserve"> </w:t>
            </w:r>
            <w:r w:rsidRPr="00831791">
              <w:rPr>
                <w:rFonts w:eastAsia="Times New Roman" w:cs="Times New Roman"/>
                <w:sz w:val="22"/>
                <w:lang w:val="ru-RU"/>
              </w:rPr>
              <w:t>ность, ограниченная пригодность для анализа сложных сценариев</w:t>
            </w:r>
          </w:p>
        </w:tc>
      </w:tr>
      <w:tr w:rsidR="009F69E1" w:rsidRPr="00525CEB" w14:paraId="72A83DAB" w14:textId="77777777" w:rsidTr="004F3F03">
        <w:tc>
          <w:tcPr>
            <w:tcW w:w="1489" w:type="dxa"/>
            <w:tcBorders>
              <w:bottom w:val="nil"/>
            </w:tcBorders>
            <w:hideMark/>
          </w:tcPr>
          <w:p w14:paraId="5E3CD773" w14:textId="77777777" w:rsidR="0054393B" w:rsidRPr="00831791" w:rsidRDefault="0054393B" w:rsidP="00E9227D">
            <w:pPr>
              <w:ind w:firstLine="0"/>
              <w:jc w:val="left"/>
              <w:rPr>
                <w:rFonts w:eastAsia="Times New Roman" w:cs="Times New Roman"/>
                <w:sz w:val="22"/>
                <w:lang w:val="ru-RU"/>
              </w:rPr>
            </w:pPr>
            <w:r w:rsidRPr="00831791">
              <w:rPr>
                <w:rFonts w:eastAsia="Times New Roman" w:cs="Times New Roman"/>
                <w:sz w:val="22"/>
                <w:lang w:val="ru-RU"/>
              </w:rPr>
              <w:t xml:space="preserve">Сетевые шумовые </w:t>
            </w:r>
            <w:r w:rsidRPr="00831791">
              <w:rPr>
                <w:rFonts w:eastAsia="Times New Roman" w:cs="Times New Roman"/>
                <w:sz w:val="22"/>
              </w:rPr>
              <w:t>IoT</w:t>
            </w:r>
            <w:r w:rsidRPr="00831791">
              <w:rPr>
                <w:rFonts w:eastAsia="Times New Roman" w:cs="Times New Roman"/>
                <w:sz w:val="22"/>
                <w:lang w:val="ru-RU"/>
              </w:rPr>
              <w:t>/</w:t>
            </w:r>
            <w:r w:rsidRPr="00831791">
              <w:rPr>
                <w:rFonts w:eastAsia="Times New Roman" w:cs="Times New Roman"/>
                <w:sz w:val="22"/>
              </w:rPr>
              <w:t>WSN</w:t>
            </w:r>
            <w:r w:rsidRPr="00831791">
              <w:rPr>
                <w:rFonts w:eastAsia="Times New Roman" w:cs="Times New Roman"/>
                <w:sz w:val="22"/>
                <w:lang w:val="ru-RU"/>
              </w:rPr>
              <w:t>-системы</w:t>
            </w:r>
          </w:p>
        </w:tc>
        <w:tc>
          <w:tcPr>
            <w:tcW w:w="2243" w:type="dxa"/>
            <w:tcBorders>
              <w:bottom w:val="nil"/>
            </w:tcBorders>
            <w:hideMark/>
          </w:tcPr>
          <w:p w14:paraId="5F2249CA" w14:textId="77777777" w:rsidR="0054393B" w:rsidRPr="00831791" w:rsidRDefault="0054393B" w:rsidP="0054393B">
            <w:pPr>
              <w:ind w:firstLine="0"/>
              <w:jc w:val="center"/>
              <w:rPr>
                <w:rFonts w:eastAsia="Times New Roman" w:cs="Times New Roman"/>
                <w:sz w:val="22"/>
                <w:lang w:val="ru-RU"/>
              </w:rPr>
            </w:pPr>
            <w:r w:rsidRPr="00831791">
              <w:rPr>
                <w:rFonts w:eastAsia="Times New Roman" w:cs="Times New Roman"/>
                <w:sz w:val="22"/>
                <w:lang w:val="ru-RU"/>
              </w:rPr>
              <w:t>Шумовые уровни, события, телеметрия</w:t>
            </w:r>
          </w:p>
        </w:tc>
        <w:tc>
          <w:tcPr>
            <w:tcW w:w="2517" w:type="dxa"/>
            <w:tcBorders>
              <w:bottom w:val="nil"/>
            </w:tcBorders>
            <w:hideMark/>
          </w:tcPr>
          <w:p w14:paraId="4175C39E" w14:textId="77777777" w:rsidR="0054393B" w:rsidRPr="00831791" w:rsidRDefault="0054393B" w:rsidP="0054393B">
            <w:pPr>
              <w:ind w:firstLine="0"/>
              <w:jc w:val="center"/>
              <w:rPr>
                <w:rFonts w:eastAsia="Times New Roman" w:cs="Times New Roman"/>
                <w:sz w:val="22"/>
                <w:lang w:val="ru-RU"/>
              </w:rPr>
            </w:pPr>
            <w:r w:rsidRPr="00831791">
              <w:rPr>
                <w:rFonts w:eastAsia="Times New Roman" w:cs="Times New Roman"/>
                <w:sz w:val="22"/>
                <w:lang w:val="ru-RU"/>
              </w:rPr>
              <w:t>Несколько узлов, беспроводная сеть, сервер/облако</w:t>
            </w:r>
          </w:p>
        </w:tc>
        <w:tc>
          <w:tcPr>
            <w:tcW w:w="1772" w:type="dxa"/>
            <w:tcBorders>
              <w:bottom w:val="nil"/>
            </w:tcBorders>
            <w:hideMark/>
          </w:tcPr>
          <w:p w14:paraId="5DDE5A31" w14:textId="77777777" w:rsidR="0054393B" w:rsidRPr="00831791" w:rsidRDefault="0054393B" w:rsidP="0054393B">
            <w:pPr>
              <w:ind w:firstLine="0"/>
              <w:jc w:val="center"/>
              <w:rPr>
                <w:rFonts w:eastAsia="Times New Roman" w:cs="Times New Roman"/>
                <w:sz w:val="22"/>
                <w:lang w:val="ru-RU"/>
              </w:rPr>
            </w:pPr>
            <w:r w:rsidRPr="00831791">
              <w:rPr>
                <w:rFonts w:eastAsia="Times New Roman" w:cs="Times New Roman"/>
                <w:sz w:val="22"/>
                <w:lang w:val="ru-RU"/>
              </w:rPr>
              <w:t>Масштабируемость, длительный мониторинг, удалённый доступ</w:t>
            </w:r>
          </w:p>
        </w:tc>
        <w:tc>
          <w:tcPr>
            <w:tcW w:w="1607" w:type="dxa"/>
            <w:tcBorders>
              <w:bottom w:val="nil"/>
            </w:tcBorders>
            <w:hideMark/>
          </w:tcPr>
          <w:p w14:paraId="3636E2D1" w14:textId="77777777" w:rsidR="0054393B" w:rsidRPr="00831791" w:rsidRDefault="0054393B" w:rsidP="0054393B">
            <w:pPr>
              <w:ind w:firstLine="0"/>
              <w:jc w:val="center"/>
              <w:rPr>
                <w:rFonts w:eastAsia="Times New Roman" w:cs="Times New Roman"/>
                <w:sz w:val="22"/>
                <w:lang w:val="ru-RU"/>
              </w:rPr>
            </w:pPr>
            <w:r w:rsidRPr="00831791">
              <w:rPr>
                <w:rFonts w:eastAsia="Times New Roman" w:cs="Times New Roman"/>
                <w:sz w:val="22"/>
                <w:lang w:val="ru-RU"/>
              </w:rPr>
              <w:t>Требуют стабильной связи и питания, вопросы калибровки и защиты оборудования, не всегда адаптированы к строительным условиям</w:t>
            </w:r>
          </w:p>
        </w:tc>
      </w:tr>
      <w:tr w:rsidR="004F3F03" w:rsidRPr="00F81DD8" w14:paraId="271207C9" w14:textId="77777777" w:rsidTr="004F3F03">
        <w:tc>
          <w:tcPr>
            <w:tcW w:w="9628" w:type="dxa"/>
            <w:gridSpan w:val="5"/>
            <w:tcBorders>
              <w:top w:val="nil"/>
              <w:left w:val="nil"/>
              <w:right w:val="nil"/>
            </w:tcBorders>
          </w:tcPr>
          <w:p w14:paraId="3F282E56" w14:textId="77777777" w:rsidR="004F3F03" w:rsidRPr="004F3F03" w:rsidRDefault="004F3F03" w:rsidP="004F3F03">
            <w:pPr>
              <w:ind w:firstLine="0"/>
              <w:rPr>
                <w:rFonts w:eastAsia="Times New Roman" w:cs="Times New Roman"/>
                <w:szCs w:val="28"/>
                <w:lang w:val="ru-RU"/>
              </w:rPr>
            </w:pPr>
            <w:r w:rsidRPr="004F3F03">
              <w:rPr>
                <w:rFonts w:eastAsia="Times New Roman" w:cs="Times New Roman"/>
                <w:szCs w:val="28"/>
                <w:lang w:val="ru-RU"/>
              </w:rPr>
              <w:t>Продолжение таблицы 3</w:t>
            </w:r>
          </w:p>
          <w:p w14:paraId="29CFE1B1" w14:textId="3743CD4F" w:rsidR="004F3F03" w:rsidRPr="004F3F03" w:rsidRDefault="004F3F03" w:rsidP="004F3F03">
            <w:pPr>
              <w:ind w:firstLine="0"/>
              <w:rPr>
                <w:rFonts w:eastAsia="Times New Roman" w:cs="Times New Roman"/>
                <w:sz w:val="16"/>
                <w:szCs w:val="16"/>
                <w:lang w:val="ru-RU"/>
              </w:rPr>
            </w:pPr>
          </w:p>
        </w:tc>
      </w:tr>
      <w:tr w:rsidR="004F3F03" w:rsidRPr="00F81DD8" w14:paraId="0F096E53" w14:textId="77777777" w:rsidTr="004F3F03">
        <w:tc>
          <w:tcPr>
            <w:tcW w:w="1489" w:type="dxa"/>
            <w:vAlign w:val="center"/>
          </w:tcPr>
          <w:p w14:paraId="38B95C0A" w14:textId="115B6EF5" w:rsidR="004F3F03" w:rsidRPr="00831791" w:rsidRDefault="004F3F03" w:rsidP="004F3F03">
            <w:pPr>
              <w:ind w:firstLine="0"/>
              <w:jc w:val="center"/>
              <w:rPr>
                <w:rFonts w:eastAsia="Times New Roman" w:cs="Times New Roman"/>
                <w:sz w:val="22"/>
                <w:lang w:val="ru-RU"/>
              </w:rPr>
            </w:pPr>
            <w:r>
              <w:rPr>
                <w:rFonts w:eastAsia="Times New Roman" w:cs="Times New Roman"/>
                <w:sz w:val="22"/>
                <w:lang w:val="ru-RU"/>
              </w:rPr>
              <w:t>1</w:t>
            </w:r>
          </w:p>
        </w:tc>
        <w:tc>
          <w:tcPr>
            <w:tcW w:w="2243" w:type="dxa"/>
            <w:vAlign w:val="center"/>
          </w:tcPr>
          <w:p w14:paraId="3A0CC46C" w14:textId="701F5587" w:rsidR="004F3F03" w:rsidRPr="00831791" w:rsidRDefault="004F3F03" w:rsidP="004F3F03">
            <w:pPr>
              <w:ind w:firstLine="0"/>
              <w:jc w:val="center"/>
              <w:rPr>
                <w:rFonts w:eastAsia="Times New Roman" w:cs="Times New Roman"/>
                <w:sz w:val="22"/>
                <w:lang w:val="ru-RU"/>
              </w:rPr>
            </w:pPr>
            <w:r>
              <w:rPr>
                <w:rFonts w:eastAsia="Times New Roman" w:cs="Times New Roman"/>
                <w:sz w:val="22"/>
                <w:lang w:val="ru-RU"/>
              </w:rPr>
              <w:t>2</w:t>
            </w:r>
          </w:p>
        </w:tc>
        <w:tc>
          <w:tcPr>
            <w:tcW w:w="2517" w:type="dxa"/>
            <w:vAlign w:val="center"/>
          </w:tcPr>
          <w:p w14:paraId="16D84671" w14:textId="3461378C" w:rsidR="004F3F03" w:rsidRPr="00831791" w:rsidRDefault="004F3F03" w:rsidP="004F3F03">
            <w:pPr>
              <w:ind w:firstLine="0"/>
              <w:jc w:val="center"/>
              <w:rPr>
                <w:rFonts w:eastAsia="Times New Roman" w:cs="Times New Roman"/>
                <w:sz w:val="22"/>
                <w:lang w:val="ru-RU"/>
              </w:rPr>
            </w:pPr>
            <w:r>
              <w:rPr>
                <w:rFonts w:eastAsia="Times New Roman" w:cs="Times New Roman"/>
                <w:sz w:val="22"/>
                <w:lang w:val="ru-RU"/>
              </w:rPr>
              <w:t>3</w:t>
            </w:r>
          </w:p>
        </w:tc>
        <w:tc>
          <w:tcPr>
            <w:tcW w:w="1772" w:type="dxa"/>
            <w:vAlign w:val="center"/>
          </w:tcPr>
          <w:p w14:paraId="0213236A" w14:textId="7812092C" w:rsidR="004F3F03" w:rsidRPr="00831791" w:rsidRDefault="004F3F03" w:rsidP="004F3F03">
            <w:pPr>
              <w:ind w:firstLine="0"/>
              <w:jc w:val="center"/>
              <w:rPr>
                <w:rFonts w:eastAsia="Times New Roman" w:cs="Times New Roman"/>
                <w:sz w:val="22"/>
                <w:lang w:val="ru-RU"/>
              </w:rPr>
            </w:pPr>
            <w:r>
              <w:rPr>
                <w:rFonts w:eastAsia="Times New Roman" w:cs="Times New Roman"/>
                <w:sz w:val="22"/>
                <w:lang w:val="ru-RU"/>
              </w:rPr>
              <w:t>4</w:t>
            </w:r>
          </w:p>
        </w:tc>
        <w:tc>
          <w:tcPr>
            <w:tcW w:w="1607" w:type="dxa"/>
            <w:vAlign w:val="center"/>
          </w:tcPr>
          <w:p w14:paraId="33423C20" w14:textId="6FFDE7E2" w:rsidR="004F3F03" w:rsidRPr="00831791" w:rsidRDefault="004F3F03" w:rsidP="004F3F03">
            <w:pPr>
              <w:ind w:firstLine="0"/>
              <w:jc w:val="center"/>
              <w:rPr>
                <w:rFonts w:eastAsia="Times New Roman" w:cs="Times New Roman"/>
                <w:sz w:val="22"/>
                <w:lang w:val="ru-RU"/>
              </w:rPr>
            </w:pPr>
            <w:r>
              <w:rPr>
                <w:rFonts w:eastAsia="Times New Roman" w:cs="Times New Roman"/>
                <w:sz w:val="22"/>
                <w:lang w:val="ru-RU"/>
              </w:rPr>
              <w:t>5</w:t>
            </w:r>
          </w:p>
        </w:tc>
      </w:tr>
      <w:tr w:rsidR="009F69E1" w:rsidRPr="00525CEB" w14:paraId="02D28A61" w14:textId="77777777" w:rsidTr="004F3F03">
        <w:tc>
          <w:tcPr>
            <w:tcW w:w="1489" w:type="dxa"/>
            <w:hideMark/>
          </w:tcPr>
          <w:p w14:paraId="3B52CFD8" w14:textId="77777777" w:rsidR="0054393B" w:rsidRPr="00831791" w:rsidRDefault="0054393B" w:rsidP="00E9227D">
            <w:pPr>
              <w:ind w:firstLine="0"/>
              <w:jc w:val="left"/>
              <w:rPr>
                <w:rFonts w:eastAsia="Times New Roman" w:cs="Times New Roman"/>
                <w:sz w:val="22"/>
                <w:lang w:val="ru-RU"/>
              </w:rPr>
            </w:pPr>
            <w:r w:rsidRPr="00831791">
              <w:rPr>
                <w:rFonts w:eastAsia="Times New Roman" w:cs="Times New Roman"/>
                <w:sz w:val="22"/>
                <w:lang w:val="ru-RU"/>
              </w:rPr>
              <w:t>Системы локализации акустических источников</w:t>
            </w:r>
          </w:p>
        </w:tc>
        <w:tc>
          <w:tcPr>
            <w:tcW w:w="2243" w:type="dxa"/>
            <w:hideMark/>
          </w:tcPr>
          <w:p w14:paraId="72FC5BB8" w14:textId="77777777" w:rsidR="0054393B" w:rsidRPr="00831791" w:rsidRDefault="0054393B" w:rsidP="0054393B">
            <w:pPr>
              <w:ind w:firstLine="0"/>
              <w:jc w:val="center"/>
              <w:rPr>
                <w:rFonts w:eastAsia="Times New Roman" w:cs="Times New Roman"/>
                <w:sz w:val="22"/>
                <w:lang w:val="ru-RU"/>
              </w:rPr>
            </w:pPr>
            <w:r w:rsidRPr="00831791">
              <w:rPr>
                <w:rFonts w:eastAsia="Times New Roman" w:cs="Times New Roman"/>
                <w:sz w:val="22"/>
                <w:lang w:val="ru-RU"/>
              </w:rPr>
              <w:t>Направление, положение источника(ов), иногда карты шума</w:t>
            </w:r>
          </w:p>
        </w:tc>
        <w:tc>
          <w:tcPr>
            <w:tcW w:w="2517" w:type="dxa"/>
            <w:hideMark/>
          </w:tcPr>
          <w:p w14:paraId="5657A245" w14:textId="77777777" w:rsidR="0054393B" w:rsidRPr="00831791" w:rsidRDefault="0054393B" w:rsidP="0054393B">
            <w:pPr>
              <w:ind w:firstLine="0"/>
              <w:jc w:val="center"/>
              <w:rPr>
                <w:rFonts w:eastAsia="Times New Roman" w:cs="Times New Roman"/>
                <w:sz w:val="22"/>
                <w:lang w:val="ru-RU"/>
              </w:rPr>
            </w:pPr>
            <w:r w:rsidRPr="00831791">
              <w:rPr>
                <w:rFonts w:eastAsia="Times New Roman" w:cs="Times New Roman"/>
                <w:sz w:val="22"/>
                <w:lang w:val="ru-RU"/>
              </w:rPr>
              <w:t>Микрофонные массивы, синхронизация каналов, алгоритмы обработки</w:t>
            </w:r>
          </w:p>
        </w:tc>
        <w:tc>
          <w:tcPr>
            <w:tcW w:w="1772" w:type="dxa"/>
            <w:hideMark/>
          </w:tcPr>
          <w:p w14:paraId="7AF917CA" w14:textId="77777777" w:rsidR="0054393B" w:rsidRPr="00831791" w:rsidRDefault="0054393B" w:rsidP="0054393B">
            <w:pPr>
              <w:ind w:firstLine="0"/>
              <w:jc w:val="center"/>
              <w:rPr>
                <w:rFonts w:eastAsia="Times New Roman" w:cs="Times New Roman"/>
                <w:sz w:val="22"/>
                <w:lang w:val="ru-RU"/>
              </w:rPr>
            </w:pPr>
            <w:r w:rsidRPr="00831791">
              <w:rPr>
                <w:rFonts w:eastAsia="Times New Roman" w:cs="Times New Roman"/>
                <w:sz w:val="22"/>
                <w:lang w:val="ru-RU"/>
              </w:rPr>
              <w:t>Переход от фиксации факта к диагностике причины, пространственная аналитика</w:t>
            </w:r>
          </w:p>
        </w:tc>
        <w:tc>
          <w:tcPr>
            <w:tcW w:w="1607" w:type="dxa"/>
            <w:hideMark/>
          </w:tcPr>
          <w:p w14:paraId="4112A1B6" w14:textId="77777777" w:rsidR="0054393B" w:rsidRPr="00831791" w:rsidRDefault="0054393B" w:rsidP="0054393B">
            <w:pPr>
              <w:ind w:firstLine="0"/>
              <w:jc w:val="center"/>
              <w:rPr>
                <w:rFonts w:eastAsia="Times New Roman" w:cs="Times New Roman"/>
                <w:sz w:val="22"/>
                <w:lang w:val="ru-RU"/>
              </w:rPr>
            </w:pPr>
            <w:r w:rsidRPr="00831791">
              <w:rPr>
                <w:rFonts w:eastAsia="Times New Roman" w:cs="Times New Roman"/>
                <w:sz w:val="22"/>
                <w:lang w:val="ru-RU"/>
              </w:rPr>
              <w:t>Чувствительность к геометрии, отражениям, погоде, сложность монтажа и обработки</w:t>
            </w:r>
          </w:p>
        </w:tc>
      </w:tr>
      <w:tr w:rsidR="009F69E1" w:rsidRPr="00525CEB" w14:paraId="119E741E" w14:textId="77777777" w:rsidTr="004F3F03">
        <w:tc>
          <w:tcPr>
            <w:tcW w:w="1489" w:type="dxa"/>
            <w:hideMark/>
          </w:tcPr>
          <w:p w14:paraId="621354BF" w14:textId="77777777" w:rsidR="0054393B" w:rsidRPr="00831791" w:rsidRDefault="0054393B" w:rsidP="00E9227D">
            <w:pPr>
              <w:ind w:firstLine="0"/>
              <w:jc w:val="left"/>
              <w:rPr>
                <w:rFonts w:eastAsia="Times New Roman" w:cs="Times New Roman"/>
                <w:sz w:val="22"/>
                <w:lang w:val="ru-RU"/>
              </w:rPr>
            </w:pPr>
            <w:r w:rsidRPr="00831791">
              <w:rPr>
                <w:rFonts w:eastAsia="Times New Roman" w:cs="Times New Roman"/>
                <w:sz w:val="22"/>
                <w:lang w:val="ru-RU"/>
              </w:rPr>
              <w:t>Вибрационные системы мониторинга</w:t>
            </w:r>
          </w:p>
        </w:tc>
        <w:tc>
          <w:tcPr>
            <w:tcW w:w="2243" w:type="dxa"/>
            <w:hideMark/>
          </w:tcPr>
          <w:p w14:paraId="1AA7155C" w14:textId="77777777" w:rsidR="0054393B" w:rsidRPr="00831791" w:rsidRDefault="0054393B" w:rsidP="0054393B">
            <w:pPr>
              <w:ind w:firstLine="0"/>
              <w:jc w:val="center"/>
              <w:rPr>
                <w:rFonts w:eastAsia="Times New Roman" w:cs="Times New Roman"/>
                <w:sz w:val="22"/>
                <w:lang w:val="ru-RU"/>
              </w:rPr>
            </w:pPr>
            <w:r w:rsidRPr="00831791">
              <w:rPr>
                <w:rFonts w:eastAsia="Times New Roman" w:cs="Times New Roman"/>
                <w:sz w:val="22"/>
                <w:lang w:val="ru-RU"/>
              </w:rPr>
              <w:t>Ускорение, скорость/перемещение колебаний, временные ряды</w:t>
            </w:r>
          </w:p>
        </w:tc>
        <w:tc>
          <w:tcPr>
            <w:tcW w:w="2517" w:type="dxa"/>
            <w:hideMark/>
          </w:tcPr>
          <w:p w14:paraId="16EB191B" w14:textId="77777777" w:rsidR="0054393B" w:rsidRPr="00831791" w:rsidRDefault="0054393B" w:rsidP="0054393B">
            <w:pPr>
              <w:ind w:firstLine="0"/>
              <w:jc w:val="center"/>
              <w:rPr>
                <w:rFonts w:eastAsia="Times New Roman" w:cs="Times New Roman"/>
                <w:sz w:val="22"/>
                <w:lang w:val="ru-RU"/>
              </w:rPr>
            </w:pPr>
            <w:r w:rsidRPr="00831791">
              <w:rPr>
                <w:rFonts w:eastAsia="Times New Roman" w:cs="Times New Roman"/>
                <w:sz w:val="22"/>
              </w:rPr>
              <w:t>DAQ</w:t>
            </w:r>
            <w:r w:rsidRPr="00831791">
              <w:rPr>
                <w:rFonts w:eastAsia="Times New Roman" w:cs="Times New Roman"/>
                <w:sz w:val="22"/>
                <w:lang w:val="ru-RU"/>
              </w:rPr>
              <w:t>/</w:t>
            </w:r>
            <w:r w:rsidRPr="00831791">
              <w:rPr>
                <w:rFonts w:eastAsia="Times New Roman" w:cs="Times New Roman"/>
                <w:sz w:val="22"/>
              </w:rPr>
              <w:t>IoT</w:t>
            </w:r>
            <w:r w:rsidRPr="00831791">
              <w:rPr>
                <w:rFonts w:eastAsia="Times New Roman" w:cs="Times New Roman"/>
                <w:sz w:val="22"/>
                <w:lang w:val="ru-RU"/>
              </w:rPr>
              <w:t>/</w:t>
            </w:r>
            <w:r w:rsidRPr="00831791">
              <w:rPr>
                <w:rFonts w:eastAsia="Times New Roman" w:cs="Times New Roman"/>
                <w:sz w:val="22"/>
              </w:rPr>
              <w:t>WSN</w:t>
            </w:r>
            <w:r w:rsidRPr="00831791">
              <w:rPr>
                <w:rFonts w:eastAsia="Times New Roman" w:cs="Times New Roman"/>
                <w:sz w:val="22"/>
                <w:lang w:val="ru-RU"/>
              </w:rPr>
              <w:t>, акселерометры/вибродатчики, полевые узлы</w:t>
            </w:r>
          </w:p>
        </w:tc>
        <w:tc>
          <w:tcPr>
            <w:tcW w:w="1772" w:type="dxa"/>
            <w:hideMark/>
          </w:tcPr>
          <w:p w14:paraId="542EDA81" w14:textId="77777777" w:rsidR="0054393B" w:rsidRPr="00831791" w:rsidRDefault="0054393B" w:rsidP="0054393B">
            <w:pPr>
              <w:ind w:firstLine="0"/>
              <w:jc w:val="center"/>
              <w:rPr>
                <w:rFonts w:eastAsia="Times New Roman" w:cs="Times New Roman"/>
                <w:sz w:val="22"/>
                <w:lang w:val="ru-RU"/>
              </w:rPr>
            </w:pPr>
            <w:r w:rsidRPr="00831791">
              <w:rPr>
                <w:rFonts w:eastAsia="Times New Roman" w:cs="Times New Roman"/>
                <w:sz w:val="22"/>
                <w:lang w:val="ru-RU"/>
              </w:rPr>
              <w:t>Контроль воздействия на конструкции и среду, пригодность для длительных наблюдений</w:t>
            </w:r>
          </w:p>
        </w:tc>
        <w:tc>
          <w:tcPr>
            <w:tcW w:w="1607" w:type="dxa"/>
            <w:hideMark/>
          </w:tcPr>
          <w:p w14:paraId="24815B76" w14:textId="77777777" w:rsidR="0054393B" w:rsidRPr="00831791" w:rsidRDefault="0054393B" w:rsidP="0054393B">
            <w:pPr>
              <w:ind w:firstLine="0"/>
              <w:jc w:val="center"/>
              <w:rPr>
                <w:rFonts w:eastAsia="Times New Roman" w:cs="Times New Roman"/>
                <w:sz w:val="22"/>
                <w:lang w:val="ru-RU"/>
              </w:rPr>
            </w:pPr>
            <w:r w:rsidRPr="00831791">
              <w:rPr>
                <w:rFonts w:eastAsia="Times New Roman" w:cs="Times New Roman"/>
                <w:sz w:val="22"/>
                <w:lang w:val="ru-RU"/>
              </w:rPr>
              <w:t>Узкая специализация, трудность интерпретации по источникам, необходимость настройки под сценарий</w:t>
            </w:r>
          </w:p>
        </w:tc>
      </w:tr>
      <w:tr w:rsidR="009F69E1" w:rsidRPr="00525CEB" w14:paraId="6D1B5F8D" w14:textId="77777777" w:rsidTr="004F3F03">
        <w:tc>
          <w:tcPr>
            <w:tcW w:w="1489" w:type="dxa"/>
            <w:hideMark/>
          </w:tcPr>
          <w:p w14:paraId="06D969DC" w14:textId="77777777" w:rsidR="0054393B" w:rsidRPr="00831791" w:rsidRDefault="0054393B" w:rsidP="00E9227D">
            <w:pPr>
              <w:ind w:firstLine="0"/>
              <w:jc w:val="left"/>
              <w:rPr>
                <w:rFonts w:eastAsia="Times New Roman" w:cs="Times New Roman"/>
                <w:sz w:val="22"/>
                <w:lang w:val="ru-RU"/>
              </w:rPr>
            </w:pPr>
            <w:r w:rsidRPr="00831791">
              <w:rPr>
                <w:rFonts w:eastAsia="Times New Roman" w:cs="Times New Roman"/>
                <w:sz w:val="22"/>
                <w:lang w:val="ru-RU"/>
              </w:rPr>
              <w:t>Многофакторные экологические комплексы</w:t>
            </w:r>
          </w:p>
        </w:tc>
        <w:tc>
          <w:tcPr>
            <w:tcW w:w="2243" w:type="dxa"/>
            <w:hideMark/>
          </w:tcPr>
          <w:p w14:paraId="5DBED0EC" w14:textId="77777777" w:rsidR="0054393B" w:rsidRPr="00831791" w:rsidRDefault="0054393B" w:rsidP="0054393B">
            <w:pPr>
              <w:ind w:firstLine="0"/>
              <w:jc w:val="center"/>
              <w:rPr>
                <w:rFonts w:eastAsia="Times New Roman" w:cs="Times New Roman"/>
                <w:sz w:val="22"/>
                <w:lang w:val="ru-RU"/>
              </w:rPr>
            </w:pPr>
            <w:r w:rsidRPr="00831791">
              <w:rPr>
                <w:rFonts w:eastAsia="Times New Roman" w:cs="Times New Roman"/>
                <w:sz w:val="22"/>
                <w:lang w:val="ru-RU"/>
              </w:rPr>
              <w:t>Шум, вибрация, пыль, метеопараметры и др.</w:t>
            </w:r>
          </w:p>
        </w:tc>
        <w:tc>
          <w:tcPr>
            <w:tcW w:w="2517" w:type="dxa"/>
            <w:hideMark/>
          </w:tcPr>
          <w:p w14:paraId="7C61C9D1" w14:textId="77777777" w:rsidR="0054393B" w:rsidRPr="00831791" w:rsidRDefault="0054393B" w:rsidP="0054393B">
            <w:pPr>
              <w:ind w:firstLine="0"/>
              <w:jc w:val="center"/>
              <w:rPr>
                <w:rFonts w:eastAsia="Times New Roman" w:cs="Times New Roman"/>
                <w:sz w:val="22"/>
                <w:lang w:val="ru-RU"/>
              </w:rPr>
            </w:pPr>
            <w:r w:rsidRPr="00831791">
              <w:rPr>
                <w:rFonts w:eastAsia="Times New Roman" w:cs="Times New Roman"/>
                <w:sz w:val="22"/>
                <w:lang w:val="ru-RU"/>
              </w:rPr>
              <w:t>Централизованная платформа с набором датчиков</w:t>
            </w:r>
          </w:p>
        </w:tc>
        <w:tc>
          <w:tcPr>
            <w:tcW w:w="1772" w:type="dxa"/>
            <w:hideMark/>
          </w:tcPr>
          <w:p w14:paraId="4E886032" w14:textId="77777777" w:rsidR="0054393B" w:rsidRPr="00831791" w:rsidRDefault="0054393B" w:rsidP="0054393B">
            <w:pPr>
              <w:ind w:firstLine="0"/>
              <w:jc w:val="center"/>
              <w:rPr>
                <w:rFonts w:eastAsia="Times New Roman" w:cs="Times New Roman"/>
                <w:sz w:val="22"/>
                <w:lang w:val="ru-RU"/>
              </w:rPr>
            </w:pPr>
            <w:r w:rsidRPr="00831791">
              <w:rPr>
                <w:rFonts w:eastAsia="Times New Roman" w:cs="Times New Roman"/>
                <w:sz w:val="22"/>
                <w:lang w:val="ru-RU"/>
              </w:rPr>
              <w:t>Комплексное представление воздействия, удобство для управления проектом</w:t>
            </w:r>
          </w:p>
        </w:tc>
        <w:tc>
          <w:tcPr>
            <w:tcW w:w="1607" w:type="dxa"/>
            <w:hideMark/>
          </w:tcPr>
          <w:p w14:paraId="60DF2F03" w14:textId="5FCD0BCD" w:rsidR="0054393B" w:rsidRPr="00831791" w:rsidRDefault="0054393B" w:rsidP="0054393B">
            <w:pPr>
              <w:ind w:firstLine="0"/>
              <w:jc w:val="center"/>
              <w:rPr>
                <w:rFonts w:eastAsia="Times New Roman" w:cs="Times New Roman"/>
                <w:sz w:val="22"/>
                <w:lang w:val="ru-RU"/>
              </w:rPr>
            </w:pPr>
            <w:r w:rsidRPr="00831791">
              <w:rPr>
                <w:rFonts w:eastAsia="Times New Roman" w:cs="Times New Roman"/>
                <w:sz w:val="22"/>
                <w:lang w:val="ru-RU"/>
              </w:rPr>
              <w:t>Стоимость, инфраструктурная сложность, требования к персоналу, вопросы совместимости и масштаби</w:t>
            </w:r>
            <w:r w:rsidR="004F3F03">
              <w:rPr>
                <w:rFonts w:eastAsia="Times New Roman" w:cs="Times New Roman"/>
                <w:sz w:val="22"/>
                <w:lang w:val="ru-RU"/>
              </w:rPr>
              <w:t xml:space="preserve"> </w:t>
            </w:r>
            <w:r w:rsidRPr="00831791">
              <w:rPr>
                <w:rFonts w:eastAsia="Times New Roman" w:cs="Times New Roman"/>
                <w:sz w:val="22"/>
                <w:lang w:val="ru-RU"/>
              </w:rPr>
              <w:t>руемости</w:t>
            </w:r>
          </w:p>
        </w:tc>
      </w:tr>
      <w:tr w:rsidR="009F69E1" w:rsidRPr="00525CEB" w14:paraId="2F4FDD16" w14:textId="77777777" w:rsidTr="004F3F03">
        <w:tc>
          <w:tcPr>
            <w:tcW w:w="1489" w:type="dxa"/>
            <w:hideMark/>
          </w:tcPr>
          <w:p w14:paraId="4E2D9FC7" w14:textId="1FAC93EE" w:rsidR="0054393B" w:rsidRPr="00831791" w:rsidRDefault="0054393B" w:rsidP="00E9227D">
            <w:pPr>
              <w:ind w:firstLine="0"/>
              <w:jc w:val="left"/>
              <w:rPr>
                <w:rFonts w:eastAsia="Times New Roman" w:cs="Times New Roman"/>
                <w:sz w:val="22"/>
                <w:lang w:val="ru-RU"/>
              </w:rPr>
            </w:pPr>
            <w:r w:rsidRPr="00831791">
              <w:rPr>
                <w:rFonts w:eastAsia="Times New Roman" w:cs="Times New Roman"/>
                <w:sz w:val="22"/>
                <w:lang w:val="ru-RU"/>
              </w:rPr>
              <w:t xml:space="preserve">Прогнозно-аналитические и </w:t>
            </w:r>
            <w:r w:rsidR="009F69E1" w:rsidRPr="00831791">
              <w:rPr>
                <w:rFonts w:eastAsia="Times New Roman" w:cs="Times New Roman"/>
                <w:sz w:val="22"/>
                <w:lang w:val="ru-RU"/>
              </w:rPr>
              <w:t>ГИС</w:t>
            </w:r>
            <w:r w:rsidRPr="00831791">
              <w:rPr>
                <w:rFonts w:eastAsia="Times New Roman" w:cs="Times New Roman"/>
                <w:sz w:val="22"/>
                <w:lang w:val="ru-RU"/>
              </w:rPr>
              <w:t>-ориентированные решения</w:t>
            </w:r>
          </w:p>
        </w:tc>
        <w:tc>
          <w:tcPr>
            <w:tcW w:w="2243" w:type="dxa"/>
            <w:hideMark/>
          </w:tcPr>
          <w:p w14:paraId="4757835D" w14:textId="77777777" w:rsidR="0054393B" w:rsidRPr="00831791" w:rsidRDefault="0054393B" w:rsidP="0054393B">
            <w:pPr>
              <w:ind w:firstLine="0"/>
              <w:jc w:val="center"/>
              <w:rPr>
                <w:rFonts w:eastAsia="Times New Roman" w:cs="Times New Roman"/>
                <w:sz w:val="22"/>
                <w:lang w:val="ru-RU"/>
              </w:rPr>
            </w:pPr>
            <w:r w:rsidRPr="00831791">
              <w:rPr>
                <w:rFonts w:eastAsia="Times New Roman" w:cs="Times New Roman"/>
                <w:sz w:val="22"/>
                <w:lang w:val="ru-RU"/>
              </w:rPr>
              <w:t>Моделируемые/оценочные уровни, карты, сценарии риска</w:t>
            </w:r>
          </w:p>
        </w:tc>
        <w:tc>
          <w:tcPr>
            <w:tcW w:w="2517" w:type="dxa"/>
            <w:hideMark/>
          </w:tcPr>
          <w:p w14:paraId="03575A1C" w14:textId="7822BBF9" w:rsidR="0054393B" w:rsidRPr="00831791" w:rsidRDefault="0054393B" w:rsidP="0054393B">
            <w:pPr>
              <w:ind w:firstLine="0"/>
              <w:jc w:val="center"/>
              <w:rPr>
                <w:rFonts w:eastAsia="Times New Roman" w:cs="Times New Roman"/>
                <w:sz w:val="22"/>
                <w:lang w:val="ru-RU"/>
              </w:rPr>
            </w:pPr>
            <w:r w:rsidRPr="00831791">
              <w:rPr>
                <w:rFonts w:eastAsia="Times New Roman" w:cs="Times New Roman"/>
                <w:sz w:val="22"/>
                <w:lang w:val="ru-RU"/>
              </w:rPr>
              <w:t xml:space="preserve">Серверная аналитика, </w:t>
            </w:r>
            <w:r w:rsidR="009F69E1" w:rsidRPr="00831791">
              <w:rPr>
                <w:rFonts w:eastAsia="Times New Roman" w:cs="Times New Roman"/>
                <w:sz w:val="22"/>
                <w:lang w:val="ru-RU"/>
              </w:rPr>
              <w:t>ГИС</w:t>
            </w:r>
            <w:r w:rsidRPr="00831791">
              <w:rPr>
                <w:rFonts w:eastAsia="Times New Roman" w:cs="Times New Roman"/>
                <w:sz w:val="22"/>
                <w:lang w:val="ru-RU"/>
              </w:rPr>
              <w:t>/модели распространения, интеграция с измерениями</w:t>
            </w:r>
          </w:p>
        </w:tc>
        <w:tc>
          <w:tcPr>
            <w:tcW w:w="1772" w:type="dxa"/>
            <w:hideMark/>
          </w:tcPr>
          <w:p w14:paraId="4928970C" w14:textId="77777777" w:rsidR="0054393B" w:rsidRPr="00831791" w:rsidRDefault="0054393B" w:rsidP="0054393B">
            <w:pPr>
              <w:ind w:firstLine="0"/>
              <w:jc w:val="center"/>
              <w:rPr>
                <w:rFonts w:eastAsia="Times New Roman" w:cs="Times New Roman"/>
                <w:sz w:val="22"/>
                <w:lang w:val="ru-RU"/>
              </w:rPr>
            </w:pPr>
            <w:r w:rsidRPr="00831791">
              <w:rPr>
                <w:rFonts w:eastAsia="Times New Roman" w:cs="Times New Roman"/>
                <w:sz w:val="22"/>
                <w:lang w:val="ru-RU"/>
              </w:rPr>
              <w:t>Высокая интерпретируемость, поддержка решений, пространственная визуализация</w:t>
            </w:r>
          </w:p>
        </w:tc>
        <w:tc>
          <w:tcPr>
            <w:tcW w:w="1607" w:type="dxa"/>
            <w:hideMark/>
          </w:tcPr>
          <w:p w14:paraId="35378E03" w14:textId="77777777" w:rsidR="0054393B" w:rsidRPr="00831791" w:rsidRDefault="0054393B" w:rsidP="0054393B">
            <w:pPr>
              <w:ind w:firstLine="0"/>
              <w:jc w:val="center"/>
              <w:rPr>
                <w:rFonts w:eastAsia="Times New Roman" w:cs="Times New Roman"/>
                <w:sz w:val="22"/>
                <w:lang w:val="ru-RU"/>
              </w:rPr>
            </w:pPr>
            <w:r w:rsidRPr="00831791">
              <w:rPr>
                <w:rFonts w:eastAsia="Times New Roman" w:cs="Times New Roman"/>
                <w:sz w:val="22"/>
                <w:lang w:val="ru-RU"/>
              </w:rPr>
              <w:t>Нуждаются в качественных данных и калибровке, чувствительны к особенностям городской морфологии и режима работ</w:t>
            </w:r>
          </w:p>
        </w:tc>
      </w:tr>
      <w:tr w:rsidR="00A96453" w:rsidRPr="00525CEB" w14:paraId="541471F5" w14:textId="77777777" w:rsidTr="00F81DD8">
        <w:tc>
          <w:tcPr>
            <w:tcW w:w="9628" w:type="dxa"/>
            <w:gridSpan w:val="5"/>
          </w:tcPr>
          <w:p w14:paraId="45A48879" w14:textId="3B3AEFE7" w:rsidR="00A96453" w:rsidRPr="00831791" w:rsidRDefault="00A96453" w:rsidP="004F3F03">
            <w:pPr>
              <w:rPr>
                <w:sz w:val="22"/>
                <w:lang w:val="ru-RU"/>
              </w:rPr>
            </w:pPr>
            <w:r w:rsidRPr="00831791">
              <w:rPr>
                <w:sz w:val="22"/>
                <w:lang w:val="ru-RU"/>
              </w:rPr>
              <w:t xml:space="preserve">Примечание – Составлено по источникам </w:t>
            </w:r>
            <w:r w:rsidR="004F3F03" w:rsidRPr="004F3F03">
              <w:rPr>
                <w:rFonts w:cs="Times New Roman"/>
                <w:sz w:val="22"/>
                <w:lang w:val="ru-RU"/>
              </w:rPr>
              <w:t>[32, р. 2-125; 33, р. А34-А40; 83; 84; 85, с. 4-86; 86; 87; 88; 89, р. 2091-2094; 91, р. 6120; 92, р. 313-323]</w:t>
            </w:r>
          </w:p>
        </w:tc>
      </w:tr>
    </w:tbl>
    <w:p w14:paraId="6C64E34D" w14:textId="77777777" w:rsidR="0054393B" w:rsidRPr="0085356A" w:rsidRDefault="0054393B" w:rsidP="0054393B">
      <w:pPr>
        <w:ind w:firstLine="0"/>
        <w:jc w:val="center"/>
        <w:rPr>
          <w:lang w:val="ru-RU"/>
        </w:rPr>
      </w:pPr>
    </w:p>
    <w:p w14:paraId="0DF58C58" w14:textId="424BD414" w:rsidR="0054393B" w:rsidRPr="0085356A" w:rsidRDefault="0054393B" w:rsidP="0054393B">
      <w:pPr>
        <w:rPr>
          <w:shd w:val="clear" w:color="auto" w:fill="FFFFFF"/>
          <w:lang w:val="ru-RU"/>
        </w:rPr>
      </w:pPr>
      <w:r w:rsidRPr="0085356A">
        <w:rPr>
          <w:shd w:val="clear" w:color="auto" w:fill="FFFFFF"/>
          <w:lang w:val="ru-RU"/>
        </w:rPr>
        <w:t xml:space="preserve">Представленная классификация важна для постановки задачи </w:t>
      </w:r>
      <w:r w:rsidR="00DC4AA9" w:rsidRPr="0085356A">
        <w:rPr>
          <w:shd w:val="clear" w:color="auto" w:fill="FFFFFF"/>
          <w:lang w:val="ru-RU"/>
        </w:rPr>
        <w:t>разрабатываемого измерительного комплекса</w:t>
      </w:r>
      <w:r w:rsidRPr="0085356A">
        <w:rPr>
          <w:shd w:val="clear" w:color="auto" w:fill="FFFFFF"/>
          <w:lang w:val="ru-RU"/>
        </w:rPr>
        <w:t>, поскольку позволяет избежать методологической ошибки, когда к системе одновременно предъявляются требования из разных классов без учета архитектурных компромиссов. Например, требование полной портативности и одновременно высокоточной многоточечной локализации нескольких источников в реальном времени объективно повышает требования к синхронизации каналов, вычислительным ресурсам и стабильности связи. Аналогично, интеграция вибрационного мониторинга с акустическим в едином контуре повышает аналитическую ценность системы, но требует согласования частот дискретизации, схем привязки к событиям и логики хранения данных</w:t>
      </w:r>
      <w:r w:rsidR="004F3F03">
        <w:rPr>
          <w:shd w:val="clear" w:color="auto" w:fill="FFFFFF"/>
          <w:lang w:val="ru-RU"/>
        </w:rPr>
        <w:t xml:space="preserve"> </w:t>
      </w:r>
      <w:r w:rsidR="004F3F03">
        <w:rPr>
          <w:rFonts w:cs="Times New Roman"/>
          <w:lang w:val="ru-RU"/>
        </w:rPr>
        <w:t>[32, р. 2-125; 33, р. А34-А40; 81; 82; 84; 85, с. 4-86; 86; 87; 88]</w:t>
      </w:r>
      <w:r w:rsidRPr="0085356A">
        <w:rPr>
          <w:shd w:val="clear" w:color="auto" w:fill="FFFFFF"/>
          <w:lang w:val="ru-RU"/>
        </w:rPr>
        <w:t>.</w:t>
      </w:r>
    </w:p>
    <w:p w14:paraId="7C8993A7" w14:textId="7A955740" w:rsidR="0054393B" w:rsidRPr="0085356A" w:rsidRDefault="0054393B" w:rsidP="0054393B">
      <w:pPr>
        <w:rPr>
          <w:shd w:val="clear" w:color="auto" w:fill="FFFFFF"/>
          <w:lang w:val="ru-RU"/>
        </w:rPr>
      </w:pPr>
      <w:r w:rsidRPr="0085356A">
        <w:rPr>
          <w:shd w:val="clear" w:color="auto" w:fill="FFFFFF"/>
          <w:lang w:val="ru-RU"/>
        </w:rPr>
        <w:t xml:space="preserve">Отдельного внимания заслуживает вопрос применимости существующих решений именно в стеснённых условиях строительства. Для такой среды характерны высокая плотность отражающих поверхностей, изменяющаяся геометрия рабочих зон, временные ограждения, наличие нескольких одновременно действующих источников и выраженная нестационарность процессов. Это снижает эффективность решений, разработанных для более стабильной городской среды или для отдельных лабораторно-полевых сценариев. В частности, сетевые шумовые решения, хорошо работающие в задачах длительного мониторинга городской среды, на стройплощадке сталкиваются с проблемой частой переконфигурации датчиков и изменчивости акустической сцены </w:t>
      </w:r>
      <w:r w:rsidR="004F3F03">
        <w:rPr>
          <w:rFonts w:cs="Times New Roman"/>
          <w:lang w:val="ru-RU"/>
        </w:rPr>
        <w:t>[33, р. А34-А40; 83; 84]</w:t>
      </w:r>
      <w:r w:rsidRPr="0085356A">
        <w:rPr>
          <w:shd w:val="clear" w:color="auto" w:fill="FFFFFF"/>
          <w:lang w:val="ru-RU"/>
        </w:rPr>
        <w:t xml:space="preserve">. Локализационные комплексы, в свою очередь, требуют тщательной геометрической постановки и учёта отражений, без чего точность пространственной диагностики может заметно снижаться </w:t>
      </w:r>
      <w:r w:rsidR="004F3F03">
        <w:rPr>
          <w:rFonts w:cs="Times New Roman"/>
          <w:lang w:val="ru-RU"/>
        </w:rPr>
        <w:t>[81; 82]</w:t>
      </w:r>
      <w:r w:rsidRPr="0085356A">
        <w:rPr>
          <w:shd w:val="clear" w:color="auto" w:fill="FFFFFF"/>
          <w:lang w:val="ru-RU"/>
        </w:rPr>
        <w:t xml:space="preserve">. Вибрационные системы также зависят от корректного выбора точек установки и от методики интерпретации сигналов в привязке к конкретным работам </w:t>
      </w:r>
      <w:r w:rsidR="004F3F03">
        <w:rPr>
          <w:rFonts w:cs="Times New Roman"/>
          <w:shd w:val="clear" w:color="auto" w:fill="FFFFFF"/>
          <w:lang w:val="ru-RU"/>
        </w:rPr>
        <w:t>[91, р. 6120; 92, р. 313-323; 93, р. 703980; 94, р. 17689]</w:t>
      </w:r>
      <w:r w:rsidRPr="0085356A">
        <w:rPr>
          <w:shd w:val="clear" w:color="auto" w:fill="FFFFFF"/>
          <w:lang w:val="ru-RU"/>
        </w:rPr>
        <w:t>.</w:t>
      </w:r>
    </w:p>
    <w:p w14:paraId="2311D9E6" w14:textId="0D0131FA" w:rsidR="0054393B" w:rsidRPr="0085356A" w:rsidRDefault="0054393B" w:rsidP="0054393B">
      <w:pPr>
        <w:rPr>
          <w:shd w:val="clear" w:color="auto" w:fill="FFFFFF"/>
          <w:lang w:val="ru-RU"/>
        </w:rPr>
      </w:pPr>
      <w:r w:rsidRPr="0085356A">
        <w:rPr>
          <w:shd w:val="clear" w:color="auto" w:fill="FFFFFF"/>
          <w:lang w:val="ru-RU"/>
        </w:rPr>
        <w:t xml:space="preserve">С точки зрения эксплуатации и внедрения в строительных организациях ключевым фактором остаётся не только функциональность, но и стоимость владения системой. Литература по многофакторным и автоматизированным системам мониторинга показывает, что высокая техническая оснащённость не всегда означает практическую доступность, особенно для объектов с ограниченным бюджетом или для подрядчиков, работающих на нескольких площадках с разной продолжительностью и масштабом </w:t>
      </w:r>
      <w:r w:rsidR="004F3F03">
        <w:rPr>
          <w:rFonts w:cs="Times New Roman"/>
          <w:shd w:val="clear" w:color="auto" w:fill="FFFFFF"/>
          <w:lang w:val="ru-RU"/>
        </w:rPr>
        <w:t>[91, р. 6120; 92, р. 313-323]</w:t>
      </w:r>
      <w:r w:rsidRPr="0085356A">
        <w:rPr>
          <w:shd w:val="clear" w:color="auto" w:fill="FFFFFF"/>
          <w:lang w:val="ru-RU"/>
        </w:rPr>
        <w:t xml:space="preserve">. Для задач настоящего исследования это особенно значимо, поскольку далее в диссертации рассматривается статистика нарушений и штрафов как основание для оценки приемлемой стоимости </w:t>
      </w:r>
      <w:r w:rsidR="00DC4AA9" w:rsidRPr="0085356A">
        <w:rPr>
          <w:shd w:val="clear" w:color="auto" w:fill="FFFFFF"/>
          <w:lang w:val="ru-RU"/>
        </w:rPr>
        <w:t>измерительного комплекса</w:t>
      </w:r>
      <w:r w:rsidRPr="0085356A">
        <w:rPr>
          <w:shd w:val="clear" w:color="auto" w:fill="FFFFFF"/>
          <w:lang w:val="ru-RU"/>
        </w:rPr>
        <w:t>. Следовательно, при формировании требований к системе необходимо учитывать не только технический максимум, но и экономически оправданный минимум функций, обеспечивающий снижение рисков и повышение управляемости шумовибрационных воздействий.</w:t>
      </w:r>
    </w:p>
    <w:p w14:paraId="1C48FC5C" w14:textId="47D39120" w:rsidR="0054393B" w:rsidRPr="0085356A" w:rsidRDefault="0054393B" w:rsidP="0054393B">
      <w:pPr>
        <w:rPr>
          <w:shd w:val="clear" w:color="auto" w:fill="FFFFFF"/>
          <w:lang w:val="ru-RU"/>
        </w:rPr>
      </w:pPr>
      <w:r w:rsidRPr="0085356A">
        <w:rPr>
          <w:shd w:val="clear" w:color="auto" w:fill="FFFFFF"/>
          <w:lang w:val="ru-RU"/>
        </w:rPr>
        <w:t xml:space="preserve">Анализ существующих решений также показывает важность перехода от измерения к интерпретации и управлению. Простая фиксация превышения уровня шума или вибрации имеет ограниченную ценность, если система не позволяет оперативно определить вероятный источник, оценить зону воздействия и сформировать понятный для инженерного персонала сценарий реагирования. В этом отношении наиболее перспективными представляются гибридные архитектуры, объединяющие датчики, телеметрию, аналитический модуль и пространственное представление результатов </w:t>
      </w:r>
      <w:r w:rsidR="004F3F03">
        <w:rPr>
          <w:rFonts w:cs="Times New Roman"/>
          <w:shd w:val="clear" w:color="auto" w:fill="FFFFFF"/>
          <w:lang w:val="ru-RU"/>
        </w:rPr>
        <w:t>[82; 89, р. 2091-2094; 93, р. 703980; 94, р. 17689; 95, р. 102133]</w:t>
      </w:r>
      <w:r w:rsidRPr="0085356A">
        <w:rPr>
          <w:shd w:val="clear" w:color="auto" w:fill="FFFFFF"/>
          <w:lang w:val="ru-RU"/>
        </w:rPr>
        <w:t>. В то же время имеющиеся исследования демонстрируют, что такой уровень интеграции пока чаще достигается в виде отдельных прототипов, пилотных установок или узкоспециализированных решений, а не как унифицированный отраслевой стандарт для строительства</w:t>
      </w:r>
      <w:r w:rsidR="004F3F03">
        <w:rPr>
          <w:shd w:val="clear" w:color="auto" w:fill="FFFFFF"/>
          <w:lang w:val="ru-RU"/>
        </w:rPr>
        <w:t xml:space="preserve"> </w:t>
      </w:r>
      <w:r w:rsidR="0066283F">
        <w:rPr>
          <w:rFonts w:cs="Times New Roman"/>
          <w:shd w:val="clear" w:color="auto" w:fill="FFFFFF"/>
          <w:lang w:val="ru-RU"/>
        </w:rPr>
        <w:t>[</w:t>
      </w:r>
      <w:r w:rsidR="0066283F">
        <w:rPr>
          <w:shd w:val="clear" w:color="auto" w:fill="FFFFFF"/>
          <w:lang w:val="ru-RU"/>
        </w:rPr>
        <w:t xml:space="preserve">32, р. 2-125; 33, р. А34-А40; 81; </w:t>
      </w:r>
      <w:r w:rsidR="004F3F03">
        <w:rPr>
          <w:rFonts w:cs="Times New Roman"/>
          <w:shd w:val="clear" w:color="auto" w:fill="FFFFFF"/>
          <w:lang w:val="ru-RU"/>
        </w:rPr>
        <w:t xml:space="preserve">82; </w:t>
      </w:r>
      <w:r w:rsidR="0066283F">
        <w:rPr>
          <w:rFonts w:cs="Times New Roman"/>
          <w:shd w:val="clear" w:color="auto" w:fill="FFFFFF"/>
          <w:lang w:val="ru-RU"/>
        </w:rPr>
        <w:t xml:space="preserve">83; 84; 85, с. 4-86; 86; 87; 88; </w:t>
      </w:r>
      <w:r w:rsidR="004F3F03">
        <w:rPr>
          <w:rFonts w:cs="Times New Roman"/>
          <w:shd w:val="clear" w:color="auto" w:fill="FFFFFF"/>
          <w:lang w:val="ru-RU"/>
        </w:rPr>
        <w:t>89, р. 2091-2094; 9</w:t>
      </w:r>
      <w:r w:rsidR="0066283F">
        <w:rPr>
          <w:rFonts w:cs="Times New Roman"/>
          <w:shd w:val="clear" w:color="auto" w:fill="FFFFFF"/>
          <w:lang w:val="ru-RU"/>
        </w:rPr>
        <w:t>2</w:t>
      </w:r>
      <w:r w:rsidR="004F3F03">
        <w:rPr>
          <w:rFonts w:cs="Times New Roman"/>
          <w:shd w:val="clear" w:color="auto" w:fill="FFFFFF"/>
          <w:lang w:val="ru-RU"/>
        </w:rPr>
        <w:t xml:space="preserve">, р. </w:t>
      </w:r>
      <w:r w:rsidR="0066283F">
        <w:rPr>
          <w:rFonts w:cs="Times New Roman"/>
          <w:shd w:val="clear" w:color="auto" w:fill="FFFFFF"/>
          <w:lang w:val="ru-RU"/>
        </w:rPr>
        <w:t>313-323</w:t>
      </w:r>
      <w:r w:rsidR="004F3F03">
        <w:rPr>
          <w:rFonts w:cs="Times New Roman"/>
          <w:shd w:val="clear" w:color="auto" w:fill="FFFFFF"/>
          <w:lang w:val="ru-RU"/>
        </w:rPr>
        <w:t>; 95, р. 102133]</w:t>
      </w:r>
      <w:r w:rsidRPr="0085356A">
        <w:rPr>
          <w:shd w:val="clear" w:color="auto" w:fill="FFFFFF"/>
          <w:lang w:val="ru-RU"/>
        </w:rPr>
        <w:t>.</w:t>
      </w:r>
    </w:p>
    <w:p w14:paraId="00E8CAB1" w14:textId="6E372C00" w:rsidR="0054393B" w:rsidRPr="0085356A" w:rsidRDefault="0054393B" w:rsidP="0054393B">
      <w:pPr>
        <w:rPr>
          <w:shd w:val="clear" w:color="auto" w:fill="FFFFFF"/>
          <w:lang w:val="ru-RU"/>
        </w:rPr>
      </w:pPr>
      <w:r w:rsidRPr="0085356A">
        <w:rPr>
          <w:shd w:val="clear" w:color="auto" w:fill="FFFFFF"/>
          <w:lang w:val="ru-RU"/>
        </w:rPr>
        <w:t xml:space="preserve">Таким образом, обзор существующих решений позволяет сформулировать несколько принципиальных выводов для дальнейшей разработки </w:t>
      </w:r>
      <w:r w:rsidR="00DC4AA9" w:rsidRPr="0085356A">
        <w:rPr>
          <w:shd w:val="clear" w:color="auto" w:fill="FFFFFF"/>
          <w:lang w:val="ru-RU"/>
        </w:rPr>
        <w:t>измерительного комплекса</w:t>
      </w:r>
      <w:r w:rsidRPr="0085356A">
        <w:rPr>
          <w:shd w:val="clear" w:color="auto" w:fill="FFFFFF"/>
          <w:lang w:val="ru-RU"/>
        </w:rPr>
        <w:t xml:space="preserve">. Во-первых, рынок и литература предлагают достаточное количество отдельных компонентов и подходов для построения системы, включая коммерческие измерительные устройства, сетевые платформы, вибрационные узлы, методы локализации и средства пространственной аналитики </w:t>
      </w:r>
      <w:r w:rsidR="0066283F">
        <w:rPr>
          <w:rFonts w:cs="Times New Roman"/>
          <w:shd w:val="clear" w:color="auto" w:fill="FFFFFF"/>
          <w:lang w:val="ru-RU"/>
        </w:rPr>
        <w:t>[</w:t>
      </w:r>
      <w:r w:rsidR="0066283F">
        <w:rPr>
          <w:shd w:val="clear" w:color="auto" w:fill="FFFFFF"/>
          <w:lang w:val="ru-RU"/>
        </w:rPr>
        <w:t xml:space="preserve">32, р. 2-125; 33, р. А34-А40; 75, р. 115-118; 76; 77; 78, р. 67-80; 79, р. 2-64; 80, р. 9991; 81; 82; 83; 84; 85, с. 4-86; 86; 87; 88; 89, р. 2091-2094; 90, р. 1379-1404; 91, р. 6120; 93, р. 703980; 94, р. 17689; </w:t>
      </w:r>
      <w:r w:rsidR="0066283F">
        <w:rPr>
          <w:rFonts w:cs="Times New Roman"/>
          <w:shd w:val="clear" w:color="auto" w:fill="FFFFFF"/>
          <w:lang w:val="ru-RU"/>
        </w:rPr>
        <w:t>95, р. 102133]</w:t>
      </w:r>
      <w:r w:rsidRPr="0085356A">
        <w:rPr>
          <w:shd w:val="clear" w:color="auto" w:fill="FFFFFF"/>
          <w:lang w:val="ru-RU"/>
        </w:rPr>
        <w:t xml:space="preserve">. Во-вторых, ни один из рассмотренных классов решений в существующем виде не обеспечивает одновременно требуемую для стеснённых условий строительства комбинацию функций, включающую совместный мониторинг шума и вибрации, удалённый доступ, устойчивую полевую эксплуатацию, локализацию/диагностику источников, пространственную визуализацию и приемлемую стоимость владения </w:t>
      </w:r>
      <w:r w:rsidR="009F69E1" w:rsidRPr="0085356A">
        <w:rPr>
          <w:lang w:val="ru-RU"/>
        </w:rPr>
        <w:fldChar w:fldCharType="begin"/>
      </w:r>
      <w:r w:rsidR="00B7606A" w:rsidRPr="0085356A">
        <w:rPr>
          <w:lang w:val="ru-RU"/>
        </w:rPr>
        <w:instrText xml:space="preserve"> ADDIN ZOTERO_ITEM CSL_CITATION {"citationID":"XQ7UltpD","properties":{"formattedCitation":"[32-33-75\\uc0\\u8211{}91]","plainCitation":"[32-33-75–91]","dontUpdate":true,"noteIndex":0},"citationItems":[{"id":3417,"uris":["http://zotero.org/groups/6431628/items/Q763864B"],"itemData":{"id":3417,"type":"chapter","container-title":"Structural Dynamics, Volume 3","DOI":"10.1007/978-1-4419-9834-7_139","ISBN":"978-1-4419-9833-0","language":"en","note":"collection-title: Conference Proceedings of the Society for Experimental Mechanics Series","page":"1553-1557","publisher":"Springer New York","publisher-place":"New York, NY","source":"DOI.org (Crossref)","title":"Wireless Noise and Vibration Management System for Construction Sites","URL":"https://link.springer.com/10.1007/978-1-4419-9834-7_139","editor":[{"family":"Proulx","given":"Tom"}],"author":[{"family":"Veggeberg","given":"Kurt"}],"accessed":{"date-parts":[["2025",10,11]]},"issued":{"date-parts":[["2011"]]}}},{"id":3418,"uris":["http://zotero.org/groups/6431628/items/2K6UMPQV"],"itemData":{"id":3418,"type":"article-journal","abstract":"Nowadays, urban noise emerges as a distinct threat to people’s physiological and psychological health. Previous works mainly focus on the measurement and mapping of the noise by using Wireless Acoustic Sensor Networks (WASNs) and further propose some methods that can effectively reduce the noise pollution in urban environments. In addition, the research on the combination of environmental noise measurement and acoustic events recognition are rapidly progressing. In a real-life application, there still exists the challenges on the hardware design with enough computational capacity, the reduction of data amount with a reasonable method, the acoustic recognition with CNNs, and the deployment for the long-term outdoor monitoring. In this paper, we develop a novel system that utilizes the WASNs to monitor the urban noise and recognize acoustic events with a high performance. Specifically, the proposed system mainly includes the following three stages: (1) We used multiple sensor nodes that are equipped with various hardware devices and performed with assorted signal processing methods to capture noise levels and audio data; (2) the Convolutional Neural Networks (CNNs) take such captured data as inputs and classify them into different labels such as car horn, shout, crash, explosion; (3) we design a monitoring platform to visualize noise maps, acoustic event information, and noise statistics. Most importantly, we consider how to design effective sensor nodes in terms of cost, data transmission, and outdoor deployment. Experimental results demonstrate that the proposed system can measure the urban noise and recognize acoustic events with a high performance in real-life scenarios.","container-title":"Sensors","DOI":"10.3390/s20072093","ISSN":"1424-8220","issue":"7","journalAbbreviation":"Sensors","language":"en","page":"2093","source":"DOI.org (Crossref)","title":"Wireless Sensor Networks for Noise Measurement and Acoustic Event Recognitions in Urban Environments","volume":"20","author":[{"family":"Luo","given":"Liyan"},{"family":"Qin","given":"Hongming"},{"family":"Song","given":"Xiyu"},{"family":"Wang","given":"Mei"},{"family":"Qiu","given":"Hongbing"},{"family":"Zhou","given":"Zou"}],"issued":{"date-parts":[["2020",4,8]]}}},{"id":3352,"uris":["http://zotero.org/groups/6431628/items/H8W6V637"],"itemData":{"id":3352,"type":"webpage","title":"Sound Level Meter GM1356 - Shenzhen Jumaoyuan Science And Technology Co.,Ltd.","URL":"http://www.benetechco.net/en/products/gm1356.html","accessed":{"date-parts":[["2025",1,17]]}}},{"id":3490,"uris":["http://zotero.org/groups/6431628/items/EF7U6NC2"],"itemData":{"id":3490,"type":"webpage","container-title":"NoiseMeters Inc.","language":"EN","title":"EM2030P Portable Online Noise Monitor","URL":"https://www.noisemeters.com/product/sonitus/em2030p/","accessed":{"date-parts":[["2024",5,31]]},"issued":{"date-parts":[["2024"]]}}},{"id":3491,"uris":["http://zotero.org/groups/6431628/items/DUBDZJLG"],"itemData":{"id":3491,"type":"webpage","abstract":"The Invictus is a purpose-designed environmental noise measurement instrument designed for use in a wide range of applications, from short to long term.","container-title":"Active Environmental Solutions","language":"en-US","title":"Invictus Noise Monitoring System","URL":"https://aesolutions.com.au/invictus-noise-monitoring-system","accessed":{"date-parts":[["2024",5,31]]},"issued":{"date-parts":[["2024"]]}}},{"id":3492,"uris":["http://zotero.org/groups/6431628/items/Q8Z67XFC"],"itemData":{"id":3492,"type":"webpage","abstract":"AQBot-Noise is an outdoor noise monitor device for monitoring noise from various sources in the industry as well as environment.","container-title":"Oizom","language":"en-US","title":"AQBot Noise Sensor Monitoring Device for Industries","URL":"https://oizom.com/product/aqbot-noise-monitor/","accessed":{"date-parts":[["2024",5,23]]},"issued":{"date-parts":[["2024"]]}}},{"id":3493,"uris":["http://zotero.org/groups/6431628/items/II246TZ6"],"itemData":{"id":3493,"type":"article-journal","container-title":"Computational Research Progress in Applied Science &amp; Engineering","issue":"4","language":"EN","page":"118-121","title":"The Construction Site Ambient Noise Monitoring System with Internet of Things (IoT)","volume":"5","author":[{"family":"Arbaiy","given":"N."},{"family":"Sapuan","given":"S.A."},{"family":"Lah","given":"M.S.C."},{"family":"Othman","given":"M.H.H."},{"family":"Lin","given":"P.C."}],"issued":{"date-parts":[["2019"]]}}},{"id":3494,"uris":["http://zotero.org/groups/6431628/items/VNAHTPVX"],"itemData":{"id":3494,"type":"article-journal","abstract":"Abstract\n            Presently, noise pollution has become a very big issue around the world. The adverse effects of this pollution include hearing impairment, negative social behavior, annoyance, sleep disturbance and intelligibility to understand people’s speech. In learning context, noise can affect understanding and behavior of people and places with high noise level are not suitable for learning and teaching process. Internet of Things (IoT) technology is one of the best choices to monitor the noise or sound intensity in the environment for the safety of human being. The aim of this paper is to deliver a development of an IoT based noise monitoring system comprises of a sound sensor, an IoT platform called NodeMCU, LCD and LEDs. The system will provide a real-time alert if the noise exceeds the threshold noise limit set by Environmental Department of Health standard. Equipped with an Android application, the data from the sound sensor will be transferred into the cloud server and subsequently transferred into the app for display and to enable remote monitoring. A case study is carried out using the developed prototype to ascertain the noise comfort for Universiti Teknologi Malaysia (UTM) students for studying or learning purpose. The sound level is measured for two different days during weekend and weekday. Based on Charted Institution of Building Service Engineers (CIBSE), 60dBA is the permissible ambient level and any readings that above 60dBA can interrupt speech intelligibility. From the research, the suitable time for students to study for weekend is all day starting from morning until midnight. As for weekday, the most suitable time to study is during midnight. These justifications are made based on the readings of the sound level.","container-title":"IOP Conference Series: Materials Science and Engineering","DOI":"10.1088/1757-899X/884/1/012080","ISSN":"1757-8981, 1757-899X","issue":"1","journalAbbreviation":"IOP Conf. Ser.: Mater. Sci. Eng.","language":"EN","page":"012080","source":"DOI.org (Crossref)","title":"IoT Based Noise Monitoring System (NOMOS)","volume":"884","author":[{"family":"Badruddin","given":"M B"},{"family":"Hamid","given":"S Z A"},{"family":"Rashid","given":"R A"},{"family":"Hamsani","given":"S N M"}],"issued":{"date-parts":[["2020",7,1]]}}},{"id":3495,"uris":["http://zotero.org/groups/6431628/items/ZYUDGN2I"],"itemData":{"id":3495,"type":"article-journal","container-title":"Sensors","DOI":"10.3390/s17112535","ISSN":"1424-8220","issue":"11","journalAbbreviation":"Sensors","language":"en","license":"https://creativecommons.org/licenses/by/4.0/","page":"2535","source":"DOI.org (Crossref)","title":"Design of UAV-Embedded Microphone Array System for Sound Source Localization in Outdoor Environments","volume":"17","author":[{"family":"Hoshiba","given":"Kotaro"},{"family":"Washizaki","given":"Kai"},{"family":"Wakabayashi","given":"Mizuho"},{"family":"Ishiki","given":"Takahiro"},{"family":"Kumon","given":"Makoto"},{"family":"Bando","given":"Yoshiaki"},{"family":"Gabriel","given":"Daniel"},{"family":"Nakadai","given":"Kazuhiro"},{"family":"Okuno","given":"Hiroshi"}],"issued":{"date-parts":[["2017",11,3]]}}},{"id":3496,"uris":["http://zotero.org/groups/6431628/items/V6ZA7G5B"],"itemData":{"id":3496,"type":"article-journal","abstract":"This study developed a construction sound localization framework (CSLF) using the time delay of the arrival technique and the generalized cross-correlation phase transform. Based on the spatial characteristics of construction sites, this study identified sound-source locations at construction sites to overcome the limitations of existing sensor-based localization methods. Verification tests were performed on the CSLF in both interior and exterior environments. The interior tests showed that the average error was less than 0.5 m for each axis; which is 0.26, 0.27, and 0.36 m for the x-, y-, and z-axes, respectively. The exterior tests conducted at an actual construction site showed average x-, y-, and z-axis errors of 0.19, 0.21, and 0.24 m, respectively. These results show that the CSLF can effectively identify sound locations at construction sites within an arm’s length. Furthermore, CSLF is applicable on the sound data categorization-related research. The system can categorize an accidental or abnormal sound and locate the sound source for safety management at the construction site. It can also be utilized to monitor construction productivity by categorizing and locating the machinery-related sound sources.","container-title":"Applied Sciences","DOI":"10.3390/app122110783","ISSN":"2076-3417","issue":"21","journalAbbreviation":"Applied Sciences","language":"en","license":"https://creativecommons.org/licenses/by/4.0/","page":"10783","source":"DOI.org (Crossref)","title":"Sound Localization Framework for Construction Site Monitoring","volume":"12","author":[{"family":"Kim","given":"In-Chie"},{"family":"Kim","given":"Yi-Je"},{"family":"Chin","given":"Sang-Yoon"}],"issued":{"date-parts":[["2022",10,25]]}}},{"id":3498,"uris":["http://zotero.org/groups/6431628/items/JDE96B9W"],"itemData":{"id":3498,"type":"paper-conference","container-title":"Proceedings of the Acoustics 2012 Nantes Conference","language":"EN","page":"2091-2095","publisher-place":"Nantes, France","title":"Distributed wireless environmental noise monitoring systems","author":[{"family":"Veggeberg, Kurt","given":""}],"issued":{"date-parts":[["2012"]]}}},{"id":3499,"uris":["http://zotero.org/groups/6431628/items/2B974EST"],"itemData":{"id":3499,"type":"article-journal","abstract":"Abstract\n            In this paper the development of a Wireless Sensor Network (WSN) for construction noise identification and sound locating is investigated using the novel application of Bluetooth Low Energy (BLE). Three WSNs using different system-on-chip (SoC) devices and networking protocols have been prototyped using a Raspberry Pi as the gateway in the network. The functionality of the system has been demonstrated with data logging experiments and comparisons has been made between the different WSN systems developed to identify the relative advantages of BLE. Experiments using the WSN for vehicle noise identification and sound location have further demonstrated the potential of the system. This paper demonstrates the versatility of a BLE WSNs and the low power consumption that is achievable with BLE devices for noise detection applications.x","container-title":"International Journal on Smart Sensing and Intelligent Systems","DOI":"10.21307/ijssis-2017-811","ISSN":"1178-5608","issue":"2","language":"en","license":"http://creativecommons.org/licenses/by-nc-nd/4.0","page":"1379-1405","source":"DOI.org (Crossref)","title":"Development of Wireless Sensor Network using Bluetooth Low Energy (BLE) for Construction Noise Monitoring","volume":"8","author":[{"family":"Hughes","given":"Josie"},{"family":"Yan","given":"Jize"},{"family":"Soga","given":"Kenichi"}],"issued":{"date-parts":[["2015",1,1]]}}},{"id":3500,"uris":["http://zotero.org/groups/6431628/items/ZANBHXE5"],"itemData":{"id":3500,"type":"article-journal","abstract":"Construction activities often generate intensive ground-borne vibrations that may adversely affect structure safety, human comfort, and equipment functionality. Vibration monitoring systems are commonly deployed to assess the vibration impact on the surrounding environment during the construction period. However, traditional vibration monitoring systems are associated with limitations such as expensive devices, difficult installation, complex operation, etc. Few of these monitoring systems have integrated functions such as in situ data processing and remote data transmission and access. By leveraging the recent advances in information technology, an Internet of Things (IoT) sensing system has been developed to provide a promising alternative to the traditional vibration monitoring system. A microcomputer (Raspberry Pi) and a microelectromechanical systems (MEMS) accelerometer are adopted to minimize the system cost and size. A USB internet dongle is used to provide 4G communication with cloud. Time synchronization and different operation modes have been designed to achieve energy efficiency. The whole system is powered by a rechargeable solar battery, which completely avoids cabling work on construction sites. Various alarm functions, MySQL database for measurement data storage, and webpage-based user interface are built on a public cloud platform. The architecture of the IoT vibration sensing system and its working mechanism are introduced in detail. The performance of the developed IoT vibration sensing system has been successfully validated by a series of tests in the laboratory and on a selected construction site.","container-title":"Sensors","DOI":"10.3390/s20216120","ISSN":"1424-8220","issue":"21","journalAbbreviation":"Sensors","language":"en","license":"https://creativecommons.org/licenses/by/4.0/","page":"6120","source":"DOI.org (Crossref)","title":"Developing IoT Sensing System for Construction-Induced Vibration Monitoring and Impact Assessment","volume":"20","author":[{"family":"Meng","given":"Qiuhan"},{"family":"Zhu","given":"Songye"}],"issued":{"date-parts":[["2020",10,27]]}}},{"id":3501,"uris":["http://zotero.org/groups/6431628/items/RSTQAUNZ"],"itemData":{"id":3501,"type":"article-journal","container-title":"Mechanical Systems and Signal Processing","DOI":"10.1016/j.ymssp.2015.04.003","ISSN":"08883270","journalAbbreviation":"Mechanical Systems and Signal Processing","language":"en","page":"313-324","source":"DOI.org (Crossref)","title":"Development of a cost-effective and flexible vibration DAQ system for long-term continuous structural health monitoring","volume":"64-65","author":[{"family":"Nguyen","given":"Theanh"},{"family":"Chan","given":"Tommy H.T."},{"family":"Thambiratnam","given":"David P."},{"family":"King","given":"Les"}],"issued":{"date-parts":[["2015",12]]}}},{"id":3502,"uris":["http://zotero.org/groups/6431628/items/94MTYT33"],"itemData":{"id":3502,"type":"article-journal","abstract":"The construction blasting in a new tunnel will undoubtedly influence the structure of existing tunnel. In order to monitor the effect of the blast-induced vibration on the structure of existing tunnel, a wireless sensor network (WSN) was established, which included the blast vibration monitoring system and the wireless remote data acquisition system. An existing railway tunnel was monitored during the construction of a new tunnel in Shaanxi, China. Concrete strain and peak particle velocity (PPV) were adopted to evaluate the influence of new tunnel construction blasting on the structure of existing tunnel. The monitoring results indicated that the concrete strain was different before and after the two tunnels crossing, which was much larger in front of the excavation face, and then it decreased gradually after the crossing. The PPV at the side wall of existing tunnel toward the blasting source was quite higher, and the location of maximum PPV changes with the process of tunnel excavation. When the distance between the existing and new tunnels was 4 m, the PPV reached 11.83 cm/s, which was already beyond the safe value, so the explosive charge should be reduced.","container-title":"International Journal of Distributed Sensor Networks","DOI":"10.1155/2015/703980","ISSN":"1550-1477, 1550-1477","issue":"6","journalAbbreviation":"International Journal of Distributed Sensor Networks","language":"en","page":"703980","source":"DOI.org (Crossref)","title":"Blasting Vibration Monitoring of Undercrossing Railway Tunnel Using Wireless Sensor Network","volume":"11","author":[{"family":"Lai","given":"Jinxing"},{"family":"Fan","given":"Haobo"},{"family":"Chen","given":"Jianxun"},{"family":"Qiu","given":"Junling"},{"family":"Wang","given":"Ke"}],"issued":{"date-parts":[["2015",6,1]]}}},{"id":3503,"uris":["http://zotero.org/groups/6431628/items/8IZ2H7XS"],"itemData":{"id":3503,"type":"article-journal","abstract":"Abstract The vibration generated during the construction of subway tunnels with double-shield tunnel boring machine (TBM) has a significant impact on the environment, which has caused multiple complaints from residents. Taking a double-shield TBM tunnel project as the background, vibration measurements were conducted by installing vibration sensors on-site. By combining theoretical methods—such as normalization, polynomial fitting prediction, and gray correlation analysis—the vibration characteristics, impact range on the environment, and factors affecting the vibration of TBM construction were studied. The key research results included: (1) The amplified zone of X and Y vibration acceleration occurred on the left-hand side of the tunnel from 3.15 to 13.85 m, but rapidly decayed away from the amplification zone. (2) The impact range of TBM vibrations on residential areas at night and during the day was studied according to the official “Urban Regional Environmental Vibration Standard” and it was found to be larger at night than during the day. (3)The main factors affecting the TBM vibration level was studied—including the cutter-head torque, TBM thrust, cutter-head speed, penetration, field penetration index (FPI) and so on. In summary, when the double-shield TBM construction tunnel is adjacent to residential areas, the vibration generated exceeds the national standard limit. In order to reduce the impact of TBM vibration on residential areas, excavation parameters such as cutter head torque, TBM thrust, cutter head speed, and penetration should be appropriately reduced.","container-title":"Scientific Reports","DOI":"10.1038/s41598-023-45089-0","ISSN":"2045-2322","issue":"1","language":"en","page":"17689","title":"On-site measurement and environmental impact of vibration caused by construction of double-shield TBM tunnel in urban subway","volume":"13","author":[{"family":"Wang","given":"Zhenyong"},{"family":"Jiang","given":"Yusheng"},{"family":"Shao","given":"Xiaokang"},{"family":"Liu","given":"Chenglong"}],"issued":{"date-parts":[["2023",10]]}}},{"id":3504,"uris":["http://zotero.org/groups/6431628/items/GR9YJTKA"],"itemData":{"id":3504,"type":"article-journal","container-title":"Advanced Engineering Informatics","DOI":"10.1016/j.aei.2023.102133","ISSN":"14740346","language":"en","page":"102133","title":"Development of a real-time noise estimation model for construction sites","volume":"58","author":[{"family":"Lee","given":"Gitaek"},{"family":"Moon","given":"Seonghyeon"},{"family":"Hwang","given":"Jaehyun"},{"family":"Chi","given":"Seokho"}],"issued":{"date-parts":[["2023",10]]}}},{"id":2809,"uris":["http://zotero.org/users/8409936/items/K7I3354G"],"itemData":{"id":2809,"type":"article-journal","container-title":"Journal of Management in Engineering","DOI":"10.1061/(ASCE)ME.1943-5479.0000980","ISSN":"0742-597X, 1943-5479","issue":"1","journalAbbreviation":"J. Manage. Eng.","language":"en","page":"04021075","source":"DOI.org (Crossref)","title":"Advanced Real-Time Pollutant Monitoring Systems for Automatic Environmental Management of Construction Projects Focusing on Field Applicability","volume":"38","author":[{"family":"Hong","given":"Taehoon"},{"family":"Sung","given":"Seulki"},{"family":"Kang","given":"Hyuna"},{"family":"Hong","given":"Juwon"},{"family":"Kim","given":"Hakpyeong"},{"family":"Lee","given":"Dong-Eun"}],"issued":{"date-parts":[["2022",1]]}}},{"id":3506,"uris":["http://zotero.org/groups/6431628/items/CSKJBUFA"],"itemData":{"id":3506,"type":"chapter","page":"38","publisher":"Korean Legislation Research Institute","publisher-place":"Sejong-si, Republic of Korea","title":"Noise and vibration control act","issued":{"date-parts":[["2023"]]}}}],"schema":"https://github.com/citation-style-language/schema/raw/master/csl-citation.json"} </w:instrText>
      </w:r>
      <w:r w:rsidR="009F69E1" w:rsidRPr="0085356A">
        <w:rPr>
          <w:lang w:val="ru-RU"/>
        </w:rPr>
        <w:fldChar w:fldCharType="separate"/>
      </w:r>
      <w:r w:rsidR="009F69E1" w:rsidRPr="0085356A">
        <w:rPr>
          <w:rFonts w:cs="Times New Roman"/>
          <w:szCs w:val="24"/>
          <w:lang w:val="ru-RU"/>
        </w:rPr>
        <w:t>[32, 33, 75–91]</w:t>
      </w:r>
      <w:r w:rsidR="009F69E1" w:rsidRPr="0085356A">
        <w:rPr>
          <w:lang w:val="ru-RU"/>
        </w:rPr>
        <w:fldChar w:fldCharType="end"/>
      </w:r>
      <w:r w:rsidR="0066283F">
        <w:rPr>
          <w:lang w:val="ru-RU"/>
        </w:rPr>
        <w:t xml:space="preserve"> </w:t>
      </w:r>
      <w:r w:rsidR="0066283F">
        <w:rPr>
          <w:rFonts w:cs="Times New Roman"/>
          <w:shd w:val="clear" w:color="auto" w:fill="FFFFFF"/>
          <w:lang w:val="ru-RU"/>
        </w:rPr>
        <w:t>[</w:t>
      </w:r>
      <w:r w:rsidR="0066283F">
        <w:rPr>
          <w:shd w:val="clear" w:color="auto" w:fill="FFFFFF"/>
          <w:lang w:val="ru-RU"/>
        </w:rPr>
        <w:t>32, р. 2-125; 33, р. А34-А40; 75, р. 115-118; 76; 77; 78, р. 67-80; 79, р. 2-64; 80, р. 9991; 81; 82; 83; 84; 85, с. 4-86; 86; 87; 88; 89, р. 2091-2094; 90, р. 1379-1404; 91, р. 6120</w:t>
      </w:r>
      <w:r w:rsidR="0066283F">
        <w:rPr>
          <w:rFonts w:cs="Times New Roman"/>
          <w:shd w:val="clear" w:color="auto" w:fill="FFFFFF"/>
          <w:lang w:val="ru-RU"/>
        </w:rPr>
        <w:t>]</w:t>
      </w:r>
      <w:r w:rsidRPr="0085356A">
        <w:rPr>
          <w:shd w:val="clear" w:color="auto" w:fill="FFFFFF"/>
          <w:lang w:val="ru-RU"/>
        </w:rPr>
        <w:t xml:space="preserve">. В-третьих, наиболее перспективное направление развития связано с модульной архитектурой, в которой базовый контур нормативно значимых измерений дополняется масштабируемыми аналитическими и геоинформационными компонентами по мере роста требований конкретного проекта </w:t>
      </w:r>
      <w:r w:rsidR="0066283F">
        <w:rPr>
          <w:rFonts w:cs="Times New Roman"/>
          <w:shd w:val="clear" w:color="auto" w:fill="FFFFFF"/>
          <w:lang w:val="ru-RU"/>
        </w:rPr>
        <w:t>[</w:t>
      </w:r>
      <w:r w:rsidR="0066283F">
        <w:rPr>
          <w:shd w:val="clear" w:color="auto" w:fill="FFFFFF"/>
          <w:lang w:val="ru-RU"/>
        </w:rPr>
        <w:t xml:space="preserve">82; 85, с. 4-86; 89, р. 2091-2094; 93, р. 703980; 94, р. 17689; </w:t>
      </w:r>
      <w:r w:rsidR="0066283F">
        <w:rPr>
          <w:rFonts w:cs="Times New Roman"/>
          <w:shd w:val="clear" w:color="auto" w:fill="FFFFFF"/>
          <w:lang w:val="ru-RU"/>
        </w:rPr>
        <w:t>95, р. 102133]</w:t>
      </w:r>
      <w:r w:rsidRPr="0085356A">
        <w:rPr>
          <w:shd w:val="clear" w:color="auto" w:fill="FFFFFF"/>
          <w:lang w:val="ru-RU"/>
        </w:rPr>
        <w:t>.</w:t>
      </w:r>
    </w:p>
    <w:p w14:paraId="7C8FC6AA" w14:textId="78F330E1" w:rsidR="001A2ADD" w:rsidRPr="0085356A" w:rsidRDefault="0054393B" w:rsidP="0054393B">
      <w:pPr>
        <w:rPr>
          <w:shd w:val="clear" w:color="auto" w:fill="FFFFFF"/>
          <w:lang w:val="ru-RU"/>
        </w:rPr>
      </w:pPr>
      <w:r w:rsidRPr="0085356A">
        <w:rPr>
          <w:shd w:val="clear" w:color="auto" w:fill="FFFFFF"/>
          <w:lang w:val="ru-RU"/>
        </w:rPr>
        <w:t>Именно указанная совокупность ограничений и возможностей обосновывает необходимость разработки специализированной системы виброакустического мониторинга для строительных площадок в условиях плотной городской застройки. В следующем разделе диссертации это обоснование должно быть продолжено через формализацию требований к системе, выбор архитектуры и описание принципов её построения с учетом как технической реализуемости, так и экономической приемлемости для строительных организаций.</w:t>
      </w:r>
    </w:p>
    <w:p w14:paraId="24A724DF" w14:textId="77777777" w:rsidR="0054393B" w:rsidRPr="0085356A" w:rsidRDefault="0054393B" w:rsidP="0054393B">
      <w:pPr>
        <w:rPr>
          <w:shd w:val="clear" w:color="auto" w:fill="FFFFFF"/>
          <w:lang w:val="ru-RU"/>
        </w:rPr>
      </w:pPr>
    </w:p>
    <w:p w14:paraId="4B80BECA" w14:textId="544A4E77" w:rsidR="00E65D36" w:rsidRPr="0085356A" w:rsidRDefault="00E65D36" w:rsidP="0062518A">
      <w:pPr>
        <w:pStyle w:val="2"/>
        <w:numPr>
          <w:ilvl w:val="0"/>
          <w:numId w:val="0"/>
        </w:numPr>
        <w:ind w:firstLine="709"/>
        <w:rPr>
          <w:shd w:val="clear" w:color="auto" w:fill="FFFFFF"/>
          <w:lang w:val="ru-RU"/>
        </w:rPr>
      </w:pPr>
      <w:bookmarkStart w:id="14" w:name="_Toc223697810"/>
      <w:r w:rsidRPr="0085356A">
        <w:rPr>
          <w:lang w:val="ru-RU"/>
        </w:rPr>
        <w:t>Вывод</w:t>
      </w:r>
      <w:r w:rsidR="003F5049">
        <w:rPr>
          <w:lang w:val="ru-RU"/>
        </w:rPr>
        <w:t>ы</w:t>
      </w:r>
      <w:r w:rsidRPr="0085356A">
        <w:rPr>
          <w:shd w:val="clear" w:color="auto" w:fill="FFFFFF"/>
          <w:lang w:val="ru-RU"/>
        </w:rPr>
        <w:t xml:space="preserve"> по </w:t>
      </w:r>
      <w:r w:rsidR="005123AA">
        <w:rPr>
          <w:shd w:val="clear" w:color="auto" w:fill="FFFFFF"/>
          <w:lang w:val="ru-RU"/>
        </w:rPr>
        <w:t>разделу</w:t>
      </w:r>
      <w:r w:rsidRPr="0085356A">
        <w:rPr>
          <w:shd w:val="clear" w:color="auto" w:fill="FFFFFF"/>
          <w:lang w:val="ru-RU"/>
        </w:rPr>
        <w:t xml:space="preserve"> 1</w:t>
      </w:r>
      <w:bookmarkEnd w:id="14"/>
    </w:p>
    <w:p w14:paraId="1D972C07" w14:textId="0F820EC5" w:rsidR="00E65D36" w:rsidRPr="0085356A" w:rsidRDefault="0062518A" w:rsidP="00934948">
      <w:pPr>
        <w:rPr>
          <w:shd w:val="clear" w:color="auto" w:fill="FFFFFF"/>
          <w:lang w:val="ru-RU"/>
        </w:rPr>
      </w:pPr>
      <w:r w:rsidRPr="0085356A">
        <w:rPr>
          <w:shd w:val="clear" w:color="auto" w:fill="FFFFFF"/>
          <w:lang w:val="ru-RU"/>
        </w:rPr>
        <w:t>1. Урбанизация и рост плотности застройки объективно усиливают масштаб и «чувствительность» проблемы строительного шума и вибраций. В мире доля городского населения составляет 55% с прогнозом роста до 70% к 2050 г., а в Казахстане доля городского населения уже достигла 63% (на 01.01.2025), что статистически закрепляет переход к более плотным сценариям строительства.</w:t>
      </w:r>
    </w:p>
    <w:p w14:paraId="0B7D5F01" w14:textId="45793137" w:rsidR="0062518A" w:rsidRPr="0085356A" w:rsidRDefault="0062518A" w:rsidP="00934948">
      <w:pPr>
        <w:rPr>
          <w:shd w:val="clear" w:color="auto" w:fill="FFFFFF"/>
          <w:lang w:val="ru-RU"/>
        </w:rPr>
      </w:pPr>
      <w:r w:rsidRPr="0085356A">
        <w:rPr>
          <w:shd w:val="clear" w:color="auto" w:fill="FFFFFF"/>
          <w:lang w:val="ru-RU"/>
        </w:rPr>
        <w:t>2. Виброакустические воздействия на стройплощадке имеют «высокоэнергетический» профиль, что делает точечные разовые замеры методически недостаточными. Вблизи работающего оборудования уровни часто находятся на уровне 80-100 дБ и выше, а при свайных работах пиковые значения превышают 110-120 дБ, при этом уровни порядка 100 дБ могут сохраняться на расстояниях порядка 20 м. Параллельно вибрационный компонент характеризуется доминирующими частотами ниже 80 Гц и амплитудами ускорения порядка 0,015 м/с</w:t>
      </w:r>
      <w:r w:rsidR="007259A7" w:rsidRPr="0085356A">
        <w:rPr>
          <w:shd w:val="clear" w:color="auto" w:fill="FFFFFF"/>
          <w:vertAlign w:val="superscript"/>
          <w:lang w:val="ru-RU"/>
        </w:rPr>
        <w:t>2</w:t>
      </w:r>
      <w:r w:rsidRPr="0085356A">
        <w:rPr>
          <w:shd w:val="clear" w:color="auto" w:fill="FFFFFF"/>
          <w:lang w:val="ru-RU"/>
        </w:rPr>
        <w:t xml:space="preserve"> (максимум) при большинстве значений ниже 0,005 м/с², что указывает на существенную пространственно-временную неоднородность воздействия.</w:t>
      </w:r>
    </w:p>
    <w:p w14:paraId="789E563B" w14:textId="7AD427DC" w:rsidR="0062518A" w:rsidRPr="0085356A" w:rsidRDefault="0062518A" w:rsidP="00934948">
      <w:pPr>
        <w:rPr>
          <w:shd w:val="clear" w:color="auto" w:fill="FFFFFF"/>
          <w:lang w:val="ru-RU"/>
        </w:rPr>
      </w:pPr>
      <w:r w:rsidRPr="0085356A">
        <w:rPr>
          <w:shd w:val="clear" w:color="auto" w:fill="FFFFFF"/>
          <w:lang w:val="ru-RU"/>
        </w:rPr>
        <w:t>3. Нормативная рамка формирует жесткие целевые критерии контроля, но одновременно задаёт риск спорности без доказательной базы измерений. Для Казахстана зафиксированы: временные интервалы «тишины» (например, 22:00-9:00 в будни) и штрафная шкала от 5 до 100 МРП (с дифференциацией по субъектам), а санитарные пределы для жилых зон составляют 55 дБА днём и 45 дБА ночью. Это означает, что даже при наличии регламента ключевым становится инструментальный контроль «факт-время-место», иначе правоприменение смещается в сторону субъективных интерпретаций.</w:t>
      </w:r>
    </w:p>
    <w:p w14:paraId="380A0A06" w14:textId="4741CDE5" w:rsidR="0062518A" w:rsidRPr="0085356A" w:rsidRDefault="0062518A" w:rsidP="00934948">
      <w:pPr>
        <w:rPr>
          <w:shd w:val="clear" w:color="auto" w:fill="FFFFFF"/>
          <w:lang w:val="ru-RU"/>
        </w:rPr>
      </w:pPr>
      <w:r w:rsidRPr="0085356A">
        <w:rPr>
          <w:shd w:val="clear" w:color="auto" w:fill="FFFFFF"/>
          <w:lang w:val="ru-RU"/>
        </w:rPr>
        <w:t>4. Правовая статистика демонстрирует тренд ускоренного роста нарушений тишины по сравнению с демографией, что косвенно отражает усиление конфликтности городской акустической среды. За 2018-2022 гг. численность населения выросла с 18,16 млн</w:t>
      </w:r>
      <w:r w:rsidR="005123AA">
        <w:rPr>
          <w:shd w:val="clear" w:color="auto" w:fill="FFFFFF"/>
          <w:lang w:val="ru-RU"/>
        </w:rPr>
        <w:t>.</w:t>
      </w:r>
      <w:r w:rsidRPr="0085356A">
        <w:rPr>
          <w:shd w:val="clear" w:color="auto" w:fill="FFFFFF"/>
          <w:lang w:val="ru-RU"/>
        </w:rPr>
        <w:t xml:space="preserve"> до 19,50 млн</w:t>
      </w:r>
      <w:r w:rsidR="005123AA">
        <w:rPr>
          <w:shd w:val="clear" w:color="auto" w:fill="FFFFFF"/>
          <w:lang w:val="ru-RU"/>
        </w:rPr>
        <w:t>.</w:t>
      </w:r>
      <w:r w:rsidRPr="0085356A">
        <w:rPr>
          <w:shd w:val="clear" w:color="auto" w:fill="FFFFFF"/>
          <w:lang w:val="ru-RU"/>
        </w:rPr>
        <w:t xml:space="preserve"> (+7,4%), тогда как зарегистрированные нарушения тишины увеличились с 37707 до 79379 (+110,5%). В относительном выражении показатель вырос примерно с 208 до 407 случаев на 100 тыс. человек, то есть нагрузка увеличивалась не «вместе с населением», а существенно быстрее него.</w:t>
      </w:r>
    </w:p>
    <w:p w14:paraId="289C407B" w14:textId="44B1D2A0" w:rsidR="0062518A" w:rsidRPr="0085356A" w:rsidRDefault="0062518A" w:rsidP="00934948">
      <w:pPr>
        <w:rPr>
          <w:shd w:val="clear" w:color="auto" w:fill="FFFFFF"/>
          <w:lang w:val="ru-RU"/>
        </w:rPr>
      </w:pPr>
      <w:r w:rsidRPr="0085356A">
        <w:rPr>
          <w:shd w:val="clear" w:color="auto" w:fill="FFFFFF"/>
          <w:lang w:val="ru-RU"/>
        </w:rPr>
        <w:t>5. Социологические данные фиксируют поляризацию восприятия и наличие устойчивой доли обеспокоенных, что усиливает потребность в прозрачном мониторинге. По опросу 100 респондентов (50 работников площадок и 50 жителей рядом) распределение оценок составило: 31% спокойны, 32% нейтральны, 37% обеспокоены. При этом отмечена системная разница между работниками и жителями, интерпретируемая как фактор потенциальных конфликтов или «недостаточной доказательной защищенности» строительных организаций при спорных жалобах.</w:t>
      </w:r>
    </w:p>
    <w:p w14:paraId="74EA23BB" w14:textId="6C05593F" w:rsidR="0062518A" w:rsidRPr="0085356A" w:rsidRDefault="0062518A" w:rsidP="00934948">
      <w:pPr>
        <w:rPr>
          <w:shd w:val="clear" w:color="auto" w:fill="FFFFFF"/>
          <w:lang w:val="ru-RU"/>
        </w:rPr>
      </w:pPr>
      <w:r w:rsidRPr="0085356A">
        <w:rPr>
          <w:shd w:val="clear" w:color="auto" w:fill="FFFFFF"/>
          <w:lang w:val="ru-RU"/>
        </w:rPr>
        <w:t>6. Экономическая логика проблемы и обзор решений приводят к выводу о структурном «разрыве» между рынком и реальными потребностями стеснённой городской застройки. С одной стороны, санкционная рамка задаёт измеримый экономический контур: фактические затраты юридических лиц на штрафы находятся примерно в диапазоне 65-260 тыс. тенге, со средним уровнем около 110 тыс. тенге, что может рассматриваться как ориентир “цены ошибки” и порог экономической оправданности контроля. С другой стороны, обзор существующих решений показывает, что доступные коммерческие системы чаще закрывают базовые функции измерения, но не обеспечивают одновременно требуемую комбинацию для плотной городской застройки (совместный шум и вибрация, удалённость, устойчивая полевая эксплуатация, локализация, диагностика источника, пространственная визуализация). Отсюда следует обоснование необходимости специализированного комплекса с модульной архитектурой.</w:t>
      </w:r>
    </w:p>
    <w:p w14:paraId="1AB64AC5" w14:textId="46B5F4E3" w:rsidR="001B3187" w:rsidRPr="0085356A" w:rsidRDefault="005417F1" w:rsidP="00AE4A28">
      <w:pPr>
        <w:pStyle w:val="1"/>
        <w:rPr>
          <w:shd w:val="clear" w:color="auto" w:fill="FFFFFF"/>
          <w:lang w:val="ru-RU"/>
        </w:rPr>
      </w:pPr>
      <w:bookmarkStart w:id="15" w:name="_Toc223697811"/>
      <w:r w:rsidRPr="0085356A">
        <w:rPr>
          <w:shd w:val="clear" w:color="auto" w:fill="FFFFFF"/>
          <w:lang w:val="ru-RU"/>
        </w:rPr>
        <w:t>РАЗРАБОТКА ИЗМЕРИТЕЛЬНОГО КОМПЛЕКСА</w:t>
      </w:r>
      <w:bookmarkEnd w:id="15"/>
    </w:p>
    <w:p w14:paraId="0164ABFF" w14:textId="0E26F7BC" w:rsidR="00F432CB" w:rsidRPr="0085356A" w:rsidRDefault="00F432CB" w:rsidP="00F432CB">
      <w:pPr>
        <w:rPr>
          <w:lang w:val="ru-RU"/>
        </w:rPr>
      </w:pPr>
    </w:p>
    <w:p w14:paraId="07FA8D37" w14:textId="5651F7F1" w:rsidR="00F432CB" w:rsidRPr="0085356A" w:rsidRDefault="00D440CA" w:rsidP="00EB72F7">
      <w:pPr>
        <w:rPr>
          <w:lang w:val="ru-RU"/>
        </w:rPr>
      </w:pPr>
      <w:r w:rsidRPr="0085356A">
        <w:rPr>
          <w:lang w:val="ru-RU"/>
        </w:rPr>
        <w:t>В данно</w:t>
      </w:r>
      <w:r w:rsidR="003F5049">
        <w:rPr>
          <w:lang w:val="ru-RU"/>
        </w:rPr>
        <w:t>м разделе</w:t>
      </w:r>
      <w:r w:rsidRPr="0085356A">
        <w:rPr>
          <w:lang w:val="ru-RU"/>
        </w:rPr>
        <w:t xml:space="preserve"> рассматривается проектирование и сборка измерительного комплекса для мониторинга шума и вибрации в условиях плотной городской застройки. Решение сформировано на основе анализа пользовательских требований, обзора существующих подходов и выбора архитектуры, ориентированной на автономную работу, непрерывную регистрацию и сохранение данных, IoT-интеграцию и удобный веб-интерфейс. </w:t>
      </w:r>
      <w:r w:rsidR="005417F1" w:rsidRPr="0085356A">
        <w:rPr>
          <w:lang w:val="ru-RU"/>
        </w:rPr>
        <w:t>В расчете на одну стройплощадку, к</w:t>
      </w:r>
      <w:r w:rsidRPr="0085356A">
        <w:rPr>
          <w:lang w:val="ru-RU"/>
        </w:rPr>
        <w:t xml:space="preserve">омплекс включает 5 телескопических сенсорных </w:t>
      </w:r>
      <w:r w:rsidR="005417F1" w:rsidRPr="0085356A">
        <w:rPr>
          <w:lang w:val="ru-RU"/>
        </w:rPr>
        <w:t>устройств</w:t>
      </w:r>
      <w:r w:rsidRPr="0085356A">
        <w:rPr>
          <w:lang w:val="ru-RU"/>
        </w:rPr>
        <w:t xml:space="preserve"> (ТСУ) с микрофонными массивами и вибросенсорами, станцию сбора данных (ССД) и геопортал для визуализации и аналитики, обеспечивая оперативное выявление превышений и подготовку доказательной отчетности. Ориентировочные </w:t>
      </w:r>
      <w:r w:rsidR="005417F1" w:rsidRPr="0085356A">
        <w:rPr>
          <w:lang w:val="ru-RU"/>
        </w:rPr>
        <w:t xml:space="preserve">материальные </w:t>
      </w:r>
      <w:r w:rsidRPr="0085356A">
        <w:rPr>
          <w:lang w:val="ru-RU"/>
        </w:rPr>
        <w:t>затраты на один комплекс составляют около 429500 тг</w:t>
      </w:r>
      <w:r w:rsidR="005417F1" w:rsidRPr="0085356A">
        <w:rPr>
          <w:lang w:val="ru-RU"/>
        </w:rPr>
        <w:t>, включая</w:t>
      </w:r>
      <w:r w:rsidRPr="0085356A">
        <w:rPr>
          <w:lang w:val="ru-RU"/>
        </w:rPr>
        <w:t xml:space="preserve"> ≈83200 тг на один ТСУ (≈ 415900 тг на пять) и ≈13600 тг на ССД</w:t>
      </w:r>
      <w:r w:rsidR="005417F1" w:rsidRPr="0085356A">
        <w:rPr>
          <w:lang w:val="ru-RU"/>
        </w:rPr>
        <w:t>. Разработка г</w:t>
      </w:r>
      <w:r w:rsidRPr="0085356A">
        <w:rPr>
          <w:lang w:val="ru-RU"/>
        </w:rPr>
        <w:t xml:space="preserve">еопортала </w:t>
      </w:r>
      <w:r w:rsidR="005417F1" w:rsidRPr="0085356A">
        <w:rPr>
          <w:lang w:val="ru-RU"/>
        </w:rPr>
        <w:t xml:space="preserve">велась </w:t>
      </w:r>
      <w:r w:rsidRPr="0085356A">
        <w:rPr>
          <w:lang w:val="ru-RU"/>
        </w:rPr>
        <w:t xml:space="preserve">преимущественно </w:t>
      </w:r>
      <w:r w:rsidR="005417F1" w:rsidRPr="0085356A">
        <w:rPr>
          <w:lang w:val="ru-RU"/>
        </w:rPr>
        <w:t>через программные интерфейсы с открытым исходным кодом. В перспективе расходы на нее могут формироваться из аренды</w:t>
      </w:r>
      <w:r w:rsidRPr="0085356A">
        <w:rPr>
          <w:lang w:val="ru-RU"/>
        </w:rPr>
        <w:t xml:space="preserve"> хостинг</w:t>
      </w:r>
      <w:r w:rsidR="005417F1" w:rsidRPr="0085356A">
        <w:rPr>
          <w:lang w:val="ru-RU"/>
        </w:rPr>
        <w:t>а</w:t>
      </w:r>
      <w:r w:rsidRPr="0085356A">
        <w:rPr>
          <w:lang w:val="ru-RU"/>
        </w:rPr>
        <w:t xml:space="preserve"> (порядка ≈20000 тг/мес</w:t>
      </w:r>
      <w:r w:rsidR="005417F1" w:rsidRPr="0085356A">
        <w:rPr>
          <w:lang w:val="ru-RU"/>
        </w:rPr>
        <w:t>яц</w:t>
      </w:r>
      <w:r w:rsidRPr="0085356A">
        <w:rPr>
          <w:lang w:val="ru-RU"/>
        </w:rPr>
        <w:t xml:space="preserve"> в зависимости от развертывания). При среднем штрафе за нарушение тишины </w:t>
      </w:r>
      <w:r w:rsidR="005417F1" w:rsidRPr="0085356A">
        <w:rPr>
          <w:lang w:val="ru-RU"/>
        </w:rPr>
        <w:t xml:space="preserve">бизнесом </w:t>
      </w:r>
      <w:r w:rsidRPr="0085356A">
        <w:rPr>
          <w:lang w:val="ru-RU"/>
        </w:rPr>
        <w:t xml:space="preserve">около 110000 тг, экономическая целесообразность внедрения </w:t>
      </w:r>
      <w:r w:rsidR="005417F1" w:rsidRPr="0085356A">
        <w:rPr>
          <w:lang w:val="ru-RU"/>
        </w:rPr>
        <w:t xml:space="preserve">может </w:t>
      </w:r>
      <w:r w:rsidRPr="0085356A">
        <w:rPr>
          <w:lang w:val="ru-RU"/>
        </w:rPr>
        <w:t>достигат</w:t>
      </w:r>
      <w:r w:rsidR="005417F1" w:rsidRPr="0085356A">
        <w:rPr>
          <w:lang w:val="ru-RU"/>
        </w:rPr>
        <w:t>ь</w:t>
      </w:r>
      <w:r w:rsidRPr="0085356A">
        <w:rPr>
          <w:lang w:val="ru-RU"/>
        </w:rPr>
        <w:t>ся за счет снижения повторяющихся штрафов и сопутствующих потерь (жалобы, простои, срывы сроков) благодаря непрерывному мониторингу и раннему выявлению превышений</w:t>
      </w:r>
      <w:r w:rsidR="005417F1" w:rsidRPr="0085356A">
        <w:rPr>
          <w:lang w:val="ru-RU"/>
        </w:rPr>
        <w:t>.</w:t>
      </w:r>
      <w:r w:rsidRPr="0085356A">
        <w:rPr>
          <w:lang w:val="ru-RU"/>
        </w:rPr>
        <w:t xml:space="preserve"> </w:t>
      </w:r>
      <w:r w:rsidR="005417F1" w:rsidRPr="0085356A">
        <w:rPr>
          <w:lang w:val="ru-RU"/>
        </w:rPr>
        <w:t>Д</w:t>
      </w:r>
      <w:r w:rsidRPr="0085356A">
        <w:rPr>
          <w:lang w:val="ru-RU"/>
        </w:rPr>
        <w:t>ополнительно мож</w:t>
      </w:r>
      <w:r w:rsidR="005417F1" w:rsidRPr="0085356A">
        <w:rPr>
          <w:lang w:val="ru-RU"/>
        </w:rPr>
        <w:t>но</w:t>
      </w:r>
      <w:r w:rsidRPr="0085356A">
        <w:rPr>
          <w:lang w:val="ru-RU"/>
        </w:rPr>
        <w:t xml:space="preserve"> применять сервисн</w:t>
      </w:r>
      <w:r w:rsidR="005417F1" w:rsidRPr="0085356A">
        <w:rPr>
          <w:lang w:val="ru-RU"/>
        </w:rPr>
        <w:t>ую</w:t>
      </w:r>
      <w:r w:rsidRPr="0085356A">
        <w:rPr>
          <w:lang w:val="ru-RU"/>
        </w:rPr>
        <w:t xml:space="preserve"> модель с оплатой за площадку</w:t>
      </w:r>
      <w:r w:rsidR="005417F1" w:rsidRPr="0085356A">
        <w:rPr>
          <w:lang w:val="ru-RU"/>
        </w:rPr>
        <w:t xml:space="preserve"> или в </w:t>
      </w:r>
      <w:r w:rsidRPr="0085356A">
        <w:rPr>
          <w:lang w:val="ru-RU"/>
        </w:rPr>
        <w:t>месяц.</w:t>
      </w:r>
    </w:p>
    <w:p w14:paraId="504F3931" w14:textId="77777777" w:rsidR="00602D0E" w:rsidRPr="0085356A" w:rsidRDefault="00602D0E" w:rsidP="00F432CB">
      <w:pPr>
        <w:rPr>
          <w:lang w:val="ru-RU"/>
        </w:rPr>
      </w:pPr>
    </w:p>
    <w:p w14:paraId="6F3D055E" w14:textId="77777777" w:rsidR="00E25017" w:rsidRPr="0085356A" w:rsidRDefault="00343270" w:rsidP="00E25017">
      <w:pPr>
        <w:pStyle w:val="2"/>
        <w:rPr>
          <w:lang w:val="ru-RU"/>
        </w:rPr>
      </w:pPr>
      <w:bookmarkStart w:id="16" w:name="_Toc223697812"/>
      <w:r w:rsidRPr="0085356A">
        <w:rPr>
          <w:lang w:val="ru-RU"/>
        </w:rPr>
        <w:t>Сбор пользовательских историй</w:t>
      </w:r>
      <w:bookmarkEnd w:id="16"/>
    </w:p>
    <w:p w14:paraId="13CD77F9" w14:textId="7E66E21E" w:rsidR="00CD1A75" w:rsidRPr="0085356A" w:rsidRDefault="00E25017" w:rsidP="00B31F96">
      <w:pPr>
        <w:rPr>
          <w:lang w:val="ru-RU"/>
        </w:rPr>
      </w:pPr>
      <w:r w:rsidRPr="0085356A">
        <w:rPr>
          <w:lang w:val="ru-RU"/>
        </w:rPr>
        <w:t>Проектирование измерительного комплекса для мониторинга шума и вибрации в условиях плотной городской застройки целесообразно начинать с</w:t>
      </w:r>
      <w:r w:rsidR="000A4601" w:rsidRPr="0085356A">
        <w:rPr>
          <w:lang w:val="ru-RU"/>
        </w:rPr>
        <w:t xml:space="preserve">о сбора мнений и учета </w:t>
      </w:r>
      <w:r w:rsidRPr="0085356A">
        <w:rPr>
          <w:lang w:val="ru-RU"/>
        </w:rPr>
        <w:t xml:space="preserve">ожиданий будущих пользователей в форме </w:t>
      </w:r>
      <w:r w:rsidR="000A4601" w:rsidRPr="0085356A">
        <w:rPr>
          <w:lang w:val="ru-RU"/>
        </w:rPr>
        <w:t>«</w:t>
      </w:r>
      <w:r w:rsidRPr="0085356A">
        <w:rPr>
          <w:lang w:val="ru-RU"/>
        </w:rPr>
        <w:t>пользовательских историй</w:t>
      </w:r>
      <w:r w:rsidR="000A4601" w:rsidRPr="0085356A">
        <w:rPr>
          <w:lang w:val="ru-RU"/>
        </w:rPr>
        <w:t>»</w:t>
      </w:r>
      <w:r w:rsidRPr="0085356A">
        <w:rPr>
          <w:lang w:val="ru-RU"/>
        </w:rPr>
        <w:t xml:space="preserve">, поскольку именно эти ожидания задают практическую «рамку полезности» системы и позволяют перевести общеизвестную проблематику строительных воздействий в проверяемые функциональные требования. В настоящем исследовании сбор пользовательских историй выполнен в русле прикладной инженерной логики, характерной для гибких подходов разработки, где пользовательские истории рассматриваются как инструмент выявления потребностей и последующей формализации требований к системе </w:t>
      </w:r>
      <w:r w:rsidR="0066283F">
        <w:rPr>
          <w:rFonts w:cs="Times New Roman"/>
          <w:lang w:val="ru-RU"/>
        </w:rPr>
        <w:t>[103]</w:t>
      </w:r>
      <w:r w:rsidR="00CB0608" w:rsidRPr="0085356A">
        <w:rPr>
          <w:lang w:val="ru-RU"/>
        </w:rPr>
        <w:t>.</w:t>
      </w:r>
    </w:p>
    <w:p w14:paraId="26F932E1" w14:textId="13BD2755" w:rsidR="00CD1A75" w:rsidRPr="0085356A" w:rsidRDefault="00E25017" w:rsidP="000C5CDD">
      <w:pPr>
        <w:rPr>
          <w:lang w:val="ru-RU"/>
        </w:rPr>
      </w:pPr>
      <w:r w:rsidRPr="0085356A">
        <w:rPr>
          <w:lang w:val="ru-RU"/>
        </w:rPr>
        <w:t xml:space="preserve">Для получения репрезентативной картины ожиданий </w:t>
      </w:r>
      <w:r w:rsidR="00BF4622" w:rsidRPr="0085356A">
        <w:rPr>
          <w:lang w:val="ru-RU"/>
        </w:rPr>
        <w:t>опрос</w:t>
      </w:r>
      <w:r w:rsidRPr="0085356A">
        <w:rPr>
          <w:lang w:val="ru-RU"/>
        </w:rPr>
        <w:t xml:space="preserve"> проведен среди персонала строительных объектов в городской среде. Методический акцент был сделан на том, чтобы охватить различные производственные ситуации и организационные роли, так как в реальной практике именно сочетание вида работ и ответственности сотрудника определяет, какие функции мониторинга оказываются критически значимыми. Сбор данных осуществлялся на </w:t>
      </w:r>
      <w:r w:rsidR="000A4601" w:rsidRPr="0085356A">
        <w:rPr>
          <w:lang w:val="ru-RU"/>
        </w:rPr>
        <w:t xml:space="preserve">тех же </w:t>
      </w:r>
      <w:r w:rsidRPr="0085356A">
        <w:rPr>
          <w:lang w:val="ru-RU"/>
        </w:rPr>
        <w:t>строительных площадках</w:t>
      </w:r>
      <w:r w:rsidR="000A4601" w:rsidRPr="0085356A">
        <w:rPr>
          <w:lang w:val="ru-RU"/>
        </w:rPr>
        <w:t xml:space="preserve"> (рисунок 3)</w:t>
      </w:r>
      <w:r w:rsidRPr="0085356A">
        <w:rPr>
          <w:lang w:val="ru-RU"/>
        </w:rPr>
        <w:t xml:space="preserve">, </w:t>
      </w:r>
      <w:r w:rsidR="000A4601" w:rsidRPr="0085356A">
        <w:rPr>
          <w:lang w:val="ru-RU"/>
        </w:rPr>
        <w:t>где производился опрос респондентов по их восприятию</w:t>
      </w:r>
      <w:r w:rsidR="000C5CDD" w:rsidRPr="0085356A">
        <w:rPr>
          <w:lang w:val="ru-RU"/>
        </w:rPr>
        <w:t xml:space="preserve"> проблемы строительного шума и вибрации. </w:t>
      </w:r>
      <w:r w:rsidR="000A4601" w:rsidRPr="0085356A">
        <w:rPr>
          <w:lang w:val="ru-RU"/>
        </w:rPr>
        <w:t xml:space="preserve"> </w:t>
      </w:r>
      <w:r w:rsidR="000C5CDD" w:rsidRPr="0085356A">
        <w:rPr>
          <w:lang w:val="ru-RU"/>
        </w:rPr>
        <w:t xml:space="preserve">В этот раз производился дополнительный опрос по ожиданиям лишь персонала строительных площадок. Их </w:t>
      </w:r>
      <w:r w:rsidRPr="0085356A">
        <w:rPr>
          <w:lang w:val="ru-RU"/>
        </w:rPr>
        <w:t xml:space="preserve">ответы фиксировались в обезличенном виде при соблюдении применимых нормативных требований к обращению с информацией и правовому статусу участников </w:t>
      </w:r>
      <w:r w:rsidR="0066283F">
        <w:rPr>
          <w:rFonts w:cs="Times New Roman"/>
          <w:shd w:val="clear" w:color="auto" w:fill="FFFFFF"/>
          <w:lang w:val="ru-RU"/>
        </w:rPr>
        <w:t>[</w:t>
      </w:r>
      <w:r w:rsidR="0066283F">
        <w:rPr>
          <w:shd w:val="clear" w:color="auto" w:fill="FFFFFF"/>
          <w:lang w:val="ru-RU"/>
        </w:rPr>
        <w:t>86; 87; 88</w:t>
      </w:r>
      <w:r w:rsidR="0066283F">
        <w:rPr>
          <w:rFonts w:cs="Times New Roman"/>
          <w:shd w:val="clear" w:color="auto" w:fill="FFFFFF"/>
          <w:lang w:val="ru-RU"/>
        </w:rPr>
        <w:t>]</w:t>
      </w:r>
      <w:r w:rsidRPr="0085356A">
        <w:rPr>
          <w:lang w:val="ru-RU"/>
        </w:rPr>
        <w:t>.</w:t>
      </w:r>
    </w:p>
    <w:p w14:paraId="29E7F129" w14:textId="7A6811C8" w:rsidR="00CD1A75" w:rsidRPr="0085356A" w:rsidRDefault="00E25017" w:rsidP="00B31F96">
      <w:pPr>
        <w:rPr>
          <w:lang w:val="ru-RU"/>
        </w:rPr>
      </w:pPr>
      <w:r w:rsidRPr="0085356A">
        <w:rPr>
          <w:lang w:val="ru-RU"/>
        </w:rPr>
        <w:t xml:space="preserve">На рисунке 6 показана структура выполняемых работ на обследованных стройплощадках на момент </w:t>
      </w:r>
      <w:r w:rsidR="00BF4622" w:rsidRPr="0085356A">
        <w:rPr>
          <w:lang w:val="ru-RU"/>
        </w:rPr>
        <w:t>опроса</w:t>
      </w:r>
      <w:r w:rsidRPr="0085356A">
        <w:rPr>
          <w:lang w:val="ru-RU"/>
        </w:rPr>
        <w:t>, при этом визуально выделяется преобладание монолитных процессов, что типично для активной стадии возведения в условиях плотной городской застройки</w:t>
      </w:r>
      <w:r w:rsidR="00AF73F6" w:rsidRPr="0085356A">
        <w:rPr>
          <w:lang w:val="ru-RU"/>
        </w:rPr>
        <w:t>.</w:t>
      </w:r>
    </w:p>
    <w:p w14:paraId="6AB01AA2" w14:textId="77777777" w:rsidR="00CD1A75" w:rsidRPr="0085356A" w:rsidRDefault="00CD1A75" w:rsidP="00CD1A75">
      <w:pPr>
        <w:rPr>
          <w:lang w:val="ru-RU"/>
        </w:rPr>
      </w:pPr>
    </w:p>
    <w:p w14:paraId="0F6DEFD8" w14:textId="720B4B5A" w:rsidR="00CD1A75" w:rsidRDefault="00CD1A75" w:rsidP="007A6BC2">
      <w:pPr>
        <w:ind w:firstLine="0"/>
        <w:jc w:val="center"/>
        <w:rPr>
          <w:lang w:val="ru-RU"/>
        </w:rPr>
      </w:pPr>
      <w:r w:rsidRPr="0085356A">
        <w:rPr>
          <w:noProof/>
          <w:lang w:val="ru-RU" w:eastAsia="ru-RU"/>
        </w:rPr>
        <w:drawing>
          <wp:inline distT="0" distB="0" distL="0" distR="0" wp14:anchorId="498BBD54" wp14:editId="15EA7D46">
            <wp:extent cx="6120000" cy="18000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656ACFD" w14:textId="77777777" w:rsidR="007A6BC2" w:rsidRPr="007A6BC2" w:rsidRDefault="007A6BC2" w:rsidP="007A6BC2">
      <w:pPr>
        <w:ind w:firstLine="0"/>
        <w:jc w:val="center"/>
        <w:rPr>
          <w:sz w:val="16"/>
          <w:szCs w:val="16"/>
          <w:lang w:val="ru-RU"/>
        </w:rPr>
      </w:pPr>
    </w:p>
    <w:p w14:paraId="0796E699" w14:textId="363731F7" w:rsidR="00CD1A75" w:rsidRDefault="00CD1A75" w:rsidP="007A6BC2">
      <w:pPr>
        <w:jc w:val="center"/>
        <w:rPr>
          <w:lang w:val="ru-RU"/>
        </w:rPr>
      </w:pPr>
      <w:r w:rsidRPr="0085356A">
        <w:rPr>
          <w:lang w:val="ru-RU"/>
        </w:rPr>
        <w:t xml:space="preserve">Рисунок 6 – Виды работ на стройплощадках на момент </w:t>
      </w:r>
      <w:r w:rsidR="00BF4622" w:rsidRPr="0085356A">
        <w:rPr>
          <w:lang w:val="ru-RU"/>
        </w:rPr>
        <w:t>опроса</w:t>
      </w:r>
    </w:p>
    <w:p w14:paraId="78BE3C99" w14:textId="77777777" w:rsidR="007A6BC2" w:rsidRPr="007A6BC2" w:rsidRDefault="007A6BC2" w:rsidP="00CD1A75">
      <w:pPr>
        <w:rPr>
          <w:sz w:val="16"/>
          <w:szCs w:val="16"/>
          <w:lang w:val="ru-RU"/>
        </w:rPr>
      </w:pPr>
    </w:p>
    <w:p w14:paraId="7E849237" w14:textId="66457579" w:rsidR="007A6BC2" w:rsidRPr="007A6BC2" w:rsidRDefault="007A6BC2" w:rsidP="00CD1A75">
      <w:pPr>
        <w:rPr>
          <w:sz w:val="24"/>
          <w:szCs w:val="24"/>
          <w:lang w:val="ru-RU"/>
        </w:rPr>
      </w:pPr>
      <w:r w:rsidRPr="007A6BC2">
        <w:rPr>
          <w:sz w:val="24"/>
          <w:szCs w:val="24"/>
          <w:lang w:val="ru-RU"/>
        </w:rPr>
        <w:t xml:space="preserve">Примечание – Составлено по источнику </w:t>
      </w:r>
      <w:r w:rsidR="0066283F">
        <w:rPr>
          <w:rFonts w:cs="Times New Roman"/>
          <w:sz w:val="24"/>
          <w:szCs w:val="24"/>
          <w:lang w:val="ru-RU"/>
        </w:rPr>
        <w:t>[85, с. 14]</w:t>
      </w:r>
      <w:r w:rsidR="0066283F" w:rsidRPr="007A6BC2">
        <w:rPr>
          <w:sz w:val="24"/>
          <w:szCs w:val="24"/>
          <w:lang w:val="ru-RU"/>
        </w:rPr>
        <w:t xml:space="preserve"> </w:t>
      </w:r>
    </w:p>
    <w:p w14:paraId="431926BE" w14:textId="77777777" w:rsidR="00CD1A75" w:rsidRPr="0085356A" w:rsidRDefault="00CD1A75" w:rsidP="00CD1A75">
      <w:pPr>
        <w:rPr>
          <w:lang w:val="ru-RU"/>
        </w:rPr>
      </w:pPr>
    </w:p>
    <w:p w14:paraId="36F0127A" w14:textId="370E540D" w:rsidR="00CD1A75" w:rsidRPr="0085356A" w:rsidRDefault="00E25017" w:rsidP="00B31F96">
      <w:pPr>
        <w:rPr>
          <w:lang w:val="ru-RU"/>
        </w:rPr>
      </w:pPr>
      <w:r w:rsidRPr="0085356A">
        <w:rPr>
          <w:lang w:val="ru-RU"/>
        </w:rPr>
        <w:t>Представленная на рисунке 6 картина указывает, что опрос проводился в контексте «полевой» строительной реальности, где доминируют процессы, формирующие устойчивый и одновременно изменчивый во времени шумовибрационный фон</w:t>
      </w:r>
      <w:r w:rsidR="00F37314" w:rsidRPr="0085356A">
        <w:rPr>
          <w:lang w:val="ru-RU"/>
        </w:rPr>
        <w:t xml:space="preserve"> (т.е., монолитные работы)</w:t>
      </w:r>
      <w:r w:rsidRPr="0085356A">
        <w:rPr>
          <w:lang w:val="ru-RU"/>
        </w:rPr>
        <w:t>, а также периодические события, связанные со сменой операций и техники. Это обстоятельство принципиально важно для трактовки последующих результатов, поскольку ожидания пользователей в таком случае формируются не абстрактно, а из практики ежедневного контроля рисков, коммуникаций с подрядчиками и реагирования на потенциальные претензии со стороны внешней среды</w:t>
      </w:r>
      <w:r w:rsidR="00CD1A75" w:rsidRPr="0085356A">
        <w:rPr>
          <w:lang w:val="ru-RU"/>
        </w:rPr>
        <w:t>.</w:t>
      </w:r>
    </w:p>
    <w:p w14:paraId="043EDE70" w14:textId="645EF28C" w:rsidR="00CD1A75" w:rsidRPr="0085356A" w:rsidRDefault="00E25017" w:rsidP="00B31F96">
      <w:pPr>
        <w:rPr>
          <w:lang w:val="ru-RU"/>
        </w:rPr>
      </w:pPr>
      <w:r w:rsidRPr="0085356A">
        <w:rPr>
          <w:lang w:val="ru-RU"/>
        </w:rPr>
        <w:t>Состав респондентов включал 50 человек, представлявших широкий спектр производственных и инженерно-управленческих ролей, что позволило избежать «перекоса» мнений в пользу одной профессиональной группы и, тем самым, повысить прикладную ценность результатов для проектирования измерительного комплекса. В выборке были представлены специалисты, отвечающие как за организацию производства работ и управление участком, так и за непосредственное выполнение операций и обеспечение функционирования площадки, что в совокупности отразило различные точки зрения на то, какие данные мониторинга необходимы, в какой форме они должны предоставляться и какие эксплуатационные свойства становятся определяющими. Ключевые ожидания потенциальных пользователей агрегированы на рисунке 7, где каждая позиция отражает частоту упоминаний соответствующей функции системы.</w:t>
      </w:r>
    </w:p>
    <w:p w14:paraId="5660A0AC" w14:textId="77777777" w:rsidR="00CD1A75" w:rsidRPr="0085356A" w:rsidRDefault="00CD1A75" w:rsidP="00CD1A75">
      <w:pPr>
        <w:rPr>
          <w:lang w:val="ru-RU"/>
        </w:rPr>
      </w:pPr>
    </w:p>
    <w:p w14:paraId="32121745" w14:textId="0EB86965" w:rsidR="00CD1A75" w:rsidRPr="0085356A" w:rsidRDefault="00CD1A75" w:rsidP="007A6BC2">
      <w:pPr>
        <w:ind w:firstLine="0"/>
        <w:jc w:val="center"/>
        <w:rPr>
          <w:lang w:val="ru-RU"/>
        </w:rPr>
      </w:pPr>
      <w:r w:rsidRPr="0085356A">
        <w:rPr>
          <w:noProof/>
          <w:lang w:val="ru-RU" w:eastAsia="ru-RU"/>
        </w:rPr>
        <w:drawing>
          <wp:inline distT="0" distB="0" distL="0" distR="0" wp14:anchorId="53AFF639" wp14:editId="00C6BD23">
            <wp:extent cx="5940000" cy="5400000"/>
            <wp:effectExtent l="0" t="0" r="3810" b="0"/>
            <wp:docPr id="2046421910" name="Диаграмма 20464219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6332ADD" w14:textId="77777777" w:rsidR="00376EBF" w:rsidRPr="007A6BC2" w:rsidRDefault="00376EBF" w:rsidP="007A6BC2">
      <w:pPr>
        <w:ind w:firstLine="0"/>
        <w:jc w:val="center"/>
        <w:rPr>
          <w:sz w:val="16"/>
          <w:szCs w:val="16"/>
          <w:lang w:val="ru-RU"/>
        </w:rPr>
      </w:pPr>
    </w:p>
    <w:p w14:paraId="7B1389F4" w14:textId="77777777" w:rsidR="00CD1A75" w:rsidRPr="0085356A" w:rsidRDefault="00CD1A75" w:rsidP="007A6BC2">
      <w:pPr>
        <w:ind w:firstLine="0"/>
        <w:jc w:val="center"/>
        <w:rPr>
          <w:lang w:val="ru-RU"/>
        </w:rPr>
      </w:pPr>
      <w:r w:rsidRPr="0085356A">
        <w:rPr>
          <w:lang w:val="ru-RU"/>
        </w:rPr>
        <w:t>Рисунок 7 – Ожидания потенциальных пользователей от измерительного комплекса для мониторинга шума и вибрации</w:t>
      </w:r>
    </w:p>
    <w:p w14:paraId="794620D1" w14:textId="77777777" w:rsidR="007A6BC2" w:rsidRPr="007A6BC2" w:rsidRDefault="007A6BC2" w:rsidP="007A6BC2">
      <w:pPr>
        <w:rPr>
          <w:sz w:val="16"/>
          <w:szCs w:val="16"/>
          <w:lang w:val="ru-RU"/>
        </w:rPr>
      </w:pPr>
    </w:p>
    <w:p w14:paraId="1265EB03" w14:textId="1BC0F3FB" w:rsidR="007A6BC2" w:rsidRPr="007A6BC2" w:rsidRDefault="007A6BC2" w:rsidP="007A6BC2">
      <w:pPr>
        <w:rPr>
          <w:sz w:val="24"/>
          <w:szCs w:val="24"/>
          <w:lang w:val="ru-RU"/>
        </w:rPr>
      </w:pPr>
      <w:r w:rsidRPr="007A6BC2">
        <w:rPr>
          <w:sz w:val="24"/>
          <w:szCs w:val="24"/>
          <w:lang w:val="ru-RU"/>
        </w:rPr>
        <w:t xml:space="preserve">Примечание – Составлено по источнику </w:t>
      </w:r>
      <w:r w:rsidR="0066283F">
        <w:rPr>
          <w:rFonts w:cs="Times New Roman"/>
          <w:sz w:val="24"/>
          <w:szCs w:val="24"/>
          <w:lang w:val="ru-RU"/>
        </w:rPr>
        <w:t>[85, с. 14]</w:t>
      </w:r>
      <w:r w:rsidR="0066283F" w:rsidRPr="007A6BC2">
        <w:rPr>
          <w:sz w:val="24"/>
          <w:szCs w:val="24"/>
          <w:lang w:val="ru-RU"/>
        </w:rPr>
        <w:t xml:space="preserve"> </w:t>
      </w:r>
    </w:p>
    <w:p w14:paraId="37A05851" w14:textId="77777777" w:rsidR="00CD1A75" w:rsidRPr="0085356A" w:rsidRDefault="00CD1A75" w:rsidP="00B31F96">
      <w:pPr>
        <w:rPr>
          <w:lang w:val="ru-RU"/>
        </w:rPr>
      </w:pPr>
    </w:p>
    <w:p w14:paraId="70FDB040" w14:textId="3FB8453B" w:rsidR="00CD1A75" w:rsidRPr="0085356A" w:rsidRDefault="00E25017" w:rsidP="00B31F96">
      <w:pPr>
        <w:rPr>
          <w:lang w:val="ru-RU"/>
        </w:rPr>
      </w:pPr>
      <w:r w:rsidRPr="0085356A">
        <w:rPr>
          <w:lang w:val="ru-RU"/>
        </w:rPr>
        <w:t>Данные рисунка 7 демонстрируют выраженную концентрацию приоритетов вокруг функций оперативного контроля превышений</w:t>
      </w:r>
      <w:r w:rsidR="00555BE6" w:rsidRPr="0085356A">
        <w:rPr>
          <w:lang w:val="ru-RU"/>
        </w:rPr>
        <w:t xml:space="preserve"> ПДУ</w:t>
      </w:r>
      <w:r w:rsidRPr="0085356A">
        <w:rPr>
          <w:lang w:val="ru-RU"/>
        </w:rPr>
        <w:t>. Наиболее часто респонденты указывали необходимость немедленного уведомления о превышении пороговых значений, что отмечено 32 участниками, то есть примерно 64% выборки</w:t>
      </w:r>
      <w:r w:rsidR="00CD1A75" w:rsidRPr="0085356A">
        <w:rPr>
          <w:lang w:val="ru-RU"/>
        </w:rPr>
        <w:t>.</w:t>
      </w:r>
      <w:r w:rsidRPr="0085356A">
        <w:rPr>
          <w:lang w:val="ru-RU"/>
        </w:rPr>
        <w:t xml:space="preserve"> Далее по значимости следуют ожидания многофункциональности, обозначенные 26 респондентами, что соответствует приблизительно 52%, а также требование защищенности от внешних воздействий, отмеченное 23 респондентами, то есть около 46%. В совокупности эти результаты показывают, что измерительный комплекс воспринимается пользователями не как «разовый прибор для замера», а как устойчивый к полевой эксплуатации инструмент регулярного управления ситуацией на стройплощадке. </w:t>
      </w:r>
    </w:p>
    <w:p w14:paraId="3A9D3771" w14:textId="3591EC81" w:rsidR="00E25017" w:rsidRPr="0085356A" w:rsidRDefault="00E25017" w:rsidP="00B31F96">
      <w:pPr>
        <w:rPr>
          <w:lang w:val="ru-RU"/>
        </w:rPr>
      </w:pPr>
      <w:r w:rsidRPr="0085356A">
        <w:rPr>
          <w:lang w:val="ru-RU"/>
        </w:rPr>
        <w:t>Отдельного внимания заслуживает запрос на точность измерений, который упомянут 21 респондентом, что составляет около 42% выборки. В прикладном смысле это означает ожидание метрологически корректных данных, пригодных не только для внутреннего контроля, но и для формализуемых процедур отчетности и доказательного сопровождения спорных случаев. Сопоставимым по смысловой роли является ожидание шумоподавления и фильтрации помех, отмеченное 15 респондентами, то есть около 30%, что указывает на практическую проблему ложных срабатываний и необходимость отделения «целевых» событий от фоновых воздействий, характерных для плотной городской застройки</w:t>
      </w:r>
      <w:r w:rsidRPr="0085356A">
        <w:rPr>
          <w:rFonts w:eastAsia="Times New Roman" w:cs="Times New Roman"/>
          <w:sz w:val="24"/>
          <w:szCs w:val="24"/>
          <w:lang w:val="ru-RU"/>
        </w:rPr>
        <w:t>.</w:t>
      </w:r>
    </w:p>
    <w:p w14:paraId="4F5F7F5C" w14:textId="4DD824E3" w:rsidR="00CD1A75" w:rsidRPr="0085356A" w:rsidRDefault="00E25017" w:rsidP="00B31F96">
      <w:pPr>
        <w:rPr>
          <w:lang w:val="ru-RU"/>
        </w:rPr>
      </w:pPr>
      <w:r w:rsidRPr="0085356A">
        <w:rPr>
          <w:lang w:val="ru-RU"/>
        </w:rPr>
        <w:t>Следующая группа ожиданий связана с удобством эксплуатации и представления результатов. Компактность устройства отмечена 13 респондентами, что соответствует примерно 26%, агрегация данных упомянута 10 респондентами, то есть около 20%, а нормативность диапазонов и единиц измерения названа 9 респондентами, что составляет порядка 18%. Эти показатели показывают, что пользователи ожидают одновременно физической приспособленности устройства к строительной площадке и информационной «сжатости» результата, когда система предоставляет не массив сырых измерений, а понятную сводку, соотносимую с нормативной логикой контроля.</w:t>
      </w:r>
    </w:p>
    <w:p w14:paraId="780C05B6" w14:textId="14E6EED0" w:rsidR="00E25017" w:rsidRPr="0085356A" w:rsidRDefault="00E25017" w:rsidP="00B31F96">
      <w:pPr>
        <w:rPr>
          <w:lang w:val="ru-RU"/>
        </w:rPr>
      </w:pPr>
      <w:r w:rsidRPr="0085356A">
        <w:rPr>
          <w:lang w:val="ru-RU"/>
        </w:rPr>
        <w:t>Менее частотные, но методически значимые ожидания дополняют общую картину требований к будущей системе. Надежность конструкции и возможность мониторинга упомянуты одинаково часто, по 6 раз каждая характеристика, что соответствует примерно 12%. Наличие датчиков, долговечность и применимость на стройплощадке упоминались по 5 раз, то есть около 10% каждая позиция. Еще реже фиксировались ожидания мобильности и малого веса, автономности и визуализации, по 3 упоминания на каждую характеристику, что составляет около 6%. Настройка пороговых значений и применимость в эксплуатируемом объекте отмечались по 2 раза, то есть примерно 4%, а такие функции, как локализация, наличие программного обеспечения и бесшумность, получали единичные упоминания, порядка 2% каждая.</w:t>
      </w:r>
    </w:p>
    <w:p w14:paraId="7A646FB6" w14:textId="1B4D23B5" w:rsidR="00E25017" w:rsidRPr="0085356A" w:rsidRDefault="00E25017" w:rsidP="00B31F96">
      <w:pPr>
        <w:rPr>
          <w:lang w:val="ru-RU"/>
        </w:rPr>
      </w:pPr>
      <w:r w:rsidRPr="0085356A">
        <w:rPr>
          <w:lang w:val="ru-RU"/>
        </w:rPr>
        <w:t>Интерпретация результатов рисунка 7 в логике проектирования измерительного комплекса позволяет сделать содержательный вывод о структуре пользовательского спроса. Во-первых, первичным ожиданием выступает не сама регистрация физического параметра, а управленчески значимое событие, то есть надежно выявляемое превышение с незамедлительным уведомлением ответственного лица. Во-вторых, пользователи одновременно подчеркивают устойчивость к полевой эксплуатации и многофункциональность, что в инженерном смысле требует балансировки архитектуры между расширением измерительных возможностей и сохранением надежности в условиях пыли, влаги, вибраций и температурных колебаний. В-третьих, высокая доля упоминаний точности и фильтрации помех указывает на то, что для практического внедрения система должна обеспечивать не только сбор данных, но и качество данных, включая устойчивость к типичным строительным помехам и снижение вероятности ложных тревог. Наконец, значимость компактности, агрегации и нормативности диапазонов фиксирует потребность в удобстве эксплуатации и интерпретируемости результатов, где данные должны быть одновременно «технически корректными» и «организационно применимыми» для принятия решений на площадке.</w:t>
      </w:r>
    </w:p>
    <w:p w14:paraId="795F971D" w14:textId="67DC40EF" w:rsidR="00E25017" w:rsidRPr="0085356A" w:rsidRDefault="00E25017" w:rsidP="00B31F96">
      <w:pPr>
        <w:rPr>
          <w:lang w:val="ru-RU"/>
        </w:rPr>
      </w:pPr>
      <w:r w:rsidRPr="0085356A">
        <w:rPr>
          <w:lang w:val="ru-RU"/>
        </w:rPr>
        <w:t>Сформированная совокупность пользовательских ожиданий задает исходную основу для дальнейшей формализации требований к измерительному комплексу, включая выбор состава датчиков, принципы регистрации и обработки сигналов, формат оповещений и представления результатов, а также эксплуатационные требования к защищенности и надежности оборудования.</w:t>
      </w:r>
    </w:p>
    <w:p w14:paraId="60A198A3" w14:textId="77777777" w:rsidR="00CD1A75" w:rsidRPr="0085356A" w:rsidRDefault="00CD1A75" w:rsidP="00611311">
      <w:pPr>
        <w:rPr>
          <w:lang w:val="ru-RU"/>
        </w:rPr>
      </w:pPr>
    </w:p>
    <w:p w14:paraId="3DDA1AB1" w14:textId="79B6BA20" w:rsidR="00DA2A9E" w:rsidRPr="0085356A" w:rsidRDefault="009B651F" w:rsidP="00DA2A9E">
      <w:pPr>
        <w:pStyle w:val="2"/>
        <w:rPr>
          <w:lang w:val="ru-RU"/>
        </w:rPr>
      </w:pPr>
      <w:bookmarkStart w:id="17" w:name="_Toc223697813"/>
      <w:r w:rsidRPr="0085356A">
        <w:rPr>
          <w:lang w:val="ru-RU"/>
        </w:rPr>
        <w:t>Системная а</w:t>
      </w:r>
      <w:r w:rsidR="00DA2A9E" w:rsidRPr="0085356A">
        <w:rPr>
          <w:lang w:val="ru-RU"/>
        </w:rPr>
        <w:t>рхитектура</w:t>
      </w:r>
      <w:bookmarkEnd w:id="17"/>
    </w:p>
    <w:p w14:paraId="0D70D4FD" w14:textId="61F756BD" w:rsidR="00CA4640" w:rsidRPr="0085356A" w:rsidRDefault="00E2020D" w:rsidP="00CA4640">
      <w:pPr>
        <w:rPr>
          <w:lang w:val="ru-RU"/>
        </w:rPr>
      </w:pPr>
      <w:r w:rsidRPr="0085356A">
        <w:rPr>
          <w:lang w:val="ru-RU"/>
        </w:rPr>
        <w:t xml:space="preserve">Системная архитектура измерительного комплекса сформирована как распределённый аппаратно-программный контур, ориентированный на непрерывное измерение, передачу, обработку и визуализацию параметров шума и вибрации на строительных площадках в условиях плотной городской застройки. В основе архитектуры лежит разделение на три взаимосвязанных компонента, обеспечивающих полный цикл работы данных от первичного сенсора до аналитического представления: </w:t>
      </w:r>
      <w:r w:rsidR="00AD3ECC" w:rsidRPr="0085356A">
        <w:rPr>
          <w:lang w:val="ru-RU"/>
        </w:rPr>
        <w:t>1</w:t>
      </w:r>
      <w:r w:rsidR="005123AA">
        <w:rPr>
          <w:lang w:val="ru-RU"/>
        </w:rPr>
        <w:t>.</w:t>
      </w:r>
      <w:r w:rsidR="00AD3ECC" w:rsidRPr="0085356A">
        <w:rPr>
          <w:lang w:val="ru-RU"/>
        </w:rPr>
        <w:t xml:space="preserve"> Т</w:t>
      </w:r>
      <w:r w:rsidRPr="0085356A">
        <w:rPr>
          <w:lang w:val="ru-RU"/>
        </w:rPr>
        <w:t>елескопические сенсорные устройства</w:t>
      </w:r>
      <w:r w:rsidR="00DC4AA9" w:rsidRPr="0085356A">
        <w:rPr>
          <w:lang w:val="ru-RU"/>
        </w:rPr>
        <w:t xml:space="preserve"> (ТСУ)</w:t>
      </w:r>
      <w:r w:rsidR="005123AA">
        <w:rPr>
          <w:lang w:val="ru-RU"/>
        </w:rPr>
        <w:t>.</w:t>
      </w:r>
      <w:r w:rsidRPr="0085356A">
        <w:rPr>
          <w:lang w:val="ru-RU"/>
        </w:rPr>
        <w:t xml:space="preserve"> </w:t>
      </w:r>
      <w:r w:rsidR="00AD3ECC" w:rsidRPr="0085356A">
        <w:rPr>
          <w:lang w:val="ru-RU"/>
        </w:rPr>
        <w:t>2</w:t>
      </w:r>
      <w:r w:rsidR="005123AA">
        <w:rPr>
          <w:lang w:val="ru-RU"/>
        </w:rPr>
        <w:t>.</w:t>
      </w:r>
      <w:r w:rsidR="00AD3ECC" w:rsidRPr="0085356A">
        <w:rPr>
          <w:lang w:val="ru-RU"/>
        </w:rPr>
        <w:t xml:space="preserve"> С</w:t>
      </w:r>
      <w:r w:rsidRPr="0085356A">
        <w:rPr>
          <w:lang w:val="ru-RU"/>
        </w:rPr>
        <w:t>танция сбора данных</w:t>
      </w:r>
      <w:r w:rsidR="00DC4AA9" w:rsidRPr="0085356A">
        <w:rPr>
          <w:lang w:val="ru-RU"/>
        </w:rPr>
        <w:t xml:space="preserve"> (ССД)</w:t>
      </w:r>
      <w:r w:rsidR="005123AA">
        <w:rPr>
          <w:lang w:val="ru-RU"/>
        </w:rPr>
        <w:t>.</w:t>
      </w:r>
      <w:r w:rsidR="00AD3ECC" w:rsidRPr="0085356A">
        <w:rPr>
          <w:lang w:val="ru-RU"/>
        </w:rPr>
        <w:t xml:space="preserve"> 3</w:t>
      </w:r>
      <w:r w:rsidR="005123AA">
        <w:rPr>
          <w:lang w:val="ru-RU"/>
        </w:rPr>
        <w:t>.</w:t>
      </w:r>
      <w:r w:rsidR="00AD3ECC" w:rsidRPr="0085356A">
        <w:rPr>
          <w:lang w:val="ru-RU"/>
        </w:rPr>
        <w:t xml:space="preserve"> Г</w:t>
      </w:r>
      <w:r w:rsidRPr="0085356A">
        <w:rPr>
          <w:lang w:val="ru-RU"/>
        </w:rPr>
        <w:t xml:space="preserve">еопортал, включающий вычислительные процедуры локализации, интерполяции и детекции превышений </w:t>
      </w:r>
      <w:r w:rsidR="00DC4AA9" w:rsidRPr="0085356A">
        <w:rPr>
          <w:lang w:val="ru-RU"/>
        </w:rPr>
        <w:t>ПДУ</w:t>
      </w:r>
      <w:r w:rsidRPr="0085356A">
        <w:rPr>
          <w:lang w:val="ru-RU"/>
        </w:rPr>
        <w:t xml:space="preserve"> в контрольных точках селитебной зоны. </w:t>
      </w:r>
      <w:r w:rsidR="00DC4AA9" w:rsidRPr="0085356A">
        <w:rPr>
          <w:lang w:val="ru-RU"/>
        </w:rPr>
        <w:t>Т</w:t>
      </w:r>
      <w:r w:rsidRPr="0085356A">
        <w:rPr>
          <w:lang w:val="ru-RU"/>
        </w:rPr>
        <w:t>акое построение реализует трёхуровневый принцип, включающий сенсорный уровень, коммуникационно-серверный уровень и аналитико-визуализационный уровень, причём устойчивость и достоверность системы достигаются не за счёт усложнения одного узла, а за счёт согласованности функций и технических требований на каждом уровне.</w:t>
      </w:r>
      <w:r w:rsidR="002663C1" w:rsidRPr="0085356A">
        <w:rPr>
          <w:lang w:val="ru-RU"/>
        </w:rPr>
        <w:t xml:space="preserve"> На основе указанного принципа </w:t>
      </w:r>
      <w:r w:rsidR="00AD3ECC" w:rsidRPr="0085356A">
        <w:rPr>
          <w:lang w:val="ru-RU"/>
        </w:rPr>
        <w:t xml:space="preserve">и учета приоритетных ожиданий потенциальных пользователей, </w:t>
      </w:r>
      <w:r w:rsidR="002663C1" w:rsidRPr="0085356A">
        <w:rPr>
          <w:lang w:val="ru-RU"/>
        </w:rPr>
        <w:t>структура уровней и их функциональное наполнение представляются в таблице 4.</w:t>
      </w:r>
    </w:p>
    <w:p w14:paraId="42C245A4" w14:textId="77777777" w:rsidR="002663C1" w:rsidRPr="0085356A" w:rsidRDefault="002663C1" w:rsidP="002663C1">
      <w:pPr>
        <w:ind w:firstLine="0"/>
        <w:jc w:val="center"/>
        <w:rPr>
          <w:lang w:val="ru-RU"/>
        </w:rPr>
      </w:pPr>
    </w:p>
    <w:p w14:paraId="31F67534" w14:textId="67E6B743" w:rsidR="002663C1" w:rsidRPr="0085356A" w:rsidRDefault="002663C1" w:rsidP="00307177">
      <w:pPr>
        <w:ind w:firstLine="0"/>
        <w:jc w:val="left"/>
        <w:rPr>
          <w:lang w:val="ru-RU"/>
        </w:rPr>
      </w:pPr>
      <w:r w:rsidRPr="0085356A">
        <w:rPr>
          <w:lang w:val="ru-RU"/>
        </w:rPr>
        <w:t>Таблица 4 – Структура и функции уровней измерительного комплекса</w:t>
      </w:r>
    </w:p>
    <w:p w14:paraId="7ED32FBA" w14:textId="77777777" w:rsidR="00F84B7B" w:rsidRPr="00307177" w:rsidRDefault="00F84B7B" w:rsidP="002663C1">
      <w:pPr>
        <w:ind w:firstLine="0"/>
        <w:jc w:val="center"/>
        <w:rPr>
          <w:sz w:val="16"/>
          <w:szCs w:val="16"/>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7"/>
        <w:gridCol w:w="3969"/>
        <w:gridCol w:w="3397"/>
      </w:tblGrid>
      <w:tr w:rsidR="00831791" w:rsidRPr="0085356A" w14:paraId="10817EAB" w14:textId="77777777" w:rsidTr="005123AA">
        <w:trPr>
          <w:tblHeader/>
        </w:trPr>
        <w:tc>
          <w:tcPr>
            <w:tcW w:w="2127" w:type="dxa"/>
            <w:hideMark/>
          </w:tcPr>
          <w:p w14:paraId="56FB1073" w14:textId="19F0054B" w:rsidR="00831791" w:rsidRPr="0085356A" w:rsidRDefault="00831791" w:rsidP="00AD3ECC">
            <w:pPr>
              <w:ind w:left="57" w:right="57" w:firstLine="0"/>
              <w:jc w:val="center"/>
              <w:rPr>
                <w:rFonts w:eastAsia="Times New Roman" w:cs="Times New Roman"/>
                <w:sz w:val="16"/>
                <w:szCs w:val="16"/>
                <w:lang w:val="ru-RU"/>
              </w:rPr>
            </w:pPr>
            <w:r w:rsidRPr="0085356A">
              <w:rPr>
                <w:sz w:val="22"/>
              </w:rPr>
              <w:t>Уровень</w:t>
            </w:r>
          </w:p>
        </w:tc>
        <w:tc>
          <w:tcPr>
            <w:tcW w:w="3969" w:type="dxa"/>
            <w:hideMark/>
          </w:tcPr>
          <w:p w14:paraId="730716BD" w14:textId="352AE734" w:rsidR="00831791" w:rsidRPr="0085356A" w:rsidRDefault="00831791" w:rsidP="00AD3ECC">
            <w:pPr>
              <w:ind w:left="57" w:right="57" w:firstLine="0"/>
              <w:jc w:val="center"/>
              <w:rPr>
                <w:rFonts w:eastAsia="Times New Roman" w:cs="Times New Roman"/>
                <w:sz w:val="16"/>
                <w:szCs w:val="16"/>
                <w:lang w:val="ru-RU"/>
              </w:rPr>
            </w:pPr>
            <w:r w:rsidRPr="0085356A">
              <w:rPr>
                <w:sz w:val="22"/>
              </w:rPr>
              <w:t>Основные функции</w:t>
            </w:r>
          </w:p>
        </w:tc>
        <w:tc>
          <w:tcPr>
            <w:tcW w:w="3397" w:type="dxa"/>
            <w:hideMark/>
          </w:tcPr>
          <w:p w14:paraId="72004C71" w14:textId="426C5672" w:rsidR="00831791" w:rsidRPr="0085356A" w:rsidRDefault="00831791" w:rsidP="00AD3ECC">
            <w:pPr>
              <w:ind w:left="57" w:right="57" w:firstLine="0"/>
              <w:jc w:val="center"/>
              <w:rPr>
                <w:rFonts w:eastAsia="Times New Roman" w:cs="Times New Roman"/>
                <w:sz w:val="16"/>
                <w:szCs w:val="16"/>
                <w:lang w:val="ru-RU"/>
              </w:rPr>
            </w:pPr>
            <w:r w:rsidRPr="0085356A">
              <w:rPr>
                <w:sz w:val="22"/>
              </w:rPr>
              <w:t>Технологическая основа</w:t>
            </w:r>
          </w:p>
        </w:tc>
      </w:tr>
      <w:tr w:rsidR="00831791" w:rsidRPr="00525CEB" w14:paraId="312B9A8D" w14:textId="77777777" w:rsidTr="005123AA">
        <w:tc>
          <w:tcPr>
            <w:tcW w:w="2127" w:type="dxa"/>
            <w:hideMark/>
          </w:tcPr>
          <w:p w14:paraId="52E52416" w14:textId="4E8851E5" w:rsidR="00831791" w:rsidRPr="0085356A" w:rsidRDefault="00831791" w:rsidP="00E9227D">
            <w:pPr>
              <w:ind w:left="57" w:right="57" w:firstLine="0"/>
              <w:jc w:val="left"/>
              <w:rPr>
                <w:rFonts w:eastAsia="Times New Roman" w:cs="Times New Roman"/>
                <w:sz w:val="16"/>
                <w:szCs w:val="16"/>
                <w:lang w:val="ru-RU"/>
              </w:rPr>
            </w:pPr>
            <w:r w:rsidRPr="0085356A">
              <w:rPr>
                <w:sz w:val="22"/>
              </w:rPr>
              <w:t>Сенсорный (ТСУ)</w:t>
            </w:r>
          </w:p>
        </w:tc>
        <w:tc>
          <w:tcPr>
            <w:tcW w:w="3969" w:type="dxa"/>
            <w:hideMark/>
          </w:tcPr>
          <w:p w14:paraId="037D1FFB" w14:textId="3B01BFD8" w:rsidR="00831791" w:rsidRPr="0085356A" w:rsidRDefault="00831791" w:rsidP="00AD3ECC">
            <w:pPr>
              <w:ind w:left="57" w:right="57" w:firstLine="0"/>
              <w:jc w:val="center"/>
              <w:rPr>
                <w:rFonts w:eastAsia="Times New Roman" w:cs="Times New Roman"/>
                <w:sz w:val="16"/>
                <w:szCs w:val="16"/>
                <w:lang w:val="ru-RU"/>
              </w:rPr>
            </w:pPr>
            <w:r w:rsidRPr="0085356A">
              <w:rPr>
                <w:sz w:val="22"/>
                <w:lang w:val="ru-RU"/>
              </w:rPr>
              <w:t xml:space="preserve">Измерение виброакустических параметров (звук, вибрация), формирование пакетов данных, передача по </w:t>
            </w:r>
            <w:r w:rsidRPr="0085356A">
              <w:rPr>
                <w:sz w:val="22"/>
              </w:rPr>
              <w:t>LoRa</w:t>
            </w:r>
          </w:p>
        </w:tc>
        <w:tc>
          <w:tcPr>
            <w:tcW w:w="3397" w:type="dxa"/>
            <w:hideMark/>
          </w:tcPr>
          <w:p w14:paraId="72408B44" w14:textId="4E1B8FAF" w:rsidR="00831791" w:rsidRPr="0085356A" w:rsidRDefault="00831791" w:rsidP="00AD3ECC">
            <w:pPr>
              <w:ind w:left="57" w:right="57" w:firstLine="0"/>
              <w:jc w:val="center"/>
              <w:rPr>
                <w:rFonts w:eastAsia="Times New Roman" w:cs="Times New Roman"/>
                <w:sz w:val="16"/>
                <w:szCs w:val="16"/>
                <w:lang w:val="ru-RU"/>
              </w:rPr>
            </w:pPr>
            <w:r w:rsidRPr="0085356A">
              <w:rPr>
                <w:sz w:val="22"/>
                <w:lang w:val="ru-RU"/>
              </w:rPr>
              <w:t xml:space="preserve">Микроконтроллер </w:t>
            </w:r>
            <w:r w:rsidRPr="0085356A">
              <w:rPr>
                <w:sz w:val="22"/>
              </w:rPr>
              <w:t>ATmega</w:t>
            </w:r>
            <w:r w:rsidRPr="0085356A">
              <w:rPr>
                <w:sz w:val="22"/>
                <w:lang w:val="ru-RU"/>
              </w:rPr>
              <w:t>328</w:t>
            </w:r>
            <w:r w:rsidRPr="0085356A">
              <w:rPr>
                <w:sz w:val="22"/>
              </w:rPr>
              <w:t>P</w:t>
            </w:r>
            <w:r w:rsidRPr="0085356A">
              <w:rPr>
                <w:sz w:val="22"/>
                <w:lang w:val="ru-RU"/>
              </w:rPr>
              <w:t>-</w:t>
            </w:r>
            <w:r w:rsidRPr="0085356A">
              <w:rPr>
                <w:sz w:val="22"/>
              </w:rPr>
              <w:t>AU</w:t>
            </w:r>
            <w:r w:rsidRPr="0085356A">
              <w:rPr>
                <w:sz w:val="22"/>
                <w:lang w:val="ru-RU"/>
              </w:rPr>
              <w:t xml:space="preserve">, модули </w:t>
            </w:r>
            <w:r w:rsidRPr="0085356A">
              <w:rPr>
                <w:sz w:val="22"/>
              </w:rPr>
              <w:t>LoRa</w:t>
            </w:r>
            <w:r w:rsidRPr="0085356A">
              <w:rPr>
                <w:sz w:val="22"/>
                <w:lang w:val="ru-RU"/>
              </w:rPr>
              <w:t xml:space="preserve"> </w:t>
            </w:r>
            <w:r w:rsidRPr="0085356A">
              <w:rPr>
                <w:sz w:val="22"/>
              </w:rPr>
              <w:t>Ra</w:t>
            </w:r>
            <w:r w:rsidRPr="0085356A">
              <w:rPr>
                <w:sz w:val="22"/>
                <w:lang w:val="ru-RU"/>
              </w:rPr>
              <w:t xml:space="preserve">-01, датчики </w:t>
            </w:r>
            <w:r w:rsidRPr="0085356A">
              <w:rPr>
                <w:sz w:val="22"/>
              </w:rPr>
              <w:t>SW</w:t>
            </w:r>
            <w:r w:rsidRPr="0085356A">
              <w:rPr>
                <w:sz w:val="22"/>
                <w:lang w:val="ru-RU"/>
              </w:rPr>
              <w:t>-520</w:t>
            </w:r>
            <w:r w:rsidRPr="0085356A">
              <w:rPr>
                <w:sz w:val="22"/>
              </w:rPr>
              <w:t>D</w:t>
            </w:r>
            <w:r w:rsidRPr="0085356A">
              <w:rPr>
                <w:sz w:val="22"/>
                <w:lang w:val="ru-RU"/>
              </w:rPr>
              <w:t xml:space="preserve">, </w:t>
            </w:r>
            <w:r w:rsidRPr="0085356A">
              <w:rPr>
                <w:sz w:val="22"/>
              </w:rPr>
              <w:t>MAX</w:t>
            </w:r>
            <w:r w:rsidRPr="0085356A">
              <w:rPr>
                <w:sz w:val="22"/>
                <w:lang w:val="ru-RU"/>
              </w:rPr>
              <w:t xml:space="preserve">9814, </w:t>
            </w:r>
            <w:r w:rsidRPr="0085356A">
              <w:rPr>
                <w:sz w:val="22"/>
              </w:rPr>
              <w:t>MPU</w:t>
            </w:r>
            <w:r w:rsidRPr="0085356A">
              <w:rPr>
                <w:sz w:val="22"/>
                <w:lang w:val="ru-RU"/>
              </w:rPr>
              <w:t>-6050</w:t>
            </w:r>
          </w:p>
        </w:tc>
      </w:tr>
      <w:tr w:rsidR="00831791" w:rsidRPr="00525CEB" w14:paraId="39331666" w14:textId="77777777" w:rsidTr="005123AA">
        <w:tc>
          <w:tcPr>
            <w:tcW w:w="2127" w:type="dxa"/>
          </w:tcPr>
          <w:p w14:paraId="34B75830" w14:textId="35D4CEAF" w:rsidR="00831791" w:rsidRPr="0085356A" w:rsidRDefault="00831791" w:rsidP="00E9227D">
            <w:pPr>
              <w:ind w:left="57" w:right="57" w:firstLine="0"/>
              <w:jc w:val="left"/>
              <w:rPr>
                <w:rFonts w:eastAsia="Times New Roman" w:cs="Times New Roman"/>
                <w:sz w:val="16"/>
                <w:szCs w:val="16"/>
                <w:lang w:val="ru-RU"/>
              </w:rPr>
            </w:pPr>
            <w:r w:rsidRPr="0085356A">
              <w:rPr>
                <w:sz w:val="22"/>
              </w:rPr>
              <w:t>Коммуникационно-серверный (ССД)</w:t>
            </w:r>
          </w:p>
        </w:tc>
        <w:tc>
          <w:tcPr>
            <w:tcW w:w="3969" w:type="dxa"/>
          </w:tcPr>
          <w:p w14:paraId="78BF0645" w14:textId="23651606" w:rsidR="00831791" w:rsidRPr="0085356A" w:rsidRDefault="00831791" w:rsidP="00AD3ECC">
            <w:pPr>
              <w:ind w:left="57" w:right="57" w:firstLine="0"/>
              <w:jc w:val="center"/>
              <w:rPr>
                <w:rFonts w:eastAsia="Times New Roman" w:cs="Times New Roman"/>
                <w:sz w:val="16"/>
                <w:szCs w:val="16"/>
                <w:lang w:val="ru-RU"/>
              </w:rPr>
            </w:pPr>
            <w:r w:rsidRPr="0085356A">
              <w:rPr>
                <w:sz w:val="22"/>
                <w:lang w:val="ru-RU"/>
              </w:rPr>
              <w:t xml:space="preserve">Приём пакетов </w:t>
            </w:r>
            <w:r w:rsidRPr="0085356A">
              <w:rPr>
                <w:sz w:val="22"/>
              </w:rPr>
              <w:t>LoRa</w:t>
            </w:r>
            <w:r w:rsidRPr="0085356A">
              <w:rPr>
                <w:sz w:val="22"/>
                <w:lang w:val="ru-RU"/>
              </w:rPr>
              <w:t>, запись на карту памяти, передача в базу данных, резервирование при обрыве связи</w:t>
            </w:r>
          </w:p>
        </w:tc>
        <w:tc>
          <w:tcPr>
            <w:tcW w:w="3397" w:type="dxa"/>
          </w:tcPr>
          <w:p w14:paraId="5360874A" w14:textId="780AB9D2" w:rsidR="00831791" w:rsidRPr="0085356A" w:rsidRDefault="00831791" w:rsidP="00AD3ECC">
            <w:pPr>
              <w:ind w:left="57" w:right="57" w:firstLine="0"/>
              <w:jc w:val="center"/>
              <w:rPr>
                <w:rFonts w:eastAsia="Times New Roman" w:cs="Times New Roman"/>
                <w:sz w:val="16"/>
                <w:szCs w:val="16"/>
                <w:lang w:val="ru-RU"/>
              </w:rPr>
            </w:pPr>
            <w:r w:rsidRPr="0085356A">
              <w:rPr>
                <w:sz w:val="22"/>
              </w:rPr>
              <w:t>NodeMCU</w:t>
            </w:r>
            <w:r w:rsidRPr="0085356A">
              <w:rPr>
                <w:sz w:val="22"/>
                <w:lang w:val="ru-RU"/>
              </w:rPr>
              <w:t xml:space="preserve"> (</w:t>
            </w:r>
            <w:r w:rsidRPr="0085356A">
              <w:rPr>
                <w:sz w:val="22"/>
              </w:rPr>
              <w:t>ESP</w:t>
            </w:r>
            <w:r w:rsidRPr="0085356A">
              <w:rPr>
                <w:sz w:val="22"/>
                <w:lang w:val="ru-RU"/>
              </w:rPr>
              <w:t xml:space="preserve">8266), </w:t>
            </w:r>
            <w:r w:rsidRPr="0085356A">
              <w:rPr>
                <w:sz w:val="22"/>
              </w:rPr>
              <w:t>SD</w:t>
            </w:r>
            <w:r w:rsidRPr="0085356A">
              <w:rPr>
                <w:sz w:val="22"/>
                <w:lang w:val="ru-RU"/>
              </w:rPr>
              <w:t xml:space="preserve">-кардридер, модуль реального времени </w:t>
            </w:r>
            <w:r w:rsidRPr="0085356A">
              <w:rPr>
                <w:sz w:val="22"/>
              </w:rPr>
              <w:t>DS</w:t>
            </w:r>
            <w:r w:rsidRPr="0085356A">
              <w:rPr>
                <w:sz w:val="22"/>
                <w:lang w:val="ru-RU"/>
              </w:rPr>
              <w:t xml:space="preserve">1307, интерфейс </w:t>
            </w:r>
            <w:r w:rsidRPr="0085356A">
              <w:rPr>
                <w:sz w:val="22"/>
              </w:rPr>
              <w:t>Wi</w:t>
            </w:r>
            <w:r w:rsidRPr="0085356A">
              <w:rPr>
                <w:sz w:val="22"/>
                <w:lang w:val="ru-RU"/>
              </w:rPr>
              <w:t>-</w:t>
            </w:r>
            <w:r w:rsidRPr="0085356A">
              <w:rPr>
                <w:sz w:val="22"/>
              </w:rPr>
              <w:t>Fi</w:t>
            </w:r>
          </w:p>
        </w:tc>
      </w:tr>
      <w:tr w:rsidR="00831791" w:rsidRPr="0085356A" w14:paraId="4CDCAFD7" w14:textId="77777777" w:rsidTr="005123AA">
        <w:tc>
          <w:tcPr>
            <w:tcW w:w="2127" w:type="dxa"/>
            <w:hideMark/>
          </w:tcPr>
          <w:p w14:paraId="70D4EDF5" w14:textId="5774975E" w:rsidR="00831791" w:rsidRPr="0085356A" w:rsidRDefault="00831791" w:rsidP="00E9227D">
            <w:pPr>
              <w:ind w:left="57" w:right="57" w:firstLine="0"/>
              <w:jc w:val="left"/>
              <w:rPr>
                <w:rFonts w:eastAsia="Times New Roman" w:cs="Times New Roman"/>
                <w:sz w:val="16"/>
                <w:szCs w:val="16"/>
                <w:lang w:val="ru-RU"/>
              </w:rPr>
            </w:pPr>
            <w:r w:rsidRPr="0085356A">
              <w:rPr>
                <w:sz w:val="22"/>
              </w:rPr>
              <w:t>Аналитико-визуализационный (Геопортал)</w:t>
            </w:r>
          </w:p>
        </w:tc>
        <w:tc>
          <w:tcPr>
            <w:tcW w:w="3969" w:type="dxa"/>
            <w:hideMark/>
          </w:tcPr>
          <w:p w14:paraId="2F53DF17" w14:textId="180B2AE6" w:rsidR="00831791" w:rsidRPr="0085356A" w:rsidRDefault="00831791" w:rsidP="00AD3ECC">
            <w:pPr>
              <w:ind w:left="57" w:right="57" w:firstLine="0"/>
              <w:jc w:val="center"/>
              <w:rPr>
                <w:rFonts w:eastAsia="Times New Roman" w:cs="Times New Roman"/>
                <w:sz w:val="16"/>
                <w:szCs w:val="16"/>
                <w:lang w:val="ru-RU"/>
              </w:rPr>
            </w:pPr>
            <w:r w:rsidRPr="0085356A">
              <w:rPr>
                <w:sz w:val="22"/>
                <w:lang w:val="ru-RU"/>
              </w:rPr>
              <w:t>Обработка, хранение и визуализация данных, построение интерполяционных моделей, авторизация пользователей</w:t>
            </w:r>
          </w:p>
        </w:tc>
        <w:tc>
          <w:tcPr>
            <w:tcW w:w="3397" w:type="dxa"/>
            <w:hideMark/>
          </w:tcPr>
          <w:p w14:paraId="3FA2351F" w14:textId="74944CD2" w:rsidR="00831791" w:rsidRPr="0085356A" w:rsidRDefault="00831791" w:rsidP="00AD3ECC">
            <w:pPr>
              <w:ind w:left="57" w:right="57" w:firstLine="0"/>
              <w:jc w:val="center"/>
              <w:rPr>
                <w:rFonts w:eastAsia="Times New Roman" w:cs="Times New Roman"/>
                <w:sz w:val="16"/>
                <w:szCs w:val="16"/>
              </w:rPr>
            </w:pPr>
            <w:r w:rsidRPr="0085356A">
              <w:rPr>
                <w:sz w:val="22"/>
              </w:rPr>
              <w:t>Spring Boot, PostgreSQL + PostGIS, React + Leaflet, Docker, Auth0, JWT</w:t>
            </w:r>
          </w:p>
        </w:tc>
      </w:tr>
    </w:tbl>
    <w:p w14:paraId="6891F71F" w14:textId="77777777" w:rsidR="002663C1" w:rsidRPr="0085356A" w:rsidRDefault="002663C1" w:rsidP="00CA4640"/>
    <w:p w14:paraId="7E5166FB" w14:textId="3168D7F9" w:rsidR="002663C1" w:rsidRPr="0085356A" w:rsidRDefault="002663C1" w:rsidP="002663C1">
      <w:pPr>
        <w:rPr>
          <w:lang w:val="ru-RU"/>
        </w:rPr>
      </w:pPr>
      <w:r w:rsidRPr="0085356A">
        <w:rPr>
          <w:lang w:val="ru-RU"/>
        </w:rPr>
        <w:t xml:space="preserve">В таблице 4 сенсорный уровень определён как контур первичного измерения виброакустических параметров с формированием пакетов данных и последующей передачей по </w:t>
      </w:r>
      <w:r w:rsidRPr="0085356A">
        <w:t>LoRa</w:t>
      </w:r>
      <w:r w:rsidRPr="0085356A">
        <w:rPr>
          <w:lang w:val="ru-RU"/>
        </w:rPr>
        <w:t xml:space="preserve">, причём в качестве технологической основы зафиксированы микроконтроллер </w:t>
      </w:r>
      <w:r w:rsidRPr="0085356A">
        <w:t>ATmega</w:t>
      </w:r>
      <w:r w:rsidRPr="0085356A">
        <w:rPr>
          <w:lang w:val="ru-RU"/>
        </w:rPr>
        <w:t>328</w:t>
      </w:r>
      <w:r w:rsidRPr="0085356A">
        <w:t>P</w:t>
      </w:r>
      <w:r w:rsidRPr="0085356A">
        <w:rPr>
          <w:lang w:val="ru-RU"/>
        </w:rPr>
        <w:t>-</w:t>
      </w:r>
      <w:r w:rsidRPr="0085356A">
        <w:t>AU</w:t>
      </w:r>
      <w:r w:rsidRPr="0085356A">
        <w:rPr>
          <w:lang w:val="ru-RU"/>
        </w:rPr>
        <w:t xml:space="preserve">, модули </w:t>
      </w:r>
      <w:r w:rsidRPr="0085356A">
        <w:t>LoRa</w:t>
      </w:r>
      <w:r w:rsidRPr="0085356A">
        <w:rPr>
          <w:lang w:val="ru-RU"/>
        </w:rPr>
        <w:t xml:space="preserve"> </w:t>
      </w:r>
      <w:r w:rsidRPr="0085356A">
        <w:t>Ra</w:t>
      </w:r>
      <w:r w:rsidRPr="0085356A">
        <w:rPr>
          <w:lang w:val="ru-RU"/>
        </w:rPr>
        <w:t xml:space="preserve">-01 и набор датчиков </w:t>
      </w:r>
      <w:r w:rsidRPr="0085356A">
        <w:t>SW</w:t>
      </w:r>
      <w:r w:rsidRPr="0085356A">
        <w:rPr>
          <w:lang w:val="ru-RU"/>
        </w:rPr>
        <w:t>-520</w:t>
      </w:r>
      <w:r w:rsidRPr="0085356A">
        <w:t>D</w:t>
      </w:r>
      <w:r w:rsidRPr="0085356A">
        <w:rPr>
          <w:lang w:val="ru-RU"/>
        </w:rPr>
        <w:t xml:space="preserve">, </w:t>
      </w:r>
      <w:r w:rsidRPr="0085356A">
        <w:t>MAX</w:t>
      </w:r>
      <w:r w:rsidRPr="0085356A">
        <w:rPr>
          <w:lang w:val="ru-RU"/>
        </w:rPr>
        <w:t xml:space="preserve">9814 и </w:t>
      </w:r>
      <w:r w:rsidRPr="0085356A">
        <w:t>MPU</w:t>
      </w:r>
      <w:r w:rsidRPr="0085356A">
        <w:rPr>
          <w:lang w:val="ru-RU"/>
        </w:rPr>
        <w:t>-6050.</w:t>
      </w:r>
    </w:p>
    <w:p w14:paraId="13E8A086" w14:textId="608DF4A3" w:rsidR="002663C1" w:rsidRPr="0085356A" w:rsidRDefault="002663C1" w:rsidP="002663C1">
      <w:pPr>
        <w:rPr>
          <w:lang w:val="ru-RU"/>
        </w:rPr>
      </w:pPr>
      <w:r w:rsidRPr="0085356A">
        <w:rPr>
          <w:lang w:val="ru-RU"/>
        </w:rPr>
        <w:t>Коммуникационно-серверный уровень задан узел</w:t>
      </w:r>
      <w:r w:rsidR="00307177">
        <w:rPr>
          <w:lang w:val="ru-RU"/>
        </w:rPr>
        <w:t>ом</w:t>
      </w:r>
      <w:r w:rsidRPr="0085356A">
        <w:rPr>
          <w:lang w:val="ru-RU"/>
        </w:rPr>
        <w:t xml:space="preserve"> приёма </w:t>
      </w:r>
      <w:r w:rsidRPr="0085356A">
        <w:t>LoRa</w:t>
      </w:r>
      <w:r w:rsidRPr="0085356A">
        <w:rPr>
          <w:lang w:val="ru-RU"/>
        </w:rPr>
        <w:t xml:space="preserve">-пакетов с записью на карту памяти, передачей данных в базу и резервированием при обрыве связи, а аппаратной платформой выступает </w:t>
      </w:r>
      <w:r w:rsidRPr="0085356A">
        <w:t>NodeMCU</w:t>
      </w:r>
      <w:r w:rsidRPr="0085356A">
        <w:rPr>
          <w:lang w:val="ru-RU"/>
        </w:rPr>
        <w:t xml:space="preserve"> (</w:t>
      </w:r>
      <w:r w:rsidRPr="0085356A">
        <w:t>ESP</w:t>
      </w:r>
      <w:r w:rsidRPr="0085356A">
        <w:rPr>
          <w:lang w:val="ru-RU"/>
        </w:rPr>
        <w:t xml:space="preserve">8266) в связке с </w:t>
      </w:r>
      <w:r w:rsidRPr="0085356A">
        <w:t>SD</w:t>
      </w:r>
      <w:r w:rsidRPr="0085356A">
        <w:rPr>
          <w:lang w:val="ru-RU"/>
        </w:rPr>
        <w:t xml:space="preserve">-кардридером, модулем реального времени </w:t>
      </w:r>
      <w:r w:rsidRPr="0085356A">
        <w:t>DS</w:t>
      </w:r>
      <w:r w:rsidRPr="0085356A">
        <w:rPr>
          <w:lang w:val="ru-RU"/>
        </w:rPr>
        <w:t xml:space="preserve">1307 и интерфейсом </w:t>
      </w:r>
      <w:r w:rsidRPr="0085356A">
        <w:t>Wi</w:t>
      </w:r>
      <w:r w:rsidRPr="0085356A">
        <w:rPr>
          <w:lang w:val="ru-RU"/>
        </w:rPr>
        <w:t>-</w:t>
      </w:r>
      <w:r w:rsidRPr="0085356A">
        <w:t>Fi</w:t>
      </w:r>
      <w:r w:rsidRPr="0085356A">
        <w:rPr>
          <w:lang w:val="ru-RU"/>
        </w:rPr>
        <w:t>.</w:t>
      </w:r>
    </w:p>
    <w:p w14:paraId="299BB36D" w14:textId="5BC6E667" w:rsidR="002663C1" w:rsidRPr="0085356A" w:rsidRDefault="002663C1" w:rsidP="002663C1">
      <w:pPr>
        <w:rPr>
          <w:lang w:val="ru-RU"/>
        </w:rPr>
      </w:pPr>
      <w:r w:rsidRPr="0085356A">
        <w:rPr>
          <w:lang w:val="ru-RU"/>
        </w:rPr>
        <w:t xml:space="preserve">Аналитико-визуализационный уровень описан как слой хранения, обработки и визуализации данных, построения интерполяционных моделей и управления доступом пользователей, реализуемый через </w:t>
      </w:r>
      <w:r w:rsidRPr="0085356A">
        <w:t>Spring</w:t>
      </w:r>
      <w:r w:rsidRPr="0085356A">
        <w:rPr>
          <w:lang w:val="ru-RU"/>
        </w:rPr>
        <w:t xml:space="preserve"> </w:t>
      </w:r>
      <w:r w:rsidRPr="0085356A">
        <w:t>Boot</w:t>
      </w:r>
      <w:r w:rsidRPr="0085356A">
        <w:rPr>
          <w:lang w:val="ru-RU"/>
        </w:rPr>
        <w:t xml:space="preserve">, </w:t>
      </w:r>
      <w:r w:rsidRPr="0085356A">
        <w:t>PostgreSQL</w:t>
      </w:r>
      <w:r w:rsidRPr="0085356A">
        <w:rPr>
          <w:lang w:val="ru-RU"/>
        </w:rPr>
        <w:t xml:space="preserve"> с расширением </w:t>
      </w:r>
      <w:r w:rsidRPr="0085356A">
        <w:t>PostGIS</w:t>
      </w:r>
      <w:r w:rsidRPr="0085356A">
        <w:rPr>
          <w:lang w:val="ru-RU"/>
        </w:rPr>
        <w:t xml:space="preserve">, </w:t>
      </w:r>
      <w:r w:rsidRPr="0085356A">
        <w:t>React</w:t>
      </w:r>
      <w:r w:rsidRPr="0085356A">
        <w:rPr>
          <w:lang w:val="ru-RU"/>
        </w:rPr>
        <w:t xml:space="preserve"> с библиотекой </w:t>
      </w:r>
      <w:r w:rsidRPr="0085356A">
        <w:t>Leaflet</w:t>
      </w:r>
      <w:r w:rsidRPr="0085356A">
        <w:rPr>
          <w:lang w:val="ru-RU"/>
        </w:rPr>
        <w:t xml:space="preserve">, а также контейнеризацию </w:t>
      </w:r>
      <w:r w:rsidRPr="0085356A">
        <w:t>Docker</w:t>
      </w:r>
      <w:r w:rsidRPr="0085356A">
        <w:rPr>
          <w:lang w:val="ru-RU"/>
        </w:rPr>
        <w:t xml:space="preserve"> и механизмы авторизации </w:t>
      </w:r>
      <w:r w:rsidRPr="0085356A">
        <w:t>Auth</w:t>
      </w:r>
      <w:r w:rsidRPr="0085356A">
        <w:rPr>
          <w:lang w:val="ru-RU"/>
        </w:rPr>
        <w:t xml:space="preserve">0 и </w:t>
      </w:r>
      <w:r w:rsidRPr="0085356A">
        <w:t>JWT</w:t>
      </w:r>
      <w:r w:rsidRPr="0085356A">
        <w:rPr>
          <w:lang w:val="ru-RU"/>
        </w:rPr>
        <w:t xml:space="preserve">. </w:t>
      </w:r>
    </w:p>
    <w:p w14:paraId="6B712864" w14:textId="141717AA" w:rsidR="002663C1" w:rsidRPr="0085356A" w:rsidRDefault="002663C1" w:rsidP="002663C1">
      <w:pPr>
        <w:rPr>
          <w:lang w:val="ru-RU"/>
        </w:rPr>
      </w:pPr>
      <w:r w:rsidRPr="0085356A">
        <w:rPr>
          <w:lang w:val="ru-RU"/>
        </w:rPr>
        <w:t>Таким образом, количественно и качественно архитектура фиксирует разграничение ответственности</w:t>
      </w:r>
      <w:r w:rsidR="00DC4AA9" w:rsidRPr="0085356A">
        <w:rPr>
          <w:lang w:val="ru-RU"/>
        </w:rPr>
        <w:t>, включая</w:t>
      </w:r>
      <w:r w:rsidRPr="0085356A">
        <w:rPr>
          <w:lang w:val="ru-RU"/>
        </w:rPr>
        <w:t xml:space="preserve">: измерение и энергоэффективная телеметрия на периферии, гарантированная доставка и буферизация в центральном узле, вычислительная аналитика и картографическая интерпретация на серверно-клиентском контуре. Компоновка </w:t>
      </w:r>
      <w:r w:rsidR="003B700D" w:rsidRPr="0085356A">
        <w:rPr>
          <w:lang w:val="ru-RU"/>
        </w:rPr>
        <w:t xml:space="preserve">запатентованной нами </w:t>
      </w:r>
      <w:r w:rsidR="00EF74D5">
        <w:rPr>
          <w:rFonts w:cs="Times New Roman"/>
          <w:lang w:val="ru-RU"/>
        </w:rPr>
        <w:t>[104]</w:t>
      </w:r>
      <w:r w:rsidR="003B700D" w:rsidRPr="0085356A">
        <w:rPr>
          <w:szCs w:val="28"/>
          <w:lang w:val="ru-RU"/>
        </w:rPr>
        <w:t xml:space="preserve"> </w:t>
      </w:r>
      <w:r w:rsidRPr="0085356A">
        <w:rPr>
          <w:lang w:val="ru-RU"/>
        </w:rPr>
        <w:t>архитектуры в виде трёх уровней показана на рисунке 8, где отражены направления передачи данных и логика сопряжения сенсорного, коммуникационного и аналитического компонентов.</w:t>
      </w:r>
    </w:p>
    <w:p w14:paraId="3A908E0E" w14:textId="77777777" w:rsidR="002663C1" w:rsidRPr="0085356A" w:rsidRDefault="002663C1" w:rsidP="00CA4640">
      <w:pPr>
        <w:rPr>
          <w:noProof/>
          <w:lang w:val="ru-RU" w:eastAsia="ru-RU"/>
        </w:rPr>
      </w:pPr>
    </w:p>
    <w:p w14:paraId="2D956541" w14:textId="6497A799" w:rsidR="00B60B4F" w:rsidRPr="0085356A" w:rsidRDefault="00B60B4F" w:rsidP="00DC4AA9">
      <w:pPr>
        <w:ind w:firstLine="0"/>
        <w:jc w:val="center"/>
        <w:rPr>
          <w:noProof/>
          <w:lang w:val="ru-RU" w:eastAsia="ru-RU"/>
        </w:rPr>
      </w:pPr>
      <w:r w:rsidRPr="0085356A">
        <w:rPr>
          <w:noProof/>
          <w:lang w:val="ru-RU" w:eastAsia="ru-RU"/>
        </w:rPr>
        <w:drawing>
          <wp:inline distT="0" distB="0" distL="0" distR="0" wp14:anchorId="7EFE3E7E" wp14:editId="00188C0A">
            <wp:extent cx="5691189" cy="2723971"/>
            <wp:effectExtent l="0" t="0" r="5080" b="635"/>
            <wp:docPr id="2046421983" name="Picture 2046421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19493" cy="2737518"/>
                    </a:xfrm>
                    <a:prstGeom prst="rect">
                      <a:avLst/>
                    </a:prstGeom>
                    <a:noFill/>
                  </pic:spPr>
                </pic:pic>
              </a:graphicData>
            </a:graphic>
          </wp:inline>
        </w:drawing>
      </w:r>
    </w:p>
    <w:p w14:paraId="48C0FABA" w14:textId="77777777" w:rsidR="00D25FE7" w:rsidRPr="00E9227D" w:rsidRDefault="00D25FE7" w:rsidP="00DA17B1">
      <w:pPr>
        <w:kinsoku w:val="0"/>
        <w:overflowPunct w:val="0"/>
        <w:contextualSpacing/>
        <w:textAlignment w:val="baseline"/>
        <w:rPr>
          <w:sz w:val="16"/>
          <w:szCs w:val="16"/>
          <w:lang w:val="ru-RU"/>
        </w:rPr>
      </w:pPr>
    </w:p>
    <w:p w14:paraId="4A476E21" w14:textId="6CBBAE46" w:rsidR="00B60B4F" w:rsidRPr="0085356A" w:rsidRDefault="00880CA8" w:rsidP="00E9227D">
      <w:pPr>
        <w:kinsoku w:val="0"/>
        <w:overflowPunct w:val="0"/>
        <w:contextualSpacing/>
        <w:textAlignment w:val="baseline"/>
        <w:rPr>
          <w:sz w:val="24"/>
          <w:lang w:val="ru-RU"/>
        </w:rPr>
      </w:pPr>
      <w:r w:rsidRPr="0085356A">
        <w:rPr>
          <w:sz w:val="24"/>
          <w:lang w:val="ru-RU"/>
        </w:rPr>
        <w:t xml:space="preserve">1 </w:t>
      </w:r>
      <w:r w:rsidR="00E9227D">
        <w:rPr>
          <w:sz w:val="24"/>
          <w:lang w:val="ru-RU"/>
        </w:rPr>
        <w:t>–</w:t>
      </w:r>
      <w:r w:rsidRPr="0085356A">
        <w:rPr>
          <w:sz w:val="24"/>
          <w:lang w:val="ru-RU"/>
        </w:rPr>
        <w:t xml:space="preserve"> м</w:t>
      </w:r>
      <w:r w:rsidR="00B60B4F" w:rsidRPr="0085356A">
        <w:rPr>
          <w:sz w:val="24"/>
          <w:lang w:val="ru-RU"/>
        </w:rPr>
        <w:t>еталлическая телескопическая штанга</w:t>
      </w:r>
      <w:r w:rsidR="00E05AA5" w:rsidRPr="0085356A">
        <w:rPr>
          <w:sz w:val="24"/>
          <w:lang w:val="ru-RU"/>
        </w:rPr>
        <w:t>;</w:t>
      </w:r>
      <w:r w:rsidRPr="0085356A">
        <w:rPr>
          <w:sz w:val="24"/>
          <w:lang w:val="ru-RU"/>
        </w:rPr>
        <w:t xml:space="preserve"> 2 </w:t>
      </w:r>
      <w:r w:rsidR="00E9227D">
        <w:rPr>
          <w:sz w:val="24"/>
          <w:lang w:val="ru-RU"/>
        </w:rPr>
        <w:t>–</w:t>
      </w:r>
      <w:r w:rsidRPr="0085356A">
        <w:rPr>
          <w:sz w:val="24"/>
          <w:lang w:val="ru-RU"/>
        </w:rPr>
        <w:t xml:space="preserve"> ш</w:t>
      </w:r>
      <w:r w:rsidR="00B60B4F" w:rsidRPr="0085356A">
        <w:rPr>
          <w:sz w:val="24"/>
          <w:lang w:val="ru-RU"/>
        </w:rPr>
        <w:t>нек с одновитковой резьбой</w:t>
      </w:r>
      <w:r w:rsidR="00E05AA5" w:rsidRPr="0085356A">
        <w:rPr>
          <w:sz w:val="24"/>
          <w:lang w:val="ru-RU"/>
        </w:rPr>
        <w:t>;</w:t>
      </w:r>
      <w:r w:rsidRPr="0085356A">
        <w:rPr>
          <w:sz w:val="24"/>
          <w:lang w:val="ru-RU"/>
        </w:rPr>
        <w:t xml:space="preserve"> 3 </w:t>
      </w:r>
      <w:r w:rsidR="00E9227D">
        <w:rPr>
          <w:sz w:val="24"/>
          <w:lang w:val="ru-RU"/>
        </w:rPr>
        <w:t>–</w:t>
      </w:r>
      <w:r w:rsidRPr="0085356A">
        <w:rPr>
          <w:sz w:val="24"/>
          <w:lang w:val="ru-RU"/>
        </w:rPr>
        <w:t xml:space="preserve"> о</w:t>
      </w:r>
      <w:r w:rsidR="00B60B4F" w:rsidRPr="0085356A">
        <w:rPr>
          <w:sz w:val="24"/>
          <w:lang w:val="ru-RU"/>
        </w:rPr>
        <w:t>снование в виде усеченного конуса</w:t>
      </w:r>
      <w:r w:rsidR="00E05AA5" w:rsidRPr="0085356A">
        <w:rPr>
          <w:sz w:val="24"/>
          <w:lang w:val="ru-RU"/>
        </w:rPr>
        <w:t>;</w:t>
      </w:r>
      <w:r w:rsidRPr="0085356A">
        <w:rPr>
          <w:sz w:val="24"/>
          <w:lang w:val="ru-RU"/>
        </w:rPr>
        <w:t xml:space="preserve"> 4 </w:t>
      </w:r>
      <w:r w:rsidR="00E9227D">
        <w:rPr>
          <w:sz w:val="24"/>
          <w:lang w:val="ru-RU"/>
        </w:rPr>
        <w:t>–</w:t>
      </w:r>
      <w:r w:rsidRPr="0085356A">
        <w:rPr>
          <w:sz w:val="24"/>
          <w:lang w:val="ru-RU"/>
        </w:rPr>
        <w:t xml:space="preserve"> д</w:t>
      </w:r>
      <w:r w:rsidR="00B60B4F" w:rsidRPr="0085356A">
        <w:rPr>
          <w:sz w:val="24"/>
          <w:lang w:val="ru-RU"/>
        </w:rPr>
        <w:t>атчик вибрации</w:t>
      </w:r>
      <w:r w:rsidR="00E05AA5" w:rsidRPr="0085356A">
        <w:rPr>
          <w:sz w:val="24"/>
          <w:lang w:val="ru-RU"/>
        </w:rPr>
        <w:t>;</w:t>
      </w:r>
      <w:r w:rsidRPr="0085356A">
        <w:rPr>
          <w:sz w:val="24"/>
          <w:lang w:val="ru-RU"/>
        </w:rPr>
        <w:t xml:space="preserve"> 5 </w:t>
      </w:r>
      <w:r w:rsidR="00E05AA5" w:rsidRPr="0085356A">
        <w:rPr>
          <w:sz w:val="24"/>
          <w:lang w:val="ru-RU"/>
        </w:rPr>
        <w:t>–</w:t>
      </w:r>
      <w:r w:rsidRPr="0085356A">
        <w:rPr>
          <w:sz w:val="24"/>
          <w:lang w:val="ru-RU"/>
        </w:rPr>
        <w:t xml:space="preserve"> т</w:t>
      </w:r>
      <w:r w:rsidR="00B60B4F" w:rsidRPr="0085356A">
        <w:rPr>
          <w:sz w:val="24"/>
          <w:lang w:val="ru-RU"/>
        </w:rPr>
        <w:t>ренога</w:t>
      </w:r>
      <w:r w:rsidR="00E05AA5" w:rsidRPr="0085356A">
        <w:rPr>
          <w:sz w:val="24"/>
          <w:lang w:val="ru-RU"/>
        </w:rPr>
        <w:t>;</w:t>
      </w:r>
      <w:r w:rsidRPr="0085356A">
        <w:rPr>
          <w:sz w:val="24"/>
          <w:lang w:val="ru-RU"/>
        </w:rPr>
        <w:t xml:space="preserve"> 6 </w:t>
      </w:r>
      <w:r w:rsidR="00E9227D">
        <w:rPr>
          <w:sz w:val="24"/>
          <w:lang w:val="ru-RU"/>
        </w:rPr>
        <w:t>–</w:t>
      </w:r>
      <w:r w:rsidRPr="0085356A">
        <w:rPr>
          <w:sz w:val="24"/>
          <w:lang w:val="ru-RU"/>
        </w:rPr>
        <w:t xml:space="preserve"> з</w:t>
      </w:r>
      <w:r w:rsidR="00B60B4F" w:rsidRPr="0085356A">
        <w:rPr>
          <w:sz w:val="24"/>
          <w:lang w:val="ru-RU"/>
        </w:rPr>
        <w:t>ащитный корпус</w:t>
      </w:r>
      <w:r w:rsidR="00E05AA5" w:rsidRPr="0085356A">
        <w:rPr>
          <w:sz w:val="24"/>
          <w:lang w:val="ru-RU"/>
        </w:rPr>
        <w:t>;</w:t>
      </w:r>
      <w:r w:rsidRPr="0085356A">
        <w:rPr>
          <w:sz w:val="24"/>
          <w:lang w:val="ru-RU"/>
        </w:rPr>
        <w:t xml:space="preserve"> 7 </w:t>
      </w:r>
      <w:r w:rsidR="00E9227D">
        <w:rPr>
          <w:sz w:val="24"/>
          <w:lang w:val="ru-RU"/>
        </w:rPr>
        <w:t>–</w:t>
      </w:r>
      <w:r w:rsidRPr="0085356A">
        <w:rPr>
          <w:sz w:val="24"/>
          <w:lang w:val="ru-RU"/>
        </w:rPr>
        <w:t xml:space="preserve"> э</w:t>
      </w:r>
      <w:r w:rsidR="00B60B4F" w:rsidRPr="0085356A">
        <w:rPr>
          <w:sz w:val="24"/>
          <w:lang w:val="ru-RU"/>
        </w:rPr>
        <w:t>лектронная микропроцессорная плата</w:t>
      </w:r>
      <w:r w:rsidR="00E05AA5" w:rsidRPr="0085356A">
        <w:rPr>
          <w:sz w:val="24"/>
          <w:lang w:val="ru-RU"/>
        </w:rPr>
        <w:t>;</w:t>
      </w:r>
      <w:r w:rsidRPr="0085356A">
        <w:rPr>
          <w:sz w:val="24"/>
          <w:lang w:val="ru-RU"/>
        </w:rPr>
        <w:t xml:space="preserve"> 8 </w:t>
      </w:r>
      <w:r w:rsidR="00E9227D">
        <w:rPr>
          <w:sz w:val="24"/>
          <w:lang w:val="ru-RU"/>
        </w:rPr>
        <w:t>–</w:t>
      </w:r>
      <w:r w:rsidRPr="0085356A">
        <w:rPr>
          <w:sz w:val="24"/>
          <w:lang w:val="ru-RU"/>
        </w:rPr>
        <w:t xml:space="preserve"> м</w:t>
      </w:r>
      <w:r w:rsidR="00B60B4F" w:rsidRPr="0085356A">
        <w:rPr>
          <w:sz w:val="24"/>
          <w:lang w:val="ru-RU"/>
        </w:rPr>
        <w:t>одуль беспроводной передачи данных</w:t>
      </w:r>
      <w:r w:rsidR="00E05AA5" w:rsidRPr="0085356A">
        <w:rPr>
          <w:sz w:val="24"/>
          <w:lang w:val="ru-RU"/>
        </w:rPr>
        <w:t>;</w:t>
      </w:r>
      <w:r w:rsidRPr="0085356A">
        <w:rPr>
          <w:sz w:val="24"/>
          <w:lang w:val="ru-RU"/>
        </w:rPr>
        <w:t xml:space="preserve"> 9 </w:t>
      </w:r>
      <w:r w:rsidR="00E9227D">
        <w:rPr>
          <w:sz w:val="24"/>
          <w:lang w:val="ru-RU"/>
        </w:rPr>
        <w:t>–</w:t>
      </w:r>
      <w:r w:rsidRPr="0085356A">
        <w:rPr>
          <w:sz w:val="24"/>
          <w:lang w:val="ru-RU"/>
        </w:rPr>
        <w:t xml:space="preserve"> м</w:t>
      </w:r>
      <w:r w:rsidR="00B60B4F" w:rsidRPr="0085356A">
        <w:rPr>
          <w:sz w:val="24"/>
          <w:lang w:val="ru-RU"/>
        </w:rPr>
        <w:t>икрофонный массив из датчиков звука</w:t>
      </w:r>
      <w:r w:rsidR="00E05AA5" w:rsidRPr="0085356A">
        <w:rPr>
          <w:sz w:val="24"/>
          <w:lang w:val="ru-RU"/>
        </w:rPr>
        <w:t>;</w:t>
      </w:r>
      <w:r w:rsidRPr="0085356A">
        <w:rPr>
          <w:sz w:val="24"/>
          <w:lang w:val="ru-RU"/>
        </w:rPr>
        <w:t xml:space="preserve"> 10 – а</w:t>
      </w:r>
      <w:r w:rsidR="00B60B4F" w:rsidRPr="0085356A">
        <w:rPr>
          <w:sz w:val="24"/>
          <w:lang w:val="ru-RU"/>
        </w:rPr>
        <w:t>ккумулятор</w:t>
      </w:r>
      <w:r w:rsidR="00E05AA5" w:rsidRPr="0085356A">
        <w:rPr>
          <w:sz w:val="24"/>
          <w:lang w:val="ru-RU"/>
        </w:rPr>
        <w:t>;</w:t>
      </w:r>
      <w:r w:rsidRPr="0085356A">
        <w:rPr>
          <w:sz w:val="24"/>
          <w:lang w:val="ru-RU"/>
        </w:rPr>
        <w:t xml:space="preserve"> 11 </w:t>
      </w:r>
      <w:r w:rsidR="00E9227D">
        <w:rPr>
          <w:sz w:val="24"/>
          <w:lang w:val="ru-RU"/>
        </w:rPr>
        <w:t>–</w:t>
      </w:r>
      <w:r w:rsidRPr="0085356A">
        <w:rPr>
          <w:sz w:val="24"/>
          <w:lang w:val="ru-RU"/>
        </w:rPr>
        <w:t xml:space="preserve"> м</w:t>
      </w:r>
      <w:r w:rsidR="00B60B4F" w:rsidRPr="0085356A">
        <w:rPr>
          <w:sz w:val="24"/>
          <w:lang w:val="ru-RU"/>
        </w:rPr>
        <w:t>одуль GSM/GPRS</w:t>
      </w:r>
      <w:r w:rsidR="00E05AA5" w:rsidRPr="0085356A">
        <w:rPr>
          <w:sz w:val="24"/>
          <w:lang w:val="ru-RU"/>
        </w:rPr>
        <w:t>;</w:t>
      </w:r>
      <w:r w:rsidRPr="0085356A">
        <w:rPr>
          <w:sz w:val="24"/>
          <w:lang w:val="ru-RU"/>
        </w:rPr>
        <w:t xml:space="preserve"> 12 </w:t>
      </w:r>
      <w:r w:rsidR="00E9227D">
        <w:rPr>
          <w:sz w:val="24"/>
          <w:lang w:val="ru-RU"/>
        </w:rPr>
        <w:t>–</w:t>
      </w:r>
      <w:r w:rsidRPr="0085356A">
        <w:rPr>
          <w:sz w:val="24"/>
          <w:lang w:val="ru-RU"/>
        </w:rPr>
        <w:t xml:space="preserve"> м</w:t>
      </w:r>
      <w:r w:rsidR="00B60B4F" w:rsidRPr="0085356A">
        <w:rPr>
          <w:sz w:val="24"/>
          <w:lang w:val="ru-RU"/>
        </w:rPr>
        <w:t>одуль памяти</w:t>
      </w:r>
      <w:r w:rsidR="00E05AA5" w:rsidRPr="0085356A">
        <w:rPr>
          <w:sz w:val="24"/>
          <w:lang w:val="ru-RU"/>
        </w:rPr>
        <w:t>;</w:t>
      </w:r>
      <w:r w:rsidRPr="0085356A">
        <w:rPr>
          <w:sz w:val="24"/>
          <w:lang w:val="ru-RU"/>
        </w:rPr>
        <w:t xml:space="preserve"> 13 </w:t>
      </w:r>
      <w:r w:rsidR="00E9227D">
        <w:rPr>
          <w:sz w:val="24"/>
          <w:lang w:val="ru-RU"/>
        </w:rPr>
        <w:t>–</w:t>
      </w:r>
      <w:r w:rsidRPr="0085356A">
        <w:rPr>
          <w:sz w:val="24"/>
          <w:lang w:val="ru-RU"/>
        </w:rPr>
        <w:t xml:space="preserve"> в</w:t>
      </w:r>
      <w:r w:rsidR="00B60B4F" w:rsidRPr="0085356A">
        <w:rPr>
          <w:sz w:val="24"/>
          <w:lang w:val="ru-RU"/>
        </w:rPr>
        <w:t>иртуальный сервер</w:t>
      </w:r>
    </w:p>
    <w:p w14:paraId="7A9D14A4" w14:textId="77777777" w:rsidR="00DE639D" w:rsidRPr="00307177" w:rsidRDefault="00DE639D" w:rsidP="00880CA8">
      <w:pPr>
        <w:kinsoku w:val="0"/>
        <w:overflowPunct w:val="0"/>
        <w:ind w:left="-142" w:firstLine="0"/>
        <w:contextualSpacing/>
        <w:textAlignment w:val="baseline"/>
        <w:rPr>
          <w:sz w:val="16"/>
          <w:szCs w:val="16"/>
          <w:lang w:val="ru-RU"/>
        </w:rPr>
      </w:pPr>
    </w:p>
    <w:p w14:paraId="3ED64666" w14:textId="0F203D1A" w:rsidR="00307177" w:rsidRDefault="00DE639D" w:rsidP="00DE639D">
      <w:pPr>
        <w:ind w:firstLine="0"/>
        <w:jc w:val="center"/>
        <w:rPr>
          <w:szCs w:val="28"/>
          <w:lang w:val="ru-RU"/>
        </w:rPr>
      </w:pPr>
      <w:r w:rsidRPr="0085356A">
        <w:rPr>
          <w:szCs w:val="28"/>
          <w:lang w:val="ru-RU"/>
        </w:rPr>
        <w:t xml:space="preserve">Рисунок </w:t>
      </w:r>
      <w:r w:rsidR="002663C1" w:rsidRPr="0085356A">
        <w:rPr>
          <w:szCs w:val="28"/>
          <w:lang w:val="ru-RU"/>
        </w:rPr>
        <w:t>8</w:t>
      </w:r>
      <w:r w:rsidRPr="0085356A">
        <w:rPr>
          <w:szCs w:val="28"/>
          <w:lang w:val="ru-RU"/>
        </w:rPr>
        <w:t xml:space="preserve"> – Системная архитектура измерительного комплекса</w:t>
      </w:r>
    </w:p>
    <w:p w14:paraId="62D4CD88" w14:textId="77777777" w:rsidR="00307177" w:rsidRPr="00307177" w:rsidRDefault="00307177" w:rsidP="00DE639D">
      <w:pPr>
        <w:ind w:firstLine="0"/>
        <w:jc w:val="center"/>
        <w:rPr>
          <w:sz w:val="16"/>
          <w:szCs w:val="16"/>
          <w:lang w:val="ru-RU"/>
        </w:rPr>
      </w:pPr>
    </w:p>
    <w:p w14:paraId="5FFBA9DA" w14:textId="2BD7D6D5" w:rsidR="00B60B4F" w:rsidRPr="00EF74D5" w:rsidRDefault="00307177" w:rsidP="00307177">
      <w:pPr>
        <w:rPr>
          <w:sz w:val="24"/>
          <w:szCs w:val="24"/>
          <w:lang w:val="ru-RU"/>
        </w:rPr>
      </w:pPr>
      <w:r w:rsidRPr="00307177">
        <w:rPr>
          <w:sz w:val="24"/>
          <w:szCs w:val="24"/>
          <w:lang w:val="ru-RU"/>
        </w:rPr>
        <w:t xml:space="preserve">Примечание – Составлено по </w:t>
      </w:r>
      <w:r w:rsidRPr="00EF74D5">
        <w:rPr>
          <w:sz w:val="24"/>
          <w:szCs w:val="24"/>
          <w:lang w:val="ru-RU"/>
        </w:rPr>
        <w:t>источнику</w:t>
      </w:r>
      <w:r w:rsidR="00DE639D" w:rsidRPr="00EF74D5">
        <w:rPr>
          <w:sz w:val="24"/>
          <w:szCs w:val="24"/>
          <w:lang w:val="ru-RU"/>
        </w:rPr>
        <w:t xml:space="preserve"> </w:t>
      </w:r>
      <w:r w:rsidR="00EF74D5" w:rsidRPr="00EF74D5">
        <w:rPr>
          <w:rFonts w:cs="Times New Roman"/>
          <w:sz w:val="24"/>
          <w:szCs w:val="24"/>
          <w:lang w:val="ru-RU"/>
        </w:rPr>
        <w:t>[104, с. 2]</w:t>
      </w:r>
      <w:r w:rsidR="00EF74D5" w:rsidRPr="00EF74D5">
        <w:rPr>
          <w:sz w:val="24"/>
          <w:szCs w:val="24"/>
          <w:lang w:val="ru-RU"/>
        </w:rPr>
        <w:t xml:space="preserve"> </w:t>
      </w:r>
    </w:p>
    <w:p w14:paraId="772DC259" w14:textId="77777777" w:rsidR="00DE639D" w:rsidRPr="0085356A" w:rsidRDefault="00DE639D" w:rsidP="00DE639D">
      <w:pPr>
        <w:ind w:firstLine="0"/>
        <w:jc w:val="center"/>
        <w:rPr>
          <w:lang w:val="ru-RU"/>
        </w:rPr>
      </w:pPr>
    </w:p>
    <w:p w14:paraId="06449B4E" w14:textId="02F34B53" w:rsidR="00AE4A28" w:rsidRPr="0085356A" w:rsidRDefault="002663C1" w:rsidP="00AE4A28">
      <w:pPr>
        <w:rPr>
          <w:lang w:val="ru-RU"/>
        </w:rPr>
      </w:pPr>
      <w:r w:rsidRPr="0085356A">
        <w:rPr>
          <w:lang w:val="ru-RU"/>
        </w:rPr>
        <w:t>Смысловая нагрузка рисунка 8 состоит в том, что первичный измерительный контур и контур принятия управленческих решений разведены по функциям и по вычислительной сложности. На сенсорном уровне выполняется регистрация сигналов и формирование телеметрии, на промежуточном уровне обеспечивается надёжность доставки и сохранность данных при неустойчивых каналах связи, а на аналитическом уровне решаются задачи хранения, интерпретации, визуализации и контроля превышений</w:t>
      </w:r>
      <w:r w:rsidR="00CA4640" w:rsidRPr="0085356A">
        <w:rPr>
          <w:lang w:val="ru-RU"/>
        </w:rPr>
        <w:t>.</w:t>
      </w:r>
      <w:r w:rsidRPr="0085356A">
        <w:rPr>
          <w:lang w:val="ru-RU"/>
        </w:rPr>
        <w:t xml:space="preserve"> Подобное разделение обеспечивает масштабируемость системы, поскольку увеличение числа сенсорных узлов не требует пропорционального усложнения каждого устройства, а переносит вычислительную нагрузку в геопортал при сохранении буферизации на станции сбора данных.</w:t>
      </w:r>
    </w:p>
    <w:p w14:paraId="1B81AE42" w14:textId="289DA28F" w:rsidR="002663C1" w:rsidRPr="0085356A" w:rsidRDefault="002663C1" w:rsidP="002663C1">
      <w:pPr>
        <w:rPr>
          <w:lang w:val="ru-RU"/>
        </w:rPr>
      </w:pPr>
      <w:r w:rsidRPr="0085356A">
        <w:rPr>
          <w:lang w:val="ru-RU"/>
        </w:rPr>
        <w:t>Сенсорн</w:t>
      </w:r>
      <w:r w:rsidR="003B700D" w:rsidRPr="0085356A">
        <w:rPr>
          <w:lang w:val="ru-RU"/>
        </w:rPr>
        <w:t>ая часть измерительного комплекса</w:t>
      </w:r>
      <w:r w:rsidRPr="0085356A">
        <w:rPr>
          <w:lang w:val="ru-RU"/>
        </w:rPr>
        <w:t xml:space="preserve"> в архитектуре описан</w:t>
      </w:r>
      <w:r w:rsidR="003B700D" w:rsidRPr="0085356A">
        <w:rPr>
          <w:lang w:val="ru-RU"/>
        </w:rPr>
        <w:t>а</w:t>
      </w:r>
      <w:r w:rsidRPr="0085356A">
        <w:rPr>
          <w:lang w:val="ru-RU"/>
        </w:rPr>
        <w:t xml:space="preserve"> как телескопическая конструкция с тремя конструктивными уровнями, включающими нижний элемент фиксации в грунте в виде шнека с одновитковой резьбой, средний элемент в виде конической основы с трёхосевым акселерометром-гироскопом и верхний корпус, где размещены микроконтроллер, аккумуляторное питание и модуль беспроводной передачи. Акустический канал реализован через пять радиально ориентированных микрофонов, расположенных по горизонтали с угловым шагом 36</w:t>
      </w:r>
      <w:r w:rsidRPr="0085356A">
        <w:rPr>
          <w:rFonts w:cs="Times New Roman"/>
          <w:lang w:val="ru-RU"/>
        </w:rPr>
        <w:t>°,</w:t>
      </w:r>
      <w:r w:rsidRPr="0085356A">
        <w:rPr>
          <w:lang w:val="ru-RU"/>
        </w:rPr>
        <w:t xml:space="preserve"> что является конструктивной основой для направленной регистрации акустических воздействий.</w:t>
      </w:r>
      <w:r w:rsidR="00307177">
        <w:rPr>
          <w:lang w:val="ru-RU"/>
        </w:rPr>
        <w:t xml:space="preserve"> </w:t>
      </w:r>
      <w:r w:rsidRPr="0085356A">
        <w:rPr>
          <w:lang w:val="ru-RU"/>
        </w:rPr>
        <w:t>В качестве вибрационного датчика используется SW-520D для регистрации колебаний, а измерение уровня звука обеспечивается модулем MAX9814 в диапазоне 30</w:t>
      </w:r>
      <w:r w:rsidR="00BF6DFF" w:rsidRPr="0085356A">
        <w:rPr>
          <w:lang w:val="ru-RU"/>
        </w:rPr>
        <w:t>-</w:t>
      </w:r>
      <w:r w:rsidRPr="0085356A">
        <w:rPr>
          <w:lang w:val="ru-RU"/>
        </w:rPr>
        <w:t>130 дБ, что соответствует практическим условиям строительного шумового фона и событийных превышений</w:t>
      </w:r>
      <w:r w:rsidR="003B700D" w:rsidRPr="0085356A">
        <w:rPr>
          <w:lang w:val="ru-RU"/>
        </w:rPr>
        <w:t xml:space="preserve"> (таблица 1)</w:t>
      </w:r>
      <w:r w:rsidRPr="0085356A">
        <w:rPr>
          <w:lang w:val="ru-RU"/>
        </w:rPr>
        <w:t>.</w:t>
      </w:r>
      <w:r w:rsidR="00307177">
        <w:rPr>
          <w:lang w:val="ru-RU"/>
        </w:rPr>
        <w:t xml:space="preserve"> </w:t>
      </w:r>
      <w:r w:rsidRPr="0085356A">
        <w:rPr>
          <w:lang w:val="ru-RU"/>
        </w:rPr>
        <w:t>Электронная часть сенсорного устройства построена на ATmega328P-AU с тактовой частотой 16 МГц, внутренней памятью 32 КБ и поддержкой низкоэнергетических режимов, что позволяет согласовать непрерывность мониторинга с требованиями автономности.</w:t>
      </w:r>
      <w:r w:rsidR="00307177">
        <w:rPr>
          <w:lang w:val="ru-RU"/>
        </w:rPr>
        <w:t xml:space="preserve"> </w:t>
      </w:r>
      <w:r w:rsidRPr="0085356A">
        <w:rPr>
          <w:lang w:val="ru-RU"/>
        </w:rPr>
        <w:t xml:space="preserve">Передача данных осуществляется через LoRa-модуль Ra-01, для которого указан возможный радиус действия до 10 км, при энергопотреблении порядка 120 мА в режиме передачи, что задаёт проектные ограничения по режимам работы и частоте отправки пакетов. Приведённая оценка среднего энергопотребления одного устройства на уровне около 7 мА </w:t>
      </w:r>
      <w:r w:rsidRPr="0085356A">
        <w:rPr>
          <w:rFonts w:ascii="Cambria Math" w:hAnsi="Cambria Math" w:cs="Cambria Math"/>
          <w:lang w:val="ru-RU"/>
        </w:rPr>
        <w:t>⋅</w:t>
      </w:r>
      <w:r w:rsidRPr="0085356A">
        <w:rPr>
          <w:lang w:val="ru-RU"/>
        </w:rPr>
        <w:t xml:space="preserve"> ч позволяет обосновать длительную автономность порядка 107 суток при питании от трёх аккумуляторов 18650 ёмкостью по 6000 мА·ч каждый, что критично для эксплуатации на площадке без регулярного обслуживания. </w:t>
      </w:r>
    </w:p>
    <w:p w14:paraId="13477219" w14:textId="15DCB73E" w:rsidR="002663C1" w:rsidRPr="0085356A" w:rsidRDefault="002663C1" w:rsidP="00862DCB">
      <w:pPr>
        <w:rPr>
          <w:lang w:val="ru-RU"/>
        </w:rPr>
      </w:pPr>
      <w:r w:rsidRPr="0085356A">
        <w:rPr>
          <w:lang w:val="ru-RU"/>
        </w:rPr>
        <w:t xml:space="preserve">Коммуникационно-серверный компонент представлен </w:t>
      </w:r>
      <w:r w:rsidR="00307177">
        <w:rPr>
          <w:lang w:val="ru-RU"/>
        </w:rPr>
        <w:t>ССД</w:t>
      </w:r>
      <w:r w:rsidRPr="0085356A">
        <w:rPr>
          <w:lang w:val="ru-RU"/>
        </w:rPr>
        <w:t xml:space="preserve">, назначение которой состоит в приёме пакетов от нескольких сенсорных устройств, их временном хранении и последующей пересылке в серверный контур. Аппаратная основа </w:t>
      </w:r>
      <w:r w:rsidR="00BF6DFF" w:rsidRPr="0085356A">
        <w:rPr>
          <w:lang w:val="ru-RU"/>
        </w:rPr>
        <w:t>ССД</w:t>
      </w:r>
      <w:r w:rsidRPr="0085356A">
        <w:rPr>
          <w:lang w:val="ru-RU"/>
        </w:rPr>
        <w:t xml:space="preserve"> </w:t>
      </w:r>
      <w:r w:rsidR="00BF6DFF" w:rsidRPr="0085356A">
        <w:rPr>
          <w:lang w:val="ru-RU"/>
        </w:rPr>
        <w:t>основана на</w:t>
      </w:r>
      <w:r w:rsidRPr="0085356A">
        <w:rPr>
          <w:lang w:val="ru-RU"/>
        </w:rPr>
        <w:t xml:space="preserve"> NodeMCU (ESP8266), обеспечивающая приём LoRa-сигналов, запись данных на SD-карту и передачу в базу данных по Wi-Fi.</w:t>
      </w:r>
      <w:r w:rsidR="00307177">
        <w:rPr>
          <w:lang w:val="ru-RU"/>
        </w:rPr>
        <w:t xml:space="preserve"> </w:t>
      </w:r>
      <w:r w:rsidRPr="0085356A">
        <w:rPr>
          <w:lang w:val="ru-RU"/>
        </w:rPr>
        <w:t xml:space="preserve">Принципиальным элементом надёжности является буферизация в условиях потери связи, при которой данные сохраняются локально </w:t>
      </w:r>
      <w:r w:rsidR="00BF6DFF" w:rsidRPr="0085356A">
        <w:rPr>
          <w:lang w:val="ru-RU"/>
        </w:rPr>
        <w:t xml:space="preserve">в </w:t>
      </w:r>
      <w:r w:rsidR="00BF6DFF" w:rsidRPr="0085356A">
        <w:t>SD</w:t>
      </w:r>
      <w:r w:rsidR="00BF6DFF" w:rsidRPr="0085356A">
        <w:rPr>
          <w:lang w:val="ru-RU"/>
        </w:rPr>
        <w:t xml:space="preserve">-карту </w:t>
      </w:r>
      <w:r w:rsidRPr="0085356A">
        <w:rPr>
          <w:lang w:val="ru-RU"/>
        </w:rPr>
        <w:t>и автоматически переотправляются после восстановления канала, тем самым исключая разрывы временных рядов и снижая риск потери событий превышения.</w:t>
      </w:r>
      <w:r w:rsidR="00307177">
        <w:rPr>
          <w:lang w:val="ru-RU"/>
        </w:rPr>
        <w:t xml:space="preserve"> </w:t>
      </w:r>
      <w:r w:rsidRPr="0085356A">
        <w:rPr>
          <w:lang w:val="ru-RU"/>
        </w:rPr>
        <w:t>Временная синхронизация обеспечивается модулем DS1307, а организация файловой системы задана как FAT32, что является прагматичным решением для совместимости и устойчивости хранения на съёмных носителях в полевых условиях.</w:t>
      </w:r>
      <w:r w:rsidR="00307177">
        <w:rPr>
          <w:lang w:val="ru-RU"/>
        </w:rPr>
        <w:t xml:space="preserve"> </w:t>
      </w:r>
      <w:r w:rsidRPr="0085356A">
        <w:rPr>
          <w:lang w:val="ru-RU"/>
        </w:rPr>
        <w:t xml:space="preserve">Формат логирования </w:t>
      </w:r>
      <w:r w:rsidR="00BF6DFF" w:rsidRPr="0085356A">
        <w:rPr>
          <w:lang w:val="ru-RU"/>
        </w:rPr>
        <w:t>выполнен через</w:t>
      </w:r>
      <w:r w:rsidRPr="0085356A">
        <w:rPr>
          <w:lang w:val="ru-RU"/>
        </w:rPr>
        <w:t xml:space="preserve"> JSON, обеспечивающий совместимость с REST API геопортала и упрощающий последующую сериализацию и контроль целостности сообщений при интеграции</w:t>
      </w:r>
      <w:r w:rsidR="00EF74D5">
        <w:rPr>
          <w:lang w:val="ru-RU"/>
        </w:rPr>
        <w:t xml:space="preserve"> </w:t>
      </w:r>
      <w:r w:rsidR="00EF74D5">
        <w:rPr>
          <w:rFonts w:cs="Times New Roman"/>
          <w:lang w:val="ru-RU"/>
        </w:rPr>
        <w:t>[105-108]</w:t>
      </w:r>
      <w:r w:rsidRPr="0085356A">
        <w:rPr>
          <w:lang w:val="ru-RU"/>
        </w:rPr>
        <w:t>.</w:t>
      </w:r>
    </w:p>
    <w:p w14:paraId="1D2E7BF1" w14:textId="7452E38C" w:rsidR="002663C1" w:rsidRPr="0085356A" w:rsidRDefault="002663C1" w:rsidP="00862DCB">
      <w:pPr>
        <w:rPr>
          <w:lang w:val="ru-RU"/>
        </w:rPr>
      </w:pPr>
      <w:r w:rsidRPr="0085356A">
        <w:rPr>
          <w:lang w:val="ru-RU"/>
        </w:rPr>
        <w:t>Центральным элементом архитектуры выступает геопортал, объединяющий функции хранения, вычислений и визуализации, причём серверная часть реализуется связкой Spring Boot и PostgreSQL с расширением PostGIS, а клиентская часть строится на React и Leaflet.</w:t>
      </w:r>
      <w:r w:rsidR="00307177">
        <w:rPr>
          <w:lang w:val="ru-RU"/>
        </w:rPr>
        <w:t xml:space="preserve"> </w:t>
      </w:r>
      <w:r w:rsidRPr="0085356A">
        <w:rPr>
          <w:lang w:val="ru-RU"/>
        </w:rPr>
        <w:t xml:space="preserve">Архитектурная организация серверного приложения описана через модель MVC, где слой Model задаёт сущности мониторинга, включая сенсоры, зоны, точки и полигоны, слой </w:t>
      </w:r>
      <w:r w:rsidRPr="0085356A">
        <w:t>Controller</w:t>
      </w:r>
      <w:r w:rsidRPr="0085356A">
        <w:rPr>
          <w:lang w:val="ru-RU"/>
        </w:rPr>
        <w:t xml:space="preserve"> обрабатывает обращения к </w:t>
      </w:r>
      <w:r w:rsidRPr="0085356A">
        <w:t>REST</w:t>
      </w:r>
      <w:r w:rsidRPr="0085356A">
        <w:rPr>
          <w:lang w:val="ru-RU"/>
        </w:rPr>
        <w:t xml:space="preserve"> </w:t>
      </w:r>
      <w:r w:rsidRPr="0085356A">
        <w:t>API</w:t>
      </w:r>
      <w:r w:rsidRPr="0085356A">
        <w:rPr>
          <w:lang w:val="ru-RU"/>
        </w:rPr>
        <w:t xml:space="preserve">, а слой </w:t>
      </w:r>
      <w:r w:rsidRPr="0085356A">
        <w:t>View</w:t>
      </w:r>
      <w:r w:rsidRPr="0085356A">
        <w:rPr>
          <w:lang w:val="ru-RU"/>
        </w:rPr>
        <w:t xml:space="preserve"> обеспечивает передачу данных на фронтенд. Обмен между сервером и клиентом выполняется по </w:t>
      </w:r>
      <w:r w:rsidRPr="0085356A">
        <w:t>HTTP</w:t>
      </w:r>
      <w:r w:rsidRPr="0085356A">
        <w:rPr>
          <w:lang w:val="ru-RU"/>
        </w:rPr>
        <w:t xml:space="preserve"> в формате </w:t>
      </w:r>
      <w:r w:rsidRPr="0085356A">
        <w:t>JSON</w:t>
      </w:r>
      <w:r w:rsidRPr="0085356A">
        <w:rPr>
          <w:lang w:val="ru-RU"/>
        </w:rPr>
        <w:t xml:space="preserve">, что формирует единый протокол сопряжения и облегчает масштабирование клиентских приложений при неизменности серверного контракта. Управление доступом пользователей реализовано через аутентификацию </w:t>
      </w:r>
      <w:r w:rsidRPr="0085356A">
        <w:t>JWT</w:t>
      </w:r>
      <w:r w:rsidRPr="0085356A">
        <w:rPr>
          <w:lang w:val="ru-RU"/>
        </w:rPr>
        <w:t xml:space="preserve"> и сервис </w:t>
      </w:r>
      <w:r w:rsidRPr="0085356A">
        <w:t>Auth</w:t>
      </w:r>
      <w:r w:rsidRPr="0085356A">
        <w:rPr>
          <w:lang w:val="ru-RU"/>
        </w:rPr>
        <w:t xml:space="preserve">0, а разграничение прав обеспечивается средствами </w:t>
      </w:r>
      <w:r w:rsidRPr="0085356A">
        <w:t>Spring</w:t>
      </w:r>
      <w:r w:rsidRPr="0085356A">
        <w:rPr>
          <w:lang w:val="ru-RU"/>
        </w:rPr>
        <w:t xml:space="preserve"> </w:t>
      </w:r>
      <w:r w:rsidRPr="0085356A">
        <w:t>Security</w:t>
      </w:r>
      <w:r w:rsidRPr="0085356A">
        <w:rPr>
          <w:lang w:val="ru-RU"/>
        </w:rPr>
        <w:t xml:space="preserve">, что закрепляет требования к управляемости системы в контексте разных категорий пользователей и разных сценариев доступа к данным мониторинга. В вычислительном и визуализационном аспекте геопортал поддерживает отображение на интерактивной карте положения сенсорных устройств, предполагаемых источников шума и вибраций, а также контрольных точек вблизи границ соседствующих зданий, что задаёт пространственный контекст интерпретации измерений. Представление данных осуществляется в виде тепловых растров, формируемых на основе интерполяции методом </w:t>
      </w:r>
      <w:r w:rsidR="008F4084" w:rsidRPr="0085356A">
        <w:rPr>
          <w:lang w:val="ru-RU"/>
        </w:rPr>
        <w:t xml:space="preserve">обратного взвешивания расстояний (IDW) </w:t>
      </w:r>
      <w:r w:rsidR="00EF74D5">
        <w:rPr>
          <w:rFonts w:cs="Times New Roman"/>
          <w:lang w:val="ru-RU"/>
        </w:rPr>
        <w:t>[109, 110]</w:t>
      </w:r>
      <w:r w:rsidRPr="0085356A">
        <w:rPr>
          <w:lang w:val="ru-RU"/>
        </w:rPr>
        <w:t>, что позволяет переходить от дискретных измерений к непрерывному полю в пределах исследуемой территории. Существенной особенностью является динамическая визуализация во времени, для которой в интерфейс интегрируются слайдер и календарь, позволяющие анализировать историю превышений по суткам и по секундам, то есть с высокой временной детализацией, соответствующей событийной природе строительных воздействий. При этом в базе данных сохраняются не растровые изображения, а исходные координаты точек и значения шума или вибрации в момент превышения, что снижает объём хранилища и переносит построение растра в режим «по запросу», сохраняя воспроизводимость визуализации при изменении параметров отображения.</w:t>
      </w:r>
      <w:r w:rsidR="00394960">
        <w:rPr>
          <w:lang w:val="ru-RU"/>
        </w:rPr>
        <w:t xml:space="preserve"> </w:t>
      </w:r>
      <w:r w:rsidRPr="0085356A">
        <w:rPr>
          <w:lang w:val="ru-RU"/>
        </w:rPr>
        <w:t xml:space="preserve">Регистрация превышений реализуется сравнением значения в ближайшем к контрольной точке пикселе сформированного растра с установленными предельно допустимыми уровнями, что обеспечивает формализуемую процедуру детекции событий и последующего протоколирования. </w:t>
      </w:r>
    </w:p>
    <w:p w14:paraId="069FF035" w14:textId="266D2626" w:rsidR="002663C1" w:rsidRPr="0085356A" w:rsidRDefault="002663C1" w:rsidP="00394960">
      <w:pPr>
        <w:rPr>
          <w:lang w:val="ru-RU"/>
        </w:rPr>
      </w:pPr>
      <w:r w:rsidRPr="0085356A">
        <w:rPr>
          <w:lang w:val="ru-RU"/>
        </w:rPr>
        <w:t xml:space="preserve">В </w:t>
      </w:r>
      <w:r w:rsidR="00394960">
        <w:rPr>
          <w:lang w:val="ru-RU"/>
        </w:rPr>
        <w:t>целом</w:t>
      </w:r>
      <w:r w:rsidRPr="0085356A">
        <w:rPr>
          <w:lang w:val="ru-RU"/>
        </w:rPr>
        <w:t xml:space="preserve"> по рисунку 8 и таблице 4 системная архитектура измерительного комплекса фиксирует технологически связанный маршрут данных и разделение ответственности по уровням. Сенсорный уровень обеспечивает одновременную регистрацию акустических и вибрационных параметров, аппаратно ориентирован на энергоэффективность и автономность, а также задаёт геометрию акустического приёма через пятимикрофонную схему с угловым шагом 36° и рабочий акустический диапазон 30</w:t>
      </w:r>
      <w:r w:rsidR="00D07B49" w:rsidRPr="0085356A">
        <w:rPr>
          <w:lang w:val="ru-RU"/>
        </w:rPr>
        <w:t>-</w:t>
      </w:r>
      <w:r w:rsidRPr="0085356A">
        <w:rPr>
          <w:lang w:val="ru-RU"/>
        </w:rPr>
        <w:t>130 дБ.</w:t>
      </w:r>
      <w:r w:rsidR="00394960">
        <w:rPr>
          <w:lang w:val="ru-RU"/>
        </w:rPr>
        <w:t xml:space="preserve"> </w:t>
      </w:r>
      <w:r w:rsidRPr="0085356A">
        <w:rPr>
          <w:lang w:val="ru-RU"/>
        </w:rPr>
        <w:t xml:space="preserve">Коммуникационно-серверный уровень обеспечивает устойчивость доставки за счёт локального накопления на </w:t>
      </w:r>
      <w:r w:rsidRPr="0085356A">
        <w:t>SD</w:t>
      </w:r>
      <w:r w:rsidRPr="0085356A">
        <w:rPr>
          <w:lang w:val="ru-RU"/>
        </w:rPr>
        <w:t xml:space="preserve">-носителе и автоматической переотправки после восстановления связи, при этом временная синхронизация </w:t>
      </w:r>
      <w:r w:rsidRPr="0085356A">
        <w:t>DS</w:t>
      </w:r>
      <w:r w:rsidRPr="0085356A">
        <w:rPr>
          <w:lang w:val="ru-RU"/>
        </w:rPr>
        <w:t xml:space="preserve">1307 и </w:t>
      </w:r>
      <w:r w:rsidRPr="0085356A">
        <w:t>JSON</w:t>
      </w:r>
      <w:r w:rsidRPr="0085356A">
        <w:rPr>
          <w:lang w:val="ru-RU"/>
        </w:rPr>
        <w:t xml:space="preserve">-логирование задают основу согласованного временного ряда измерений и совместимости с </w:t>
      </w:r>
      <w:r w:rsidRPr="0085356A">
        <w:t>REST</w:t>
      </w:r>
      <w:r w:rsidRPr="0085356A">
        <w:rPr>
          <w:lang w:val="ru-RU"/>
        </w:rPr>
        <w:t xml:space="preserve">-интерфейсами. Аналитико-визуализационный уровень обеспечивает интерпретацию данных в терминах пространственно-временных распределений и событий превышения, реализуя как картографическое отображение на основе </w:t>
      </w:r>
      <w:r w:rsidRPr="0085356A">
        <w:t>IDW</w:t>
      </w:r>
      <w:r w:rsidRPr="0085356A">
        <w:rPr>
          <w:lang w:val="ru-RU"/>
        </w:rPr>
        <w:t>-интерполяции</w:t>
      </w:r>
      <w:r w:rsidR="008F4084" w:rsidRPr="0085356A">
        <w:rPr>
          <w:lang w:val="ru-RU"/>
        </w:rPr>
        <w:t xml:space="preserve"> </w:t>
      </w:r>
      <w:r w:rsidR="00EF74D5">
        <w:rPr>
          <w:rFonts w:cs="Times New Roman"/>
          <w:lang w:val="ru-RU"/>
        </w:rPr>
        <w:t>[109; 110]</w:t>
      </w:r>
      <w:r w:rsidRPr="0085356A">
        <w:rPr>
          <w:lang w:val="ru-RU"/>
        </w:rPr>
        <w:t>, так и хранение первичных точек превышений с построением растров по запросу, что совместно поддерживает длительные наблюдения при контролируемом объёме данных. В результате архитектура задаёт готовую основу для формализации системных требований и выбора конкретных конструктивно-электронных решений при сборке устройств и разработке программного обеспечения, строго подчинённых ранее зафиксированным пользовательским ожиданиям в части оперативного уведомления, надёжности, защищённости и удобства интерпретации результатов.</w:t>
      </w:r>
    </w:p>
    <w:p w14:paraId="5906D877" w14:textId="77777777" w:rsidR="002663C1" w:rsidRPr="0085356A" w:rsidRDefault="002663C1" w:rsidP="00AE4A28">
      <w:pPr>
        <w:rPr>
          <w:lang w:val="ru-RU"/>
        </w:rPr>
      </w:pPr>
    </w:p>
    <w:p w14:paraId="433F65EA" w14:textId="173619C5" w:rsidR="00AE4A28" w:rsidRPr="0085356A" w:rsidRDefault="00AE4A28" w:rsidP="00AE4A28">
      <w:pPr>
        <w:pStyle w:val="2"/>
        <w:rPr>
          <w:lang w:val="ru-RU"/>
        </w:rPr>
      </w:pPr>
      <w:bookmarkStart w:id="18" w:name="_Toc223697814"/>
      <w:r w:rsidRPr="0085356A">
        <w:rPr>
          <w:lang w:val="ru-RU"/>
        </w:rPr>
        <w:t>Сборка сенсорных устройств и</w:t>
      </w:r>
      <w:r w:rsidR="006B6EFF" w:rsidRPr="0085356A">
        <w:rPr>
          <w:lang w:val="ru-RU"/>
        </w:rPr>
        <w:t xml:space="preserve"> выбор</w:t>
      </w:r>
      <w:r w:rsidRPr="0085356A">
        <w:rPr>
          <w:lang w:val="ru-RU"/>
        </w:rPr>
        <w:t xml:space="preserve"> станции сбора данных</w:t>
      </w:r>
      <w:bookmarkEnd w:id="18"/>
    </w:p>
    <w:p w14:paraId="74C3D1B0" w14:textId="118761E7" w:rsidR="00187DC5" w:rsidRPr="0085356A" w:rsidRDefault="00187DC5" w:rsidP="00161D1B">
      <w:pPr>
        <w:rPr>
          <w:lang w:val="ru-RU"/>
        </w:rPr>
      </w:pPr>
      <w:r w:rsidRPr="0085356A">
        <w:rPr>
          <w:lang w:val="ru-RU"/>
        </w:rPr>
        <w:t xml:space="preserve">Сборка сенсорных устройств и </w:t>
      </w:r>
      <w:r w:rsidR="006B6EFF" w:rsidRPr="0085356A">
        <w:rPr>
          <w:lang w:val="ru-RU"/>
        </w:rPr>
        <w:t xml:space="preserve">выбор </w:t>
      </w:r>
      <w:r w:rsidRPr="0085356A">
        <w:rPr>
          <w:lang w:val="ru-RU"/>
        </w:rPr>
        <w:t xml:space="preserve">станции сбора данных выполнена как практическая реализация ранее сформулированных требований к автономности, устойчивости к внешним воздействиям и надёжной беспроводной передаче данных в условиях плотной городской застройки. Изготовление прототипов включало конфигурирование устройств на базе микроконтроллерной платформы </w:t>
      </w:r>
      <w:r w:rsidR="00936913" w:rsidRPr="0085356A">
        <w:rPr>
          <w:lang w:val="ru-RU"/>
        </w:rPr>
        <w:t>Arduino,</w:t>
      </w:r>
      <w:r w:rsidRPr="0085356A">
        <w:rPr>
          <w:lang w:val="ru-RU"/>
        </w:rPr>
        <w:t xml:space="preserve"> проектирование, изготовление и прошивку печатных плат, а также изготовление пластиковых корпусов. Временные рамки выполнения этапа охватывали период с июля по 15 ноября 2023 года, что позволило пройти полный цикл от схемотехники и компоновки до сборки, отладки и первичных испытаний.</w:t>
      </w:r>
    </w:p>
    <w:p w14:paraId="17504DAB" w14:textId="0D8B75DA" w:rsidR="00187DC5" w:rsidRPr="0085356A" w:rsidRDefault="00187DC5" w:rsidP="00161D1B">
      <w:pPr>
        <w:rPr>
          <w:lang w:val="ru-RU"/>
        </w:rPr>
      </w:pPr>
      <w:r w:rsidRPr="0085356A">
        <w:rPr>
          <w:lang w:val="ru-RU"/>
        </w:rPr>
        <w:t xml:space="preserve">Электрическая часть сенсорного устройства построена вокруг микроконтроллера ATmega328P-AU </w:t>
      </w:r>
      <w:r w:rsidR="00EF74D5">
        <w:rPr>
          <w:rFonts w:cs="Times New Roman"/>
          <w:lang w:val="ru-RU"/>
        </w:rPr>
        <w:t>[107]</w:t>
      </w:r>
      <w:r w:rsidRPr="0085356A">
        <w:rPr>
          <w:lang w:val="ru-RU"/>
        </w:rPr>
        <w:t>, который обеспечивает управление измерениями и передачей данных, а также поддерживает энергоэффективные режимы сна при циклической работе. Радиоканал реализован на модуле LoRa Ra-01</w:t>
      </w:r>
      <w:r w:rsidR="00EF74D5">
        <w:rPr>
          <w:lang w:val="ru-RU"/>
        </w:rPr>
        <w:t xml:space="preserve"> </w:t>
      </w:r>
      <w:r w:rsidR="00EF74D5">
        <w:rPr>
          <w:rFonts w:cs="Times New Roman"/>
          <w:lang w:val="ru-RU"/>
        </w:rPr>
        <w:t>[108]</w:t>
      </w:r>
      <w:r w:rsidRPr="0085356A">
        <w:rPr>
          <w:lang w:val="ru-RU"/>
        </w:rPr>
        <w:t xml:space="preserve">, подключаемом к микроконтроллеру через интерфейс SPI с использованием линии NSS и управляющих выводов DIO0 и RESET, что обеспечивает корректную передачу пакетов на дальностях, достигающих 10 км даже в условиях городской застройки. Измерительные каналы представлены датчиком вибрации SW-520D </w:t>
      </w:r>
      <w:r w:rsidR="00EF74D5">
        <w:rPr>
          <w:rFonts w:cs="Times New Roman"/>
          <w:lang w:val="ru-RU"/>
        </w:rPr>
        <w:t>[109]</w:t>
      </w:r>
      <w:r w:rsidRPr="0085356A">
        <w:rPr>
          <w:lang w:val="ru-RU"/>
        </w:rPr>
        <w:t xml:space="preserve"> и усилителем микрофона с автоматической регулировкой усиления MAX9814 </w:t>
      </w:r>
      <w:r w:rsidR="00EF74D5">
        <w:rPr>
          <w:rFonts w:cs="Times New Roman"/>
          <w:lang w:val="ru-RU"/>
        </w:rPr>
        <w:t>[110]</w:t>
      </w:r>
      <w:r w:rsidRPr="0085356A">
        <w:rPr>
          <w:lang w:val="ru-RU"/>
        </w:rPr>
        <w:t>, подключаемыми к аналоговым входам ADC6 и ADC7, что позволяет синхронно регистрировать уровни звука и амплитуду вибраций. Для стабилизации тактирования использован кварцевый резонатор 16 MHz, а для диагностики добавлен UART-порт, при этом прошивка и тестирование осуществлялись в среде Arduino IDE.</w:t>
      </w:r>
    </w:p>
    <w:p w14:paraId="1A61DD6C" w14:textId="7DFE9B41" w:rsidR="00161D1B" w:rsidRPr="0085356A" w:rsidRDefault="00161D1B" w:rsidP="00161D1B">
      <w:pPr>
        <w:rPr>
          <w:lang w:val="ru-RU"/>
        </w:rPr>
      </w:pPr>
      <w:r w:rsidRPr="0085356A">
        <w:rPr>
          <w:lang w:val="ru-RU"/>
        </w:rPr>
        <w:t xml:space="preserve">На рисунке 9 показан микроконтроллер ATmega328P-AU, </w:t>
      </w:r>
      <w:r w:rsidR="00187DC5" w:rsidRPr="0085356A">
        <w:rPr>
          <w:lang w:val="ru-RU"/>
        </w:rPr>
        <w:t>как центральный элемент сенсорного устройства.</w:t>
      </w:r>
    </w:p>
    <w:p w14:paraId="0C3A5346" w14:textId="77777777" w:rsidR="00AE4A28" w:rsidRPr="0085356A" w:rsidRDefault="00AE4A28" w:rsidP="00AE4A28">
      <w:pPr>
        <w:rPr>
          <w:lang w:val="ru-RU"/>
        </w:rPr>
      </w:pPr>
    </w:p>
    <w:p w14:paraId="34994BD8" w14:textId="50DF4E6F" w:rsidR="00AE4A28" w:rsidRDefault="00AE4A28" w:rsidP="00D07B49">
      <w:pPr>
        <w:ind w:firstLine="0"/>
        <w:jc w:val="center"/>
        <w:rPr>
          <w:lang w:val="ru-RU"/>
        </w:rPr>
      </w:pPr>
      <w:r w:rsidRPr="0085356A">
        <w:rPr>
          <w:noProof/>
          <w:lang w:val="ru-RU" w:eastAsia="ru-RU"/>
        </w:rPr>
        <w:drawing>
          <wp:inline distT="0" distB="0" distL="0" distR="0" wp14:anchorId="28C812A1" wp14:editId="5F0B5E4B">
            <wp:extent cx="2004870" cy="1800000"/>
            <wp:effectExtent l="0" t="0" r="0" b="0"/>
            <wp:docPr id="22" name="Рисунок 22" descr="ATmega328-AU, Микроконтроллер 8-Бит, AVR, 20МГц, 32КБ Flash [TQFP-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mega328-AU, Микроконтроллер 8-Бит, AVR, 20МГц, 32КБ Flash [TQFP-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04870" cy="1800000"/>
                    </a:xfrm>
                    <a:prstGeom prst="rect">
                      <a:avLst/>
                    </a:prstGeom>
                    <a:noFill/>
                    <a:ln>
                      <a:noFill/>
                    </a:ln>
                  </pic:spPr>
                </pic:pic>
              </a:graphicData>
            </a:graphic>
          </wp:inline>
        </w:drawing>
      </w:r>
    </w:p>
    <w:p w14:paraId="21D0C73A" w14:textId="77777777" w:rsidR="00307177" w:rsidRPr="00307177" w:rsidRDefault="00307177" w:rsidP="00D07B49">
      <w:pPr>
        <w:ind w:firstLine="0"/>
        <w:jc w:val="center"/>
        <w:rPr>
          <w:sz w:val="16"/>
          <w:szCs w:val="16"/>
          <w:lang w:val="ru-RU"/>
        </w:rPr>
      </w:pPr>
    </w:p>
    <w:p w14:paraId="677B4570" w14:textId="6177B9CF" w:rsidR="00307177" w:rsidRDefault="007D56BE" w:rsidP="00D07B49">
      <w:pPr>
        <w:ind w:firstLine="0"/>
        <w:jc w:val="center"/>
        <w:rPr>
          <w:lang w:val="ru-RU"/>
        </w:rPr>
      </w:pPr>
      <w:r w:rsidRPr="0085356A">
        <w:rPr>
          <w:lang w:val="ru-RU"/>
        </w:rPr>
        <w:t xml:space="preserve">Рисунок </w:t>
      </w:r>
      <w:r w:rsidR="00161D1B" w:rsidRPr="0085356A">
        <w:rPr>
          <w:lang w:val="ru-RU"/>
        </w:rPr>
        <w:t>9</w:t>
      </w:r>
      <w:r w:rsidR="00AE4A28" w:rsidRPr="0085356A">
        <w:rPr>
          <w:lang w:val="ru-RU"/>
        </w:rPr>
        <w:t xml:space="preserve"> – Микроконтроллер ATMEGA328P-AU</w:t>
      </w:r>
    </w:p>
    <w:p w14:paraId="49202DD0" w14:textId="77777777" w:rsidR="00307177" w:rsidRPr="00307177" w:rsidRDefault="00307177" w:rsidP="00D07B49">
      <w:pPr>
        <w:ind w:firstLine="0"/>
        <w:jc w:val="center"/>
        <w:rPr>
          <w:sz w:val="16"/>
          <w:szCs w:val="16"/>
          <w:lang w:val="ru-RU"/>
        </w:rPr>
      </w:pPr>
    </w:p>
    <w:p w14:paraId="3459986D" w14:textId="7FCE53E0" w:rsidR="00D07B49" w:rsidRPr="00EF74D5" w:rsidRDefault="00307177" w:rsidP="00307177">
      <w:pPr>
        <w:rPr>
          <w:rFonts w:cs="Times New Roman"/>
          <w:sz w:val="24"/>
          <w:szCs w:val="24"/>
          <w:lang w:val="ru-RU"/>
        </w:rPr>
      </w:pPr>
      <w:r w:rsidRPr="00EF74D5">
        <w:rPr>
          <w:rFonts w:cs="Times New Roman"/>
          <w:sz w:val="24"/>
          <w:szCs w:val="24"/>
          <w:lang w:val="ru-RU"/>
        </w:rPr>
        <w:t>Примечание – Составлено</w:t>
      </w:r>
      <w:r w:rsidR="007C4035" w:rsidRPr="00EF74D5">
        <w:rPr>
          <w:rFonts w:cs="Times New Roman"/>
          <w:sz w:val="24"/>
          <w:szCs w:val="24"/>
          <w:lang w:val="ru-RU"/>
        </w:rPr>
        <w:t xml:space="preserve"> </w:t>
      </w:r>
      <w:r w:rsidRPr="00EF74D5">
        <w:rPr>
          <w:rFonts w:cs="Times New Roman"/>
          <w:sz w:val="24"/>
          <w:szCs w:val="24"/>
          <w:lang w:val="ru-RU"/>
        </w:rPr>
        <w:t>по исто</w:t>
      </w:r>
      <w:r w:rsidR="00EF74D5" w:rsidRPr="00EF74D5">
        <w:rPr>
          <w:rFonts w:cs="Times New Roman"/>
          <w:sz w:val="24"/>
          <w:szCs w:val="24"/>
          <w:lang w:val="ru-RU"/>
        </w:rPr>
        <w:t>ч</w:t>
      </w:r>
      <w:r w:rsidRPr="00EF74D5">
        <w:rPr>
          <w:rFonts w:cs="Times New Roman"/>
          <w:sz w:val="24"/>
          <w:szCs w:val="24"/>
          <w:lang w:val="ru-RU"/>
        </w:rPr>
        <w:t>нику</w:t>
      </w:r>
      <w:r w:rsidR="00EF74D5" w:rsidRPr="00EF74D5">
        <w:rPr>
          <w:rFonts w:cs="Times New Roman"/>
          <w:sz w:val="24"/>
          <w:szCs w:val="24"/>
          <w:lang w:val="ru-RU"/>
        </w:rPr>
        <w:t xml:space="preserve"> [107]</w:t>
      </w:r>
      <w:r w:rsidRPr="00EF74D5">
        <w:rPr>
          <w:rFonts w:cs="Times New Roman"/>
          <w:sz w:val="24"/>
          <w:szCs w:val="24"/>
          <w:lang w:val="ru-RU"/>
        </w:rPr>
        <w:t xml:space="preserve"> </w:t>
      </w:r>
    </w:p>
    <w:p w14:paraId="6E5C66B9" w14:textId="77777777" w:rsidR="00D07B49" w:rsidRPr="0085356A" w:rsidRDefault="00D07B49" w:rsidP="00D07B49">
      <w:pPr>
        <w:ind w:firstLine="0"/>
        <w:jc w:val="center"/>
        <w:rPr>
          <w:lang w:val="ru-RU"/>
        </w:rPr>
      </w:pPr>
    </w:p>
    <w:p w14:paraId="749D8ADC" w14:textId="77777777" w:rsidR="00D07B49" w:rsidRPr="0085356A" w:rsidRDefault="00187DC5" w:rsidP="00D07B49">
      <w:pPr>
        <w:rPr>
          <w:lang w:val="ru-RU"/>
        </w:rPr>
      </w:pPr>
      <w:r w:rsidRPr="0085356A">
        <w:rPr>
          <w:lang w:val="ru-RU"/>
        </w:rPr>
        <w:t>Микроконтроллер составляет аппаратную основу узла управления измерениями и обменом данными. В составе сенсорного устройства он обеспечивает реализацию циклического алгоритма работы, где после подачи питания выполняется инициализация компонентов и переход в режим ожидания, далее выполняется измерение и формирование пакета, затем передача и переход в режим пониженного энергопотребления.</w:t>
      </w:r>
    </w:p>
    <w:p w14:paraId="4F0053E0" w14:textId="77777777" w:rsidR="00D07B49" w:rsidRPr="0085356A" w:rsidRDefault="00187DC5" w:rsidP="00D07B49">
      <w:pPr>
        <w:rPr>
          <w:lang w:val="ru-RU"/>
        </w:rPr>
      </w:pPr>
      <w:r w:rsidRPr="0085356A">
        <w:rPr>
          <w:lang w:val="ru-RU"/>
        </w:rPr>
        <w:t>На рисунке 10 показан модуль LoRa Ra-01, используемый для беспроводной передачи данных.</w:t>
      </w:r>
    </w:p>
    <w:p w14:paraId="12338472" w14:textId="77777777" w:rsidR="00D07B49" w:rsidRPr="0085356A" w:rsidRDefault="00D07B49" w:rsidP="00D07B49">
      <w:pPr>
        <w:rPr>
          <w:lang w:val="ru-RU"/>
        </w:rPr>
      </w:pPr>
    </w:p>
    <w:p w14:paraId="4B40A300" w14:textId="734180EE" w:rsidR="00AE4A28" w:rsidRDefault="00AE4A28" w:rsidP="00D07B49">
      <w:pPr>
        <w:ind w:firstLine="0"/>
        <w:jc w:val="center"/>
        <w:rPr>
          <w:lang w:val="ru-RU"/>
        </w:rPr>
      </w:pPr>
      <w:r w:rsidRPr="0085356A">
        <w:rPr>
          <w:noProof/>
          <w:lang w:val="ru-RU" w:eastAsia="ru-RU"/>
        </w:rPr>
        <w:drawing>
          <wp:inline distT="0" distB="0" distL="0" distR="0" wp14:anchorId="17CBB854" wp14:editId="4DA0A604">
            <wp:extent cx="1860001" cy="1800000"/>
            <wp:effectExtent l="0" t="0" r="698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860001" cy="1800000"/>
                    </a:xfrm>
                    <a:prstGeom prst="rect">
                      <a:avLst/>
                    </a:prstGeom>
                  </pic:spPr>
                </pic:pic>
              </a:graphicData>
            </a:graphic>
          </wp:inline>
        </w:drawing>
      </w:r>
    </w:p>
    <w:p w14:paraId="32FC122A" w14:textId="77777777" w:rsidR="00394960" w:rsidRPr="00394960" w:rsidRDefault="00394960" w:rsidP="00D07B49">
      <w:pPr>
        <w:ind w:firstLine="0"/>
        <w:jc w:val="center"/>
        <w:rPr>
          <w:sz w:val="16"/>
          <w:szCs w:val="16"/>
          <w:lang w:val="ru-RU"/>
        </w:rPr>
      </w:pPr>
    </w:p>
    <w:p w14:paraId="5CE01A0E" w14:textId="73257FB1" w:rsidR="00394960" w:rsidRDefault="00161D1B" w:rsidP="00D07B49">
      <w:pPr>
        <w:ind w:firstLine="0"/>
        <w:jc w:val="center"/>
        <w:rPr>
          <w:lang w:val="ru-RU"/>
        </w:rPr>
      </w:pPr>
      <w:r w:rsidRPr="0085356A">
        <w:rPr>
          <w:lang w:val="ru-RU"/>
        </w:rPr>
        <w:t>Рисунок 10</w:t>
      </w:r>
      <w:r w:rsidR="007D56BE" w:rsidRPr="0085356A">
        <w:rPr>
          <w:lang w:val="ru-RU"/>
        </w:rPr>
        <w:t xml:space="preserve"> – </w:t>
      </w:r>
      <w:r w:rsidR="00936913" w:rsidRPr="0085356A">
        <w:rPr>
          <w:lang w:val="ru-RU"/>
        </w:rPr>
        <w:t>Модуль беспроводной передачи данных LoRa Ra-01</w:t>
      </w:r>
    </w:p>
    <w:p w14:paraId="00A0AA42" w14:textId="77777777" w:rsidR="00394960" w:rsidRPr="00394960" w:rsidRDefault="00394960" w:rsidP="00D07B49">
      <w:pPr>
        <w:ind w:firstLine="0"/>
        <w:jc w:val="center"/>
        <w:rPr>
          <w:sz w:val="16"/>
          <w:szCs w:val="16"/>
          <w:lang w:val="ru-RU"/>
        </w:rPr>
      </w:pPr>
    </w:p>
    <w:p w14:paraId="09BA04C7" w14:textId="6A5AFF22" w:rsidR="00AE4A28" w:rsidRPr="00394960" w:rsidRDefault="00394960" w:rsidP="00394960">
      <w:pPr>
        <w:rPr>
          <w:sz w:val="24"/>
          <w:szCs w:val="24"/>
          <w:lang w:val="ru-RU"/>
        </w:rPr>
      </w:pPr>
      <w:r w:rsidRPr="00394960">
        <w:rPr>
          <w:sz w:val="24"/>
          <w:szCs w:val="24"/>
          <w:lang w:val="ru-RU"/>
        </w:rPr>
        <w:t xml:space="preserve">Примечание – Составлено по источнику </w:t>
      </w:r>
      <w:r w:rsidR="00EF74D5">
        <w:rPr>
          <w:rFonts w:cs="Times New Roman"/>
          <w:sz w:val="24"/>
          <w:szCs w:val="24"/>
          <w:lang w:val="ru-RU"/>
        </w:rPr>
        <w:t>[108]</w:t>
      </w:r>
      <w:r w:rsidR="00EF74D5" w:rsidRPr="00394960">
        <w:rPr>
          <w:sz w:val="24"/>
          <w:szCs w:val="24"/>
          <w:lang w:val="ru-RU"/>
        </w:rPr>
        <w:t xml:space="preserve"> </w:t>
      </w:r>
    </w:p>
    <w:p w14:paraId="40560E99" w14:textId="77777777" w:rsidR="00AE4A28" w:rsidRPr="0085356A" w:rsidRDefault="00AE4A28" w:rsidP="00AE4A28">
      <w:pPr>
        <w:rPr>
          <w:lang w:val="ru-RU"/>
        </w:rPr>
      </w:pPr>
    </w:p>
    <w:p w14:paraId="394410F9" w14:textId="7998FBE5" w:rsidR="00161D1B" w:rsidRPr="0085356A" w:rsidRDefault="00187DC5" w:rsidP="00AE4A28">
      <w:pPr>
        <w:rPr>
          <w:lang w:val="ru-RU"/>
        </w:rPr>
      </w:pPr>
      <w:r w:rsidRPr="0085356A">
        <w:rPr>
          <w:lang w:val="ru-RU"/>
        </w:rPr>
        <w:t>Согласно принятой реализации, LoRa Ra-01 обеспечивает передачу на частотах 433/868 МГц и характеризуется током порядка 120 мА в момент передачи при заявляемом радиусе до 10 км, что является ключевым для территориально распределённой сети на строительной площадке.</w:t>
      </w:r>
    </w:p>
    <w:p w14:paraId="478BA0F0" w14:textId="312D3EC5" w:rsidR="00161D1B" w:rsidRPr="0085356A" w:rsidRDefault="00187DC5" w:rsidP="00AE4A28">
      <w:pPr>
        <w:rPr>
          <w:lang w:val="ru-RU"/>
        </w:rPr>
      </w:pPr>
      <w:r w:rsidRPr="0085356A">
        <w:rPr>
          <w:lang w:val="ru-RU"/>
        </w:rPr>
        <w:t>На рисунке 11 показан модуль MAX9814, применяемый для регистрации уровня звука.</w:t>
      </w:r>
    </w:p>
    <w:p w14:paraId="5FD824E6" w14:textId="77777777" w:rsidR="00187DC5" w:rsidRPr="0085356A" w:rsidRDefault="00187DC5" w:rsidP="00AE4A28">
      <w:pPr>
        <w:rPr>
          <w:lang w:val="ru-RU"/>
        </w:rPr>
      </w:pPr>
    </w:p>
    <w:p w14:paraId="385B8AAF" w14:textId="04074F42" w:rsidR="00DA17B1" w:rsidRDefault="00AE4A28" w:rsidP="00D07B49">
      <w:pPr>
        <w:keepNext/>
        <w:keepLines/>
        <w:ind w:firstLine="0"/>
        <w:jc w:val="center"/>
        <w:rPr>
          <w:lang w:val="ru-RU"/>
        </w:rPr>
      </w:pPr>
      <w:r w:rsidRPr="0085356A">
        <w:rPr>
          <w:noProof/>
          <w:lang w:val="ru-RU" w:eastAsia="ru-RU"/>
        </w:rPr>
        <w:drawing>
          <wp:inline distT="0" distB="0" distL="0" distR="0" wp14:anchorId="11AAC2F5" wp14:editId="3A475DBB">
            <wp:extent cx="2160000" cy="1873917"/>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60000" cy="1873917"/>
                    </a:xfrm>
                    <a:prstGeom prst="rect">
                      <a:avLst/>
                    </a:prstGeom>
                  </pic:spPr>
                </pic:pic>
              </a:graphicData>
            </a:graphic>
          </wp:inline>
        </w:drawing>
      </w:r>
    </w:p>
    <w:p w14:paraId="277845CF" w14:textId="77777777" w:rsidR="00394960" w:rsidRPr="00394960" w:rsidRDefault="00394960" w:rsidP="00D07B49">
      <w:pPr>
        <w:keepNext/>
        <w:keepLines/>
        <w:ind w:firstLine="0"/>
        <w:jc w:val="center"/>
        <w:rPr>
          <w:sz w:val="16"/>
          <w:szCs w:val="16"/>
          <w:lang w:val="ru-RU"/>
        </w:rPr>
      </w:pPr>
    </w:p>
    <w:p w14:paraId="1F953A64" w14:textId="3C0BA0BD" w:rsidR="00394960" w:rsidRDefault="007D56BE" w:rsidP="00D07B49">
      <w:pPr>
        <w:ind w:firstLine="0"/>
        <w:jc w:val="center"/>
        <w:rPr>
          <w:lang w:val="ru-RU"/>
        </w:rPr>
      </w:pPr>
      <w:r w:rsidRPr="0085356A">
        <w:rPr>
          <w:lang w:val="ru-RU"/>
        </w:rPr>
        <w:t>Рисунок 1</w:t>
      </w:r>
      <w:r w:rsidR="00161D1B" w:rsidRPr="0085356A">
        <w:rPr>
          <w:lang w:val="ru-RU"/>
        </w:rPr>
        <w:t>1</w:t>
      </w:r>
      <w:r w:rsidRPr="0085356A">
        <w:rPr>
          <w:lang w:val="ru-RU"/>
        </w:rPr>
        <w:t xml:space="preserve"> – </w:t>
      </w:r>
      <w:r w:rsidR="00AE4A28" w:rsidRPr="0085356A">
        <w:rPr>
          <w:lang w:val="ru-RU"/>
        </w:rPr>
        <w:t>Датчик звука MAX9814</w:t>
      </w:r>
    </w:p>
    <w:p w14:paraId="3DBD00BB" w14:textId="77777777" w:rsidR="00394960" w:rsidRPr="00394960" w:rsidRDefault="00394960" w:rsidP="00D07B49">
      <w:pPr>
        <w:ind w:firstLine="0"/>
        <w:jc w:val="center"/>
        <w:rPr>
          <w:sz w:val="16"/>
          <w:szCs w:val="16"/>
          <w:lang w:val="ru-RU"/>
        </w:rPr>
      </w:pPr>
    </w:p>
    <w:p w14:paraId="03CD5C1D" w14:textId="417EFF61" w:rsidR="00AE4A28" w:rsidRPr="00394960" w:rsidRDefault="00394960" w:rsidP="00394960">
      <w:pPr>
        <w:rPr>
          <w:sz w:val="24"/>
          <w:szCs w:val="24"/>
          <w:lang w:val="ru-RU"/>
        </w:rPr>
      </w:pPr>
      <w:r w:rsidRPr="00394960">
        <w:rPr>
          <w:sz w:val="24"/>
          <w:szCs w:val="24"/>
          <w:lang w:val="ru-RU"/>
        </w:rPr>
        <w:t xml:space="preserve">Примечание – Составлено по источнику </w:t>
      </w:r>
      <w:r w:rsidR="00EF74D5">
        <w:rPr>
          <w:rFonts w:cs="Times New Roman"/>
          <w:sz w:val="24"/>
          <w:szCs w:val="24"/>
          <w:lang w:val="ru-RU"/>
        </w:rPr>
        <w:t>[110]</w:t>
      </w:r>
      <w:r w:rsidR="00AE4A28" w:rsidRPr="00394960">
        <w:rPr>
          <w:sz w:val="24"/>
          <w:szCs w:val="24"/>
          <w:lang w:val="ru-RU"/>
        </w:rPr>
        <w:t xml:space="preserve"> </w:t>
      </w:r>
    </w:p>
    <w:p w14:paraId="3B2BBD64" w14:textId="77777777" w:rsidR="00E33769" w:rsidRPr="0085356A" w:rsidRDefault="00E33769" w:rsidP="00AE4A28">
      <w:pPr>
        <w:rPr>
          <w:lang w:val="ru-RU"/>
        </w:rPr>
      </w:pPr>
    </w:p>
    <w:p w14:paraId="23BDC2BC" w14:textId="531A4379" w:rsidR="00E33769" w:rsidRPr="0085356A" w:rsidRDefault="00187DC5" w:rsidP="00AE4A28">
      <w:pPr>
        <w:rPr>
          <w:lang w:val="ru-RU"/>
        </w:rPr>
      </w:pPr>
      <w:r w:rsidRPr="0085356A">
        <w:rPr>
          <w:lang w:val="ru-RU"/>
        </w:rPr>
        <w:t>По данным компонентного состава сенсорного устройства, MAX9814 обеспеч</w:t>
      </w:r>
      <w:r w:rsidR="00BF1E6F" w:rsidRPr="0085356A">
        <w:rPr>
          <w:lang w:val="ru-RU"/>
        </w:rPr>
        <w:t>ивает измерительный диапазон 30-</w:t>
      </w:r>
      <w:r w:rsidRPr="0085356A">
        <w:rPr>
          <w:lang w:val="ru-RU"/>
        </w:rPr>
        <w:t>130 дБ при энергопотреблении около 1 мА, что соответствует практическому диапазону строительных акустических воздействий и допускает длительную автономную работу.</w:t>
      </w:r>
      <w:r w:rsidR="00E33769" w:rsidRPr="0085356A">
        <w:rPr>
          <w:lang w:val="ru-RU"/>
        </w:rPr>
        <w:t xml:space="preserve"> </w:t>
      </w:r>
    </w:p>
    <w:p w14:paraId="75345A79" w14:textId="42313564" w:rsidR="00E33769" w:rsidRPr="0085356A" w:rsidRDefault="00936913" w:rsidP="00936913">
      <w:pPr>
        <w:keepNext/>
        <w:keepLines/>
        <w:rPr>
          <w:lang w:val="ru-RU"/>
        </w:rPr>
      </w:pPr>
      <w:r w:rsidRPr="0085356A">
        <w:rPr>
          <w:lang w:val="ru-RU"/>
        </w:rPr>
        <w:t>На рисунке 12 показан датчик вибрации SW-520D, применяемый для регистрации колебаний.</w:t>
      </w:r>
    </w:p>
    <w:p w14:paraId="14E21E4D" w14:textId="77777777" w:rsidR="00936913" w:rsidRPr="0085356A" w:rsidRDefault="00936913" w:rsidP="00936913">
      <w:pPr>
        <w:keepNext/>
        <w:keepLines/>
        <w:rPr>
          <w:lang w:val="ru-RU"/>
        </w:rPr>
      </w:pPr>
    </w:p>
    <w:p w14:paraId="1785ED52" w14:textId="22EF7645" w:rsidR="00AE4A28" w:rsidRDefault="00AE4A28" w:rsidP="00D07B49">
      <w:pPr>
        <w:keepNext/>
        <w:keepLines/>
        <w:ind w:firstLine="0"/>
        <w:jc w:val="center"/>
        <w:rPr>
          <w:lang w:val="ru-RU"/>
        </w:rPr>
      </w:pPr>
      <w:r w:rsidRPr="0085356A">
        <w:rPr>
          <w:noProof/>
          <w:lang w:val="ru-RU" w:eastAsia="ru-RU"/>
        </w:rPr>
        <w:drawing>
          <wp:inline distT="0" distB="0" distL="0" distR="0" wp14:anchorId="01F27F26" wp14:editId="11FBC5CE">
            <wp:extent cx="2160000" cy="175431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160000" cy="1754315"/>
                    </a:xfrm>
                    <a:prstGeom prst="rect">
                      <a:avLst/>
                    </a:prstGeom>
                  </pic:spPr>
                </pic:pic>
              </a:graphicData>
            </a:graphic>
          </wp:inline>
        </w:drawing>
      </w:r>
    </w:p>
    <w:p w14:paraId="5798FB93" w14:textId="77777777" w:rsidR="00394960" w:rsidRPr="00394960" w:rsidRDefault="00394960" w:rsidP="00D07B49">
      <w:pPr>
        <w:keepNext/>
        <w:keepLines/>
        <w:ind w:firstLine="0"/>
        <w:jc w:val="center"/>
        <w:rPr>
          <w:sz w:val="16"/>
          <w:szCs w:val="16"/>
          <w:lang w:val="ru-RU"/>
        </w:rPr>
      </w:pPr>
    </w:p>
    <w:p w14:paraId="0D099A87" w14:textId="68345E2C" w:rsidR="00394960" w:rsidRDefault="00AE4A28" w:rsidP="00D07B49">
      <w:pPr>
        <w:ind w:firstLine="0"/>
        <w:jc w:val="center"/>
        <w:rPr>
          <w:rStyle w:val="normaltextrun"/>
          <w:rFonts w:cs="Times New Roman"/>
          <w:szCs w:val="24"/>
          <w:lang w:val="kk-KZ"/>
        </w:rPr>
      </w:pPr>
      <w:r w:rsidRPr="0085356A">
        <w:rPr>
          <w:lang w:val="ru-RU"/>
        </w:rPr>
        <w:t xml:space="preserve">Рисунок </w:t>
      </w:r>
      <w:r w:rsidR="007D56BE" w:rsidRPr="0085356A">
        <w:rPr>
          <w:lang w:val="ru-RU"/>
        </w:rPr>
        <w:t>1</w:t>
      </w:r>
      <w:r w:rsidR="00161D1B" w:rsidRPr="0085356A">
        <w:rPr>
          <w:lang w:val="ru-RU"/>
        </w:rPr>
        <w:t>2</w:t>
      </w:r>
      <w:r w:rsidRPr="0085356A">
        <w:rPr>
          <w:lang w:val="ru-RU"/>
        </w:rPr>
        <w:t xml:space="preserve"> – </w:t>
      </w:r>
      <w:r w:rsidRPr="0085356A">
        <w:rPr>
          <w:rStyle w:val="normaltextrun"/>
          <w:rFonts w:cs="Times New Roman"/>
          <w:szCs w:val="24"/>
          <w:lang w:val="ru-RU"/>
        </w:rPr>
        <w:t xml:space="preserve">Датчик вибрации </w:t>
      </w:r>
      <w:r w:rsidRPr="0085356A">
        <w:rPr>
          <w:rStyle w:val="normaltextrun"/>
          <w:rFonts w:cs="Times New Roman"/>
          <w:szCs w:val="24"/>
        </w:rPr>
        <w:t>SW</w:t>
      </w:r>
      <w:r w:rsidRPr="0085356A">
        <w:rPr>
          <w:rStyle w:val="normaltextrun"/>
          <w:rFonts w:cs="Times New Roman"/>
          <w:szCs w:val="24"/>
          <w:lang w:val="ru-RU"/>
        </w:rPr>
        <w:t>-520</w:t>
      </w:r>
      <w:r w:rsidRPr="0085356A">
        <w:rPr>
          <w:rStyle w:val="normaltextrun"/>
          <w:rFonts w:cs="Times New Roman"/>
          <w:szCs w:val="24"/>
        </w:rPr>
        <w:t>D</w:t>
      </w:r>
    </w:p>
    <w:p w14:paraId="0841057E" w14:textId="5B9C803B" w:rsidR="00394960" w:rsidRPr="00394960" w:rsidRDefault="00394960" w:rsidP="00D07B49">
      <w:pPr>
        <w:ind w:firstLine="0"/>
        <w:jc w:val="center"/>
        <w:rPr>
          <w:rStyle w:val="normaltextrun"/>
          <w:rFonts w:cs="Times New Roman"/>
          <w:sz w:val="16"/>
          <w:szCs w:val="16"/>
          <w:lang w:val="kk-KZ"/>
        </w:rPr>
      </w:pPr>
    </w:p>
    <w:p w14:paraId="07EE2567" w14:textId="4F6F1BB1" w:rsidR="00AE4A28" w:rsidRPr="00394960" w:rsidRDefault="00394960" w:rsidP="00394960">
      <w:pPr>
        <w:rPr>
          <w:sz w:val="24"/>
          <w:szCs w:val="24"/>
          <w:lang w:val="ru-RU"/>
        </w:rPr>
      </w:pPr>
      <w:r w:rsidRPr="00394960">
        <w:rPr>
          <w:rStyle w:val="normaltextrun"/>
          <w:rFonts w:cs="Times New Roman"/>
          <w:sz w:val="24"/>
          <w:szCs w:val="24"/>
          <w:lang w:val="kk-KZ"/>
        </w:rPr>
        <w:t xml:space="preserve">Примечание – Составлено по источнику </w:t>
      </w:r>
      <w:r w:rsidR="00EF74D5">
        <w:rPr>
          <w:rStyle w:val="normaltextrun"/>
          <w:rFonts w:cs="Times New Roman"/>
          <w:sz w:val="24"/>
          <w:szCs w:val="24"/>
          <w:lang w:val="kk-KZ"/>
        </w:rPr>
        <w:t>[109]</w:t>
      </w:r>
      <w:r w:rsidR="00AE4A28" w:rsidRPr="00394960">
        <w:rPr>
          <w:rStyle w:val="normaltextrun"/>
          <w:rFonts w:cs="Times New Roman"/>
          <w:sz w:val="24"/>
          <w:szCs w:val="24"/>
          <w:lang w:val="ru-RU"/>
        </w:rPr>
        <w:t xml:space="preserve"> </w:t>
      </w:r>
    </w:p>
    <w:p w14:paraId="561DA640" w14:textId="77777777" w:rsidR="00AE4A28" w:rsidRPr="0085356A" w:rsidRDefault="00AE4A28" w:rsidP="00AE4A28">
      <w:pPr>
        <w:rPr>
          <w:lang w:val="ru-RU"/>
        </w:rPr>
      </w:pPr>
      <w:r w:rsidRPr="0085356A">
        <w:rPr>
          <w:lang w:val="ru-RU"/>
        </w:rPr>
        <w:t xml:space="preserve"> </w:t>
      </w:r>
    </w:p>
    <w:p w14:paraId="11945F6A" w14:textId="272B2EC7" w:rsidR="00936913" w:rsidRPr="0085356A" w:rsidRDefault="00936913" w:rsidP="00936913">
      <w:pPr>
        <w:rPr>
          <w:lang w:val="ru-RU"/>
        </w:rPr>
      </w:pPr>
      <w:r w:rsidRPr="0085356A">
        <w:rPr>
          <w:lang w:val="ru-RU"/>
        </w:rPr>
        <w:t>Датчик SW-520D в принятой конфигурации имеет аналоговый выход, энергопотребление около 1 мА и диапазон регистрируемых воздействий 0,1–50 м/с</w:t>
      </w:r>
      <w:r w:rsidRPr="0085356A">
        <w:rPr>
          <w:vertAlign w:val="superscript"/>
          <w:lang w:val="ru-RU"/>
        </w:rPr>
        <w:t>2</w:t>
      </w:r>
      <w:r w:rsidRPr="0085356A">
        <w:rPr>
          <w:lang w:val="ru-RU"/>
        </w:rPr>
        <w:t xml:space="preserve">, что позволяет фиксировать как слабые, так и существенно выраженные вибрации строительного происхождения. </w:t>
      </w:r>
    </w:p>
    <w:p w14:paraId="21837CF1" w14:textId="3860ECE5" w:rsidR="00E9227D" w:rsidRDefault="00936913" w:rsidP="00482EEB">
      <w:pPr>
        <w:rPr>
          <w:lang w:val="ru-RU"/>
        </w:rPr>
      </w:pPr>
      <w:r w:rsidRPr="0085356A">
        <w:rPr>
          <w:lang w:val="ru-RU"/>
        </w:rPr>
        <w:t>Проектирование печатной платы сенсорного устройства выполнено в среде EasyEDA</w:t>
      </w:r>
      <w:r w:rsidR="00EF74D5">
        <w:rPr>
          <w:lang w:val="ru-RU"/>
        </w:rPr>
        <w:t xml:space="preserve"> </w:t>
      </w:r>
      <w:r w:rsidR="00EF74D5">
        <w:rPr>
          <w:rFonts w:cs="Times New Roman"/>
          <w:lang w:val="ru-RU"/>
        </w:rPr>
        <w:t>[111]</w:t>
      </w:r>
      <w:r w:rsidRPr="0085356A">
        <w:rPr>
          <w:lang w:val="ru-RU"/>
        </w:rPr>
        <w:t xml:space="preserve">, а изготовление заказных плат осуществлялось компанией JLCPCB </w:t>
      </w:r>
      <w:r w:rsidR="00EF74D5">
        <w:rPr>
          <w:rFonts w:cs="Times New Roman"/>
          <w:lang w:val="ru-RU"/>
        </w:rPr>
        <w:t>[112]</w:t>
      </w:r>
      <w:r w:rsidRPr="0085356A">
        <w:rPr>
          <w:lang w:val="ru-RU"/>
        </w:rPr>
        <w:t>. Логика размещения компонентов была подчинена сокращению длины соединений, снижению электромагнитных наводок и стабилизации измерительных цепей, а предварительная оценка компоновки проводилась по 3D-модели печатной платы с визуализацией положения микроконтроллера, разъёмов, радиомодуля и датчиков.</w:t>
      </w:r>
    </w:p>
    <w:p w14:paraId="1F70A654" w14:textId="67FAF485" w:rsidR="00482EEB" w:rsidRPr="0085356A" w:rsidRDefault="00BF1E6F" w:rsidP="00482EEB">
      <w:pPr>
        <w:rPr>
          <w:lang w:val="ru-RU"/>
        </w:rPr>
      </w:pPr>
      <w:r w:rsidRPr="0085356A">
        <w:rPr>
          <w:lang w:val="ru-RU"/>
        </w:rPr>
        <w:t>На рисунке 13</w:t>
      </w:r>
      <w:r w:rsidR="00936913" w:rsidRPr="0085356A">
        <w:rPr>
          <w:lang w:val="ru-RU"/>
        </w:rPr>
        <w:t xml:space="preserve"> показана </w:t>
      </w:r>
      <w:r w:rsidR="00DB4BC0" w:rsidRPr="0085356A">
        <w:rPr>
          <w:lang w:val="ru-RU"/>
        </w:rPr>
        <w:t>схемотехническ</w:t>
      </w:r>
      <w:r w:rsidR="00D07B49" w:rsidRPr="0085356A">
        <w:rPr>
          <w:lang w:val="ru-RU"/>
        </w:rPr>
        <w:t>и</w:t>
      </w:r>
      <w:r w:rsidR="00DB4BC0" w:rsidRPr="0085356A">
        <w:rPr>
          <w:lang w:val="ru-RU"/>
        </w:rPr>
        <w:t>е м</w:t>
      </w:r>
      <w:r w:rsidR="006B6EFF" w:rsidRPr="0085356A">
        <w:rPr>
          <w:lang w:val="ru-RU"/>
        </w:rPr>
        <w:t>одели сенсорных модулей</w:t>
      </w:r>
      <w:r w:rsidR="00936913" w:rsidRPr="0085356A">
        <w:rPr>
          <w:lang w:val="ru-RU"/>
        </w:rPr>
        <w:t>.</w:t>
      </w:r>
    </w:p>
    <w:p w14:paraId="223D012B" w14:textId="77777777" w:rsidR="00482EEB" w:rsidRPr="0085356A" w:rsidRDefault="00482EEB" w:rsidP="00482EEB">
      <w:pPr>
        <w:ind w:firstLine="0"/>
        <w:jc w:val="center"/>
        <w:rPr>
          <w:lang w:val="ru-RU"/>
        </w:rPr>
      </w:pPr>
    </w:p>
    <w:p w14:paraId="34730291" w14:textId="1068DEEE" w:rsidR="006B6EFF" w:rsidRPr="0085356A" w:rsidRDefault="00376EBF" w:rsidP="00482EEB">
      <w:pPr>
        <w:ind w:firstLine="0"/>
        <w:jc w:val="center"/>
        <w:rPr>
          <w:lang w:val="ru-RU"/>
        </w:rPr>
      </w:pPr>
      <w:r w:rsidRPr="0085356A">
        <w:rPr>
          <w:noProof/>
          <w:lang w:val="ru-RU" w:eastAsia="ru-RU"/>
        </w:rPr>
        <w:drawing>
          <wp:inline distT="0" distB="0" distL="0" distR="0" wp14:anchorId="317C9B09" wp14:editId="21617A65">
            <wp:extent cx="5632599" cy="3600000"/>
            <wp:effectExtent l="0" t="0" r="6350" b="635"/>
            <wp:docPr id="2046421941" name="Picture 6" descr="A computer diagram of a computer&#10;&#10;Description automatically generated with medium confidence">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CDB597F-2608-4871-B65E-F48825D1EA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 descr="A computer diagram of a computer&#10;&#10;Description automatically generated with medium confidence">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CDB597F-2608-4871-B65E-F48825D1EA68}"/>
                        </a:ext>
                      </a:extLst>
                    </pic:cNvPr>
                    <pic:cNvPicPr>
                      <a:picLocks noChangeAspect="1"/>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5632599" cy="3600000"/>
                    </a:xfrm>
                    <a:prstGeom prst="rect">
                      <a:avLst/>
                    </a:prstGeom>
                    <a:noFill/>
                    <a:ln>
                      <a:noFill/>
                    </a:ln>
                    <a:extLst>
                      <a:ext uri="{53640926-AAD7-44D8-BBD7-CCE9431645EC}">
                        <a14:shadowObscured xmlns:a14="http://schemas.microsoft.com/office/drawing/2010/main"/>
                      </a:ext>
                    </a:extLst>
                  </pic:spPr>
                </pic:pic>
              </a:graphicData>
            </a:graphic>
          </wp:inline>
        </w:drawing>
      </w:r>
    </w:p>
    <w:p w14:paraId="07F0CAC8" w14:textId="411FB57C" w:rsidR="00376EBF" w:rsidRPr="0085356A" w:rsidRDefault="004C2AEC" w:rsidP="00482EEB">
      <w:pPr>
        <w:keepNext/>
        <w:keepLines/>
        <w:ind w:firstLine="0"/>
        <w:jc w:val="center"/>
        <w:rPr>
          <w:sz w:val="24"/>
          <w:szCs w:val="24"/>
          <w:lang w:val="ru-RU"/>
        </w:rPr>
      </w:pPr>
      <w:r w:rsidRPr="0085356A">
        <w:rPr>
          <w:sz w:val="24"/>
          <w:szCs w:val="24"/>
          <w:lang w:val="ru-RU"/>
        </w:rPr>
        <w:t>а</w:t>
      </w:r>
    </w:p>
    <w:p w14:paraId="50E89866" w14:textId="77777777" w:rsidR="004C2AEC" w:rsidRPr="00E9227D" w:rsidRDefault="004C2AEC" w:rsidP="00482EEB">
      <w:pPr>
        <w:keepNext/>
        <w:keepLines/>
        <w:ind w:firstLine="0"/>
        <w:jc w:val="center"/>
        <w:rPr>
          <w:sz w:val="16"/>
          <w:szCs w:val="16"/>
          <w:lang w:val="ru-RU"/>
        </w:rPr>
      </w:pPr>
    </w:p>
    <w:p w14:paraId="1457AAA9" w14:textId="04A8D263" w:rsidR="00376EBF" w:rsidRPr="0085356A" w:rsidRDefault="00376EBF" w:rsidP="00482EEB">
      <w:pPr>
        <w:keepNext/>
        <w:keepLines/>
        <w:ind w:firstLine="0"/>
        <w:jc w:val="center"/>
        <w:rPr>
          <w:lang w:val="ru-RU"/>
        </w:rPr>
      </w:pPr>
      <w:r w:rsidRPr="0085356A">
        <w:rPr>
          <w:rFonts w:eastAsia="Calibri" w:cs="Times New Roman"/>
          <w:noProof/>
          <w:kern w:val="2"/>
          <w:sz w:val="24"/>
          <w:szCs w:val="24"/>
          <w:lang w:val="ru-RU" w:eastAsia="ru-RU"/>
          <w14:ligatures w14:val="standardContextual"/>
        </w:rPr>
        <w:drawing>
          <wp:inline distT="0" distB="0" distL="0" distR="0" wp14:anchorId="5B9BC308" wp14:editId="37B8E6E5">
            <wp:extent cx="3600000" cy="1552143"/>
            <wp:effectExtent l="0" t="0" r="635" b="0"/>
            <wp:docPr id="2116103087" name="Рисунок 2116103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00000" cy="1552143"/>
                    </a:xfrm>
                    <a:prstGeom prst="rect">
                      <a:avLst/>
                    </a:prstGeom>
                    <a:noFill/>
                    <a:ln>
                      <a:noFill/>
                    </a:ln>
                  </pic:spPr>
                </pic:pic>
              </a:graphicData>
            </a:graphic>
          </wp:inline>
        </w:drawing>
      </w:r>
    </w:p>
    <w:p w14:paraId="023AD649" w14:textId="0DB605FE" w:rsidR="00376EBF" w:rsidRPr="0085356A" w:rsidRDefault="004C2AEC" w:rsidP="00482EEB">
      <w:pPr>
        <w:keepNext/>
        <w:keepLines/>
        <w:ind w:firstLine="0"/>
        <w:jc w:val="center"/>
        <w:rPr>
          <w:rFonts w:eastAsia="Calibri" w:cs="Times New Roman"/>
          <w:noProof/>
          <w:kern w:val="2"/>
          <w:sz w:val="24"/>
          <w:szCs w:val="24"/>
          <w:lang w:val="ru-RU"/>
          <w14:ligatures w14:val="standardContextual"/>
        </w:rPr>
      </w:pPr>
      <w:r w:rsidRPr="0085356A">
        <w:rPr>
          <w:rFonts w:eastAsia="Calibri" w:cs="Times New Roman"/>
          <w:noProof/>
          <w:kern w:val="2"/>
          <w:sz w:val="24"/>
          <w:szCs w:val="24"/>
          <w:lang w:val="ru-RU"/>
          <w14:ligatures w14:val="standardContextual"/>
        </w:rPr>
        <w:t>б</w:t>
      </w:r>
    </w:p>
    <w:p w14:paraId="33EFDA99" w14:textId="77777777" w:rsidR="004C2AEC" w:rsidRPr="00E9227D" w:rsidRDefault="004C2AEC" w:rsidP="00482EEB">
      <w:pPr>
        <w:keepNext/>
        <w:keepLines/>
        <w:ind w:firstLine="0"/>
        <w:jc w:val="center"/>
        <w:rPr>
          <w:sz w:val="16"/>
          <w:szCs w:val="16"/>
          <w:lang w:val="ru-RU"/>
        </w:rPr>
      </w:pPr>
    </w:p>
    <w:p w14:paraId="50E5F165" w14:textId="4D77BB7A" w:rsidR="00376EBF" w:rsidRPr="0085356A" w:rsidRDefault="00376EBF" w:rsidP="00482EEB">
      <w:pPr>
        <w:keepNext/>
        <w:keepLines/>
        <w:ind w:firstLine="0"/>
        <w:jc w:val="center"/>
        <w:rPr>
          <w:lang w:val="ru-RU"/>
        </w:rPr>
      </w:pPr>
      <w:r w:rsidRPr="0085356A">
        <w:rPr>
          <w:rFonts w:eastAsia="Calibri" w:cs="Times New Roman"/>
          <w:noProof/>
          <w:kern w:val="2"/>
          <w:sz w:val="24"/>
          <w:szCs w:val="24"/>
          <w:lang w:val="ru-RU" w:eastAsia="ru-RU"/>
          <w14:ligatures w14:val="standardContextual"/>
        </w:rPr>
        <w:drawing>
          <wp:inline distT="0" distB="0" distL="0" distR="0" wp14:anchorId="05601CB4" wp14:editId="3B55F2DF">
            <wp:extent cx="3600000" cy="1556252"/>
            <wp:effectExtent l="0" t="0" r="635" b="6350"/>
            <wp:docPr id="3738483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00000" cy="1556252"/>
                    </a:xfrm>
                    <a:prstGeom prst="rect">
                      <a:avLst/>
                    </a:prstGeom>
                    <a:noFill/>
                    <a:ln>
                      <a:noFill/>
                    </a:ln>
                  </pic:spPr>
                </pic:pic>
              </a:graphicData>
            </a:graphic>
          </wp:inline>
        </w:drawing>
      </w:r>
    </w:p>
    <w:p w14:paraId="206A8B42" w14:textId="3D7BD742" w:rsidR="00376EBF" w:rsidRPr="0085356A" w:rsidRDefault="00376EBF" w:rsidP="00482EEB">
      <w:pPr>
        <w:keepNext/>
        <w:keepLines/>
        <w:ind w:firstLine="0"/>
        <w:jc w:val="center"/>
        <w:rPr>
          <w:lang w:val="ru-RU"/>
        </w:rPr>
      </w:pPr>
      <w:r w:rsidRPr="0085356A">
        <w:rPr>
          <w:rFonts w:eastAsia="Calibri" w:cs="Times New Roman"/>
          <w:noProof/>
          <w:kern w:val="2"/>
          <w:sz w:val="24"/>
          <w:szCs w:val="24"/>
          <w:lang w:val="ru-RU"/>
          <w14:ligatures w14:val="standardContextual"/>
        </w:rPr>
        <w:t>в</w:t>
      </w:r>
    </w:p>
    <w:p w14:paraId="326D151B" w14:textId="77777777" w:rsidR="00376EBF" w:rsidRPr="00E9227D" w:rsidRDefault="00376EBF" w:rsidP="004C2AEC">
      <w:pPr>
        <w:keepNext/>
        <w:keepLines/>
        <w:rPr>
          <w:sz w:val="16"/>
          <w:szCs w:val="16"/>
          <w:lang w:val="ru-RU"/>
        </w:rPr>
      </w:pPr>
    </w:p>
    <w:p w14:paraId="5AA07FA0" w14:textId="28F9BF49" w:rsidR="00DB4BC0" w:rsidRPr="0085356A" w:rsidRDefault="00E05AA5" w:rsidP="00E9227D">
      <w:pPr>
        <w:keepNext/>
        <w:keepLines/>
        <w:rPr>
          <w:sz w:val="24"/>
          <w:szCs w:val="24"/>
          <w:lang w:val="ru-RU"/>
        </w:rPr>
      </w:pPr>
      <w:r w:rsidRPr="0085356A">
        <w:rPr>
          <w:sz w:val="24"/>
          <w:szCs w:val="24"/>
          <w:lang w:val="ru-RU"/>
        </w:rPr>
        <w:t xml:space="preserve">а </w:t>
      </w:r>
      <w:r w:rsidR="00E9227D">
        <w:rPr>
          <w:sz w:val="24"/>
          <w:szCs w:val="24"/>
          <w:lang w:val="ru-RU"/>
        </w:rPr>
        <w:t>–</w:t>
      </w:r>
      <w:r w:rsidRPr="0085356A">
        <w:rPr>
          <w:sz w:val="24"/>
          <w:szCs w:val="24"/>
          <w:lang w:val="ru-RU"/>
        </w:rPr>
        <w:t xml:space="preserve"> электрическая схема; б </w:t>
      </w:r>
      <w:r w:rsidR="00E9227D">
        <w:rPr>
          <w:sz w:val="24"/>
          <w:szCs w:val="24"/>
          <w:lang w:val="ru-RU"/>
        </w:rPr>
        <w:t>–</w:t>
      </w:r>
      <w:r w:rsidRPr="0085356A">
        <w:rPr>
          <w:sz w:val="24"/>
          <w:szCs w:val="24"/>
          <w:lang w:val="ru-RU"/>
        </w:rPr>
        <w:t xml:space="preserve"> разводка печатной платы;</w:t>
      </w:r>
      <w:r w:rsidR="00DB4BC0" w:rsidRPr="0085356A">
        <w:rPr>
          <w:sz w:val="24"/>
          <w:szCs w:val="24"/>
          <w:lang w:val="ru-RU"/>
        </w:rPr>
        <w:t xml:space="preserve"> в - 3D вид печатной платы</w:t>
      </w:r>
    </w:p>
    <w:p w14:paraId="32D5B061" w14:textId="77777777" w:rsidR="00DB4BC0" w:rsidRPr="00E9227D" w:rsidRDefault="00DB4BC0" w:rsidP="004C2AEC">
      <w:pPr>
        <w:keepNext/>
        <w:keepLines/>
        <w:rPr>
          <w:sz w:val="16"/>
          <w:szCs w:val="16"/>
          <w:lang w:val="ru-RU"/>
        </w:rPr>
      </w:pPr>
    </w:p>
    <w:p w14:paraId="79165B2B" w14:textId="261CF9A9" w:rsidR="00936913" w:rsidRDefault="00936913" w:rsidP="00482EEB">
      <w:pPr>
        <w:ind w:firstLine="0"/>
        <w:jc w:val="center"/>
        <w:rPr>
          <w:lang w:val="ru-RU"/>
        </w:rPr>
      </w:pPr>
      <w:r w:rsidRPr="0085356A">
        <w:rPr>
          <w:lang w:val="ru-RU"/>
        </w:rPr>
        <w:t>Рисунок 1</w:t>
      </w:r>
      <w:r w:rsidR="00BF1E6F" w:rsidRPr="0085356A">
        <w:rPr>
          <w:lang w:val="ru-RU"/>
        </w:rPr>
        <w:t>3</w:t>
      </w:r>
      <w:r w:rsidRPr="0085356A">
        <w:rPr>
          <w:lang w:val="ru-RU"/>
        </w:rPr>
        <w:t xml:space="preserve"> – </w:t>
      </w:r>
      <w:r w:rsidR="00482EEB" w:rsidRPr="0085356A">
        <w:rPr>
          <w:lang w:val="ru-RU"/>
        </w:rPr>
        <w:t>Э</w:t>
      </w:r>
      <w:r w:rsidR="00DB4BC0" w:rsidRPr="0085356A">
        <w:rPr>
          <w:lang w:val="ru-RU"/>
        </w:rPr>
        <w:t>лектрическ</w:t>
      </w:r>
      <w:r w:rsidR="00482EEB" w:rsidRPr="0085356A">
        <w:rPr>
          <w:lang w:val="ru-RU"/>
        </w:rPr>
        <w:t>ая</w:t>
      </w:r>
      <w:r w:rsidR="00DB4BC0" w:rsidRPr="0085356A">
        <w:rPr>
          <w:lang w:val="ru-RU"/>
        </w:rPr>
        <w:t xml:space="preserve"> схем</w:t>
      </w:r>
      <w:r w:rsidR="00482EEB" w:rsidRPr="0085356A">
        <w:rPr>
          <w:lang w:val="ru-RU"/>
        </w:rPr>
        <w:t>а</w:t>
      </w:r>
      <w:r w:rsidR="00DB4BC0" w:rsidRPr="0085356A">
        <w:rPr>
          <w:lang w:val="ru-RU"/>
        </w:rPr>
        <w:t xml:space="preserve"> сенсорных устройств в EasyEDA</w:t>
      </w:r>
    </w:p>
    <w:p w14:paraId="40A28144" w14:textId="77777777" w:rsidR="00E9227D" w:rsidRPr="00E9227D" w:rsidRDefault="00E9227D" w:rsidP="00482EEB">
      <w:pPr>
        <w:ind w:firstLine="0"/>
        <w:jc w:val="center"/>
        <w:rPr>
          <w:sz w:val="16"/>
          <w:szCs w:val="16"/>
          <w:lang w:val="ru-RU"/>
        </w:rPr>
      </w:pPr>
    </w:p>
    <w:p w14:paraId="0BC14E90" w14:textId="71DC74D0" w:rsidR="00E9227D" w:rsidRPr="00E9227D" w:rsidRDefault="00E9227D" w:rsidP="00E9227D">
      <w:pPr>
        <w:rPr>
          <w:sz w:val="24"/>
          <w:szCs w:val="24"/>
          <w:lang w:val="ru-RU"/>
        </w:rPr>
      </w:pPr>
      <w:r w:rsidRPr="00E9227D">
        <w:rPr>
          <w:sz w:val="24"/>
          <w:szCs w:val="24"/>
          <w:lang w:val="ru-RU"/>
        </w:rPr>
        <w:t xml:space="preserve">Примечание – Составлено по источнику </w:t>
      </w:r>
      <w:r w:rsidR="00EF74D5">
        <w:rPr>
          <w:rFonts w:cs="Times New Roman"/>
          <w:sz w:val="24"/>
          <w:szCs w:val="24"/>
          <w:lang w:val="ru-RU"/>
        </w:rPr>
        <w:t>[85, с. 16-17]</w:t>
      </w:r>
      <w:r w:rsidR="00EF74D5" w:rsidRPr="00E9227D">
        <w:rPr>
          <w:sz w:val="24"/>
          <w:szCs w:val="24"/>
          <w:lang w:val="ru-RU"/>
        </w:rPr>
        <w:t xml:space="preserve"> </w:t>
      </w:r>
    </w:p>
    <w:p w14:paraId="18DA9393" w14:textId="77777777" w:rsidR="00936913" w:rsidRPr="0085356A" w:rsidRDefault="00936913" w:rsidP="00936913">
      <w:pPr>
        <w:rPr>
          <w:lang w:val="ru-RU"/>
        </w:rPr>
      </w:pPr>
    </w:p>
    <w:p w14:paraId="482841AE" w14:textId="71F2D567" w:rsidR="00936913" w:rsidRPr="0085356A" w:rsidRDefault="00936913" w:rsidP="00936913">
      <w:pPr>
        <w:rPr>
          <w:lang w:val="ru-RU"/>
        </w:rPr>
      </w:pPr>
      <w:r w:rsidRPr="0085356A">
        <w:rPr>
          <w:lang w:val="ru-RU"/>
        </w:rPr>
        <w:t>Для уменьшения вероятности ошибок монтажа и упрощения последующей диагностики при отладке компоновочные решения были проверены до начала пайки. Основные электронные компоненты сенсорного устройства и их количественные характеристики сведены в таблицу 5.</w:t>
      </w:r>
    </w:p>
    <w:p w14:paraId="0BF1D5CB" w14:textId="77777777" w:rsidR="006B6EFF" w:rsidRPr="0085356A" w:rsidRDefault="006B6EFF" w:rsidP="00936913">
      <w:pPr>
        <w:rPr>
          <w:lang w:val="ru-RU"/>
        </w:rPr>
      </w:pPr>
    </w:p>
    <w:p w14:paraId="01F2EBEA" w14:textId="001637B4" w:rsidR="00AE4A28" w:rsidRPr="0085356A" w:rsidRDefault="00936913" w:rsidP="00E9227D">
      <w:pPr>
        <w:pStyle w:val="af8"/>
        <w:keepNext/>
        <w:keepLines/>
        <w:spacing w:after="0"/>
        <w:ind w:firstLine="0"/>
        <w:jc w:val="left"/>
        <w:rPr>
          <w:i w:val="0"/>
          <w:iCs w:val="0"/>
          <w:color w:val="auto"/>
          <w:sz w:val="28"/>
          <w:szCs w:val="28"/>
          <w:lang w:val="ru-RU"/>
        </w:rPr>
      </w:pPr>
      <w:bookmarkStart w:id="19" w:name="_Ref185501088"/>
      <w:r w:rsidRPr="0085356A">
        <w:rPr>
          <w:i w:val="0"/>
          <w:iCs w:val="0"/>
          <w:color w:val="auto"/>
          <w:sz w:val="28"/>
          <w:szCs w:val="28"/>
          <w:lang w:val="ru-RU"/>
        </w:rPr>
        <w:t>Таблица 5</w:t>
      </w:r>
      <w:r w:rsidR="00DE639D" w:rsidRPr="0085356A">
        <w:rPr>
          <w:rFonts w:eastAsia="Calibri" w:cs="Times New Roman"/>
          <w:i w:val="0"/>
          <w:iCs w:val="0"/>
          <w:color w:val="auto"/>
          <w:sz w:val="28"/>
          <w:szCs w:val="28"/>
          <w:lang w:val="ru-RU"/>
        </w:rPr>
        <w:t xml:space="preserve"> – </w:t>
      </w:r>
      <w:bookmarkEnd w:id="19"/>
      <w:r w:rsidRPr="0085356A">
        <w:rPr>
          <w:i w:val="0"/>
          <w:iCs w:val="0"/>
          <w:color w:val="auto"/>
          <w:sz w:val="28"/>
          <w:szCs w:val="28"/>
          <w:lang w:val="ru-RU"/>
        </w:rPr>
        <w:t xml:space="preserve">Основные электронные компоненты </w:t>
      </w:r>
      <w:r w:rsidR="00AD515F" w:rsidRPr="0085356A">
        <w:rPr>
          <w:i w:val="0"/>
          <w:iCs w:val="0"/>
          <w:color w:val="auto"/>
          <w:sz w:val="28"/>
          <w:szCs w:val="28"/>
          <w:lang w:val="ru-RU"/>
        </w:rPr>
        <w:t>ТСУ</w:t>
      </w:r>
      <w:r w:rsidRPr="0085356A">
        <w:rPr>
          <w:i w:val="0"/>
          <w:iCs w:val="0"/>
          <w:color w:val="auto"/>
          <w:sz w:val="28"/>
          <w:szCs w:val="28"/>
          <w:lang w:val="ru-RU"/>
        </w:rPr>
        <w:t xml:space="preserve"> и их характеристики</w:t>
      </w:r>
    </w:p>
    <w:p w14:paraId="1D73418A" w14:textId="77777777" w:rsidR="00AE4A28" w:rsidRPr="00E9227D" w:rsidRDefault="00AE4A28" w:rsidP="00AE4A28">
      <w:pPr>
        <w:rPr>
          <w:sz w:val="16"/>
          <w:szCs w:val="16"/>
          <w:lang w:val="ru-RU"/>
        </w:rPr>
      </w:pPr>
    </w:p>
    <w:tbl>
      <w:tblPr>
        <w:tblStyle w:val="13"/>
        <w:tblW w:w="0" w:type="auto"/>
        <w:jc w:val="center"/>
        <w:tblLook w:val="04A0" w:firstRow="1" w:lastRow="0" w:firstColumn="1" w:lastColumn="0" w:noHBand="0" w:noVBand="1"/>
      </w:tblPr>
      <w:tblGrid>
        <w:gridCol w:w="2405"/>
        <w:gridCol w:w="3119"/>
        <w:gridCol w:w="2616"/>
        <w:gridCol w:w="1488"/>
      </w:tblGrid>
      <w:tr w:rsidR="00E33769" w:rsidRPr="00E9227D" w14:paraId="3A9A781E" w14:textId="77777777" w:rsidTr="005123AA">
        <w:trPr>
          <w:jc w:val="center"/>
        </w:trPr>
        <w:tc>
          <w:tcPr>
            <w:tcW w:w="2405" w:type="dxa"/>
            <w:vAlign w:val="center"/>
          </w:tcPr>
          <w:p w14:paraId="209FE3E3" w14:textId="77777777" w:rsidR="00E33769" w:rsidRPr="00831791" w:rsidRDefault="00E33769" w:rsidP="005123AA">
            <w:pPr>
              <w:ind w:firstLine="0"/>
              <w:jc w:val="center"/>
              <w:rPr>
                <w:rFonts w:eastAsia="Calibri"/>
                <w:sz w:val="22"/>
              </w:rPr>
            </w:pPr>
            <w:r w:rsidRPr="00831791">
              <w:rPr>
                <w:rFonts w:eastAsia="Calibri"/>
                <w:sz w:val="22"/>
              </w:rPr>
              <w:t>Компонент</w:t>
            </w:r>
          </w:p>
        </w:tc>
        <w:tc>
          <w:tcPr>
            <w:tcW w:w="3119" w:type="dxa"/>
            <w:vAlign w:val="center"/>
          </w:tcPr>
          <w:p w14:paraId="30F6328A" w14:textId="77777777" w:rsidR="00E33769" w:rsidRPr="00831791" w:rsidRDefault="00E33769" w:rsidP="005123AA">
            <w:pPr>
              <w:ind w:firstLine="0"/>
              <w:jc w:val="center"/>
              <w:rPr>
                <w:rFonts w:eastAsia="Calibri"/>
                <w:sz w:val="22"/>
              </w:rPr>
            </w:pPr>
            <w:r w:rsidRPr="00831791">
              <w:rPr>
                <w:rFonts w:eastAsia="Calibri"/>
                <w:sz w:val="22"/>
              </w:rPr>
              <w:t>Назначение</w:t>
            </w:r>
          </w:p>
        </w:tc>
        <w:tc>
          <w:tcPr>
            <w:tcW w:w="2616" w:type="dxa"/>
            <w:vAlign w:val="center"/>
          </w:tcPr>
          <w:p w14:paraId="6FFD9F03" w14:textId="77777777" w:rsidR="00E33769" w:rsidRPr="00831791" w:rsidRDefault="00E33769" w:rsidP="005123AA">
            <w:pPr>
              <w:ind w:firstLine="0"/>
              <w:jc w:val="center"/>
              <w:rPr>
                <w:rFonts w:eastAsia="Calibri"/>
                <w:sz w:val="22"/>
              </w:rPr>
            </w:pPr>
            <w:r w:rsidRPr="00831791">
              <w:rPr>
                <w:rFonts w:eastAsia="Calibri"/>
                <w:sz w:val="22"/>
              </w:rPr>
              <w:t>Энергопотребление, мА</w:t>
            </w:r>
          </w:p>
        </w:tc>
        <w:tc>
          <w:tcPr>
            <w:tcW w:w="1488" w:type="dxa"/>
            <w:vAlign w:val="center"/>
          </w:tcPr>
          <w:p w14:paraId="6FCA2FD9" w14:textId="77777777" w:rsidR="00E33769" w:rsidRPr="00831791" w:rsidRDefault="00E33769" w:rsidP="005123AA">
            <w:pPr>
              <w:ind w:firstLine="0"/>
              <w:jc w:val="center"/>
              <w:rPr>
                <w:rFonts w:eastAsia="Calibri"/>
                <w:sz w:val="22"/>
              </w:rPr>
            </w:pPr>
            <w:r w:rsidRPr="00831791">
              <w:rPr>
                <w:rFonts w:eastAsia="Calibri"/>
                <w:sz w:val="22"/>
              </w:rPr>
              <w:t>Диапазон измерений</w:t>
            </w:r>
          </w:p>
        </w:tc>
      </w:tr>
      <w:tr w:rsidR="00E33769" w:rsidRPr="00E9227D" w14:paraId="51B4D2B6" w14:textId="77777777" w:rsidTr="005123AA">
        <w:trPr>
          <w:jc w:val="center"/>
        </w:trPr>
        <w:tc>
          <w:tcPr>
            <w:tcW w:w="2405" w:type="dxa"/>
            <w:vAlign w:val="center"/>
          </w:tcPr>
          <w:p w14:paraId="52FEDA1C" w14:textId="77777777" w:rsidR="00E33769" w:rsidRPr="00831791" w:rsidRDefault="00E33769" w:rsidP="005123AA">
            <w:pPr>
              <w:ind w:firstLine="0"/>
              <w:jc w:val="left"/>
              <w:rPr>
                <w:rFonts w:eastAsia="Calibri"/>
                <w:sz w:val="22"/>
              </w:rPr>
            </w:pPr>
            <w:r w:rsidRPr="00831791">
              <w:rPr>
                <w:rFonts w:eastAsia="Calibri"/>
                <w:sz w:val="22"/>
              </w:rPr>
              <w:t>ATmega328P-AU</w:t>
            </w:r>
          </w:p>
        </w:tc>
        <w:tc>
          <w:tcPr>
            <w:tcW w:w="3119" w:type="dxa"/>
            <w:vAlign w:val="center"/>
          </w:tcPr>
          <w:p w14:paraId="16023B64" w14:textId="442079D4" w:rsidR="00E33769" w:rsidRPr="00831791" w:rsidRDefault="00E33769" w:rsidP="005123AA">
            <w:pPr>
              <w:ind w:firstLine="0"/>
              <w:jc w:val="left"/>
              <w:rPr>
                <w:rFonts w:eastAsia="Calibri"/>
                <w:sz w:val="22"/>
              </w:rPr>
            </w:pPr>
            <w:r w:rsidRPr="00831791">
              <w:rPr>
                <w:rFonts w:eastAsia="Calibri"/>
                <w:sz w:val="22"/>
              </w:rPr>
              <w:t>Центральный микроконтрол</w:t>
            </w:r>
            <w:r w:rsidR="005123AA">
              <w:rPr>
                <w:rFonts w:eastAsia="Calibri"/>
                <w:sz w:val="22"/>
              </w:rPr>
              <w:t xml:space="preserve"> </w:t>
            </w:r>
            <w:r w:rsidRPr="00831791">
              <w:rPr>
                <w:rFonts w:eastAsia="Calibri"/>
                <w:sz w:val="22"/>
              </w:rPr>
              <w:t>лер, управление измерениями и передачей данных</w:t>
            </w:r>
          </w:p>
        </w:tc>
        <w:tc>
          <w:tcPr>
            <w:tcW w:w="2616" w:type="dxa"/>
            <w:vAlign w:val="center"/>
          </w:tcPr>
          <w:p w14:paraId="6EAD2F49" w14:textId="77777777" w:rsidR="00E33769" w:rsidRPr="00831791" w:rsidRDefault="00E33769" w:rsidP="005123AA">
            <w:pPr>
              <w:ind w:firstLine="0"/>
              <w:jc w:val="center"/>
              <w:rPr>
                <w:rFonts w:eastAsia="Calibri"/>
                <w:sz w:val="22"/>
              </w:rPr>
            </w:pPr>
            <w:r w:rsidRPr="00831791">
              <w:rPr>
                <w:rFonts w:eastAsia="Calibri"/>
                <w:sz w:val="22"/>
              </w:rPr>
              <w:t>5</w:t>
            </w:r>
          </w:p>
        </w:tc>
        <w:tc>
          <w:tcPr>
            <w:tcW w:w="1488" w:type="dxa"/>
            <w:vAlign w:val="center"/>
          </w:tcPr>
          <w:p w14:paraId="04FBFA0F" w14:textId="77777777" w:rsidR="00E33769" w:rsidRPr="00831791" w:rsidRDefault="00E33769" w:rsidP="005123AA">
            <w:pPr>
              <w:ind w:firstLine="0"/>
              <w:jc w:val="center"/>
              <w:rPr>
                <w:rFonts w:eastAsia="Calibri"/>
                <w:sz w:val="22"/>
              </w:rPr>
            </w:pPr>
            <w:r w:rsidRPr="00831791">
              <w:rPr>
                <w:rFonts w:eastAsia="Calibri"/>
                <w:sz w:val="22"/>
              </w:rPr>
              <w:t>-</w:t>
            </w:r>
          </w:p>
        </w:tc>
      </w:tr>
      <w:tr w:rsidR="00E33769" w:rsidRPr="00E9227D" w14:paraId="51EA6746" w14:textId="77777777" w:rsidTr="005123AA">
        <w:trPr>
          <w:jc w:val="center"/>
        </w:trPr>
        <w:tc>
          <w:tcPr>
            <w:tcW w:w="2405" w:type="dxa"/>
            <w:vAlign w:val="center"/>
          </w:tcPr>
          <w:p w14:paraId="210471FA" w14:textId="77777777" w:rsidR="00E33769" w:rsidRPr="00831791" w:rsidRDefault="00E33769" w:rsidP="005123AA">
            <w:pPr>
              <w:ind w:firstLine="0"/>
              <w:jc w:val="left"/>
              <w:rPr>
                <w:rFonts w:eastAsia="Calibri"/>
                <w:sz w:val="22"/>
              </w:rPr>
            </w:pPr>
            <w:r w:rsidRPr="00831791">
              <w:rPr>
                <w:rFonts w:eastAsia="Calibri"/>
                <w:sz w:val="22"/>
              </w:rPr>
              <w:t>LoRa Ra-01</w:t>
            </w:r>
          </w:p>
        </w:tc>
        <w:tc>
          <w:tcPr>
            <w:tcW w:w="3119" w:type="dxa"/>
            <w:vAlign w:val="center"/>
          </w:tcPr>
          <w:p w14:paraId="42953FD7" w14:textId="4F898EA9" w:rsidR="00E33769" w:rsidRPr="00831791" w:rsidRDefault="00E33769" w:rsidP="005123AA">
            <w:pPr>
              <w:ind w:firstLine="0"/>
              <w:jc w:val="left"/>
              <w:rPr>
                <w:rFonts w:eastAsia="Calibri"/>
                <w:sz w:val="22"/>
              </w:rPr>
            </w:pPr>
            <w:r w:rsidRPr="00831791">
              <w:rPr>
                <w:rFonts w:eastAsia="Calibri"/>
                <w:sz w:val="22"/>
              </w:rPr>
              <w:t>Беспроводная передача дан</w:t>
            </w:r>
            <w:r w:rsidR="005123AA">
              <w:rPr>
                <w:rFonts w:eastAsia="Calibri"/>
                <w:sz w:val="22"/>
              </w:rPr>
              <w:t xml:space="preserve"> </w:t>
            </w:r>
            <w:r w:rsidRPr="00831791">
              <w:rPr>
                <w:rFonts w:eastAsia="Calibri"/>
                <w:sz w:val="22"/>
              </w:rPr>
              <w:t>ных на частоте 433/868 МГц</w:t>
            </w:r>
          </w:p>
        </w:tc>
        <w:tc>
          <w:tcPr>
            <w:tcW w:w="2616" w:type="dxa"/>
            <w:vAlign w:val="center"/>
          </w:tcPr>
          <w:p w14:paraId="72BEE189" w14:textId="77777777" w:rsidR="00E33769" w:rsidRPr="00831791" w:rsidRDefault="00E33769" w:rsidP="005123AA">
            <w:pPr>
              <w:ind w:firstLine="0"/>
              <w:jc w:val="center"/>
              <w:rPr>
                <w:rFonts w:eastAsia="Calibri"/>
                <w:sz w:val="22"/>
              </w:rPr>
            </w:pPr>
            <w:r w:rsidRPr="00831791">
              <w:rPr>
                <w:rFonts w:eastAsia="Calibri"/>
                <w:sz w:val="22"/>
              </w:rPr>
              <w:t>120 (в момент передачи)</w:t>
            </w:r>
          </w:p>
        </w:tc>
        <w:tc>
          <w:tcPr>
            <w:tcW w:w="1488" w:type="dxa"/>
            <w:vAlign w:val="center"/>
          </w:tcPr>
          <w:p w14:paraId="1FDF3B15" w14:textId="77777777" w:rsidR="00E33769" w:rsidRPr="00831791" w:rsidRDefault="00E33769" w:rsidP="005123AA">
            <w:pPr>
              <w:ind w:firstLine="0"/>
              <w:jc w:val="center"/>
              <w:rPr>
                <w:rFonts w:eastAsia="Calibri"/>
                <w:sz w:val="22"/>
              </w:rPr>
            </w:pPr>
            <w:r w:rsidRPr="00831791">
              <w:rPr>
                <w:rFonts w:eastAsia="Calibri"/>
                <w:sz w:val="22"/>
              </w:rPr>
              <w:t>до 10 км</w:t>
            </w:r>
          </w:p>
        </w:tc>
      </w:tr>
      <w:tr w:rsidR="00E33769" w:rsidRPr="00E9227D" w14:paraId="43BB4315" w14:textId="77777777" w:rsidTr="005123AA">
        <w:trPr>
          <w:jc w:val="center"/>
        </w:trPr>
        <w:tc>
          <w:tcPr>
            <w:tcW w:w="2405" w:type="dxa"/>
            <w:vAlign w:val="center"/>
          </w:tcPr>
          <w:p w14:paraId="2888CFAF" w14:textId="77777777" w:rsidR="00E33769" w:rsidRPr="00831791" w:rsidRDefault="00E33769" w:rsidP="005123AA">
            <w:pPr>
              <w:ind w:firstLine="0"/>
              <w:jc w:val="left"/>
              <w:rPr>
                <w:rFonts w:eastAsia="Calibri"/>
                <w:sz w:val="22"/>
              </w:rPr>
            </w:pPr>
            <w:r w:rsidRPr="00831791">
              <w:rPr>
                <w:rFonts w:eastAsia="Calibri"/>
                <w:sz w:val="22"/>
              </w:rPr>
              <w:t>SW-520D</w:t>
            </w:r>
          </w:p>
        </w:tc>
        <w:tc>
          <w:tcPr>
            <w:tcW w:w="3119" w:type="dxa"/>
            <w:vAlign w:val="center"/>
          </w:tcPr>
          <w:p w14:paraId="23942B97" w14:textId="77777777" w:rsidR="00E33769" w:rsidRPr="00831791" w:rsidRDefault="00E33769" w:rsidP="005123AA">
            <w:pPr>
              <w:ind w:firstLine="0"/>
              <w:jc w:val="left"/>
              <w:rPr>
                <w:rFonts w:eastAsia="Calibri"/>
                <w:sz w:val="22"/>
              </w:rPr>
            </w:pPr>
            <w:r w:rsidRPr="00831791">
              <w:rPr>
                <w:rFonts w:eastAsia="Calibri"/>
                <w:sz w:val="22"/>
              </w:rPr>
              <w:t>Датчик вибрации (аналоговый выход)</w:t>
            </w:r>
          </w:p>
        </w:tc>
        <w:tc>
          <w:tcPr>
            <w:tcW w:w="2616" w:type="dxa"/>
            <w:vAlign w:val="center"/>
          </w:tcPr>
          <w:p w14:paraId="0659107B" w14:textId="77777777" w:rsidR="00E33769" w:rsidRPr="00831791" w:rsidRDefault="00E33769" w:rsidP="005123AA">
            <w:pPr>
              <w:ind w:firstLine="0"/>
              <w:jc w:val="center"/>
              <w:rPr>
                <w:rFonts w:eastAsia="Calibri"/>
                <w:sz w:val="22"/>
              </w:rPr>
            </w:pPr>
            <w:r w:rsidRPr="00831791">
              <w:rPr>
                <w:rFonts w:eastAsia="Calibri"/>
                <w:sz w:val="22"/>
              </w:rPr>
              <w:t>1</w:t>
            </w:r>
          </w:p>
        </w:tc>
        <w:tc>
          <w:tcPr>
            <w:tcW w:w="1488" w:type="dxa"/>
            <w:vAlign w:val="center"/>
          </w:tcPr>
          <w:p w14:paraId="21DA033F" w14:textId="1EDA06F0" w:rsidR="00E33769" w:rsidRPr="00831791" w:rsidRDefault="00E33769" w:rsidP="005123AA">
            <w:pPr>
              <w:ind w:firstLine="0"/>
              <w:jc w:val="center"/>
              <w:rPr>
                <w:rFonts w:eastAsia="Calibri"/>
                <w:sz w:val="22"/>
              </w:rPr>
            </w:pPr>
            <w:r w:rsidRPr="00831791">
              <w:rPr>
                <w:rFonts w:eastAsia="Calibri"/>
                <w:sz w:val="22"/>
              </w:rPr>
              <w:t>0.1-50 м/с</w:t>
            </w:r>
            <w:r w:rsidR="00482EEB" w:rsidRPr="00831791">
              <w:rPr>
                <w:rFonts w:eastAsia="Calibri"/>
                <w:sz w:val="22"/>
                <w:vertAlign w:val="superscript"/>
              </w:rPr>
              <w:t>2</w:t>
            </w:r>
          </w:p>
        </w:tc>
      </w:tr>
      <w:tr w:rsidR="00E33769" w:rsidRPr="00E9227D" w14:paraId="2C1799C4" w14:textId="77777777" w:rsidTr="005123AA">
        <w:trPr>
          <w:jc w:val="center"/>
        </w:trPr>
        <w:tc>
          <w:tcPr>
            <w:tcW w:w="2405" w:type="dxa"/>
            <w:vAlign w:val="center"/>
          </w:tcPr>
          <w:p w14:paraId="02094324" w14:textId="77777777" w:rsidR="00E33769" w:rsidRPr="00831791" w:rsidRDefault="00E33769" w:rsidP="005123AA">
            <w:pPr>
              <w:ind w:firstLine="0"/>
              <w:jc w:val="left"/>
              <w:rPr>
                <w:rFonts w:eastAsia="Calibri"/>
                <w:sz w:val="22"/>
              </w:rPr>
            </w:pPr>
            <w:r w:rsidRPr="00831791">
              <w:rPr>
                <w:rFonts w:eastAsia="Calibri"/>
                <w:sz w:val="22"/>
              </w:rPr>
              <w:t>MAX9814</w:t>
            </w:r>
          </w:p>
        </w:tc>
        <w:tc>
          <w:tcPr>
            <w:tcW w:w="3119" w:type="dxa"/>
            <w:vAlign w:val="center"/>
          </w:tcPr>
          <w:p w14:paraId="38616CA2" w14:textId="77777777" w:rsidR="00E33769" w:rsidRPr="00831791" w:rsidRDefault="00E33769" w:rsidP="005123AA">
            <w:pPr>
              <w:ind w:firstLine="0"/>
              <w:jc w:val="left"/>
              <w:rPr>
                <w:rFonts w:eastAsia="Calibri"/>
                <w:sz w:val="22"/>
              </w:rPr>
            </w:pPr>
            <w:r w:rsidRPr="00831791">
              <w:rPr>
                <w:rFonts w:eastAsia="Calibri"/>
                <w:sz w:val="22"/>
              </w:rPr>
              <w:t>Усилитель микрофона с АРУ для измерения уровня звука</w:t>
            </w:r>
          </w:p>
        </w:tc>
        <w:tc>
          <w:tcPr>
            <w:tcW w:w="2616" w:type="dxa"/>
            <w:vAlign w:val="center"/>
          </w:tcPr>
          <w:p w14:paraId="0C91514F" w14:textId="77777777" w:rsidR="00E33769" w:rsidRPr="00831791" w:rsidRDefault="00E33769" w:rsidP="005123AA">
            <w:pPr>
              <w:ind w:firstLine="0"/>
              <w:jc w:val="center"/>
              <w:rPr>
                <w:rFonts w:eastAsia="Calibri"/>
                <w:sz w:val="22"/>
              </w:rPr>
            </w:pPr>
            <w:r w:rsidRPr="00831791">
              <w:rPr>
                <w:rFonts w:eastAsia="Calibri"/>
                <w:sz w:val="22"/>
              </w:rPr>
              <w:t>1</w:t>
            </w:r>
          </w:p>
        </w:tc>
        <w:tc>
          <w:tcPr>
            <w:tcW w:w="1488" w:type="dxa"/>
            <w:vAlign w:val="center"/>
          </w:tcPr>
          <w:p w14:paraId="3DE8EEA2" w14:textId="77777777" w:rsidR="00E33769" w:rsidRPr="00831791" w:rsidRDefault="00E33769" w:rsidP="005123AA">
            <w:pPr>
              <w:ind w:firstLine="0"/>
              <w:jc w:val="center"/>
              <w:rPr>
                <w:rFonts w:eastAsia="Calibri"/>
                <w:sz w:val="22"/>
              </w:rPr>
            </w:pPr>
            <w:r w:rsidRPr="00831791">
              <w:rPr>
                <w:rFonts w:eastAsia="Calibri"/>
                <w:sz w:val="22"/>
              </w:rPr>
              <w:t>30-130 дБ</w:t>
            </w:r>
          </w:p>
        </w:tc>
      </w:tr>
      <w:tr w:rsidR="00E33769" w:rsidRPr="00E9227D" w14:paraId="778E09E6" w14:textId="77777777" w:rsidTr="005123AA">
        <w:trPr>
          <w:jc w:val="center"/>
        </w:trPr>
        <w:tc>
          <w:tcPr>
            <w:tcW w:w="2405" w:type="dxa"/>
            <w:vAlign w:val="center"/>
          </w:tcPr>
          <w:p w14:paraId="2072B0AC" w14:textId="77777777" w:rsidR="00E33769" w:rsidRPr="00831791" w:rsidRDefault="00E33769" w:rsidP="005123AA">
            <w:pPr>
              <w:ind w:firstLine="0"/>
              <w:jc w:val="left"/>
              <w:rPr>
                <w:rFonts w:eastAsia="Calibri"/>
                <w:sz w:val="22"/>
              </w:rPr>
            </w:pPr>
            <w:r w:rsidRPr="00831791">
              <w:rPr>
                <w:rFonts w:eastAsia="Calibri"/>
                <w:sz w:val="22"/>
              </w:rPr>
              <w:t>Кварцевый резонатор 16 MHz</w:t>
            </w:r>
          </w:p>
        </w:tc>
        <w:tc>
          <w:tcPr>
            <w:tcW w:w="3119" w:type="dxa"/>
            <w:vAlign w:val="center"/>
          </w:tcPr>
          <w:p w14:paraId="6AF0805D" w14:textId="77777777" w:rsidR="00E33769" w:rsidRPr="00831791" w:rsidRDefault="00E33769" w:rsidP="005123AA">
            <w:pPr>
              <w:ind w:firstLine="0"/>
              <w:jc w:val="left"/>
              <w:rPr>
                <w:rFonts w:eastAsia="Calibri"/>
                <w:sz w:val="22"/>
              </w:rPr>
            </w:pPr>
            <w:r w:rsidRPr="00831791">
              <w:rPr>
                <w:rFonts w:eastAsia="Calibri"/>
                <w:sz w:val="22"/>
              </w:rPr>
              <w:t>Стабилизация тактирования</w:t>
            </w:r>
          </w:p>
        </w:tc>
        <w:tc>
          <w:tcPr>
            <w:tcW w:w="2616" w:type="dxa"/>
            <w:vAlign w:val="center"/>
          </w:tcPr>
          <w:p w14:paraId="27794D5F" w14:textId="77777777" w:rsidR="00E33769" w:rsidRPr="00831791" w:rsidRDefault="00E33769" w:rsidP="005123AA">
            <w:pPr>
              <w:ind w:firstLine="0"/>
              <w:jc w:val="center"/>
              <w:rPr>
                <w:rFonts w:eastAsia="Calibri"/>
                <w:sz w:val="22"/>
              </w:rPr>
            </w:pPr>
            <w:r w:rsidRPr="00831791">
              <w:rPr>
                <w:rFonts w:eastAsia="Calibri"/>
                <w:sz w:val="22"/>
              </w:rPr>
              <w:t>-</w:t>
            </w:r>
          </w:p>
        </w:tc>
        <w:tc>
          <w:tcPr>
            <w:tcW w:w="1488" w:type="dxa"/>
            <w:vAlign w:val="center"/>
          </w:tcPr>
          <w:p w14:paraId="739A0A67" w14:textId="77777777" w:rsidR="00E33769" w:rsidRPr="00831791" w:rsidRDefault="00E33769" w:rsidP="005123AA">
            <w:pPr>
              <w:ind w:firstLine="0"/>
              <w:jc w:val="center"/>
              <w:rPr>
                <w:rFonts w:eastAsia="Calibri"/>
                <w:sz w:val="22"/>
              </w:rPr>
            </w:pPr>
            <w:r w:rsidRPr="00831791">
              <w:rPr>
                <w:rFonts w:eastAsia="Calibri"/>
                <w:sz w:val="22"/>
              </w:rPr>
              <w:t>-</w:t>
            </w:r>
          </w:p>
        </w:tc>
      </w:tr>
    </w:tbl>
    <w:p w14:paraId="3737D9FF" w14:textId="77777777" w:rsidR="00E33769" w:rsidRPr="0085356A" w:rsidRDefault="00E33769" w:rsidP="00AE4A28">
      <w:pPr>
        <w:rPr>
          <w:lang w:val="ru-RU"/>
        </w:rPr>
      </w:pPr>
    </w:p>
    <w:p w14:paraId="2D2F6B6F" w14:textId="3469AEAA" w:rsidR="00BF1E6F" w:rsidRPr="0085356A" w:rsidRDefault="00BF1E6F" w:rsidP="00BF1E6F">
      <w:pPr>
        <w:rPr>
          <w:lang w:val="ru-RU"/>
        </w:rPr>
      </w:pPr>
      <w:r w:rsidRPr="0085356A">
        <w:rPr>
          <w:lang w:val="ru-RU"/>
        </w:rPr>
        <w:t xml:space="preserve">Алгоритм функционирования </w:t>
      </w:r>
      <w:r w:rsidR="00482EEB" w:rsidRPr="0085356A">
        <w:rPr>
          <w:lang w:val="ru-RU"/>
        </w:rPr>
        <w:t>ТСУ</w:t>
      </w:r>
      <w:r w:rsidRPr="0085356A">
        <w:rPr>
          <w:lang w:val="ru-RU"/>
        </w:rPr>
        <w:t xml:space="preserve"> реализован как циклическая процедура измерения и передачи данных с минимизацией энергозатрат. После инициализации устройство в заданные интервалы активирует датчики, фиксирует значения и формирует структурированный пакет, содержащий дату, время, координаты, показатели вибрации и звукового давления, после чего передаёт пакет по LoRa и возвращается в режим сна. При питании от трёх аккумуляторов 18650 суммарной ёмкостью 18 000 мА·ч обеспечивается автономность свыше 100 суток, что критично для непрерывного мониторинга на площадке с ограниченным доступом к стационарному питанию. </w:t>
      </w:r>
    </w:p>
    <w:p w14:paraId="0F393DDF" w14:textId="1C526A97" w:rsidR="00BF1E6F" w:rsidRPr="0085356A" w:rsidRDefault="00BF1E6F" w:rsidP="00BF1E6F">
      <w:pPr>
        <w:rPr>
          <w:lang w:val="ru-RU"/>
        </w:rPr>
      </w:pPr>
      <w:r w:rsidRPr="0085356A">
        <w:rPr>
          <w:lang w:val="ru-RU"/>
        </w:rPr>
        <w:t>Механическая часть сенсорного устройства выполнена как трёхуровневая телескопическая конструкция, включающая нижний уровень фиксации, средний уровень устойчивости и защиты вибродатчика и верхний уровень размещения электроники и микрофона. Провода от датчиков проложены внутри ствола, что снижает риск повреждений и уменьшает воздействие влаги на соединения.  Существенным этапом изготовления корпуса стало 3D-моделирование конструктивных деталей с последующей 3D-печатью пластиковых элементов корпуса прототипа.</w:t>
      </w:r>
    </w:p>
    <w:p w14:paraId="011F5E1A" w14:textId="27381525" w:rsidR="00AE4A28" w:rsidRDefault="00BF1E6F" w:rsidP="00AE4A28">
      <w:pPr>
        <w:rPr>
          <w:lang w:val="ru-RU"/>
        </w:rPr>
      </w:pPr>
      <w:r w:rsidRPr="0085356A">
        <w:rPr>
          <w:lang w:val="ru-RU"/>
        </w:rPr>
        <w:t>На рисунке 14 показаны результаты 3D-моделирования и печати конструктивных элементов сенсорного устройства, включая корпус микрофонного массива, фиксатор треноги, коническое основание и шнек, а также примеры напечатанных деталей.</w:t>
      </w:r>
    </w:p>
    <w:p w14:paraId="2D8FEBC2" w14:textId="77777777" w:rsidR="00BF4FBF" w:rsidRPr="0085356A" w:rsidRDefault="00BF4FBF" w:rsidP="00AE4A28">
      <w:pPr>
        <w:rPr>
          <w:lang w:val="ru-RU"/>
        </w:rPr>
      </w:pPr>
    </w:p>
    <w:p w14:paraId="69E1ED19" w14:textId="2E2870F0" w:rsidR="00D25FE7" w:rsidRPr="0085356A" w:rsidRDefault="00D25FE7" w:rsidP="00D25FE7">
      <w:pPr>
        <w:keepNext/>
        <w:keepLines/>
        <w:ind w:firstLine="0"/>
        <w:jc w:val="center"/>
        <w:rPr>
          <w:noProof/>
          <w:lang w:val="ru-RU"/>
        </w:rPr>
      </w:pPr>
      <w:r w:rsidRPr="0085356A">
        <w:rPr>
          <w:noProof/>
          <w:lang w:val="ru-RU" w:eastAsia="ru-RU"/>
        </w:rPr>
        <w:drawing>
          <wp:inline distT="0" distB="0" distL="0" distR="0" wp14:anchorId="1C646618" wp14:editId="63E393D7">
            <wp:extent cx="2032457" cy="1440000"/>
            <wp:effectExtent l="0" t="0" r="6350" b="8255"/>
            <wp:docPr id="14" name="Рисунок 1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81D40D1-5654-4D1F-8A33-CE4163599C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81D40D1-5654-4D1F-8A33-CE4163599C18}"/>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32457" cy="1440000"/>
                    </a:xfrm>
                    <a:prstGeom prst="rect">
                      <a:avLst/>
                    </a:prstGeom>
                  </pic:spPr>
                </pic:pic>
              </a:graphicData>
            </a:graphic>
          </wp:inline>
        </w:drawing>
      </w:r>
      <w:r w:rsidRPr="0085356A">
        <w:rPr>
          <w:noProof/>
          <w:lang w:val="ru-RU"/>
        </w:rPr>
        <w:t xml:space="preserve"> </w:t>
      </w:r>
      <w:r w:rsidRPr="0085356A">
        <w:rPr>
          <w:noProof/>
          <w:lang w:val="ru-RU" w:eastAsia="ru-RU"/>
        </w:rPr>
        <w:drawing>
          <wp:inline distT="0" distB="0" distL="0" distR="0" wp14:anchorId="3A173EC5" wp14:editId="57649CA1">
            <wp:extent cx="2110994" cy="1440000"/>
            <wp:effectExtent l="0" t="0" r="3810" b="8255"/>
            <wp:docPr id="2046421913" name="Рисунок 1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90C663A-B249-4D4C-B9A1-62113FC70E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8">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90C663A-B249-4D4C-B9A1-62113FC70EB0}"/>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10994" cy="1440000"/>
                    </a:xfrm>
                    <a:prstGeom prst="rect">
                      <a:avLst/>
                    </a:prstGeom>
                  </pic:spPr>
                </pic:pic>
              </a:graphicData>
            </a:graphic>
          </wp:inline>
        </w:drawing>
      </w:r>
      <w:r w:rsidRPr="0085356A">
        <w:rPr>
          <w:noProof/>
          <w:lang w:val="ru-RU"/>
        </w:rPr>
        <w:t xml:space="preserve"> </w:t>
      </w:r>
      <w:r w:rsidRPr="0085356A">
        <w:rPr>
          <w:noProof/>
          <w:lang w:val="ru-RU" w:eastAsia="ru-RU"/>
        </w:rPr>
        <w:drawing>
          <wp:inline distT="0" distB="0" distL="0" distR="0" wp14:anchorId="136742A6" wp14:editId="4A15F5A3">
            <wp:extent cx="1808640" cy="1440000"/>
            <wp:effectExtent l="0" t="0" r="1270" b="8255"/>
            <wp:docPr id="2046421911" name="Рисунок 2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3283FF2-2FB4-409A-B664-9008651639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3283FF2-2FB4-409A-B664-9008651639CB}"/>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08640" cy="1440000"/>
                    </a:xfrm>
                    <a:prstGeom prst="rect">
                      <a:avLst/>
                    </a:prstGeom>
                  </pic:spPr>
                </pic:pic>
              </a:graphicData>
            </a:graphic>
          </wp:inline>
        </w:drawing>
      </w:r>
    </w:p>
    <w:p w14:paraId="0B5A490C" w14:textId="40B049F3" w:rsidR="00D25FE7" w:rsidRPr="0085356A" w:rsidRDefault="00F81C3A" w:rsidP="00F81C3A">
      <w:pPr>
        <w:keepNext/>
        <w:keepLines/>
        <w:ind w:firstLine="0"/>
        <w:jc w:val="left"/>
        <w:rPr>
          <w:noProof/>
          <w:sz w:val="24"/>
          <w:szCs w:val="24"/>
          <w:lang w:val="ru-RU"/>
        </w:rPr>
      </w:pPr>
      <w:r>
        <w:rPr>
          <w:noProof/>
          <w:sz w:val="24"/>
          <w:szCs w:val="24"/>
          <w:lang w:val="ru-RU"/>
        </w:rPr>
        <w:t xml:space="preserve">                            </w:t>
      </w:r>
      <w:r w:rsidR="00D25FE7" w:rsidRPr="0085356A">
        <w:rPr>
          <w:noProof/>
          <w:sz w:val="24"/>
          <w:szCs w:val="24"/>
          <w:lang w:val="ru-RU"/>
        </w:rPr>
        <w:t xml:space="preserve">а                        </w:t>
      </w:r>
      <w:r w:rsidR="00482EEB" w:rsidRPr="0085356A">
        <w:rPr>
          <w:noProof/>
          <w:sz w:val="24"/>
          <w:szCs w:val="24"/>
          <w:lang w:val="ru-RU"/>
        </w:rPr>
        <w:t xml:space="preserve">    </w:t>
      </w:r>
      <w:r w:rsidR="00D25FE7" w:rsidRPr="0085356A">
        <w:rPr>
          <w:noProof/>
          <w:sz w:val="24"/>
          <w:szCs w:val="24"/>
          <w:lang w:val="ru-RU"/>
        </w:rPr>
        <w:t xml:space="preserve">  </w:t>
      </w:r>
      <w:r w:rsidR="00482EEB" w:rsidRPr="0085356A">
        <w:rPr>
          <w:noProof/>
          <w:sz w:val="24"/>
          <w:szCs w:val="24"/>
          <w:lang w:val="ru-RU"/>
        </w:rPr>
        <w:t xml:space="preserve">      </w:t>
      </w:r>
      <w:r w:rsidR="00D25FE7" w:rsidRPr="0085356A">
        <w:rPr>
          <w:noProof/>
          <w:sz w:val="24"/>
          <w:szCs w:val="24"/>
          <w:lang w:val="ru-RU"/>
        </w:rPr>
        <w:t xml:space="preserve">            </w:t>
      </w:r>
      <w:r>
        <w:rPr>
          <w:noProof/>
          <w:sz w:val="24"/>
          <w:szCs w:val="24"/>
          <w:lang w:val="ru-RU"/>
        </w:rPr>
        <w:t xml:space="preserve">       </w:t>
      </w:r>
      <w:r w:rsidR="00D25FE7" w:rsidRPr="0085356A">
        <w:rPr>
          <w:noProof/>
          <w:sz w:val="24"/>
          <w:szCs w:val="24"/>
          <w:lang w:val="ru-RU"/>
        </w:rPr>
        <w:t xml:space="preserve">б                         </w:t>
      </w:r>
      <w:r w:rsidR="00482EEB" w:rsidRPr="0085356A">
        <w:rPr>
          <w:noProof/>
          <w:sz w:val="24"/>
          <w:szCs w:val="24"/>
          <w:lang w:val="ru-RU"/>
        </w:rPr>
        <w:t xml:space="preserve">      </w:t>
      </w:r>
      <w:r w:rsidR="00D25FE7" w:rsidRPr="0085356A">
        <w:rPr>
          <w:noProof/>
          <w:sz w:val="24"/>
          <w:szCs w:val="24"/>
          <w:lang w:val="ru-RU"/>
        </w:rPr>
        <w:t xml:space="preserve">             </w:t>
      </w:r>
      <w:r>
        <w:rPr>
          <w:noProof/>
          <w:sz w:val="24"/>
          <w:szCs w:val="24"/>
          <w:lang w:val="ru-RU"/>
        </w:rPr>
        <w:t xml:space="preserve">     </w:t>
      </w:r>
      <w:r w:rsidR="00D25FE7" w:rsidRPr="0085356A">
        <w:rPr>
          <w:noProof/>
          <w:sz w:val="24"/>
          <w:szCs w:val="24"/>
          <w:lang w:val="ru-RU"/>
        </w:rPr>
        <w:t>в</w:t>
      </w:r>
    </w:p>
    <w:p w14:paraId="2C426CF2" w14:textId="0C32CC4F" w:rsidR="00D25FE7" w:rsidRPr="00BF4FBF" w:rsidRDefault="00D25FE7" w:rsidP="00D25FE7">
      <w:pPr>
        <w:keepNext/>
        <w:keepLines/>
        <w:ind w:firstLine="0"/>
        <w:jc w:val="center"/>
        <w:rPr>
          <w:noProof/>
          <w:sz w:val="16"/>
          <w:szCs w:val="16"/>
          <w:lang w:val="ru-RU"/>
        </w:rPr>
      </w:pPr>
    </w:p>
    <w:p w14:paraId="12DEC1EF" w14:textId="7CCAB0B4" w:rsidR="00D25FE7" w:rsidRPr="0085356A" w:rsidRDefault="00F81C3A" w:rsidP="00D25FE7">
      <w:pPr>
        <w:keepNext/>
        <w:keepLines/>
        <w:ind w:firstLine="0"/>
        <w:jc w:val="center"/>
        <w:rPr>
          <w:noProof/>
          <w:lang w:val="ru-RU"/>
        </w:rPr>
      </w:pPr>
      <w:r>
        <w:rPr>
          <w:noProof/>
          <w:sz w:val="24"/>
          <w:szCs w:val="24"/>
          <w:lang w:val="ru-RU" w:eastAsia="ru-RU"/>
        </w:rPr>
        <mc:AlternateContent>
          <mc:Choice Requires="wpg">
            <w:drawing>
              <wp:inline distT="0" distB="0" distL="0" distR="0" wp14:anchorId="682DFEB8" wp14:editId="2FAA0103">
                <wp:extent cx="6047105" cy="3048000"/>
                <wp:effectExtent l="0" t="0" r="0" b="0"/>
                <wp:docPr id="23" name="Группа 23"/>
                <wp:cNvGraphicFramePr/>
                <a:graphic xmlns:a="http://schemas.openxmlformats.org/drawingml/2006/main">
                  <a:graphicData uri="http://schemas.microsoft.com/office/word/2010/wordprocessingGroup">
                    <wpg:wgp>
                      <wpg:cNvGrpSpPr/>
                      <wpg:grpSpPr>
                        <a:xfrm>
                          <a:off x="0" y="0"/>
                          <a:ext cx="6047105" cy="3048000"/>
                          <a:chOff x="0" y="0"/>
                          <a:chExt cx="6047105" cy="3048000"/>
                        </a:xfrm>
                      </wpg:grpSpPr>
                      <pic:pic xmlns:pic="http://schemas.openxmlformats.org/drawingml/2006/picture">
                        <pic:nvPicPr>
                          <pic:cNvPr id="2046421914" name="Рисунок 1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AB4EABF-4E74-41CC-8A32-79DDF0FBBB59}"/>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99590" cy="1414145"/>
                          </a:xfrm>
                          <a:prstGeom prst="rect">
                            <a:avLst/>
                          </a:prstGeom>
                        </pic:spPr>
                      </pic:pic>
                      <pic:pic xmlns:pic="http://schemas.openxmlformats.org/drawingml/2006/picture">
                        <pic:nvPicPr>
                          <pic:cNvPr id="2046421912" name="Рисунок 2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FD21C80-ED6D-4504-99D3-4F1FB3F5FA1C}"/>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1720850"/>
                            <a:ext cx="1799590" cy="1327150"/>
                          </a:xfrm>
                          <a:prstGeom prst="rect">
                            <a:avLst/>
                          </a:prstGeom>
                        </pic:spPr>
                      </pic:pic>
                      <pic:pic xmlns:pic="http://schemas.openxmlformats.org/drawingml/2006/picture">
                        <pic:nvPicPr>
                          <pic:cNvPr id="2046421915" name="Рисунок 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3CF15D1-B7D5-4A89-911F-BF8DC7D23E56}"/>
                              </a:ext>
                            </a:extLst>
                          </pic:cNvPr>
                          <pic:cNvPicPr>
                            <a:picLocks noChangeAspect="1"/>
                          </pic:cNvPicPr>
                        </pic:nvPicPr>
                        <pic:blipFill rotWithShape="1">
                          <a:blip r:embed="rId29" cstate="print">
                            <a:extLst>
                              <a:ext uri="{28A0092B-C50C-407E-A947-70E740481C1C}">
                                <a14:useLocalDpi xmlns:a14="http://schemas.microsoft.com/office/drawing/2010/main" val="0"/>
                              </a:ext>
                            </a:extLst>
                          </a:blip>
                          <a:srcRect/>
                          <a:stretch/>
                        </pic:blipFill>
                        <pic:spPr bwMode="auto">
                          <a:xfrm>
                            <a:off x="1857375" y="0"/>
                            <a:ext cx="4189730" cy="3046730"/>
                          </a:xfrm>
                          <a:prstGeom prst="rect">
                            <a:avLst/>
                          </a:prstGeom>
                          <a:ln>
                            <a:noFill/>
                          </a:ln>
                          <a:extLst>
                            <a:ext uri="{53640926-AAD7-44D8-BBD7-CCE9431645EC}">
                              <a14:shadowObscured xmlns:a14="http://schemas.microsoft.com/office/drawing/2010/main"/>
                            </a:ext>
                          </a:extLst>
                        </pic:spPr>
                      </pic:pic>
                      <wps:wsp>
                        <wps:cNvPr id="217" name="Надпись 2"/>
                        <wps:cNvSpPr txBox="1">
                          <a:spLocks noChangeArrowheads="1"/>
                        </wps:cNvSpPr>
                        <wps:spPr bwMode="auto">
                          <a:xfrm>
                            <a:off x="0" y="1416050"/>
                            <a:ext cx="1799590" cy="302895"/>
                          </a:xfrm>
                          <a:prstGeom prst="rect">
                            <a:avLst/>
                          </a:prstGeom>
                          <a:solidFill>
                            <a:srgbClr val="FFFFFF"/>
                          </a:solidFill>
                          <a:ln w="9525">
                            <a:noFill/>
                            <a:miter lim="800000"/>
                            <a:headEnd/>
                            <a:tailEnd/>
                          </a:ln>
                        </wps:spPr>
                        <wps:txbx>
                          <w:txbxContent>
                            <w:p w14:paraId="39F34A59" w14:textId="0F51C3BA" w:rsidR="0068354F" w:rsidRDefault="0068354F" w:rsidP="00BF4FBF">
                              <w:pPr>
                                <w:ind w:firstLine="0"/>
                                <w:jc w:val="center"/>
                                <w:rPr>
                                  <w:sz w:val="24"/>
                                  <w:szCs w:val="24"/>
                                  <w:lang w:val="ru-RU"/>
                                </w:rPr>
                              </w:pPr>
                              <w:r>
                                <w:rPr>
                                  <w:sz w:val="24"/>
                                  <w:szCs w:val="24"/>
                                  <w:lang w:val="ru-RU"/>
                                </w:rPr>
                                <w:t>г</w:t>
                              </w:r>
                            </w:p>
                            <w:p w14:paraId="2F74992A" w14:textId="7DCCF234" w:rsidR="0068354F" w:rsidRPr="00BF4FBF" w:rsidRDefault="0068354F" w:rsidP="00BF4FBF">
                              <w:pPr>
                                <w:ind w:firstLine="0"/>
                                <w:jc w:val="center"/>
                                <w:rPr>
                                  <w:sz w:val="16"/>
                                  <w:szCs w:val="16"/>
                                  <w:lang w:val="ru-RU"/>
                                </w:rPr>
                              </w:pPr>
                            </w:p>
                          </w:txbxContent>
                        </wps:txbx>
                        <wps:bodyPr rot="0" vert="horz" wrap="square" lIns="0" tIns="0" rIns="0" bIns="0" anchor="t" anchorCtr="0">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82DFEB8" id="Группа 23" o:spid="_x0000_s1026" style="width:476.15pt;height:240pt;mso-position-horizontal-relative:char;mso-position-vertical-relative:line" coordsize="60471,30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&#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2" o:spid="_x0000_s1027" type="#_x0000_t75" style="position:absolute;width:17995;height:14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">
                  <v:imagedata r:id="rId30" o:title=""/>
                </v:shape>
                <v:shape id="Рисунок 22" o:spid="_x0000_s1028" type="#_x0000_t75" style="position:absolute;top:17208;width:17995;height:13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">
                  <v:imagedata r:id="rId31" o:title=""/>
                </v:shape>
                <v:shape id="Рисунок 3" o:spid="_x0000_s1029" type="#_x0000_t75" style="position:absolute;left:18573;width:41898;height:30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">
                  <v:imagedata r:id="rId32" o:title=""/>
                </v:shape>
                <v:shapetype id="_x0000_t202" coordsize="21600,21600" o:spt="202" path="m,l,21600r21600,l21600,xe">
                  <v:stroke joinstyle="miter"/>
                  <v:path gradientshapeok="t" o:connecttype="rect"/>
                </v:shapetype>
                <v:shape id="Надпись 2" o:spid="_x0000_s1030" type="#_x0000_t202" style="position:absolute;top:14160;width:17995;height:3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" stroked="f">
                  <v:textbox inset="0,0,0,0">
                    <w:txbxContent>
                      <w:p w14:paraId="39F34A59" w14:textId="0F51C3BA" w:rsidR="0068354F" w:rsidRDefault="0068354F" w:rsidP="00BF4FBF">
                        <w:pPr>
                          <w:ind w:firstLine="0"/>
                          <w:jc w:val="center"/>
                          <w:rPr>
                            <w:sz w:val="24"/>
                            <w:szCs w:val="24"/>
                            <w:lang w:val="ru-RU"/>
                          </w:rPr>
                        </w:pPr>
                        <w:r>
                          <w:rPr>
                            <w:sz w:val="24"/>
                            <w:szCs w:val="24"/>
                            <w:lang w:val="ru-RU"/>
                          </w:rPr>
                          <w:t>г</w:t>
                        </w:r>
                      </w:p>
                      <w:p w14:paraId="2F74992A" w14:textId="7DCCF234" w:rsidR="0068354F" w:rsidRPr="00BF4FBF" w:rsidRDefault="0068354F" w:rsidP="00BF4FBF">
                        <w:pPr>
                          <w:ind w:firstLine="0"/>
                          <w:jc w:val="center"/>
                          <w:rPr>
                            <w:sz w:val="16"/>
                            <w:szCs w:val="16"/>
                            <w:lang w:val="ru-RU"/>
                          </w:rPr>
                        </w:pPr>
                      </w:p>
                    </w:txbxContent>
                  </v:textbox>
                </v:shape>
                <w10:anchorlock/>
              </v:group>
            </w:pict>
          </mc:Fallback>
        </mc:AlternateContent>
      </w:r>
      <w:r w:rsidR="00D25FE7" w:rsidRPr="0085356A">
        <w:rPr>
          <w:noProof/>
          <w:lang w:val="ru-RU"/>
        </w:rPr>
        <w:t xml:space="preserve">  </w:t>
      </w:r>
    </w:p>
    <w:p w14:paraId="576F6E1C" w14:textId="19807F53" w:rsidR="00D25FE7" w:rsidRPr="0085356A" w:rsidRDefault="00F81C3A" w:rsidP="00F81C3A">
      <w:pPr>
        <w:keepNext/>
        <w:keepLines/>
        <w:ind w:firstLine="0"/>
        <w:rPr>
          <w:noProof/>
          <w:sz w:val="24"/>
          <w:szCs w:val="24"/>
          <w:lang w:val="ru-RU"/>
        </w:rPr>
      </w:pPr>
      <w:r>
        <w:rPr>
          <w:noProof/>
          <w:sz w:val="24"/>
          <w:szCs w:val="24"/>
          <w:lang w:val="ru-RU"/>
        </w:rPr>
        <w:t xml:space="preserve">                        </w:t>
      </w:r>
      <w:r w:rsidR="00D25FE7" w:rsidRPr="0085356A">
        <w:rPr>
          <w:noProof/>
          <w:sz w:val="24"/>
          <w:szCs w:val="24"/>
          <w:lang w:val="ru-RU"/>
        </w:rPr>
        <w:t xml:space="preserve">д                        </w:t>
      </w:r>
      <w:r w:rsidR="00482EEB" w:rsidRPr="0085356A">
        <w:rPr>
          <w:noProof/>
          <w:sz w:val="24"/>
          <w:szCs w:val="24"/>
          <w:lang w:val="ru-RU"/>
        </w:rPr>
        <w:t xml:space="preserve">      </w:t>
      </w:r>
      <w:r w:rsidR="00D25FE7" w:rsidRPr="0085356A">
        <w:rPr>
          <w:noProof/>
          <w:sz w:val="24"/>
          <w:szCs w:val="24"/>
          <w:lang w:val="ru-RU"/>
        </w:rPr>
        <w:t xml:space="preserve">              </w:t>
      </w:r>
      <w:r>
        <w:rPr>
          <w:noProof/>
          <w:sz w:val="24"/>
          <w:szCs w:val="24"/>
          <w:lang w:val="ru-RU"/>
        </w:rPr>
        <w:t xml:space="preserve">                                   </w:t>
      </w:r>
      <w:r w:rsidR="00D25FE7" w:rsidRPr="0085356A">
        <w:rPr>
          <w:noProof/>
          <w:sz w:val="24"/>
          <w:szCs w:val="24"/>
          <w:lang w:val="ru-RU"/>
        </w:rPr>
        <w:t>е</w:t>
      </w:r>
    </w:p>
    <w:p w14:paraId="5817A987" w14:textId="7EF2B547" w:rsidR="00D25FE7" w:rsidRPr="00BF4FBF" w:rsidRDefault="00D25FE7" w:rsidP="00D25FE7">
      <w:pPr>
        <w:keepNext/>
        <w:keepLines/>
        <w:ind w:firstLine="0"/>
        <w:jc w:val="center"/>
        <w:rPr>
          <w:sz w:val="16"/>
          <w:szCs w:val="16"/>
          <w:lang w:val="ru-RU"/>
        </w:rPr>
      </w:pPr>
    </w:p>
    <w:p w14:paraId="1957FF67" w14:textId="636DE284" w:rsidR="00BF1E6F" w:rsidRPr="0085356A" w:rsidRDefault="00F36058" w:rsidP="00F81C3A">
      <w:pPr>
        <w:keepNext/>
        <w:keepLines/>
        <w:rPr>
          <w:sz w:val="24"/>
          <w:szCs w:val="24"/>
          <w:lang w:val="ru-RU"/>
        </w:rPr>
      </w:pPr>
      <w:r w:rsidRPr="0085356A">
        <w:rPr>
          <w:sz w:val="24"/>
          <w:szCs w:val="24"/>
          <w:lang w:val="ru-RU"/>
        </w:rPr>
        <w:t xml:space="preserve">а, б </w:t>
      </w:r>
      <w:r w:rsidR="00F81C3A">
        <w:rPr>
          <w:sz w:val="24"/>
          <w:szCs w:val="24"/>
          <w:lang w:val="ru-RU"/>
        </w:rPr>
        <w:t>–</w:t>
      </w:r>
      <w:r w:rsidRPr="0085356A">
        <w:rPr>
          <w:sz w:val="24"/>
          <w:szCs w:val="24"/>
          <w:lang w:val="ru-RU"/>
        </w:rPr>
        <w:t xml:space="preserve"> корпус микрофонного массива</w:t>
      </w:r>
      <w:r w:rsidR="00E05AA5" w:rsidRPr="0085356A">
        <w:rPr>
          <w:sz w:val="24"/>
          <w:szCs w:val="24"/>
          <w:lang w:val="ru-RU"/>
        </w:rPr>
        <w:t>;</w:t>
      </w:r>
      <w:r w:rsidRPr="0085356A">
        <w:rPr>
          <w:sz w:val="24"/>
          <w:szCs w:val="24"/>
          <w:lang w:val="ru-RU"/>
        </w:rPr>
        <w:t xml:space="preserve"> в </w:t>
      </w:r>
      <w:r w:rsidR="00F81C3A">
        <w:rPr>
          <w:sz w:val="24"/>
          <w:szCs w:val="24"/>
          <w:lang w:val="ru-RU"/>
        </w:rPr>
        <w:t>–</w:t>
      </w:r>
      <w:r w:rsidRPr="0085356A">
        <w:rPr>
          <w:sz w:val="24"/>
          <w:szCs w:val="24"/>
          <w:lang w:val="ru-RU"/>
        </w:rPr>
        <w:t xml:space="preserve"> фиксатор треноги</w:t>
      </w:r>
      <w:r w:rsidR="00E05AA5" w:rsidRPr="0085356A">
        <w:rPr>
          <w:sz w:val="24"/>
          <w:szCs w:val="24"/>
          <w:lang w:val="ru-RU"/>
        </w:rPr>
        <w:t>;</w:t>
      </w:r>
      <w:r w:rsidRPr="0085356A">
        <w:rPr>
          <w:sz w:val="24"/>
          <w:szCs w:val="24"/>
          <w:lang w:val="ru-RU"/>
        </w:rPr>
        <w:t xml:space="preserve"> г </w:t>
      </w:r>
      <w:r w:rsidR="00F81C3A">
        <w:rPr>
          <w:sz w:val="24"/>
          <w:szCs w:val="24"/>
          <w:lang w:val="ru-RU"/>
        </w:rPr>
        <w:t>–</w:t>
      </w:r>
      <w:r w:rsidRPr="0085356A">
        <w:rPr>
          <w:sz w:val="24"/>
          <w:szCs w:val="24"/>
          <w:lang w:val="ru-RU"/>
        </w:rPr>
        <w:t xml:space="preserve"> шнек</w:t>
      </w:r>
      <w:r w:rsidR="00E05AA5" w:rsidRPr="0085356A">
        <w:rPr>
          <w:sz w:val="24"/>
          <w:szCs w:val="24"/>
          <w:lang w:val="ru-RU"/>
        </w:rPr>
        <w:t>;</w:t>
      </w:r>
      <w:r w:rsidRPr="0085356A">
        <w:rPr>
          <w:sz w:val="24"/>
          <w:szCs w:val="24"/>
          <w:lang w:val="ru-RU"/>
        </w:rPr>
        <w:t xml:space="preserve"> д </w:t>
      </w:r>
      <w:r w:rsidR="00F81C3A">
        <w:rPr>
          <w:sz w:val="24"/>
          <w:szCs w:val="24"/>
          <w:lang w:val="ru-RU"/>
        </w:rPr>
        <w:t>–</w:t>
      </w:r>
      <w:r w:rsidRPr="0085356A">
        <w:rPr>
          <w:sz w:val="24"/>
          <w:szCs w:val="24"/>
          <w:lang w:val="ru-RU"/>
        </w:rPr>
        <w:t xml:space="preserve"> коническое основание</w:t>
      </w:r>
      <w:r w:rsidR="00E05AA5" w:rsidRPr="0085356A">
        <w:rPr>
          <w:sz w:val="24"/>
          <w:szCs w:val="24"/>
          <w:lang w:val="ru-RU"/>
        </w:rPr>
        <w:t>;</w:t>
      </w:r>
      <w:r w:rsidRPr="0085356A">
        <w:rPr>
          <w:sz w:val="24"/>
          <w:szCs w:val="24"/>
          <w:lang w:val="ru-RU"/>
        </w:rPr>
        <w:t xml:space="preserve"> е </w:t>
      </w:r>
      <w:r w:rsidR="00F81C3A">
        <w:rPr>
          <w:sz w:val="24"/>
          <w:szCs w:val="24"/>
          <w:lang w:val="ru-RU"/>
        </w:rPr>
        <w:t>–</w:t>
      </w:r>
      <w:r w:rsidRPr="0085356A">
        <w:rPr>
          <w:sz w:val="24"/>
          <w:szCs w:val="24"/>
          <w:lang w:val="ru-RU"/>
        </w:rPr>
        <w:t xml:space="preserve"> напечатанные элементы</w:t>
      </w:r>
    </w:p>
    <w:p w14:paraId="1E291734" w14:textId="466692CF" w:rsidR="00F36058" w:rsidRPr="00F81C3A" w:rsidRDefault="00F36058" w:rsidP="00D25FE7">
      <w:pPr>
        <w:keepNext/>
        <w:keepLines/>
        <w:jc w:val="center"/>
        <w:rPr>
          <w:sz w:val="16"/>
          <w:szCs w:val="16"/>
          <w:lang w:val="ru-RU"/>
        </w:rPr>
      </w:pPr>
    </w:p>
    <w:p w14:paraId="296BF7F0" w14:textId="3B8B2052" w:rsidR="00F36058" w:rsidRPr="0085356A" w:rsidRDefault="00F36058" w:rsidP="00482EEB">
      <w:pPr>
        <w:ind w:firstLine="0"/>
        <w:jc w:val="center"/>
        <w:rPr>
          <w:szCs w:val="28"/>
          <w:lang w:val="ru-RU"/>
        </w:rPr>
      </w:pPr>
      <w:r w:rsidRPr="0085356A">
        <w:rPr>
          <w:szCs w:val="28"/>
          <w:lang w:val="ru-RU"/>
        </w:rPr>
        <w:t>Рисунок 14 – 3D-моделирование и 3D-печать конструктивных элементов сенсорного устройства</w:t>
      </w:r>
    </w:p>
    <w:p w14:paraId="22E5E700" w14:textId="3C2365F9" w:rsidR="00F36058" w:rsidRPr="0085356A" w:rsidRDefault="00F36058" w:rsidP="00F36058">
      <w:pPr>
        <w:jc w:val="center"/>
        <w:rPr>
          <w:szCs w:val="28"/>
          <w:lang w:val="ru-RU"/>
        </w:rPr>
      </w:pPr>
    </w:p>
    <w:p w14:paraId="45E4C408" w14:textId="77777777" w:rsidR="00F62627" w:rsidRDefault="00F36058" w:rsidP="00AE4A28">
      <w:pPr>
        <w:rPr>
          <w:lang w:val="ru-RU"/>
        </w:rPr>
      </w:pPr>
      <w:r w:rsidRPr="0085356A">
        <w:rPr>
          <w:szCs w:val="28"/>
          <w:lang w:val="ru-RU"/>
        </w:rPr>
        <w:t>Рисунок 14 демонстрирует переход от цифровой компоновки к физическим элементам корпуса, что позволяет согласовать размещение электроники и сенсоров с требованиями устойчивости и защищённости. Количественно выделяются четыре ключевых конструктивных узла, представленных как в виде 3D-моделей, так и в виде напечатанных образцов, что облегчает сборку и заменяемость элементов при эксплуатационных повреждениях.</w:t>
      </w:r>
      <w:r w:rsidR="00F62627">
        <w:rPr>
          <w:szCs w:val="28"/>
          <w:lang w:val="ru-RU"/>
        </w:rPr>
        <w:t xml:space="preserve"> </w:t>
      </w:r>
      <w:r w:rsidR="001F03F2" w:rsidRPr="0085356A">
        <w:rPr>
          <w:lang w:val="ru-RU"/>
        </w:rPr>
        <w:t xml:space="preserve">Монтаж и пайка электронных компонентов выполнялись на </w:t>
      </w:r>
      <w:r w:rsidR="00482EEB" w:rsidRPr="0085356A">
        <w:rPr>
          <w:lang w:val="ru-RU"/>
        </w:rPr>
        <w:t>самодельных</w:t>
      </w:r>
      <w:r w:rsidR="001F03F2" w:rsidRPr="0085356A">
        <w:rPr>
          <w:lang w:val="ru-RU"/>
        </w:rPr>
        <w:t xml:space="preserve"> платах с последующей установкой элементов, проверкой сопротивлений и прошивкой микроконтроллера в Arduino IDE, после чего проводилось тестирование работоспособности. Практическая отладка была направлена на проверку устойчивости передачи пакетов, корректность измерительных каналов и механическую устойчивость корпуса в сборе.</w:t>
      </w:r>
      <w:r w:rsidR="00F62627">
        <w:rPr>
          <w:lang w:val="ru-RU"/>
        </w:rPr>
        <w:t xml:space="preserve"> </w:t>
      </w:r>
    </w:p>
    <w:p w14:paraId="3EF004CD" w14:textId="2973432C" w:rsidR="001F03F2" w:rsidRPr="0085356A" w:rsidRDefault="000076AD" w:rsidP="00AE4A28">
      <w:pPr>
        <w:rPr>
          <w:lang w:val="ru-RU"/>
        </w:rPr>
      </w:pPr>
      <w:r w:rsidRPr="0085356A">
        <w:rPr>
          <w:lang w:val="ru-RU"/>
        </w:rPr>
        <w:t>На рисунке 15 показа</w:t>
      </w:r>
      <w:r w:rsidR="00DB4BC0" w:rsidRPr="0085356A">
        <w:rPr>
          <w:lang w:val="ru-RU"/>
        </w:rPr>
        <w:t xml:space="preserve">на сборка </w:t>
      </w:r>
      <w:r w:rsidR="00936356" w:rsidRPr="0085356A">
        <w:rPr>
          <w:lang w:val="ru-RU"/>
        </w:rPr>
        <w:t>прототипа ТСУ</w:t>
      </w:r>
      <w:r w:rsidRPr="0085356A">
        <w:rPr>
          <w:lang w:val="ru-RU"/>
        </w:rPr>
        <w:t>.</w:t>
      </w:r>
    </w:p>
    <w:p w14:paraId="4B1BC1E6" w14:textId="1CDA1C52" w:rsidR="00BF1E6F" w:rsidRPr="0085356A" w:rsidRDefault="00BF1E6F" w:rsidP="00F36058">
      <w:pPr>
        <w:ind w:firstLine="0"/>
        <w:jc w:val="center"/>
        <w:rPr>
          <w:lang w:val="ru-RU"/>
        </w:rPr>
      </w:pPr>
    </w:p>
    <w:p w14:paraId="5E15834C" w14:textId="637CB7F8" w:rsidR="004C2AEC" w:rsidRPr="0085356A" w:rsidRDefault="004C2AEC" w:rsidP="00936356">
      <w:pPr>
        <w:keepNext/>
        <w:keepLines/>
        <w:ind w:firstLine="0"/>
        <w:jc w:val="center"/>
        <w:rPr>
          <w:sz w:val="24"/>
          <w:szCs w:val="24"/>
          <w:lang w:val="ru-RU"/>
        </w:rPr>
      </w:pPr>
      <w:r w:rsidRPr="0085356A">
        <w:rPr>
          <w:noProof/>
          <w:lang w:val="ru-RU" w:eastAsia="ru-RU"/>
        </w:rPr>
        <w:drawing>
          <wp:inline distT="0" distB="0" distL="0" distR="0" wp14:anchorId="0DA72463" wp14:editId="41C7CA40">
            <wp:extent cx="2430002" cy="3240000"/>
            <wp:effectExtent l="0" t="0" r="8890" b="0"/>
            <wp:docPr id="2046421938" name="Рисунок 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5C3CEEC-0F82-4858-B32B-39E2DB32CC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5C3CEEC-0F82-4858-B32B-39E2DB32CC14}"/>
                        </a:ext>
                      </a:extLst>
                    </pic:cNvPr>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30002" cy="3240000"/>
                    </a:xfrm>
                    <a:prstGeom prst="rect">
                      <a:avLst/>
                    </a:prstGeom>
                  </pic:spPr>
                </pic:pic>
              </a:graphicData>
            </a:graphic>
          </wp:inline>
        </w:drawing>
      </w:r>
      <w:r w:rsidRPr="0085356A">
        <w:rPr>
          <w:sz w:val="24"/>
          <w:szCs w:val="24"/>
          <w:lang w:val="ru-RU"/>
        </w:rPr>
        <w:t xml:space="preserve"> </w:t>
      </w:r>
      <w:r w:rsidRPr="0085356A">
        <w:rPr>
          <w:noProof/>
          <w:lang w:val="ru-RU" w:eastAsia="ru-RU"/>
        </w:rPr>
        <w:drawing>
          <wp:inline distT="0" distB="0" distL="0" distR="0" wp14:anchorId="1B6958DA" wp14:editId="064EA73F">
            <wp:extent cx="2429999" cy="3240000"/>
            <wp:effectExtent l="0" t="0" r="8890" b="0"/>
            <wp:docPr id="2046421939" name="Рисунок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35416A2-56E7-49FD-A563-94C39CABF6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35416A2-56E7-49FD-A563-94C39CABF6E9}"/>
                        </a:ext>
                      </a:extLst>
                    </pic:cNvPr>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429999" cy="3240000"/>
                    </a:xfrm>
                    <a:prstGeom prst="rect">
                      <a:avLst/>
                    </a:prstGeom>
                  </pic:spPr>
                </pic:pic>
              </a:graphicData>
            </a:graphic>
          </wp:inline>
        </w:drawing>
      </w:r>
    </w:p>
    <w:p w14:paraId="53EBDFCE" w14:textId="06CB2FB0" w:rsidR="004C2AEC" w:rsidRPr="0085356A" w:rsidRDefault="004C2AEC" w:rsidP="005123AA">
      <w:pPr>
        <w:keepNext/>
        <w:keepLines/>
        <w:ind w:firstLine="0"/>
        <w:jc w:val="center"/>
        <w:rPr>
          <w:sz w:val="24"/>
          <w:szCs w:val="24"/>
          <w:lang w:val="ru-RU"/>
        </w:rPr>
      </w:pPr>
      <w:r w:rsidRPr="0085356A">
        <w:rPr>
          <w:sz w:val="24"/>
          <w:szCs w:val="24"/>
          <w:lang w:val="kk-KZ"/>
        </w:rPr>
        <w:t>а</w:t>
      </w:r>
      <w:r w:rsidRPr="0085356A">
        <w:rPr>
          <w:sz w:val="24"/>
          <w:szCs w:val="24"/>
          <w:lang w:val="ru-RU"/>
        </w:rPr>
        <w:t xml:space="preserve">                                                               б</w:t>
      </w:r>
    </w:p>
    <w:p w14:paraId="5BB95644" w14:textId="77777777" w:rsidR="004C2AEC" w:rsidRPr="00F62627" w:rsidRDefault="004C2AEC" w:rsidP="00936356">
      <w:pPr>
        <w:keepNext/>
        <w:keepLines/>
        <w:ind w:firstLine="0"/>
        <w:jc w:val="center"/>
        <w:rPr>
          <w:sz w:val="16"/>
          <w:szCs w:val="16"/>
          <w:lang w:val="ru-RU"/>
        </w:rPr>
      </w:pPr>
    </w:p>
    <w:p w14:paraId="51EE554A" w14:textId="4ACDA552" w:rsidR="00E63658" w:rsidRPr="0085356A" w:rsidRDefault="00E63658" w:rsidP="00F62627">
      <w:pPr>
        <w:keepNext/>
        <w:keepLines/>
        <w:rPr>
          <w:sz w:val="24"/>
          <w:szCs w:val="24"/>
          <w:lang w:val="ru-RU"/>
        </w:rPr>
      </w:pPr>
      <w:r w:rsidRPr="0085356A">
        <w:rPr>
          <w:sz w:val="24"/>
          <w:szCs w:val="24"/>
          <w:lang w:val="ru-RU"/>
        </w:rPr>
        <w:t xml:space="preserve">а </w:t>
      </w:r>
      <w:r w:rsidR="00F62627">
        <w:rPr>
          <w:sz w:val="24"/>
          <w:szCs w:val="24"/>
          <w:lang w:val="ru-RU"/>
        </w:rPr>
        <w:t>–</w:t>
      </w:r>
      <w:r w:rsidRPr="0085356A">
        <w:rPr>
          <w:sz w:val="24"/>
          <w:szCs w:val="24"/>
          <w:lang w:val="ru-RU"/>
        </w:rPr>
        <w:t xml:space="preserve"> прототип сенсорного устройства</w:t>
      </w:r>
      <w:r w:rsidR="00936356" w:rsidRPr="0085356A">
        <w:rPr>
          <w:sz w:val="24"/>
          <w:szCs w:val="24"/>
          <w:lang w:val="ru-RU"/>
        </w:rPr>
        <w:t>;</w:t>
      </w:r>
      <w:r w:rsidRPr="0085356A">
        <w:rPr>
          <w:sz w:val="24"/>
          <w:szCs w:val="24"/>
          <w:lang w:val="ru-RU"/>
        </w:rPr>
        <w:t xml:space="preserve"> б </w:t>
      </w:r>
      <w:r w:rsidR="00F62627">
        <w:rPr>
          <w:sz w:val="24"/>
          <w:szCs w:val="24"/>
          <w:lang w:val="ru-RU"/>
        </w:rPr>
        <w:t>–</w:t>
      </w:r>
      <w:r w:rsidRPr="0085356A">
        <w:rPr>
          <w:sz w:val="24"/>
          <w:szCs w:val="24"/>
          <w:lang w:val="ru-RU"/>
        </w:rPr>
        <w:t xml:space="preserve"> микрофонный массив</w:t>
      </w:r>
    </w:p>
    <w:p w14:paraId="70D9EED7" w14:textId="77777777" w:rsidR="00E63658" w:rsidRPr="00F62627" w:rsidRDefault="00E63658" w:rsidP="00936356">
      <w:pPr>
        <w:keepNext/>
        <w:keepLines/>
        <w:ind w:firstLine="0"/>
        <w:jc w:val="center"/>
        <w:rPr>
          <w:sz w:val="16"/>
          <w:szCs w:val="16"/>
          <w:lang w:val="ru-RU"/>
        </w:rPr>
      </w:pPr>
    </w:p>
    <w:p w14:paraId="3F4ADC83" w14:textId="2B54C427" w:rsidR="00E63658" w:rsidRPr="0085356A" w:rsidRDefault="00E63658" w:rsidP="00936356">
      <w:pPr>
        <w:ind w:firstLine="0"/>
        <w:jc w:val="center"/>
        <w:rPr>
          <w:lang w:val="ru-RU"/>
        </w:rPr>
      </w:pPr>
      <w:r w:rsidRPr="0085356A">
        <w:rPr>
          <w:lang w:val="ru-RU"/>
        </w:rPr>
        <w:t>Рисунок 15 – Сборка сенсорных устройств</w:t>
      </w:r>
    </w:p>
    <w:p w14:paraId="4F93A6DC" w14:textId="77777777" w:rsidR="00AE4A28" w:rsidRPr="0085356A" w:rsidRDefault="00AE4A28" w:rsidP="00AE4A28">
      <w:pPr>
        <w:rPr>
          <w:lang w:val="ru-RU"/>
        </w:rPr>
      </w:pPr>
    </w:p>
    <w:p w14:paraId="187345E1" w14:textId="35B2B3DB" w:rsidR="00AE4A28" w:rsidRPr="0085356A" w:rsidRDefault="00AE4A28" w:rsidP="00AE4A28">
      <w:pPr>
        <w:rPr>
          <w:lang w:val="ru-RU"/>
        </w:rPr>
      </w:pPr>
      <w:r w:rsidRPr="0085356A">
        <w:rPr>
          <w:lang w:val="ru-RU"/>
        </w:rPr>
        <w:t>Основу механического устройства</w:t>
      </w:r>
      <w:r w:rsidR="00936356" w:rsidRPr="0085356A">
        <w:rPr>
          <w:lang w:val="ru-RU"/>
        </w:rPr>
        <w:t xml:space="preserve"> ТСУ</w:t>
      </w:r>
      <w:r w:rsidRPr="0085356A">
        <w:rPr>
          <w:lang w:val="ru-RU"/>
        </w:rPr>
        <w:t xml:space="preserve"> составляет шнек длиной 15 см, который оборудован резьбой для надёжной фиксации в грунте. Верхняя часть шнека служит базой для установки следующих элементов конструкции. Опорная наземная конструкция, расположенная над шнеком, включает круглое основание с усечённым конусом, обеспечивающим устойчивость всей системы. Внутри конструкции предусмотрено центральное отверстие для крепления верхних элементов, а боковой отсек используется для размещения датчика вибрации. Прорези в конусе позволяют надёжно закрепить верхнюю часть с помощью болтов.</w:t>
      </w:r>
    </w:p>
    <w:p w14:paraId="46714B80" w14:textId="77777777" w:rsidR="00AE4A28" w:rsidRPr="0085356A" w:rsidRDefault="00AE4A28" w:rsidP="00AE4A28">
      <w:pPr>
        <w:rPr>
          <w:lang w:val="ru-RU"/>
        </w:rPr>
      </w:pPr>
      <w:r w:rsidRPr="0085356A">
        <w:rPr>
          <w:lang w:val="ru-RU"/>
        </w:rPr>
        <w:t>На верхнем уровне конструкции установлен цилиндр, длина которого варьируется от 1 до 2 метров. Этот элемент фиксируется на опорной конструкции болтами и упорами, что обеспечивает стабильность всей системы. В верхней части цилиндра расположен корпус, в котором размещены электрические компоненты, включая плату, аккумулятор и датчики вибрации и звука. Для обеспечения защиты соединений и аккуратного внешнего вида провода от датчиков проходят внутри цилиндра.</w:t>
      </w:r>
    </w:p>
    <w:p w14:paraId="643EDFF9" w14:textId="526F4730" w:rsidR="00AE4A28" w:rsidRPr="0085356A" w:rsidRDefault="00AE4A28" w:rsidP="00AE4A28">
      <w:pPr>
        <w:rPr>
          <w:lang w:val="ru-RU"/>
        </w:rPr>
      </w:pPr>
      <w:r w:rsidRPr="0085356A">
        <w:rPr>
          <w:lang w:val="ru-RU"/>
        </w:rPr>
        <w:t xml:space="preserve">Конструкция </w:t>
      </w:r>
      <w:r w:rsidR="00936356" w:rsidRPr="0085356A">
        <w:rPr>
          <w:lang w:val="ru-RU"/>
        </w:rPr>
        <w:t>Т</w:t>
      </w:r>
      <w:r w:rsidRPr="0085356A">
        <w:rPr>
          <w:lang w:val="ru-RU"/>
        </w:rPr>
        <w:t>СУ представляет собой целостное решение</w:t>
      </w:r>
      <w:r w:rsidR="00E27337" w:rsidRPr="0085356A">
        <w:rPr>
          <w:lang w:val="ru-RU"/>
        </w:rPr>
        <w:t xml:space="preserve"> (рисунок 16)</w:t>
      </w:r>
      <w:r w:rsidRPr="0085356A">
        <w:rPr>
          <w:lang w:val="ru-RU"/>
        </w:rPr>
        <w:t>, где каждый компонент выполняет свою функцию, обеспечивая надёжность и эффективность в работе. Шнек упрощает установку устройства в грунт, опорная конструкция поддерживает его устойчивость, а цилиндр защищает электронику от внешних воздействий. Такое инженерное решение делает устройство удобным в эксплуатации и надёжным для применения в условиях строительных площадок.</w:t>
      </w:r>
    </w:p>
    <w:p w14:paraId="0DF241F3" w14:textId="77777777" w:rsidR="004C2AEC" w:rsidRPr="0085356A" w:rsidRDefault="004C2AEC" w:rsidP="00AE4A28">
      <w:pPr>
        <w:ind w:firstLine="0"/>
        <w:jc w:val="center"/>
        <w:rPr>
          <w:sz w:val="24"/>
          <w:lang w:val="ru-RU"/>
        </w:rPr>
      </w:pPr>
    </w:p>
    <w:p w14:paraId="21D8C971" w14:textId="0E7A2A2F" w:rsidR="004C2AEC" w:rsidRPr="0085356A" w:rsidRDefault="004C2AEC" w:rsidP="00D25FE7">
      <w:pPr>
        <w:keepNext/>
        <w:keepLines/>
        <w:ind w:firstLine="0"/>
        <w:jc w:val="center"/>
        <w:rPr>
          <w:sz w:val="24"/>
          <w:lang w:val="ru-RU"/>
        </w:rPr>
      </w:pPr>
      <w:r w:rsidRPr="0085356A">
        <w:rPr>
          <w:noProof/>
          <w:szCs w:val="28"/>
          <w:lang w:val="ru-RU" w:eastAsia="ru-RU"/>
        </w:rPr>
        <mc:AlternateContent>
          <mc:Choice Requires="wps">
            <w:drawing>
              <wp:anchor distT="0" distB="0" distL="114300" distR="114300" simplePos="0" relativeHeight="251662336" behindDoc="0" locked="0" layoutInCell="1" allowOverlap="1" wp14:anchorId="66F6C613" wp14:editId="4C97A7CB">
                <wp:simplePos x="0" y="0"/>
                <wp:positionH relativeFrom="column">
                  <wp:posOffset>1835150</wp:posOffset>
                </wp:positionH>
                <wp:positionV relativeFrom="paragraph">
                  <wp:posOffset>322580</wp:posOffset>
                </wp:positionV>
                <wp:extent cx="400050" cy="323850"/>
                <wp:effectExtent l="457200" t="0" r="19050" b="19050"/>
                <wp:wrapNone/>
                <wp:docPr id="2046421925" name="Выноска 1 (без границы) 2046421925"/>
                <wp:cNvGraphicFramePr/>
                <a:graphic xmlns:a="http://schemas.openxmlformats.org/drawingml/2006/main">
                  <a:graphicData uri="http://schemas.microsoft.com/office/word/2010/wordprocessingShape">
                    <wps:wsp>
                      <wps:cNvSpPr/>
                      <wps:spPr>
                        <a:xfrm>
                          <a:off x="0" y="0"/>
                          <a:ext cx="400050" cy="323850"/>
                        </a:xfrm>
                        <a:prstGeom prst="callout1">
                          <a:avLst>
                            <a:gd name="adj1" fmla="val 54044"/>
                            <a:gd name="adj2" fmla="val 15477"/>
                            <a:gd name="adj3" fmla="val 3676"/>
                            <a:gd name="adj4" fmla="val -112143"/>
                          </a:avLst>
                        </a:prstGeom>
                      </wps:spPr>
                      <wps:style>
                        <a:lnRef idx="2">
                          <a:schemeClr val="dk1"/>
                        </a:lnRef>
                        <a:fillRef idx="1">
                          <a:schemeClr val="lt1"/>
                        </a:fillRef>
                        <a:effectRef idx="0">
                          <a:schemeClr val="dk1"/>
                        </a:effectRef>
                        <a:fontRef idx="minor">
                          <a:schemeClr val="dk1"/>
                        </a:fontRef>
                      </wps:style>
                      <wps:txbx>
                        <w:txbxContent>
                          <w:p w14:paraId="002C049B" w14:textId="77777777" w:rsidR="0068354F" w:rsidRDefault="0068354F" w:rsidP="004C2AEC">
                            <w:pPr>
                              <w:ind w:firstLine="0"/>
                            </w:pPr>
                            <w: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6F6C613" id="_x0000_t41" coordsize="21600,21600" o:spt="41" adj="-8280,24300,-1800,4050" path="m@0@1l@2@3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textborder="f"/>
              </v:shapetype>
              <v:shape id="Выноска 1 (без границы) 2046421925" o:spid="_x0000_s1031" type="#_x0000_t41" style="position:absolute;left:0;text-align:left;margin-left:144.5pt;margin-top:25.4pt;width:31.5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" adj="-24223,794,3343,11674" fillcolor="white [3201]" strokecolor="black [3200]" strokeweight="1pt">
                <v:textbox>
                  <w:txbxContent>
                    <w:p w14:paraId="002C049B" w14:textId="77777777" w:rsidR="0068354F" w:rsidRDefault="0068354F" w:rsidP="004C2AEC">
                      <w:pPr>
                        <w:ind w:firstLine="0"/>
                      </w:pPr>
                      <w:r>
                        <w:t>5</w:t>
                      </w:r>
                    </w:p>
                  </w:txbxContent>
                </v:textbox>
              </v:shape>
            </w:pict>
          </mc:Fallback>
        </mc:AlternateContent>
      </w:r>
      <w:r w:rsidRPr="0085356A">
        <w:rPr>
          <w:noProof/>
          <w:szCs w:val="28"/>
          <w:lang w:val="ru-RU" w:eastAsia="ru-RU"/>
        </w:rPr>
        <mc:AlternateContent>
          <mc:Choice Requires="wps">
            <w:drawing>
              <wp:anchor distT="0" distB="0" distL="114300" distR="114300" simplePos="0" relativeHeight="251661312" behindDoc="0" locked="0" layoutInCell="1" allowOverlap="1" wp14:anchorId="35CDB08D" wp14:editId="710CF72D">
                <wp:simplePos x="0" y="0"/>
                <wp:positionH relativeFrom="column">
                  <wp:posOffset>2025650</wp:posOffset>
                </wp:positionH>
                <wp:positionV relativeFrom="paragraph">
                  <wp:posOffset>1960245</wp:posOffset>
                </wp:positionV>
                <wp:extent cx="400050" cy="323850"/>
                <wp:effectExtent l="400050" t="0" r="19050" b="95250"/>
                <wp:wrapNone/>
                <wp:docPr id="2046421926" name="Выноска 1 (без границы) 2046421926"/>
                <wp:cNvGraphicFramePr/>
                <a:graphic xmlns:a="http://schemas.openxmlformats.org/drawingml/2006/main">
                  <a:graphicData uri="http://schemas.microsoft.com/office/word/2010/wordprocessingShape">
                    <wps:wsp>
                      <wps:cNvSpPr/>
                      <wps:spPr>
                        <a:xfrm>
                          <a:off x="0" y="0"/>
                          <a:ext cx="400050" cy="323850"/>
                        </a:xfrm>
                        <a:prstGeom prst="callout1">
                          <a:avLst>
                            <a:gd name="adj1" fmla="val 54044"/>
                            <a:gd name="adj2" fmla="val 15477"/>
                            <a:gd name="adj3" fmla="val 121323"/>
                            <a:gd name="adj4" fmla="val -97857"/>
                          </a:avLst>
                        </a:prstGeom>
                      </wps:spPr>
                      <wps:style>
                        <a:lnRef idx="2">
                          <a:schemeClr val="dk1"/>
                        </a:lnRef>
                        <a:fillRef idx="1">
                          <a:schemeClr val="lt1"/>
                        </a:fillRef>
                        <a:effectRef idx="0">
                          <a:schemeClr val="dk1"/>
                        </a:effectRef>
                        <a:fontRef idx="minor">
                          <a:schemeClr val="dk1"/>
                        </a:fontRef>
                      </wps:style>
                      <wps:txbx>
                        <w:txbxContent>
                          <w:p w14:paraId="704AC9C9" w14:textId="77777777" w:rsidR="0068354F" w:rsidRDefault="0068354F" w:rsidP="004C2AEC">
                            <w:pPr>
                              <w:ind w:firstLine="0"/>
                            </w:pPr>
                            <w: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CDB08D" id="Выноска 1 (без границы) 2046421926" o:spid="_x0000_s1032" type="#_x0000_t41" style="position:absolute;left:0;text-align:left;margin-left:159.5pt;margin-top:154.35pt;width:31.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" adj="-21137,26206,3343,11674" fillcolor="white [3201]" strokecolor="black [3200]" strokeweight="1pt">
                <v:textbox>
                  <w:txbxContent>
                    <w:p w14:paraId="704AC9C9" w14:textId="77777777" w:rsidR="0068354F" w:rsidRDefault="0068354F" w:rsidP="004C2AEC">
                      <w:pPr>
                        <w:ind w:firstLine="0"/>
                      </w:pPr>
                      <w:r>
                        <w:t>4</w:t>
                      </w:r>
                    </w:p>
                  </w:txbxContent>
                </v:textbox>
                <o:callout v:ext="edit" minusy="t"/>
              </v:shape>
            </w:pict>
          </mc:Fallback>
        </mc:AlternateContent>
      </w:r>
      <w:r w:rsidRPr="0085356A">
        <w:rPr>
          <w:noProof/>
          <w:szCs w:val="28"/>
          <w:lang w:val="ru-RU" w:eastAsia="ru-RU"/>
        </w:rPr>
        <mc:AlternateContent>
          <mc:Choice Requires="wps">
            <w:drawing>
              <wp:anchor distT="0" distB="0" distL="114300" distR="114300" simplePos="0" relativeHeight="251660288" behindDoc="0" locked="0" layoutInCell="1" allowOverlap="1" wp14:anchorId="289B8A78" wp14:editId="197370C9">
                <wp:simplePos x="0" y="0"/>
                <wp:positionH relativeFrom="column">
                  <wp:posOffset>1882775</wp:posOffset>
                </wp:positionH>
                <wp:positionV relativeFrom="paragraph">
                  <wp:posOffset>3550920</wp:posOffset>
                </wp:positionV>
                <wp:extent cx="400050" cy="323850"/>
                <wp:effectExtent l="419100" t="361950" r="19050" b="19050"/>
                <wp:wrapNone/>
                <wp:docPr id="2046421927" name="Выноска 1 (без границы) 2046421927"/>
                <wp:cNvGraphicFramePr/>
                <a:graphic xmlns:a="http://schemas.openxmlformats.org/drawingml/2006/main">
                  <a:graphicData uri="http://schemas.microsoft.com/office/word/2010/wordprocessingShape">
                    <wps:wsp>
                      <wps:cNvSpPr/>
                      <wps:spPr>
                        <a:xfrm>
                          <a:off x="0" y="0"/>
                          <a:ext cx="400050" cy="323850"/>
                        </a:xfrm>
                        <a:prstGeom prst="callout1">
                          <a:avLst>
                            <a:gd name="adj1" fmla="val 54044"/>
                            <a:gd name="adj2" fmla="val 15477"/>
                            <a:gd name="adj3" fmla="val -108089"/>
                            <a:gd name="adj4" fmla="val -100238"/>
                          </a:avLst>
                        </a:prstGeom>
                      </wps:spPr>
                      <wps:style>
                        <a:lnRef idx="2">
                          <a:schemeClr val="dk1"/>
                        </a:lnRef>
                        <a:fillRef idx="1">
                          <a:schemeClr val="lt1"/>
                        </a:fillRef>
                        <a:effectRef idx="0">
                          <a:schemeClr val="dk1"/>
                        </a:effectRef>
                        <a:fontRef idx="minor">
                          <a:schemeClr val="dk1"/>
                        </a:fontRef>
                      </wps:style>
                      <wps:txbx>
                        <w:txbxContent>
                          <w:p w14:paraId="3BB6D65F" w14:textId="77777777" w:rsidR="0068354F" w:rsidRDefault="0068354F" w:rsidP="004C2AEC">
                            <w:pPr>
                              <w:ind w:firstLine="0"/>
                            </w:pPr>
                            <w: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9B8A78" id="Выноска 1 (без границы) 2046421927" o:spid="_x0000_s1033" type="#_x0000_t41" style="position:absolute;left:0;text-align:left;margin-left:148.25pt;margin-top:279.6pt;width:31.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" adj="-21651,-23347,3343,11674" fillcolor="white [3201]" strokecolor="black [3200]" strokeweight="1pt">
                <v:textbox>
                  <w:txbxContent>
                    <w:p w14:paraId="3BB6D65F" w14:textId="77777777" w:rsidR="0068354F" w:rsidRDefault="0068354F" w:rsidP="004C2AEC">
                      <w:pPr>
                        <w:ind w:firstLine="0"/>
                      </w:pPr>
                      <w:r>
                        <w:t>3</w:t>
                      </w:r>
                    </w:p>
                  </w:txbxContent>
                </v:textbox>
              </v:shape>
            </w:pict>
          </mc:Fallback>
        </mc:AlternateContent>
      </w:r>
      <w:r w:rsidRPr="0085356A">
        <w:rPr>
          <w:noProof/>
          <w:szCs w:val="28"/>
          <w:lang w:val="ru-RU" w:eastAsia="ru-RU"/>
        </w:rPr>
        <mc:AlternateContent>
          <mc:Choice Requires="wps">
            <w:drawing>
              <wp:anchor distT="0" distB="0" distL="114300" distR="114300" simplePos="0" relativeHeight="251659264" behindDoc="0" locked="0" layoutInCell="1" allowOverlap="1" wp14:anchorId="1AE201E4" wp14:editId="7CBA972C">
                <wp:simplePos x="0" y="0"/>
                <wp:positionH relativeFrom="column">
                  <wp:posOffset>1835150</wp:posOffset>
                </wp:positionH>
                <wp:positionV relativeFrom="paragraph">
                  <wp:posOffset>4065270</wp:posOffset>
                </wp:positionV>
                <wp:extent cx="400050" cy="323850"/>
                <wp:effectExtent l="400050" t="0" r="19050" b="95250"/>
                <wp:wrapNone/>
                <wp:docPr id="2046421928" name="Выноска 1 (без границы) 2046421928"/>
                <wp:cNvGraphicFramePr/>
                <a:graphic xmlns:a="http://schemas.openxmlformats.org/drawingml/2006/main">
                  <a:graphicData uri="http://schemas.microsoft.com/office/word/2010/wordprocessingShape">
                    <wps:wsp>
                      <wps:cNvSpPr/>
                      <wps:spPr>
                        <a:xfrm>
                          <a:off x="0" y="0"/>
                          <a:ext cx="400050" cy="323850"/>
                        </a:xfrm>
                        <a:prstGeom prst="callout1">
                          <a:avLst>
                            <a:gd name="adj1" fmla="val 54044"/>
                            <a:gd name="adj2" fmla="val 15477"/>
                            <a:gd name="adj3" fmla="val 121323"/>
                            <a:gd name="adj4" fmla="val -97857"/>
                          </a:avLst>
                        </a:prstGeom>
                      </wps:spPr>
                      <wps:style>
                        <a:lnRef idx="2">
                          <a:schemeClr val="dk1"/>
                        </a:lnRef>
                        <a:fillRef idx="1">
                          <a:schemeClr val="lt1"/>
                        </a:fillRef>
                        <a:effectRef idx="0">
                          <a:schemeClr val="dk1"/>
                        </a:effectRef>
                        <a:fontRef idx="minor">
                          <a:schemeClr val="dk1"/>
                        </a:fontRef>
                      </wps:style>
                      <wps:txbx>
                        <w:txbxContent>
                          <w:p w14:paraId="27F9F849" w14:textId="77777777" w:rsidR="0068354F" w:rsidRDefault="0068354F" w:rsidP="004C2AEC">
                            <w:pPr>
                              <w:ind w:firstLine="0"/>
                            </w:pPr>
                            <w: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E201E4" id="Выноска 1 (без границы) 2046421928" o:spid="_x0000_s1034" type="#_x0000_t41" style="position:absolute;left:0;text-align:left;margin-left:144.5pt;margin-top:320.1pt;width:31.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" adj="-21137,26206,3343,11674" fillcolor="white [3201]" strokecolor="black [3200]" strokeweight="1pt">
                <v:textbox>
                  <w:txbxContent>
                    <w:p w14:paraId="27F9F849" w14:textId="77777777" w:rsidR="0068354F" w:rsidRDefault="0068354F" w:rsidP="004C2AEC">
                      <w:pPr>
                        <w:ind w:firstLine="0"/>
                      </w:pPr>
                      <w:r>
                        <w:t>2</w:t>
                      </w:r>
                    </w:p>
                  </w:txbxContent>
                </v:textbox>
                <o:callout v:ext="edit" minusy="t"/>
              </v:shape>
            </w:pict>
          </mc:Fallback>
        </mc:AlternateContent>
      </w:r>
      <w:r w:rsidRPr="0085356A">
        <w:rPr>
          <w:noProof/>
          <w:szCs w:val="28"/>
          <w:lang w:val="ru-RU" w:eastAsia="ru-RU"/>
        </w:rPr>
        <mc:AlternateContent>
          <mc:Choice Requires="wps">
            <w:drawing>
              <wp:anchor distT="0" distB="0" distL="114300" distR="114300" simplePos="0" relativeHeight="251658240" behindDoc="0" locked="0" layoutInCell="1" allowOverlap="1" wp14:anchorId="6AB264A3" wp14:editId="1D46701E">
                <wp:simplePos x="0" y="0"/>
                <wp:positionH relativeFrom="column">
                  <wp:posOffset>1749879</wp:posOffset>
                </wp:positionH>
                <wp:positionV relativeFrom="paragraph">
                  <wp:posOffset>1493520</wp:posOffset>
                </wp:positionV>
                <wp:extent cx="400050" cy="323850"/>
                <wp:effectExtent l="457200" t="0" r="19050" b="19050"/>
                <wp:wrapNone/>
                <wp:docPr id="2046421929" name="Выноска 1 (без границы) 2046421929"/>
                <wp:cNvGraphicFramePr/>
                <a:graphic xmlns:a="http://schemas.openxmlformats.org/drawingml/2006/main">
                  <a:graphicData uri="http://schemas.microsoft.com/office/word/2010/wordprocessingShape">
                    <wps:wsp>
                      <wps:cNvSpPr/>
                      <wps:spPr>
                        <a:xfrm>
                          <a:off x="0" y="0"/>
                          <a:ext cx="400050" cy="323850"/>
                        </a:xfrm>
                        <a:prstGeom prst="callout1">
                          <a:avLst>
                            <a:gd name="adj1" fmla="val 54044"/>
                            <a:gd name="adj2" fmla="val 15477"/>
                            <a:gd name="adj3" fmla="val 50735"/>
                            <a:gd name="adj4" fmla="val -109762"/>
                          </a:avLst>
                        </a:prstGeom>
                      </wps:spPr>
                      <wps:style>
                        <a:lnRef idx="2">
                          <a:schemeClr val="dk1"/>
                        </a:lnRef>
                        <a:fillRef idx="1">
                          <a:schemeClr val="lt1"/>
                        </a:fillRef>
                        <a:effectRef idx="0">
                          <a:schemeClr val="dk1"/>
                        </a:effectRef>
                        <a:fontRef idx="minor">
                          <a:schemeClr val="dk1"/>
                        </a:fontRef>
                      </wps:style>
                      <wps:txbx>
                        <w:txbxContent>
                          <w:p w14:paraId="490D8D7E" w14:textId="77777777" w:rsidR="0068354F" w:rsidRDefault="0068354F" w:rsidP="004C2AEC">
                            <w:pPr>
                              <w:ind w:firstLine="0"/>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B264A3" id="Выноска 1 (без границы) 2046421929" o:spid="_x0000_s1035" type="#_x0000_t41" style="position:absolute;left:0;text-align:left;margin-left:137.8pt;margin-top:117.6pt;width:31.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" adj="-23709,10959,3343,11674" fillcolor="white [3201]" strokecolor="black [3200]" strokeweight="1pt">
                <v:textbox>
                  <w:txbxContent>
                    <w:p w14:paraId="490D8D7E" w14:textId="77777777" w:rsidR="0068354F" w:rsidRDefault="0068354F" w:rsidP="004C2AEC">
                      <w:pPr>
                        <w:ind w:firstLine="0"/>
                      </w:pPr>
                      <w:r>
                        <w:t>1</w:t>
                      </w:r>
                    </w:p>
                  </w:txbxContent>
                </v:textbox>
              </v:shape>
            </w:pict>
          </mc:Fallback>
        </mc:AlternateContent>
      </w:r>
      <w:r w:rsidRPr="0085356A">
        <w:rPr>
          <w:noProof/>
          <w:szCs w:val="28"/>
          <w:lang w:val="ru-RU" w:eastAsia="ru-RU"/>
        </w:rPr>
        <w:drawing>
          <wp:inline distT="0" distB="0" distL="0" distR="0" wp14:anchorId="12F4F43D" wp14:editId="24F33C05">
            <wp:extent cx="2353945" cy="4704400"/>
            <wp:effectExtent l="0" t="0" r="8255" b="1270"/>
            <wp:docPr id="2046421930" name="Рисунок 2046421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a:stretch/>
                  </pic:blipFill>
                  <pic:spPr bwMode="auto">
                    <a:xfrm>
                      <a:off x="0" y="0"/>
                      <a:ext cx="2354442" cy="4705393"/>
                    </a:xfrm>
                    <a:prstGeom prst="rect">
                      <a:avLst/>
                    </a:prstGeom>
                    <a:noFill/>
                    <a:ln>
                      <a:noFill/>
                    </a:ln>
                    <a:extLst>
                      <a:ext uri="{53640926-AAD7-44D8-BBD7-CCE9431645EC}">
                        <a14:shadowObscured xmlns:a14="http://schemas.microsoft.com/office/drawing/2010/main"/>
                      </a:ext>
                    </a:extLst>
                  </pic:spPr>
                </pic:pic>
              </a:graphicData>
            </a:graphic>
          </wp:inline>
        </w:drawing>
      </w:r>
      <w:r w:rsidRPr="0085356A">
        <w:rPr>
          <w:sz w:val="24"/>
          <w:lang w:val="ru-RU"/>
        </w:rPr>
        <w:t xml:space="preserve">    </w:t>
      </w:r>
      <w:r w:rsidRPr="0085356A">
        <w:rPr>
          <w:rFonts w:eastAsia="Calibri" w:cs="Times New Roman"/>
          <w:noProof/>
          <w:kern w:val="2"/>
          <w:sz w:val="24"/>
          <w:lang w:val="ru-RU" w:eastAsia="ru-RU"/>
          <w14:ligatures w14:val="standardContextual"/>
        </w:rPr>
        <w:drawing>
          <wp:inline distT="0" distB="0" distL="0" distR="0" wp14:anchorId="1D2AC3F7" wp14:editId="0CAC952E">
            <wp:extent cx="3019425" cy="4705730"/>
            <wp:effectExtent l="0" t="0" r="0" b="0"/>
            <wp:docPr id="1" name="Рисунок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E1FC0B9-5175-4934-BC9D-9EE2693F7D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E1FC0B9-5175-4934-BC9D-9EE2693F7DE3}"/>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3071521" cy="4786921"/>
                    </a:xfrm>
                    <a:prstGeom prst="rect">
                      <a:avLst/>
                    </a:prstGeom>
                  </pic:spPr>
                </pic:pic>
              </a:graphicData>
            </a:graphic>
          </wp:inline>
        </w:drawing>
      </w:r>
    </w:p>
    <w:p w14:paraId="74F8F493" w14:textId="77777777" w:rsidR="00F62627" w:rsidRPr="00F62627" w:rsidRDefault="00F62627" w:rsidP="00F62627">
      <w:pPr>
        <w:keepNext/>
        <w:keepLines/>
        <w:rPr>
          <w:sz w:val="16"/>
          <w:szCs w:val="16"/>
          <w:lang w:val="ru-RU"/>
        </w:rPr>
      </w:pPr>
    </w:p>
    <w:p w14:paraId="1B604698" w14:textId="26686B89" w:rsidR="00686C71" w:rsidRPr="0085356A" w:rsidRDefault="00686C71" w:rsidP="00F62627">
      <w:pPr>
        <w:keepNext/>
        <w:keepLines/>
        <w:rPr>
          <w:sz w:val="24"/>
          <w:lang w:val="ru-RU"/>
        </w:rPr>
      </w:pPr>
      <w:r w:rsidRPr="0085356A">
        <w:rPr>
          <w:sz w:val="24"/>
          <w:lang w:val="ru-RU"/>
        </w:rPr>
        <w:t xml:space="preserve">1 </w:t>
      </w:r>
      <w:r w:rsidR="00F62627">
        <w:rPr>
          <w:sz w:val="24"/>
          <w:lang w:val="ru-RU"/>
        </w:rPr>
        <w:t>–</w:t>
      </w:r>
      <w:r w:rsidRPr="0085356A">
        <w:rPr>
          <w:sz w:val="24"/>
          <w:lang w:val="ru-RU"/>
        </w:rPr>
        <w:t xml:space="preserve"> металлическая телескопическая штанга</w:t>
      </w:r>
      <w:r w:rsidR="00936356" w:rsidRPr="0085356A">
        <w:rPr>
          <w:sz w:val="24"/>
          <w:lang w:val="ru-RU"/>
        </w:rPr>
        <w:t>;</w:t>
      </w:r>
      <w:r w:rsidRPr="0085356A">
        <w:rPr>
          <w:sz w:val="24"/>
          <w:lang w:val="ru-RU"/>
        </w:rPr>
        <w:t xml:space="preserve"> 2 </w:t>
      </w:r>
      <w:r w:rsidR="00F62627">
        <w:rPr>
          <w:sz w:val="24"/>
          <w:lang w:val="ru-RU"/>
        </w:rPr>
        <w:t>–</w:t>
      </w:r>
      <w:r w:rsidRPr="0085356A">
        <w:rPr>
          <w:sz w:val="24"/>
          <w:lang w:val="ru-RU"/>
        </w:rPr>
        <w:t xml:space="preserve"> шнек с одновитковой резьбой</w:t>
      </w:r>
      <w:r w:rsidR="00936356" w:rsidRPr="0085356A">
        <w:rPr>
          <w:sz w:val="24"/>
          <w:lang w:val="ru-RU"/>
        </w:rPr>
        <w:t>;</w:t>
      </w:r>
      <w:r w:rsidRPr="0085356A">
        <w:rPr>
          <w:sz w:val="24"/>
          <w:lang w:val="ru-RU"/>
        </w:rPr>
        <w:t xml:space="preserve"> 3 </w:t>
      </w:r>
      <w:r w:rsidR="00F62627">
        <w:rPr>
          <w:sz w:val="24"/>
          <w:lang w:val="ru-RU"/>
        </w:rPr>
        <w:t>–</w:t>
      </w:r>
      <w:r w:rsidRPr="0085356A">
        <w:rPr>
          <w:sz w:val="24"/>
          <w:lang w:val="ru-RU"/>
        </w:rPr>
        <w:t xml:space="preserve"> основание в виде усеченног</w:t>
      </w:r>
      <w:r w:rsidR="00010827" w:rsidRPr="0085356A">
        <w:rPr>
          <w:sz w:val="24"/>
          <w:lang w:val="ru-RU"/>
        </w:rPr>
        <w:t>о конуса</w:t>
      </w:r>
      <w:r w:rsidR="00936356" w:rsidRPr="0085356A">
        <w:rPr>
          <w:sz w:val="24"/>
          <w:lang w:val="ru-RU"/>
        </w:rPr>
        <w:t xml:space="preserve"> с</w:t>
      </w:r>
      <w:r w:rsidR="00010827" w:rsidRPr="0085356A">
        <w:rPr>
          <w:sz w:val="24"/>
          <w:lang w:val="ru-RU"/>
        </w:rPr>
        <w:t xml:space="preserve"> датчик</w:t>
      </w:r>
      <w:r w:rsidR="00936356" w:rsidRPr="0085356A">
        <w:rPr>
          <w:sz w:val="24"/>
          <w:lang w:val="ru-RU"/>
        </w:rPr>
        <w:t>ом</w:t>
      </w:r>
      <w:r w:rsidR="00010827" w:rsidRPr="0085356A">
        <w:rPr>
          <w:sz w:val="24"/>
          <w:lang w:val="ru-RU"/>
        </w:rPr>
        <w:t xml:space="preserve"> вибрации</w:t>
      </w:r>
      <w:r w:rsidR="00936356" w:rsidRPr="0085356A">
        <w:rPr>
          <w:sz w:val="24"/>
          <w:lang w:val="ru-RU"/>
        </w:rPr>
        <w:t>;</w:t>
      </w:r>
      <w:r w:rsidR="00010827" w:rsidRPr="0085356A">
        <w:rPr>
          <w:sz w:val="24"/>
          <w:lang w:val="ru-RU"/>
        </w:rPr>
        <w:t xml:space="preserve"> 4</w:t>
      </w:r>
      <w:r w:rsidR="00F62627">
        <w:rPr>
          <w:sz w:val="24"/>
          <w:lang w:val="ru-RU"/>
        </w:rPr>
        <w:t xml:space="preserve"> – </w:t>
      </w:r>
      <w:r w:rsidR="00010827" w:rsidRPr="0085356A">
        <w:rPr>
          <w:sz w:val="24"/>
          <w:lang w:val="ru-RU"/>
        </w:rPr>
        <w:t>тренога, 5</w:t>
      </w:r>
      <w:r w:rsidRPr="0085356A">
        <w:rPr>
          <w:sz w:val="24"/>
          <w:lang w:val="ru-RU"/>
        </w:rPr>
        <w:t xml:space="preserve"> </w:t>
      </w:r>
      <w:r w:rsidR="00F62627">
        <w:rPr>
          <w:sz w:val="24"/>
          <w:lang w:val="ru-RU"/>
        </w:rPr>
        <w:t>–</w:t>
      </w:r>
      <w:r w:rsidRPr="0085356A">
        <w:rPr>
          <w:sz w:val="24"/>
          <w:lang w:val="ru-RU"/>
        </w:rPr>
        <w:t xml:space="preserve"> защитный корпус</w:t>
      </w:r>
      <w:r w:rsidR="00010827" w:rsidRPr="0085356A">
        <w:rPr>
          <w:sz w:val="24"/>
          <w:lang w:val="ru-RU"/>
        </w:rPr>
        <w:t xml:space="preserve"> c</w:t>
      </w:r>
      <w:r w:rsidRPr="0085356A">
        <w:rPr>
          <w:sz w:val="24"/>
          <w:lang w:val="ru-RU"/>
        </w:rPr>
        <w:t xml:space="preserve"> микроф</w:t>
      </w:r>
      <w:r w:rsidR="00010827" w:rsidRPr="0085356A">
        <w:rPr>
          <w:sz w:val="24"/>
          <w:lang w:val="ru-RU"/>
        </w:rPr>
        <w:t>онным массивом из датчиков звука</w:t>
      </w:r>
    </w:p>
    <w:p w14:paraId="20B03AA8" w14:textId="77777777" w:rsidR="00DE639D" w:rsidRPr="0085356A" w:rsidRDefault="00DE639D" w:rsidP="00D25FE7">
      <w:pPr>
        <w:keepNext/>
        <w:keepLines/>
        <w:ind w:firstLine="0"/>
        <w:jc w:val="center"/>
        <w:rPr>
          <w:sz w:val="24"/>
          <w:lang w:val="ru-RU"/>
        </w:rPr>
      </w:pPr>
    </w:p>
    <w:p w14:paraId="3823B1A6" w14:textId="1E36C9DC" w:rsidR="00AE4A28" w:rsidRPr="0085356A" w:rsidRDefault="00DB4BC0" w:rsidP="00DE639D">
      <w:pPr>
        <w:ind w:firstLine="0"/>
        <w:jc w:val="center"/>
        <w:rPr>
          <w:szCs w:val="28"/>
          <w:lang w:val="ru-RU"/>
        </w:rPr>
      </w:pPr>
      <w:r w:rsidRPr="0085356A">
        <w:rPr>
          <w:szCs w:val="28"/>
          <w:lang w:val="ru-RU"/>
        </w:rPr>
        <w:t>Рисунок 16</w:t>
      </w:r>
      <w:r w:rsidR="00DE639D" w:rsidRPr="0085356A">
        <w:rPr>
          <w:szCs w:val="28"/>
          <w:lang w:val="ru-RU"/>
        </w:rPr>
        <w:t xml:space="preserve"> – Конструкция СУ в собранном виде</w:t>
      </w:r>
    </w:p>
    <w:p w14:paraId="46B73626" w14:textId="77777777" w:rsidR="00DB4BC0" w:rsidRPr="0085356A" w:rsidRDefault="00DB4BC0" w:rsidP="00DB4BC0">
      <w:pPr>
        <w:rPr>
          <w:lang w:val="ru-RU"/>
        </w:rPr>
      </w:pPr>
    </w:p>
    <w:p w14:paraId="4E3616D0" w14:textId="5F4FB9A3" w:rsidR="00DB4BC0" w:rsidRPr="0085356A" w:rsidRDefault="00936356" w:rsidP="00DB4BC0">
      <w:pPr>
        <w:rPr>
          <w:lang w:val="ru-RU"/>
        </w:rPr>
      </w:pPr>
      <w:r w:rsidRPr="0085356A">
        <w:rPr>
          <w:lang w:val="ru-RU"/>
        </w:rPr>
        <w:t>ССД</w:t>
      </w:r>
      <w:r w:rsidR="00DB4BC0" w:rsidRPr="0085356A">
        <w:rPr>
          <w:lang w:val="ru-RU"/>
        </w:rPr>
        <w:t xml:space="preserve"> реализована в виде отдельного устройства</w:t>
      </w:r>
      <w:r w:rsidR="00E27337" w:rsidRPr="0085356A">
        <w:rPr>
          <w:lang w:val="ru-RU"/>
        </w:rPr>
        <w:t xml:space="preserve"> (рисунк</w:t>
      </w:r>
      <w:r w:rsidR="005123AA">
        <w:rPr>
          <w:lang w:val="ru-RU"/>
        </w:rPr>
        <w:t>и</w:t>
      </w:r>
      <w:r w:rsidR="00E27337" w:rsidRPr="0085356A">
        <w:rPr>
          <w:lang w:val="ru-RU"/>
        </w:rPr>
        <w:t xml:space="preserve"> 17</w:t>
      </w:r>
      <w:r w:rsidR="005123AA">
        <w:rPr>
          <w:lang w:val="ru-RU"/>
        </w:rPr>
        <w:t>,</w:t>
      </w:r>
      <w:r w:rsidR="00E27337" w:rsidRPr="0085356A">
        <w:rPr>
          <w:lang w:val="ru-RU"/>
        </w:rPr>
        <w:t xml:space="preserve"> 18)</w:t>
      </w:r>
      <w:r w:rsidR="00DB4BC0" w:rsidRPr="0085356A">
        <w:rPr>
          <w:lang w:val="ru-RU"/>
        </w:rPr>
        <w:t xml:space="preserve">, архитектурный прототип которого заимствован и адаптирован из диссертационного исследования </w:t>
      </w:r>
      <w:r w:rsidR="00EF74D5">
        <w:rPr>
          <w:rFonts w:cs="Times New Roman"/>
          <w:lang w:val="ru-RU"/>
        </w:rPr>
        <w:t>[113]</w:t>
      </w:r>
      <w:r w:rsidR="00DB4BC0" w:rsidRPr="0085356A">
        <w:rPr>
          <w:lang w:val="ru-RU"/>
        </w:rPr>
        <w:t>. При этом состав, электрическая схема, алгоритм работы и конструктивные решения станции в настоящей работе воспроизводят принятую конфигурацию, включающую интеграцию LoRa и Wi-Fi в одном узле на базе NodeMCU (ESP8266), что обеспечивает ретрансляцию данных в геопортал и устойчивость при временных обрывах связи. Для обеспечения точности временных меток используется модуль реального времени, а для локального хранения данных применяется модуль картридера.</w:t>
      </w:r>
    </w:p>
    <w:p w14:paraId="0C161550" w14:textId="77777777" w:rsidR="00DB4BC0" w:rsidRPr="0085356A" w:rsidRDefault="00DB4BC0" w:rsidP="00DB4BC0">
      <w:pPr>
        <w:rPr>
          <w:lang w:val="ru-RU"/>
        </w:rPr>
      </w:pPr>
    </w:p>
    <w:p w14:paraId="4FAA5086" w14:textId="1C15E9C8" w:rsidR="00337CD5" w:rsidRPr="0085356A" w:rsidRDefault="00DB4BC0" w:rsidP="00936356">
      <w:pPr>
        <w:keepNext/>
        <w:keepLines/>
        <w:ind w:firstLine="0"/>
        <w:jc w:val="center"/>
        <w:rPr>
          <w:szCs w:val="28"/>
          <w:lang w:val="ru-RU"/>
        </w:rPr>
      </w:pPr>
      <w:r w:rsidRPr="0085356A">
        <w:rPr>
          <w:noProof/>
          <w:lang w:val="ru-RU" w:eastAsia="ru-RU"/>
        </w:rPr>
        <w:drawing>
          <wp:inline distT="0" distB="0" distL="0" distR="0" wp14:anchorId="7B67A512" wp14:editId="523497FA">
            <wp:extent cx="3980666" cy="2566385"/>
            <wp:effectExtent l="0" t="0" r="1270" b="5715"/>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980666" cy="2566385"/>
                    </a:xfrm>
                    <a:prstGeom prst="rect">
                      <a:avLst/>
                    </a:prstGeom>
                  </pic:spPr>
                </pic:pic>
              </a:graphicData>
            </a:graphic>
          </wp:inline>
        </w:drawing>
      </w:r>
    </w:p>
    <w:p w14:paraId="598BCABE" w14:textId="77777777" w:rsidR="00F62627" w:rsidRPr="00F62627" w:rsidRDefault="00F62627" w:rsidP="00936356">
      <w:pPr>
        <w:ind w:firstLine="0"/>
        <w:jc w:val="center"/>
        <w:rPr>
          <w:sz w:val="16"/>
          <w:szCs w:val="16"/>
          <w:lang w:val="ru-RU"/>
        </w:rPr>
      </w:pPr>
    </w:p>
    <w:p w14:paraId="3CE2A990" w14:textId="0DCBABD5" w:rsidR="00F62627" w:rsidRDefault="003179C8" w:rsidP="00936356">
      <w:pPr>
        <w:ind w:firstLine="0"/>
        <w:jc w:val="center"/>
        <w:rPr>
          <w:szCs w:val="28"/>
          <w:lang w:val="ru-RU"/>
        </w:rPr>
      </w:pPr>
      <w:r w:rsidRPr="0085356A">
        <w:rPr>
          <w:szCs w:val="28"/>
          <w:lang w:val="ru-RU"/>
        </w:rPr>
        <w:t>Рисунок 17</w:t>
      </w:r>
      <w:r w:rsidR="00DB4BC0" w:rsidRPr="0085356A">
        <w:rPr>
          <w:szCs w:val="28"/>
          <w:lang w:val="ru-RU"/>
        </w:rPr>
        <w:t xml:space="preserve"> – Станция сбора данных</w:t>
      </w:r>
    </w:p>
    <w:p w14:paraId="4988430D" w14:textId="77777777" w:rsidR="00F62627" w:rsidRPr="00F62627" w:rsidRDefault="00F62627" w:rsidP="00936356">
      <w:pPr>
        <w:ind w:firstLine="0"/>
        <w:jc w:val="center"/>
        <w:rPr>
          <w:sz w:val="16"/>
          <w:szCs w:val="16"/>
          <w:lang w:val="ru-RU"/>
        </w:rPr>
      </w:pPr>
    </w:p>
    <w:p w14:paraId="14361F9E" w14:textId="54CC5025" w:rsidR="00DB4BC0" w:rsidRPr="005F43FD" w:rsidRDefault="00F62627" w:rsidP="00F62627">
      <w:pPr>
        <w:rPr>
          <w:sz w:val="24"/>
          <w:szCs w:val="24"/>
          <w:lang w:val="ru-RU"/>
        </w:rPr>
      </w:pPr>
      <w:r w:rsidRPr="00F62627">
        <w:rPr>
          <w:sz w:val="24"/>
          <w:szCs w:val="24"/>
          <w:lang w:val="ru-RU"/>
        </w:rPr>
        <w:t xml:space="preserve">Примечание – Составлено по </w:t>
      </w:r>
      <w:r w:rsidRPr="005F43FD">
        <w:rPr>
          <w:sz w:val="24"/>
          <w:szCs w:val="24"/>
          <w:lang w:val="ru-RU"/>
        </w:rPr>
        <w:t xml:space="preserve">источнику </w:t>
      </w:r>
      <w:r w:rsidR="00EF74D5" w:rsidRPr="005F43FD">
        <w:rPr>
          <w:rFonts w:cs="Times New Roman"/>
          <w:sz w:val="24"/>
          <w:szCs w:val="24"/>
          <w:lang w:val="ru-RU"/>
        </w:rPr>
        <w:t>[113, р.</w:t>
      </w:r>
      <w:r w:rsidR="005F43FD" w:rsidRPr="005F43FD">
        <w:rPr>
          <w:rFonts w:cs="Times New Roman"/>
          <w:sz w:val="24"/>
          <w:szCs w:val="24"/>
          <w:lang w:val="ru-RU"/>
        </w:rPr>
        <w:t xml:space="preserve"> 25</w:t>
      </w:r>
      <w:r w:rsidR="00EF74D5" w:rsidRPr="005F43FD">
        <w:rPr>
          <w:rFonts w:cs="Times New Roman"/>
          <w:sz w:val="24"/>
          <w:szCs w:val="24"/>
          <w:lang w:val="ru-RU"/>
        </w:rPr>
        <w:t>]</w:t>
      </w:r>
      <w:r w:rsidR="00EF74D5" w:rsidRPr="005F43FD">
        <w:rPr>
          <w:sz w:val="24"/>
          <w:szCs w:val="24"/>
          <w:lang w:val="ru-RU"/>
        </w:rPr>
        <w:t xml:space="preserve"> </w:t>
      </w:r>
    </w:p>
    <w:p w14:paraId="5470898E" w14:textId="77777777" w:rsidR="00DB4BC0" w:rsidRPr="0085356A" w:rsidRDefault="00DB4BC0" w:rsidP="00936356">
      <w:pPr>
        <w:ind w:firstLine="0"/>
        <w:jc w:val="center"/>
        <w:rPr>
          <w:szCs w:val="28"/>
          <w:lang w:val="ru-RU"/>
        </w:rPr>
      </w:pPr>
    </w:p>
    <w:p w14:paraId="6ED2DB62" w14:textId="0BDB925E" w:rsidR="00337CD5" w:rsidRPr="00F62627" w:rsidRDefault="00337CD5" w:rsidP="00936356">
      <w:pPr>
        <w:keepNext/>
        <w:keepLines/>
        <w:ind w:firstLine="0"/>
        <w:jc w:val="center"/>
        <w:rPr>
          <w:sz w:val="24"/>
          <w:szCs w:val="24"/>
          <w:lang w:val="ru-RU"/>
        </w:rPr>
      </w:pPr>
      <w:r w:rsidRPr="0085356A">
        <w:rPr>
          <w:noProof/>
          <w:lang w:val="ru-RU" w:eastAsia="ru-RU"/>
        </w:rPr>
        <w:drawing>
          <wp:inline distT="0" distB="0" distL="0" distR="0" wp14:anchorId="21462519" wp14:editId="3B48F57C">
            <wp:extent cx="1980000" cy="1710372"/>
            <wp:effectExtent l="0" t="0" r="1270" b="4445"/>
            <wp:docPr id="2046421934" name="Рисунок 2046421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980000" cy="1710372"/>
                    </a:xfrm>
                    <a:prstGeom prst="rect">
                      <a:avLst/>
                    </a:prstGeom>
                  </pic:spPr>
                </pic:pic>
              </a:graphicData>
            </a:graphic>
          </wp:inline>
        </w:drawing>
      </w:r>
      <w:r w:rsidR="00F62627">
        <w:rPr>
          <w:sz w:val="24"/>
          <w:szCs w:val="24"/>
          <w:lang w:val="ru-RU"/>
        </w:rPr>
        <w:t xml:space="preserve"> </w:t>
      </w:r>
      <w:r w:rsidRPr="0085356A">
        <w:rPr>
          <w:noProof/>
          <w:lang w:val="ru-RU" w:eastAsia="ru-RU"/>
        </w:rPr>
        <w:drawing>
          <wp:inline distT="0" distB="0" distL="0" distR="0" wp14:anchorId="4D718354" wp14:editId="45041212">
            <wp:extent cx="2093510" cy="1710000"/>
            <wp:effectExtent l="0" t="0" r="2540" b="508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2093510" cy="1710000"/>
                    </a:xfrm>
                    <a:prstGeom prst="rect">
                      <a:avLst/>
                    </a:prstGeom>
                  </pic:spPr>
                </pic:pic>
              </a:graphicData>
            </a:graphic>
          </wp:inline>
        </w:drawing>
      </w:r>
      <w:r w:rsidR="00F62627">
        <w:rPr>
          <w:sz w:val="24"/>
          <w:szCs w:val="24"/>
          <w:lang w:val="ru-RU"/>
        </w:rPr>
        <w:t xml:space="preserve"> </w:t>
      </w:r>
      <w:r w:rsidRPr="0085356A">
        <w:rPr>
          <w:noProof/>
          <w:lang w:val="ru-RU" w:eastAsia="ru-RU"/>
        </w:rPr>
        <w:drawing>
          <wp:inline distT="0" distB="0" distL="0" distR="0" wp14:anchorId="255AADA4" wp14:editId="399CCFD4">
            <wp:extent cx="1909653" cy="1710000"/>
            <wp:effectExtent l="0" t="0" r="0" b="508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09653" cy="1710000"/>
                    </a:xfrm>
                    <a:prstGeom prst="rect">
                      <a:avLst/>
                    </a:prstGeom>
                    <a:noFill/>
                    <a:ln>
                      <a:noFill/>
                    </a:ln>
                  </pic:spPr>
                </pic:pic>
              </a:graphicData>
            </a:graphic>
          </wp:inline>
        </w:drawing>
      </w:r>
    </w:p>
    <w:p w14:paraId="77F86C0C" w14:textId="08A5330A" w:rsidR="00337CD5" w:rsidRPr="0085356A" w:rsidRDefault="00F62627" w:rsidP="00F62627">
      <w:pPr>
        <w:keepNext/>
        <w:keepLines/>
        <w:ind w:firstLine="0"/>
        <w:jc w:val="left"/>
        <w:rPr>
          <w:sz w:val="24"/>
          <w:szCs w:val="24"/>
          <w:lang w:val="ru-RU"/>
        </w:rPr>
      </w:pPr>
      <w:r>
        <w:rPr>
          <w:sz w:val="24"/>
          <w:szCs w:val="24"/>
          <w:lang w:val="ru-RU"/>
        </w:rPr>
        <w:t xml:space="preserve">                            </w:t>
      </w:r>
      <w:r w:rsidR="00337CD5" w:rsidRPr="0085356A">
        <w:rPr>
          <w:sz w:val="24"/>
          <w:szCs w:val="24"/>
          <w:lang w:val="ru-RU"/>
        </w:rPr>
        <w:t xml:space="preserve">а                                                </w:t>
      </w:r>
      <w:r>
        <w:rPr>
          <w:sz w:val="24"/>
          <w:szCs w:val="24"/>
          <w:lang w:val="ru-RU"/>
        </w:rPr>
        <w:t xml:space="preserve">    </w:t>
      </w:r>
      <w:r w:rsidR="00337CD5" w:rsidRPr="0085356A">
        <w:rPr>
          <w:sz w:val="24"/>
          <w:szCs w:val="24"/>
          <w:lang w:val="ru-RU"/>
        </w:rPr>
        <w:t>б                                                  в</w:t>
      </w:r>
    </w:p>
    <w:p w14:paraId="1055F6E2" w14:textId="77777777" w:rsidR="00337CD5" w:rsidRPr="00F62627" w:rsidRDefault="00337CD5" w:rsidP="00936356">
      <w:pPr>
        <w:keepNext/>
        <w:keepLines/>
        <w:ind w:firstLine="0"/>
        <w:jc w:val="left"/>
        <w:rPr>
          <w:sz w:val="16"/>
          <w:szCs w:val="16"/>
          <w:lang w:val="ru-RU"/>
        </w:rPr>
      </w:pPr>
    </w:p>
    <w:p w14:paraId="3C1C9B3C" w14:textId="201C4C54" w:rsidR="00E63658" w:rsidRPr="0085356A" w:rsidRDefault="00E63658" w:rsidP="00F62627">
      <w:pPr>
        <w:keepNext/>
        <w:keepLines/>
        <w:rPr>
          <w:sz w:val="24"/>
          <w:szCs w:val="24"/>
          <w:lang w:val="ru-RU"/>
        </w:rPr>
      </w:pPr>
      <w:r w:rsidRPr="0085356A">
        <w:rPr>
          <w:sz w:val="24"/>
          <w:szCs w:val="24"/>
          <w:lang w:val="ru-RU"/>
        </w:rPr>
        <w:t xml:space="preserve">а </w:t>
      </w:r>
      <w:r w:rsidR="00F62627">
        <w:rPr>
          <w:sz w:val="24"/>
          <w:szCs w:val="24"/>
          <w:lang w:val="ru-RU"/>
        </w:rPr>
        <w:t>–</w:t>
      </w:r>
      <w:r w:rsidRPr="0085356A">
        <w:rPr>
          <w:sz w:val="24"/>
          <w:szCs w:val="24"/>
          <w:lang w:val="ru-RU"/>
        </w:rPr>
        <w:t xml:space="preserve"> плата NodeMCU</w:t>
      </w:r>
      <w:r w:rsidR="00936356" w:rsidRPr="0085356A">
        <w:rPr>
          <w:sz w:val="24"/>
          <w:szCs w:val="24"/>
          <w:lang w:val="ru-RU"/>
        </w:rPr>
        <w:t>;</w:t>
      </w:r>
      <w:r w:rsidRPr="0085356A">
        <w:rPr>
          <w:sz w:val="24"/>
          <w:szCs w:val="24"/>
          <w:lang w:val="ru-RU"/>
        </w:rPr>
        <w:t xml:space="preserve"> б </w:t>
      </w:r>
      <w:r w:rsidR="00F62627">
        <w:rPr>
          <w:sz w:val="24"/>
          <w:szCs w:val="24"/>
          <w:lang w:val="ru-RU"/>
        </w:rPr>
        <w:t>–</w:t>
      </w:r>
      <w:r w:rsidRPr="0085356A">
        <w:rPr>
          <w:sz w:val="24"/>
          <w:szCs w:val="24"/>
          <w:lang w:val="ru-RU"/>
        </w:rPr>
        <w:t xml:space="preserve"> модуль картридера</w:t>
      </w:r>
      <w:r w:rsidR="00936356" w:rsidRPr="0085356A">
        <w:rPr>
          <w:sz w:val="24"/>
          <w:szCs w:val="24"/>
          <w:lang w:val="ru-RU"/>
        </w:rPr>
        <w:t>;</w:t>
      </w:r>
      <w:r w:rsidRPr="0085356A">
        <w:rPr>
          <w:sz w:val="24"/>
          <w:szCs w:val="24"/>
          <w:lang w:val="ru-RU"/>
        </w:rPr>
        <w:t xml:space="preserve"> в </w:t>
      </w:r>
      <w:r w:rsidR="00F62627">
        <w:rPr>
          <w:sz w:val="24"/>
          <w:szCs w:val="24"/>
          <w:lang w:val="ru-RU"/>
        </w:rPr>
        <w:t>–</w:t>
      </w:r>
      <w:r w:rsidRPr="0085356A">
        <w:rPr>
          <w:sz w:val="24"/>
          <w:szCs w:val="24"/>
          <w:lang w:val="ru-RU"/>
        </w:rPr>
        <w:t xml:space="preserve"> </w:t>
      </w:r>
      <w:r w:rsidRPr="0085356A">
        <w:rPr>
          <w:rStyle w:val="eop"/>
          <w:rFonts w:cs="Times New Roman"/>
          <w:sz w:val="24"/>
          <w:szCs w:val="24"/>
          <w:lang w:val="ru-RU"/>
        </w:rPr>
        <w:t>модуль реального времени</w:t>
      </w:r>
    </w:p>
    <w:p w14:paraId="307C1DCC" w14:textId="77777777" w:rsidR="00E63658" w:rsidRPr="00F62627" w:rsidRDefault="00E63658" w:rsidP="00936356">
      <w:pPr>
        <w:keepNext/>
        <w:keepLines/>
        <w:ind w:firstLine="0"/>
        <w:jc w:val="center"/>
        <w:rPr>
          <w:sz w:val="16"/>
          <w:szCs w:val="16"/>
          <w:lang w:val="ru-RU"/>
        </w:rPr>
      </w:pPr>
    </w:p>
    <w:p w14:paraId="248FDC26" w14:textId="44939381" w:rsidR="00E63658" w:rsidRPr="0085356A" w:rsidRDefault="003179C8" w:rsidP="00936356">
      <w:pPr>
        <w:ind w:firstLine="0"/>
        <w:jc w:val="center"/>
        <w:rPr>
          <w:lang w:val="ru-RU"/>
        </w:rPr>
      </w:pPr>
      <w:r w:rsidRPr="0085356A">
        <w:rPr>
          <w:lang w:val="ru-RU"/>
        </w:rPr>
        <w:t>Рисунок 18</w:t>
      </w:r>
      <w:r w:rsidR="00E63658" w:rsidRPr="0085356A">
        <w:rPr>
          <w:lang w:val="ru-RU"/>
        </w:rPr>
        <w:t xml:space="preserve"> – </w:t>
      </w:r>
      <w:r w:rsidR="00E27337" w:rsidRPr="0085356A">
        <w:rPr>
          <w:lang w:val="ru-RU"/>
        </w:rPr>
        <w:t>Основные э</w:t>
      </w:r>
      <w:r w:rsidR="00E63658" w:rsidRPr="0085356A">
        <w:rPr>
          <w:lang w:val="ru-RU"/>
        </w:rPr>
        <w:t xml:space="preserve">лементы </w:t>
      </w:r>
      <w:r w:rsidR="00E27337" w:rsidRPr="0085356A">
        <w:rPr>
          <w:lang w:val="ru-RU"/>
        </w:rPr>
        <w:t>ССД</w:t>
      </w:r>
    </w:p>
    <w:p w14:paraId="781E574C" w14:textId="77777777" w:rsidR="00EB3B27" w:rsidRPr="00F62627" w:rsidRDefault="00EB3B27" w:rsidP="00EB3B27">
      <w:pPr>
        <w:ind w:firstLine="0"/>
        <w:jc w:val="center"/>
        <w:rPr>
          <w:sz w:val="16"/>
          <w:szCs w:val="16"/>
          <w:lang w:val="ru-RU"/>
        </w:rPr>
      </w:pPr>
    </w:p>
    <w:p w14:paraId="3F07E69C" w14:textId="54F55890" w:rsidR="00EB3B27" w:rsidRPr="005F43FD" w:rsidRDefault="00EF74D5" w:rsidP="00EB3B27">
      <w:pPr>
        <w:rPr>
          <w:sz w:val="24"/>
          <w:szCs w:val="24"/>
          <w:lang w:val="ru-RU"/>
        </w:rPr>
      </w:pPr>
      <w:r w:rsidRPr="00F62627">
        <w:rPr>
          <w:sz w:val="24"/>
          <w:szCs w:val="24"/>
          <w:lang w:val="ru-RU"/>
        </w:rPr>
        <w:t xml:space="preserve">Примечание – Составлено по </w:t>
      </w:r>
      <w:r w:rsidRPr="005F43FD">
        <w:rPr>
          <w:sz w:val="24"/>
          <w:szCs w:val="24"/>
          <w:lang w:val="ru-RU"/>
        </w:rPr>
        <w:t xml:space="preserve">источнику </w:t>
      </w:r>
      <w:r w:rsidRPr="005F43FD">
        <w:rPr>
          <w:rFonts w:cs="Times New Roman"/>
          <w:sz w:val="24"/>
          <w:szCs w:val="24"/>
          <w:lang w:val="ru-RU"/>
        </w:rPr>
        <w:t>[113, р.</w:t>
      </w:r>
      <w:r w:rsidR="005F43FD" w:rsidRPr="005F43FD">
        <w:rPr>
          <w:rFonts w:cs="Times New Roman"/>
          <w:sz w:val="24"/>
          <w:szCs w:val="24"/>
          <w:lang w:val="ru-RU"/>
        </w:rPr>
        <w:t xml:space="preserve"> 25</w:t>
      </w:r>
      <w:r w:rsidRPr="005F43FD">
        <w:rPr>
          <w:rFonts w:cs="Times New Roman"/>
          <w:sz w:val="24"/>
          <w:szCs w:val="24"/>
          <w:lang w:val="ru-RU"/>
        </w:rPr>
        <w:t>]</w:t>
      </w:r>
    </w:p>
    <w:p w14:paraId="3DFD6AC2" w14:textId="77777777" w:rsidR="00E63658" w:rsidRPr="005F43FD" w:rsidRDefault="00E63658" w:rsidP="00E63658">
      <w:pPr>
        <w:ind w:firstLine="0"/>
        <w:rPr>
          <w:lang w:val="ru-RU"/>
        </w:rPr>
      </w:pPr>
    </w:p>
    <w:p w14:paraId="4ADC42E4" w14:textId="6F390D62" w:rsidR="00DB4BC0" w:rsidRPr="0085356A" w:rsidRDefault="00DB4BC0" w:rsidP="00DB4BC0">
      <w:pPr>
        <w:rPr>
          <w:lang w:val="ru-RU"/>
        </w:rPr>
      </w:pPr>
      <w:r w:rsidRPr="0085356A">
        <w:rPr>
          <w:lang w:val="ru-RU"/>
        </w:rPr>
        <w:t xml:space="preserve">В результате выполненная сборка формирует аппаратную основу измерительного комплекса, в которой сенсорные узлы </w:t>
      </w:r>
      <w:r w:rsidR="007B6510" w:rsidRPr="0085356A">
        <w:rPr>
          <w:lang w:val="ru-RU"/>
        </w:rPr>
        <w:t xml:space="preserve">(ТСУ) </w:t>
      </w:r>
      <w:r w:rsidRPr="0085356A">
        <w:rPr>
          <w:lang w:val="ru-RU"/>
        </w:rPr>
        <w:t xml:space="preserve">реализуют первичную регистрацию шума и вибрации и передачу телеметрии по LoRa, а </w:t>
      </w:r>
      <w:r w:rsidR="007B6510" w:rsidRPr="0085356A">
        <w:rPr>
          <w:lang w:val="ru-RU"/>
        </w:rPr>
        <w:t>ССД</w:t>
      </w:r>
      <w:r w:rsidRPr="0085356A">
        <w:rPr>
          <w:lang w:val="ru-RU"/>
        </w:rPr>
        <w:t xml:space="preserve"> обеспечивает приём, временную привязку и сохранность данных с дальнейшей передачей при наличии канала связи. Такая конфигурация обеспечивает техническую готовность к последующим задачам математического моделирования локализации источников, поскольку создаёт устойчивые временные ряды измерений и формирует данные в формате, пригодном для пространственно-временной интерпретации.</w:t>
      </w:r>
    </w:p>
    <w:p w14:paraId="45F54B06" w14:textId="77777777" w:rsidR="00337CD5" w:rsidRPr="0085356A" w:rsidRDefault="00337CD5" w:rsidP="00DB4BC0">
      <w:pPr>
        <w:rPr>
          <w:lang w:val="ru-RU"/>
        </w:rPr>
      </w:pPr>
    </w:p>
    <w:p w14:paraId="5ED601CB" w14:textId="3D1BAD8D" w:rsidR="0056064B" w:rsidRPr="0085356A" w:rsidRDefault="0056064B" w:rsidP="0056064B">
      <w:pPr>
        <w:pStyle w:val="2"/>
        <w:rPr>
          <w:lang w:val="ru-RU"/>
        </w:rPr>
      </w:pPr>
      <w:bookmarkStart w:id="20" w:name="_Toc223697815"/>
      <w:r w:rsidRPr="0085356A">
        <w:rPr>
          <w:lang w:val="ru-RU"/>
        </w:rPr>
        <w:t>Разработка геопортала</w:t>
      </w:r>
      <w:bookmarkEnd w:id="20"/>
    </w:p>
    <w:p w14:paraId="29981B59" w14:textId="52890973" w:rsidR="0056064B" w:rsidRPr="0085356A" w:rsidRDefault="0056064B" w:rsidP="0056064B">
      <w:pPr>
        <w:rPr>
          <w:lang w:val="ru-RU"/>
        </w:rPr>
      </w:pPr>
      <w:r w:rsidRPr="0085356A">
        <w:rPr>
          <w:lang w:val="ru-RU"/>
        </w:rPr>
        <w:t xml:space="preserve">После сборки </w:t>
      </w:r>
      <w:r w:rsidR="007B6510" w:rsidRPr="0085356A">
        <w:rPr>
          <w:lang w:val="ru-RU"/>
        </w:rPr>
        <w:t>ТСУ</w:t>
      </w:r>
      <w:r w:rsidRPr="0085356A">
        <w:rPr>
          <w:lang w:val="ru-RU"/>
        </w:rPr>
        <w:t xml:space="preserve"> и </w:t>
      </w:r>
      <w:r w:rsidR="007B6510" w:rsidRPr="0085356A">
        <w:rPr>
          <w:lang w:val="ru-RU"/>
        </w:rPr>
        <w:t>ССД</w:t>
      </w:r>
      <w:r w:rsidRPr="0085356A">
        <w:rPr>
          <w:lang w:val="ru-RU"/>
        </w:rPr>
        <w:t xml:space="preserve"> формирование измерительного комплекса становится методически завершённым лишь при наличии программного слоя, который обеспечивает приём телеметрии, её пространственно-временную привязку, хранение, вычислительную обработку и представление результатов в форме, пригодной для оперативного контроля и последующего анализа. Такой слой реализован в виде </w:t>
      </w:r>
      <w:r w:rsidR="007B6510" w:rsidRPr="0085356A">
        <w:rPr>
          <w:lang w:val="ru-RU"/>
        </w:rPr>
        <w:t>г</w:t>
      </w:r>
      <w:r w:rsidRPr="0085356A">
        <w:rPr>
          <w:lang w:val="ru-RU"/>
        </w:rPr>
        <w:t>еопортала, выполняющего функции визуализации и аналитической обработки данных мониторинга шума и вибрации. Геопортал ориентирован на непрерывный контроль акустического состояния, пространственный анализ и отображение распределений уровней звука и вибрации в реальном времени.</w:t>
      </w:r>
    </w:p>
    <w:p w14:paraId="5F314432" w14:textId="0650DABC" w:rsidR="0056064B" w:rsidRPr="0085356A" w:rsidRDefault="002C3E1D" w:rsidP="0056064B">
      <w:pPr>
        <w:rPr>
          <w:lang w:val="ru-RU"/>
        </w:rPr>
      </w:pPr>
      <w:r w:rsidRPr="0085356A">
        <w:rPr>
          <w:lang w:val="ru-RU"/>
        </w:rPr>
        <w:t>Разработка геопортала включала создание клиентского интерфейса, серверной части с пространственной базой данных и реализацию вычислительных модулей. Принципиальным является то, что система функционирует полностью в браузерной среде и не требует установки специализированного настольного программного обеспечения, при этом поддерживает многопользовательский доступ, разграничение ролей и регистрацию событий. Это обеспечивает практическую пригодность геопортала для эксплуатаци</w:t>
      </w:r>
      <w:r w:rsidR="007B6510" w:rsidRPr="0085356A">
        <w:rPr>
          <w:lang w:val="ru-RU"/>
        </w:rPr>
        <w:t>и</w:t>
      </w:r>
      <w:r w:rsidRPr="0085356A">
        <w:rPr>
          <w:lang w:val="ru-RU"/>
        </w:rPr>
        <w:t>, когда доступ к результатам мониторинга требуется как инженерно-техническим специалистам, так и административным пользователям.</w:t>
      </w:r>
    </w:p>
    <w:p w14:paraId="41C1AE80" w14:textId="65A0DFF2" w:rsidR="002C3E1D" w:rsidRPr="0085356A" w:rsidRDefault="002C3E1D" w:rsidP="0056064B">
      <w:pPr>
        <w:rPr>
          <w:lang w:val="ru-RU"/>
        </w:rPr>
      </w:pPr>
      <w:r w:rsidRPr="0085356A">
        <w:rPr>
          <w:lang w:val="ru-RU"/>
        </w:rPr>
        <w:t xml:space="preserve">Архитектура геопортала построена по трёхуровневой схеме «клиентская часть, серверная часть, база данных», что обеспечивает масштабируемость и возможность модульного развития. На серверном уровне используется Spring Boot с REST-интерфейсами, а обмен данными выполняется по HTTP с применением формата JSON, что формирует единый контракт взаимодействия между уровнями. На уровне базы данных используется PostgreSQL с расширением PostGIS, где геометрии точек и полигонов хранятся в системе координат WGS-84, а ускорение пространственных запросов обеспечивается индексами GIST и использованием операций пересечения и принадлежности областям. Клиентская часть реализована на React, картографический интерфейс построен на Leaflet, элементы пользовательского интерфейса реализованы на Ant Design, а взаимодействие с сервером организовано через axios с обработкой JWT-токенов и централизованным управлением состоянием в Redux Toolkit. </w:t>
      </w:r>
    </w:p>
    <w:p w14:paraId="52536D9C" w14:textId="75E0F724" w:rsidR="002C3E1D" w:rsidRPr="0085356A" w:rsidRDefault="002C3E1D" w:rsidP="0056064B">
      <w:pPr>
        <w:rPr>
          <w:lang w:val="ru-RU"/>
        </w:rPr>
      </w:pPr>
      <w:r w:rsidRPr="0085356A">
        <w:rPr>
          <w:lang w:val="ru-RU"/>
        </w:rPr>
        <w:t>Функциональная реализация геопортала ориентирована на точную географическую привязку объектов мониторинга и на интерактивное отображение данных на карте. В качестве центрального компонента интерфейса применяется карта, на которую накладываются динамические слои зданий, зон мониторинга, сенсорных точек, строительных площадок и результатов интерполяции, при этом геометрии поступают с сервера в формате GeoJSON и отображаются средствами Leaflet. Для оперативного редактирования пространственных объектов предусмотрены компоненты добавления и редактирования, включая создание квадратных зон контроля фиксированного размера 100</w:t>
      </w:r>
      <w:r w:rsidR="006B6EFF" w:rsidRPr="0085356A">
        <w:t>x</w:t>
      </w:r>
      <w:r w:rsidRPr="0085356A">
        <w:rPr>
          <w:lang w:val="ru-RU"/>
        </w:rPr>
        <w:t>100 м, что задаёт единообразие пространственного «масштаба» анализа и упрощает сопоставимость результатов.</w:t>
      </w:r>
    </w:p>
    <w:p w14:paraId="3E5046A8" w14:textId="3780346C" w:rsidR="002C3E1D" w:rsidRPr="0085356A" w:rsidRDefault="002C3E1D" w:rsidP="0056064B">
      <w:pPr>
        <w:rPr>
          <w:lang w:val="ru-RU"/>
        </w:rPr>
      </w:pPr>
      <w:r w:rsidRPr="0085356A">
        <w:rPr>
          <w:lang w:val="ru-RU"/>
        </w:rPr>
        <w:t>Ключевая аналитическая функция геопортала состоит в формировании карт распределения уровней звука на основе интерполяции методом IDW</w:t>
      </w:r>
      <w:r w:rsidR="008F4084" w:rsidRPr="0085356A">
        <w:rPr>
          <w:lang w:val="ru-RU"/>
        </w:rPr>
        <w:t xml:space="preserve"> </w:t>
      </w:r>
      <w:r w:rsidR="00EF74D5">
        <w:rPr>
          <w:rFonts w:cs="Times New Roman"/>
          <w:lang w:val="ru-RU"/>
        </w:rPr>
        <w:t>[109; 110]</w:t>
      </w:r>
      <w:r w:rsidRPr="0085356A">
        <w:rPr>
          <w:lang w:val="ru-RU"/>
        </w:rPr>
        <w:t>. Расчёты выполняются по сетке 100</w:t>
      </w:r>
      <w:r w:rsidR="006B6EFF" w:rsidRPr="0085356A">
        <w:t>x</w:t>
      </w:r>
      <w:r w:rsidRPr="0085356A">
        <w:rPr>
          <w:lang w:val="ru-RU"/>
        </w:rPr>
        <w:t>100 м с определением весов для узлов сетки на основе измерений ближайших сенсорных точек, а визуализация реализуется в виде полупрозрачных ячеек, значение которых доступно пользователю при интерактивном выборе. Такой способ представления позволяет перейти от дискретных показаний сенсоров к интерпретируемому полю, пригодному для выявления зон повышенной нагрузки и пространственного сопоставления с конфигурацией застройки и границами стройплощадки.</w:t>
      </w:r>
    </w:p>
    <w:p w14:paraId="46A76369" w14:textId="164B9000" w:rsidR="002C3E1D" w:rsidRPr="0085356A" w:rsidRDefault="002C3E1D" w:rsidP="0056064B">
      <w:pPr>
        <w:rPr>
          <w:lang w:val="ru-RU"/>
        </w:rPr>
      </w:pPr>
      <w:r w:rsidRPr="0085356A">
        <w:rPr>
          <w:lang w:val="ru-RU"/>
        </w:rPr>
        <w:t>Система авторизации и аутентификации реализована на основе JWT и Spring Security. После входа пользователю выдаётся токен, сохраняемый на клиентской стороне и прикрепляемый к запросам, а на сервере проверяется подпись и срок действия токена, при этом права доступа определяются ролями и контролируются конфигурацией безопасности. Это обеспечивает нормативно и организационно корректный режим работы при многопользовательском доступе, когда операции управления объектами и настройки проектов должны быть отделены от режима просмотра и анализа данных.</w:t>
      </w:r>
    </w:p>
    <w:p w14:paraId="6C77CE84" w14:textId="5710D990" w:rsidR="0056064B" w:rsidRPr="0085356A" w:rsidRDefault="0056064B" w:rsidP="0056064B">
      <w:pPr>
        <w:rPr>
          <w:lang w:val="ru-RU"/>
        </w:rPr>
      </w:pPr>
      <w:r w:rsidRPr="0085356A">
        <w:rPr>
          <w:lang w:val="ru-RU"/>
        </w:rPr>
        <w:t>На рисунке 19 показан интерфейс геопортала, отражающий структуру карты, слоёв объектов мониторинга и результаты визуализации измерений</w:t>
      </w:r>
      <w:r w:rsidR="00840D67" w:rsidRPr="0085356A">
        <w:rPr>
          <w:lang w:val="ru-RU"/>
        </w:rPr>
        <w:t xml:space="preserve">, а интеллектуальная собственность на его исходный код защищена авторским правом на программу для ЭВМ </w:t>
      </w:r>
      <w:r w:rsidR="00EF74D5">
        <w:rPr>
          <w:rFonts w:cs="Times New Roman"/>
          <w:lang w:val="ru-RU"/>
        </w:rPr>
        <w:t>[114]</w:t>
      </w:r>
      <w:r w:rsidRPr="0085356A">
        <w:rPr>
          <w:lang w:val="ru-RU"/>
        </w:rPr>
        <w:t>.</w:t>
      </w:r>
    </w:p>
    <w:p w14:paraId="1BC98025" w14:textId="77777777" w:rsidR="0056064B" w:rsidRPr="0085356A" w:rsidRDefault="0056064B" w:rsidP="0056064B">
      <w:pPr>
        <w:rPr>
          <w:sz w:val="24"/>
          <w:lang w:val="ru-RU"/>
        </w:rPr>
      </w:pPr>
    </w:p>
    <w:p w14:paraId="61D838C5" w14:textId="77777777" w:rsidR="0056064B" w:rsidRPr="0085356A" w:rsidRDefault="0056064B" w:rsidP="00EB3B27">
      <w:pPr>
        <w:ind w:firstLine="0"/>
        <w:jc w:val="center"/>
        <w:rPr>
          <w:rFonts w:eastAsia="Calibri" w:cs="Times New Roman"/>
          <w:kern w:val="2"/>
          <w:szCs w:val="28"/>
          <w:lang w:val="ru-RU"/>
          <w14:ligatures w14:val="standardContextual"/>
        </w:rPr>
      </w:pPr>
      <w:r w:rsidRPr="0085356A">
        <w:rPr>
          <w:rFonts w:eastAsia="Calibri" w:cs="Times New Roman"/>
          <w:noProof/>
          <w:kern w:val="2"/>
          <w:szCs w:val="28"/>
          <w:lang w:val="ru-RU" w:eastAsia="ru-RU"/>
          <w14:ligatures w14:val="standardContextual"/>
        </w:rPr>
        <w:drawing>
          <wp:inline distT="0" distB="0" distL="0" distR="0" wp14:anchorId="0129B1C6" wp14:editId="58C8B514">
            <wp:extent cx="5400000" cy="4193098"/>
            <wp:effectExtent l="0" t="0" r="0" b="0"/>
            <wp:docPr id="2046421942" name="Рисунок 2046421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00000" cy="4193098"/>
                    </a:xfrm>
                    <a:prstGeom prst="rect">
                      <a:avLst/>
                    </a:prstGeom>
                    <a:noFill/>
                  </pic:spPr>
                </pic:pic>
              </a:graphicData>
            </a:graphic>
          </wp:inline>
        </w:drawing>
      </w:r>
    </w:p>
    <w:p w14:paraId="1A6848B8" w14:textId="77777777" w:rsidR="00EB3B27" w:rsidRPr="00EB3B27" w:rsidRDefault="00EB3B27" w:rsidP="002C3E1D">
      <w:pPr>
        <w:ind w:firstLine="0"/>
        <w:jc w:val="center"/>
        <w:rPr>
          <w:rFonts w:eastAsia="Calibri" w:cs="Times New Roman"/>
          <w:kern w:val="2"/>
          <w:sz w:val="16"/>
          <w:szCs w:val="16"/>
          <w:lang w:val="ru-RU"/>
          <w14:ligatures w14:val="standardContextual"/>
        </w:rPr>
      </w:pPr>
    </w:p>
    <w:p w14:paraId="3F06C112" w14:textId="778F2CA8" w:rsidR="0056064B" w:rsidRPr="0085356A" w:rsidRDefault="0056064B" w:rsidP="002C3E1D">
      <w:pPr>
        <w:ind w:firstLine="0"/>
        <w:jc w:val="center"/>
        <w:rPr>
          <w:rFonts w:eastAsia="Calibri" w:cs="Times New Roman"/>
          <w:kern w:val="2"/>
          <w:szCs w:val="28"/>
          <w:lang w:val="ru-RU"/>
          <w14:ligatures w14:val="standardContextual"/>
        </w:rPr>
      </w:pPr>
      <w:r w:rsidRPr="0085356A">
        <w:rPr>
          <w:rFonts w:eastAsia="Calibri" w:cs="Times New Roman"/>
          <w:kern w:val="2"/>
          <w:szCs w:val="28"/>
          <w:lang w:val="ru-RU"/>
          <w14:ligatures w14:val="standardContextual"/>
        </w:rPr>
        <w:t>Рисунок 19 – Интерфейс Геопортала</w:t>
      </w:r>
    </w:p>
    <w:p w14:paraId="33ED36CD" w14:textId="77777777" w:rsidR="00EB3B27" w:rsidRPr="00F62627" w:rsidRDefault="00EB3B27" w:rsidP="00EB3B27">
      <w:pPr>
        <w:ind w:firstLine="0"/>
        <w:jc w:val="center"/>
        <w:rPr>
          <w:sz w:val="16"/>
          <w:szCs w:val="16"/>
          <w:lang w:val="ru-RU"/>
        </w:rPr>
      </w:pPr>
    </w:p>
    <w:p w14:paraId="3DCDAB9C" w14:textId="65BEF1CE" w:rsidR="0056064B" w:rsidRPr="00EB3B27" w:rsidRDefault="00EB3B27" w:rsidP="00EB3B27">
      <w:pPr>
        <w:rPr>
          <w:sz w:val="24"/>
          <w:szCs w:val="24"/>
          <w:lang w:val="ru-RU"/>
        </w:rPr>
      </w:pPr>
      <w:r w:rsidRPr="00F62627">
        <w:rPr>
          <w:sz w:val="24"/>
          <w:szCs w:val="24"/>
          <w:lang w:val="ru-RU"/>
        </w:rPr>
        <w:t xml:space="preserve">Примечание – Составлено по </w:t>
      </w:r>
      <w:r w:rsidRPr="00EB3B27">
        <w:rPr>
          <w:sz w:val="24"/>
          <w:szCs w:val="24"/>
          <w:lang w:val="ru-RU"/>
        </w:rPr>
        <w:t xml:space="preserve">источнику </w:t>
      </w:r>
      <w:r w:rsidR="00EF74D5">
        <w:rPr>
          <w:rFonts w:cs="Times New Roman"/>
          <w:sz w:val="24"/>
          <w:szCs w:val="24"/>
          <w:lang w:val="ru-RU"/>
        </w:rPr>
        <w:t>[114]</w:t>
      </w:r>
      <w:r w:rsidR="00EF74D5" w:rsidRPr="00EB3B27">
        <w:rPr>
          <w:sz w:val="24"/>
          <w:szCs w:val="24"/>
          <w:lang w:val="ru-RU"/>
        </w:rPr>
        <w:t xml:space="preserve"> </w:t>
      </w:r>
    </w:p>
    <w:p w14:paraId="0D0AB914" w14:textId="77777777" w:rsidR="00EB3B27" w:rsidRDefault="00EB3B27" w:rsidP="002C3E1D">
      <w:pPr>
        <w:rPr>
          <w:lang w:val="ru-RU"/>
        </w:rPr>
      </w:pPr>
    </w:p>
    <w:p w14:paraId="197B0ABA" w14:textId="62E29C9A" w:rsidR="0056064B" w:rsidRPr="0085356A" w:rsidRDefault="002C3E1D" w:rsidP="002C3E1D">
      <w:pPr>
        <w:rPr>
          <w:lang w:val="ru-RU"/>
        </w:rPr>
      </w:pPr>
      <w:r w:rsidRPr="0085356A">
        <w:rPr>
          <w:lang w:val="ru-RU"/>
        </w:rPr>
        <w:t>Как видно из рисунка</w:t>
      </w:r>
      <w:r w:rsidR="005123AA">
        <w:rPr>
          <w:lang w:val="ru-RU"/>
        </w:rPr>
        <w:t xml:space="preserve"> 19</w:t>
      </w:r>
      <w:r w:rsidRPr="0085356A">
        <w:rPr>
          <w:lang w:val="ru-RU"/>
        </w:rPr>
        <w:t>, визуализация измерений реализована в режиме цветовых полей с интерполяцией IDW</w:t>
      </w:r>
      <w:r w:rsidR="008F4084" w:rsidRPr="0085356A">
        <w:rPr>
          <w:lang w:val="ru-RU"/>
        </w:rPr>
        <w:t xml:space="preserve"> </w:t>
      </w:r>
      <w:r w:rsidR="00EF74D5">
        <w:rPr>
          <w:rFonts w:cs="Times New Roman"/>
          <w:lang w:val="ru-RU"/>
        </w:rPr>
        <w:t>[109; 110]</w:t>
      </w:r>
      <w:r w:rsidRPr="0085356A">
        <w:rPr>
          <w:lang w:val="ru-RU"/>
        </w:rPr>
        <w:t>. Превышения предельно допустимых уровней выделяются как зоны, где уровень шума превосходит 55 дБ в дневное время и 45 дБ в ночное время. В геопортале предусмотрены функции ведения GIS-проектов, управления составом пространственных объектов, просмотра данных по сенсорам, административный режим управления объектами и пользователями, а также экспорт результатов анализа в форматы CSV и GeoJSON для последующей обработки. Дополнительно реализовано обновление данных без перезагрузки страницы за счёт WebSocket-соединения, что обеспечивает режим, близкий к реальному времени, при изменении состояния сенсоров и поступлении новых измерений.</w:t>
      </w:r>
    </w:p>
    <w:p w14:paraId="2E790066" w14:textId="10F07C42" w:rsidR="002C3E1D" w:rsidRPr="0085356A" w:rsidRDefault="002C3E1D" w:rsidP="002C3E1D">
      <w:pPr>
        <w:rPr>
          <w:lang w:val="ru-RU"/>
        </w:rPr>
      </w:pPr>
      <w:r w:rsidRPr="0085356A">
        <w:rPr>
          <w:lang w:val="ru-RU"/>
        </w:rPr>
        <w:t xml:space="preserve">В результате разработанный геопортал выполняет роль центрального программного компонента измерительного комплекса, обеспечивая преобразование телеметрии от </w:t>
      </w:r>
      <w:r w:rsidR="0034392D" w:rsidRPr="0085356A">
        <w:rPr>
          <w:lang w:val="ru-RU"/>
        </w:rPr>
        <w:t>ТСУ</w:t>
      </w:r>
      <w:r w:rsidRPr="0085356A">
        <w:rPr>
          <w:lang w:val="ru-RU"/>
        </w:rPr>
        <w:t xml:space="preserve"> и </w:t>
      </w:r>
      <w:r w:rsidR="0034392D" w:rsidRPr="0085356A">
        <w:rPr>
          <w:lang w:val="ru-RU"/>
        </w:rPr>
        <w:t>ССД</w:t>
      </w:r>
      <w:r w:rsidRPr="0085356A">
        <w:rPr>
          <w:lang w:val="ru-RU"/>
        </w:rPr>
        <w:t xml:space="preserve"> в пространственно-временную картину воздействий, выявление зон превышений и формирование экспортируемых результатов для последующего анализа. Такая постановка завершает «контур данных» на уровне программной интерпретации измерений и создаёт необходимую основу для последующего математического моделирования локализации источников в главе 3, поскольку обеспечивает единый формат хранения, привязку к координатам и воспроизводимость процедур построения карт распределения.</w:t>
      </w:r>
    </w:p>
    <w:p w14:paraId="790C8AF4" w14:textId="77777777" w:rsidR="002C3E1D" w:rsidRPr="0085356A" w:rsidRDefault="002C3E1D" w:rsidP="002C3E1D">
      <w:pPr>
        <w:rPr>
          <w:lang w:val="ru-RU"/>
        </w:rPr>
      </w:pPr>
    </w:p>
    <w:p w14:paraId="2CBAC4CE" w14:textId="15714D40" w:rsidR="00DA2A9E" w:rsidRPr="0085356A" w:rsidRDefault="00DA2A9E" w:rsidP="0062518A">
      <w:pPr>
        <w:pStyle w:val="2"/>
        <w:numPr>
          <w:ilvl w:val="0"/>
          <w:numId w:val="0"/>
        </w:numPr>
        <w:ind w:left="709"/>
        <w:rPr>
          <w:lang w:val="ru-RU"/>
        </w:rPr>
      </w:pPr>
      <w:bookmarkStart w:id="21" w:name="_Toc223697816"/>
      <w:r w:rsidRPr="0085356A">
        <w:rPr>
          <w:lang w:val="ru-RU"/>
        </w:rPr>
        <w:t>Вывод</w:t>
      </w:r>
      <w:r w:rsidR="005123AA">
        <w:rPr>
          <w:lang w:val="ru-RU"/>
        </w:rPr>
        <w:t>ы</w:t>
      </w:r>
      <w:r w:rsidRPr="0085356A">
        <w:rPr>
          <w:lang w:val="ru-RU"/>
        </w:rPr>
        <w:t xml:space="preserve"> по </w:t>
      </w:r>
      <w:r w:rsidR="005123AA">
        <w:rPr>
          <w:lang w:val="ru-RU"/>
        </w:rPr>
        <w:t>разделу</w:t>
      </w:r>
      <w:r w:rsidRPr="0085356A">
        <w:rPr>
          <w:lang w:val="ru-RU"/>
        </w:rPr>
        <w:t xml:space="preserve"> 2</w:t>
      </w:r>
      <w:bookmarkEnd w:id="21"/>
    </w:p>
    <w:p w14:paraId="6E0257B8" w14:textId="1729FD2D" w:rsidR="00DA2A9E" w:rsidRPr="0085356A" w:rsidRDefault="0011421A" w:rsidP="003F5049">
      <w:pPr>
        <w:ind w:firstLine="851"/>
        <w:rPr>
          <w:lang w:val="ru-RU"/>
        </w:rPr>
      </w:pPr>
      <w:r w:rsidRPr="0085356A">
        <w:rPr>
          <w:lang w:val="ru-RU"/>
        </w:rPr>
        <w:t>1. Сбор пользовательских историй позволил количественно зафиксировать структуру спроса и тем самым формализовать требования к комплексу как к инструменту управления, а не разовых замеров. Наиболее приоритетной функцией оказалось немедленное уведомление о превышениях (32 упоминания, 64%), далее следуют многофункциональность (26, 52%) и защищенность от внешних воздействий (23, 46%). Существенными остаются запросы на точность (21, 42%) и фильтрацию помех (15, 30%), что указывает на тренд к «доказательному» мониторингу с минимизацией ложных тревог.</w:t>
      </w:r>
    </w:p>
    <w:p w14:paraId="40E25EA5" w14:textId="27785E8F" w:rsidR="0011421A" w:rsidRPr="0085356A" w:rsidRDefault="0011421A" w:rsidP="00EB72F7">
      <w:pPr>
        <w:rPr>
          <w:lang w:val="ru-RU"/>
        </w:rPr>
      </w:pPr>
      <w:r w:rsidRPr="0085356A">
        <w:rPr>
          <w:lang w:val="ru-RU"/>
        </w:rPr>
        <w:t>2. Архитектура комплекса обоснована как трехуровневая система с разделением ответственности между периферией, узлом сбора и аналитическим контуром. В расчете на одну площадку принята конфигурация 5 телескопических сенсорных устройств (ТСУ), станции сбора данных (ССД) и геопортала, что обеспечивает непрерывную регистрацию и последующую пространственно-временную интерпретацию измерений.</w:t>
      </w:r>
    </w:p>
    <w:p w14:paraId="4FD0513D" w14:textId="7F9B2B2B" w:rsidR="0011421A" w:rsidRPr="0085356A" w:rsidRDefault="0011421A" w:rsidP="00EB72F7">
      <w:pPr>
        <w:rPr>
          <w:lang w:val="ru-RU"/>
        </w:rPr>
      </w:pPr>
      <w:r w:rsidRPr="0085356A">
        <w:rPr>
          <w:lang w:val="ru-RU"/>
        </w:rPr>
        <w:t>3. Конструктивно-измерительная часть ТСУ задаёт параметры, достаточные для событийных строительных воздействий и последующей локализации источников. Акустический канал реализован через пять микрофонов с угловым шагом 36°, а измерительный диапазон звукового канала составляет 30-130 дБ. Вычислительная основа построена на микроконтроллере ATmega328P-AU (16 МГц, 32 КБ), что соответствует задаче непрерывного мониторинга при ограниченном энергобюджете.</w:t>
      </w:r>
    </w:p>
    <w:p w14:paraId="7ED4146B" w14:textId="47CA9A35" w:rsidR="0011421A" w:rsidRPr="0085356A" w:rsidRDefault="0011421A" w:rsidP="00EB72F7">
      <w:pPr>
        <w:rPr>
          <w:lang w:val="ru-RU"/>
        </w:rPr>
      </w:pPr>
      <w:r w:rsidRPr="0085356A">
        <w:rPr>
          <w:lang w:val="ru-RU"/>
        </w:rPr>
        <w:t>4. Выбор LoRa-связи и режимов питания обеспечивает тренд на длительную автономность при сохранении дальности передачи. Для Ra-01 заявлены частоты 433/868 МГц, ток порядка 120 мА в момент передачи и дальность до 10 км. Расчётный режим энергопотребления приводит к автономности порядка 107 суток при питании от трех аккумуляторов 18650 по 6000 мА·ч каждый, что критично для эксплуатации без регулярного обслуживания.</w:t>
      </w:r>
    </w:p>
    <w:p w14:paraId="428AC1BD" w14:textId="2C9ACFED" w:rsidR="0011421A" w:rsidRPr="0085356A" w:rsidRDefault="0011421A" w:rsidP="00EB72F7">
      <w:pPr>
        <w:rPr>
          <w:lang w:val="ru-RU"/>
        </w:rPr>
      </w:pPr>
      <w:r w:rsidRPr="0085356A">
        <w:rPr>
          <w:lang w:val="ru-RU"/>
        </w:rPr>
        <w:t>5. Надежность данных обеспечена организационно-техническими механизмами буферизации и синхронизации, что снижает риск «разрыва» временных рядов в городской среде. ССД на базе микроконтроллера NodeMCU (ESP8266) реализует приём LoRa-пакетов, запись на SD-карту и передачу по Wi-Fi, при этом предусмотрена локальная буферизация и автоматическая переотправка после восстановления связи, а временная синхронизация обеспечивается DS1307 (файловая система FAT32, логирование JSON).</w:t>
      </w:r>
    </w:p>
    <w:p w14:paraId="4A278A91" w14:textId="5B0BC3F5" w:rsidR="0011421A" w:rsidRPr="0085356A" w:rsidRDefault="0011421A" w:rsidP="00EB72F7">
      <w:pPr>
        <w:rPr>
          <w:lang w:val="ru-RU"/>
        </w:rPr>
      </w:pPr>
      <w:r w:rsidRPr="0085356A">
        <w:rPr>
          <w:lang w:val="ru-RU"/>
        </w:rPr>
        <w:t>6. Экономико-организационная эффективность комплекса задается соотношением затрат на внедрение и стоимости повторяющихся нарушений, а геопортал закрывает цикл «данные-карта-отчетность». Ориентировочные материальные затраты на один комплекс составляют около 429500 тг (примерно по 83200 тг на один ТСУ, 415900 тг на пять ТСУ и около 13600 тг на ССД), при потенциальных расходах на хостинг порядка 20000 тг/месяц и сопоставлении со средним штрафом бизнеса около 110000 тг, что формирует понятный порог окупаемости за счет предотвращения повторных нарушений. Геопортал обеспечивает IDW-визуализацию и выделение зон превышений по порогам 55</w:t>
      </w:r>
      <w:r w:rsidR="00EF74D5">
        <w:rPr>
          <w:lang w:val="ru-RU"/>
        </w:rPr>
        <w:t> </w:t>
      </w:r>
      <w:r w:rsidRPr="0085356A">
        <w:rPr>
          <w:lang w:val="ru-RU"/>
        </w:rPr>
        <w:t>дБ (день) и 45 дБ (ночь), экспорт данных в CSV и GeoJSON форматы и обновление данных через WebSocket, то есть поддерживает оперативную аналитику и воспроизводимую отчетность.</w:t>
      </w:r>
    </w:p>
    <w:p w14:paraId="4919A2E4" w14:textId="27CC5DE9" w:rsidR="00DA2A9E" w:rsidRPr="0085356A" w:rsidRDefault="00AE4A28" w:rsidP="003F5049">
      <w:pPr>
        <w:pStyle w:val="1"/>
        <w:ind w:left="0"/>
      </w:pPr>
      <w:bookmarkStart w:id="22" w:name="_Toc223697817"/>
      <w:r w:rsidRPr="0085356A">
        <w:rPr>
          <w:caps w:val="0"/>
        </w:rPr>
        <w:t>МАТЕМАТИЧЕСКОЕ МОДЕЛИРОВАНИЕ</w:t>
      </w:r>
      <w:bookmarkEnd w:id="22"/>
      <w:r w:rsidR="007878EF" w:rsidRPr="0085356A">
        <w:rPr>
          <w:caps w:val="0"/>
          <w:lang w:val="ru-RU"/>
        </w:rPr>
        <w:t xml:space="preserve"> </w:t>
      </w:r>
    </w:p>
    <w:p w14:paraId="4B75B3E3" w14:textId="77777777" w:rsidR="00C7604F" w:rsidRPr="0085356A" w:rsidRDefault="00C7604F" w:rsidP="00C7604F">
      <w:pPr>
        <w:rPr>
          <w:lang w:val="ru-RU"/>
        </w:rPr>
      </w:pPr>
    </w:p>
    <w:p w14:paraId="0289DE44" w14:textId="096BFE5D" w:rsidR="00481F04" w:rsidRPr="0085356A" w:rsidRDefault="00112937" w:rsidP="00AE4A28">
      <w:pPr>
        <w:rPr>
          <w:lang w:val="ru-RU"/>
        </w:rPr>
      </w:pPr>
      <w:r w:rsidRPr="0085356A">
        <w:rPr>
          <w:lang w:val="ru-RU"/>
        </w:rPr>
        <w:t>В это</w:t>
      </w:r>
      <w:r w:rsidR="005123AA">
        <w:rPr>
          <w:lang w:val="ru-RU"/>
        </w:rPr>
        <w:t>м</w:t>
      </w:r>
      <w:r w:rsidRPr="0085356A">
        <w:rPr>
          <w:lang w:val="ru-RU"/>
        </w:rPr>
        <w:t xml:space="preserve"> </w:t>
      </w:r>
      <w:r w:rsidR="005123AA">
        <w:rPr>
          <w:lang w:val="ru-RU"/>
        </w:rPr>
        <w:t>разделе</w:t>
      </w:r>
      <w:r w:rsidRPr="0085356A">
        <w:rPr>
          <w:lang w:val="ru-RU"/>
        </w:rPr>
        <w:t xml:space="preserve"> представлены математические модели и алгоритмы обработки данных, предназначенные для пространственной локализации источников строительного шума и вибраций по показаниям сенсоров. Рассмотрены подходы на основе оценки временных задержек и корреляционного анализа, геометрической интерпретации направлений прихода сигнала в микрофонном массиве и триангуляции с последующей интерполяцией поля. Показано, как параметры алгоритмов влияют на точность определения координат, а также предложены метрики неопределенности, позволяющие количественно оценивать надежность локализации в различных сценариях, включая случаи с несколькими источниками.</w:t>
      </w:r>
    </w:p>
    <w:p w14:paraId="37FD8FBE" w14:textId="77777777" w:rsidR="00AE4A28" w:rsidRPr="0085356A" w:rsidRDefault="00AE4A28" w:rsidP="00AE4A28">
      <w:pPr>
        <w:ind w:firstLine="0"/>
        <w:rPr>
          <w:lang w:val="ru-RU"/>
        </w:rPr>
      </w:pPr>
    </w:p>
    <w:p w14:paraId="216E88D1" w14:textId="2C5FD3D3" w:rsidR="00CA54B5" w:rsidRPr="0085356A" w:rsidRDefault="007716CF" w:rsidP="001F27C5">
      <w:pPr>
        <w:pStyle w:val="2"/>
        <w:rPr>
          <w:lang w:val="ru-RU"/>
        </w:rPr>
      </w:pPr>
      <w:bookmarkStart w:id="23" w:name="_Toc223697818"/>
      <w:r w:rsidRPr="0085356A">
        <w:rPr>
          <w:rStyle w:val="20"/>
          <w:b/>
          <w:lang w:val="ru-RU"/>
        </w:rPr>
        <w:t xml:space="preserve">Математическая модель </w:t>
      </w:r>
      <w:r w:rsidR="00713CB1" w:rsidRPr="0085356A">
        <w:rPr>
          <w:rStyle w:val="20"/>
          <w:b/>
          <w:lang w:val="ru-RU"/>
        </w:rPr>
        <w:t xml:space="preserve">локализации источников </w:t>
      </w:r>
      <w:r w:rsidRPr="0085356A">
        <w:rPr>
          <w:rStyle w:val="20"/>
          <w:b/>
          <w:lang w:val="ru-RU"/>
        </w:rPr>
        <w:t>на основе анализа временной задержки</w:t>
      </w:r>
      <w:r w:rsidRPr="0085356A">
        <w:rPr>
          <w:lang w:val="ru-RU"/>
        </w:rPr>
        <w:t xml:space="preserve"> сигнала</w:t>
      </w:r>
      <w:r w:rsidR="0023645F" w:rsidRPr="0085356A">
        <w:rPr>
          <w:lang w:val="ru-RU"/>
        </w:rPr>
        <w:t xml:space="preserve"> между </w:t>
      </w:r>
      <w:r w:rsidR="00713CB1" w:rsidRPr="0085356A">
        <w:rPr>
          <w:lang w:val="ru-RU"/>
        </w:rPr>
        <w:t>сенсорной парой</w:t>
      </w:r>
      <w:bookmarkEnd w:id="23"/>
    </w:p>
    <w:p w14:paraId="7B246738" w14:textId="1DF58612" w:rsidR="007B5E57" w:rsidRPr="0085356A" w:rsidRDefault="00F301AD" w:rsidP="007A77C0">
      <w:pPr>
        <w:rPr>
          <w:lang w:val="ru-RU"/>
        </w:rPr>
      </w:pPr>
      <w:r w:rsidRPr="0085356A">
        <w:rPr>
          <w:lang w:val="ru-RU"/>
        </w:rPr>
        <w:t xml:space="preserve">Результаты работы над данной математической модели опубликованы в </w:t>
      </w:r>
      <w:r w:rsidR="00EF74D5">
        <w:rPr>
          <w:rFonts w:cs="Times New Roman"/>
          <w:lang w:val="ru-RU"/>
        </w:rPr>
        <w:t>[115]</w:t>
      </w:r>
      <w:r w:rsidRPr="0085356A">
        <w:rPr>
          <w:lang w:val="ru-RU"/>
        </w:rPr>
        <w:t>. Так и образом, мы полагаем, что п</w:t>
      </w:r>
      <w:r w:rsidR="006D336F" w:rsidRPr="0085356A">
        <w:rPr>
          <w:lang w:val="ru-RU"/>
        </w:rPr>
        <w:t xml:space="preserve">ереход от непрерывных измерений к координатно определяемым событиям локализации опирается на физически согласованное описание распространения акустической волны и на извлечение из измерений параметра, инвариантного к нерегулярной форме строительного шума, а именно временной задержки прихода. Базой служит модель распространения звука в однородной среде, задаваемая системой акустических уравнений в трёхмерном пространстве, где неизвестными являются отклонение давления и скорость частиц среды, а внешние воздействия представлены функциями интенсивности источников </w:t>
      </w:r>
      <w:r w:rsidR="00EF74D5">
        <w:rPr>
          <w:rFonts w:cs="Times New Roman"/>
          <w:lang w:val="ru-RU"/>
        </w:rPr>
        <w:t>[116]</w:t>
      </w:r>
      <w:r w:rsidR="006D336F" w:rsidRPr="0085356A">
        <w:rPr>
          <w:lang w:val="ru-RU"/>
        </w:rPr>
        <w:t>:</w:t>
      </w:r>
    </w:p>
    <w:p w14:paraId="6A65677F" w14:textId="77777777" w:rsidR="003E448B" w:rsidRPr="0085356A" w:rsidRDefault="003E448B" w:rsidP="007A77C0">
      <w:pPr>
        <w:rPr>
          <w:rFonts w:cs="Times New Roman"/>
          <w:lang w:val="ru-RU"/>
        </w:rPr>
      </w:pPr>
    </w:p>
    <w:p w14:paraId="69CF397B" w14:textId="27E6F0BF" w:rsidR="001A63EC" w:rsidRPr="0085356A" w:rsidRDefault="001A63EC" w:rsidP="003E448B">
      <w:pPr>
        <w:pStyle w:val="Default"/>
        <w:tabs>
          <w:tab w:val="center" w:pos="4820"/>
          <w:tab w:val="right" w:pos="9921"/>
        </w:tabs>
        <w:ind w:firstLine="426"/>
        <w:jc w:val="right"/>
        <w:rPr>
          <w:sz w:val="28"/>
          <w:szCs w:val="28"/>
          <w:lang w:val="ru-RU"/>
        </w:rPr>
      </w:pPr>
      <w:r w:rsidRPr="0085356A">
        <w:rPr>
          <w:rFonts w:eastAsiaTheme="minorEastAsia"/>
          <w:sz w:val="28"/>
          <w:szCs w:val="28"/>
          <w:lang w:val="ru-RU"/>
        </w:rPr>
        <w:tab/>
      </w:r>
      <m:oMath>
        <m:f>
          <m:fPr>
            <m:ctrlPr>
              <w:rPr>
                <w:rFonts w:ascii="Cambria Math" w:eastAsiaTheme="minorEastAsia" w:hAnsi="Cambria Math"/>
                <w:i/>
                <w:lang w:val="ru-RU"/>
              </w:rPr>
            </m:ctrlPr>
          </m:fPr>
          <m:num>
            <m:r>
              <w:rPr>
                <w:rFonts w:ascii="Cambria Math" w:eastAsiaTheme="minorEastAsia" w:hAnsi="Cambria Math"/>
                <w:lang w:val="ru-RU"/>
              </w:rPr>
              <m:t>∂</m:t>
            </m:r>
            <m:r>
              <w:rPr>
                <w:rFonts w:ascii="Cambria Math" w:eastAsiaTheme="minorEastAsia" w:hAnsi="Cambria Math"/>
              </w:rPr>
              <m:t>u</m:t>
            </m:r>
          </m:num>
          <m:den>
            <m:r>
              <w:rPr>
                <w:rFonts w:ascii="Cambria Math" w:eastAsiaTheme="minorEastAsia" w:hAnsi="Cambria Math"/>
                <w:lang w:val="ru-RU"/>
              </w:rPr>
              <m:t>∂t</m:t>
            </m:r>
          </m:den>
        </m:f>
        <m:r>
          <w:rPr>
            <w:rFonts w:ascii="Cambria Math" w:eastAsiaTheme="minorEastAsia" w:hAnsi="Cambria Math"/>
            <w:lang w:val="ru-RU"/>
          </w:rPr>
          <m:t>+</m:t>
        </m:r>
        <m:f>
          <m:fPr>
            <m:ctrlPr>
              <w:rPr>
                <w:rFonts w:ascii="Cambria Math" w:eastAsiaTheme="minorEastAsia" w:hAnsi="Cambria Math"/>
                <w:i/>
                <w:lang w:val="ru-RU"/>
              </w:rPr>
            </m:ctrlPr>
          </m:fPr>
          <m:num>
            <m:r>
              <w:rPr>
                <w:rFonts w:ascii="Cambria Math" w:eastAsiaTheme="minorEastAsia" w:hAnsi="Cambria Math"/>
                <w:lang w:val="ru-RU"/>
              </w:rPr>
              <m:t>1</m:t>
            </m:r>
          </m:num>
          <m:den>
            <m:r>
              <w:rPr>
                <w:rFonts w:ascii="Cambria Math" w:eastAsiaTheme="minorEastAsia" w:hAnsi="Cambria Math"/>
                <w:lang w:val="ru-RU"/>
              </w:rPr>
              <m:t>ρ</m:t>
            </m:r>
          </m:den>
        </m:f>
        <m:r>
          <w:rPr>
            <w:rFonts w:ascii="Cambria Math" w:eastAsiaTheme="minorEastAsia" w:hAnsi="Cambria Math"/>
            <w:lang w:val="ru-RU"/>
          </w:rPr>
          <m:t>∇p=</m:t>
        </m:r>
        <m:nary>
          <m:naryPr>
            <m:chr m:val="∑"/>
            <m:limLoc m:val="subSup"/>
            <m:ctrlPr>
              <w:rPr>
                <w:rFonts w:ascii="Cambria Math" w:eastAsiaTheme="minorEastAsia" w:hAnsi="Cambria Math"/>
                <w:i/>
                <w:lang w:val="ru-RU"/>
              </w:rPr>
            </m:ctrlPr>
          </m:naryPr>
          <m:sub>
            <m:r>
              <w:rPr>
                <w:rFonts w:ascii="Cambria Math" w:eastAsiaTheme="minorEastAsia" w:hAnsi="Cambria Math"/>
                <w:lang w:val="ru-RU"/>
              </w:rPr>
              <m:t>j=1</m:t>
            </m:r>
          </m:sub>
          <m:sup>
            <m:r>
              <w:rPr>
                <w:rFonts w:ascii="Cambria Math" w:eastAsiaTheme="minorEastAsia" w:hAnsi="Cambria Math"/>
                <w:lang w:val="ru-RU"/>
              </w:rPr>
              <m:t>M</m:t>
            </m:r>
          </m:sup>
          <m:e>
            <m:sSub>
              <m:sSubPr>
                <m:ctrlPr>
                  <w:rPr>
                    <w:rFonts w:ascii="Cambria Math" w:eastAsiaTheme="minorEastAsia" w:hAnsi="Cambria Math"/>
                    <w:i/>
                    <w:lang w:val="ru-RU"/>
                  </w:rPr>
                </m:ctrlPr>
              </m:sSubPr>
              <m:e>
                <m:r>
                  <w:rPr>
                    <w:rFonts w:ascii="Cambria Math" w:eastAsiaTheme="minorEastAsia" w:hAnsi="Cambria Math"/>
                    <w:lang w:val="ru-RU"/>
                  </w:rPr>
                  <m:t>f</m:t>
                </m:r>
              </m:e>
              <m:sub>
                <m:r>
                  <w:rPr>
                    <w:rFonts w:ascii="Cambria Math" w:eastAsiaTheme="minorEastAsia" w:hAnsi="Cambria Math"/>
                    <w:lang w:val="ru-RU"/>
                  </w:rPr>
                  <m:t>j</m:t>
                </m:r>
              </m:sub>
            </m:sSub>
            <m:r>
              <w:rPr>
                <w:rFonts w:ascii="Cambria Math" w:eastAsiaTheme="minorEastAsia" w:hAnsi="Cambria Math"/>
                <w:lang w:val="ru-RU"/>
              </w:rPr>
              <m:t>(t,x,y,z)</m:t>
            </m:r>
          </m:e>
        </m:nary>
        <m:r>
          <w:rPr>
            <w:rFonts w:ascii="Cambria Math" w:eastAsiaTheme="minorEastAsia" w:hAnsi="Cambria Math"/>
            <w:lang w:val="ru-RU"/>
          </w:rPr>
          <m:t xml:space="preserve">, </m:t>
        </m:r>
        <m:f>
          <m:fPr>
            <m:ctrlPr>
              <w:rPr>
                <w:rFonts w:ascii="Cambria Math" w:eastAsiaTheme="minorEastAsia" w:hAnsi="Cambria Math"/>
                <w:i/>
                <w:lang w:val="ru-RU"/>
              </w:rPr>
            </m:ctrlPr>
          </m:fPr>
          <m:num>
            <m:r>
              <w:rPr>
                <w:rFonts w:ascii="Cambria Math" w:eastAsiaTheme="minorEastAsia" w:hAnsi="Cambria Math"/>
                <w:lang w:val="ru-RU"/>
              </w:rPr>
              <m:t>∂p</m:t>
            </m:r>
          </m:num>
          <m:den>
            <m:r>
              <w:rPr>
                <w:rFonts w:ascii="Cambria Math" w:eastAsiaTheme="minorEastAsia" w:hAnsi="Cambria Math"/>
                <w:lang w:val="ru-RU"/>
              </w:rPr>
              <m:t>∂t</m:t>
            </m:r>
          </m:den>
        </m:f>
        <m:r>
          <w:rPr>
            <w:rFonts w:ascii="Cambria Math" w:eastAsiaTheme="minorEastAsia" w:hAnsi="Cambria Math"/>
            <w:lang w:val="ru-RU"/>
          </w:rPr>
          <m:t>+</m:t>
        </m:r>
        <m:sSup>
          <m:sSupPr>
            <m:ctrlPr>
              <w:rPr>
                <w:rFonts w:ascii="Cambria Math" w:eastAsiaTheme="minorEastAsia" w:hAnsi="Cambria Math"/>
                <w:i/>
                <w:lang w:val="ru-RU"/>
              </w:rPr>
            </m:ctrlPr>
          </m:sSupPr>
          <m:e>
            <m:r>
              <w:rPr>
                <w:rFonts w:ascii="Cambria Math" w:eastAsiaTheme="minorEastAsia" w:hAnsi="Cambria Math"/>
                <w:lang w:val="ru-RU"/>
              </w:rPr>
              <m:t>ρc</m:t>
            </m:r>
          </m:e>
          <m:sup>
            <m:r>
              <w:rPr>
                <w:rFonts w:ascii="Cambria Math" w:eastAsiaTheme="minorEastAsia" w:hAnsi="Cambria Math"/>
                <w:lang w:val="ru-RU"/>
              </w:rPr>
              <m:t>2</m:t>
            </m:r>
          </m:sup>
        </m:sSup>
        <m:r>
          <w:rPr>
            <w:rFonts w:ascii="Cambria Math" w:eastAsiaTheme="minorEastAsia" w:hAnsi="Cambria Math"/>
            <w:lang w:val="ru-RU"/>
          </w:rPr>
          <m:t>∇∙u=0</m:t>
        </m:r>
      </m:oMath>
      <w:r w:rsidRPr="0085356A">
        <w:rPr>
          <w:lang w:val="ru-RU"/>
        </w:rPr>
        <w:t xml:space="preserve">, </w:t>
      </w:r>
      <w:r w:rsidRPr="0085356A">
        <w:rPr>
          <w:sz w:val="28"/>
          <w:szCs w:val="28"/>
          <w:lang w:val="ru-RU"/>
        </w:rPr>
        <w:tab/>
        <w:t>(</w:t>
      </w:r>
      <w:r w:rsidR="001D125A" w:rsidRPr="0085356A">
        <w:rPr>
          <w:sz w:val="28"/>
          <w:szCs w:val="28"/>
          <w:lang w:val="ru-RU"/>
        </w:rPr>
        <w:t>1</w:t>
      </w:r>
      <w:r w:rsidRPr="0085356A">
        <w:rPr>
          <w:sz w:val="28"/>
          <w:szCs w:val="28"/>
          <w:lang w:val="ru-RU"/>
        </w:rPr>
        <w:t>)</w:t>
      </w:r>
    </w:p>
    <w:p w14:paraId="426D4BAE" w14:textId="77777777" w:rsidR="00EB10EB" w:rsidRPr="0085356A" w:rsidRDefault="00EB10EB" w:rsidP="007716CF">
      <w:pPr>
        <w:rPr>
          <w:rFonts w:cs="Times New Roman"/>
          <w:lang w:val="ru-RU"/>
        </w:rPr>
      </w:pPr>
    </w:p>
    <w:p w14:paraId="070BF178" w14:textId="77777777" w:rsidR="00AD61FF" w:rsidRDefault="001A1F48" w:rsidP="001A1F48">
      <w:pPr>
        <w:ind w:firstLine="0"/>
        <w:rPr>
          <w:rFonts w:cs="Times New Roman"/>
          <w:lang w:val="ru-RU"/>
        </w:rPr>
      </w:pPr>
      <w:r w:rsidRPr="0085356A">
        <w:rPr>
          <w:rFonts w:ascii="Cambria Math" w:hAnsi="Cambria Math" w:cs="Cambria Math"/>
          <w:lang w:val="ru-RU"/>
        </w:rPr>
        <w:t xml:space="preserve">где </w:t>
      </w:r>
      <w:r w:rsidR="007B5E57" w:rsidRPr="0085356A">
        <w:rPr>
          <w:rFonts w:ascii="Cambria Math" w:hAnsi="Cambria Math" w:cs="Cambria Math"/>
          <w:lang w:val="ru-RU"/>
        </w:rPr>
        <w:t>𝑡</w:t>
      </w:r>
      <w:r w:rsidR="007B5E57" w:rsidRPr="0085356A">
        <w:rPr>
          <w:rFonts w:cs="Times New Roman"/>
          <w:lang w:val="ru-RU"/>
        </w:rPr>
        <w:t xml:space="preserve">, </w:t>
      </w:r>
      <w:r w:rsidR="007B5E57" w:rsidRPr="0085356A">
        <w:rPr>
          <w:rFonts w:ascii="Cambria Math" w:hAnsi="Cambria Math" w:cs="Cambria Math"/>
          <w:lang w:val="ru-RU"/>
        </w:rPr>
        <w:t>𝑥</w:t>
      </w:r>
      <w:r w:rsidR="007B5E57" w:rsidRPr="0085356A">
        <w:rPr>
          <w:rFonts w:cs="Times New Roman"/>
          <w:lang w:val="ru-RU"/>
        </w:rPr>
        <w:t xml:space="preserve">, </w:t>
      </w:r>
      <w:r w:rsidR="007B5E57" w:rsidRPr="0085356A">
        <w:rPr>
          <w:rFonts w:ascii="Cambria Math" w:hAnsi="Cambria Math" w:cs="Cambria Math"/>
          <w:lang w:val="ru-RU"/>
        </w:rPr>
        <w:t>𝑦</w:t>
      </w:r>
      <w:r w:rsidR="007B5E57" w:rsidRPr="0085356A">
        <w:rPr>
          <w:rFonts w:cs="Times New Roman"/>
          <w:lang w:val="ru-RU"/>
        </w:rPr>
        <w:t xml:space="preserve">, </w:t>
      </w:r>
      <w:r w:rsidR="007B5E57" w:rsidRPr="0085356A">
        <w:rPr>
          <w:rFonts w:ascii="Cambria Math" w:hAnsi="Cambria Math" w:cs="Cambria Math"/>
          <w:lang w:val="ru-RU"/>
        </w:rPr>
        <w:t>𝑧</w:t>
      </w:r>
      <w:r w:rsidR="007B5E57" w:rsidRPr="0085356A">
        <w:rPr>
          <w:rFonts w:cs="Times New Roman"/>
          <w:lang w:val="ru-RU"/>
        </w:rPr>
        <w:t xml:space="preserve"> – время</w:t>
      </w:r>
      <w:r w:rsidR="007E298B" w:rsidRPr="0085356A">
        <w:rPr>
          <w:rFonts w:cs="Times New Roman"/>
          <w:lang w:val="ru-RU"/>
        </w:rPr>
        <w:t xml:space="preserve"> </w:t>
      </w:r>
      <w:r w:rsidR="007B5E57" w:rsidRPr="0085356A">
        <w:rPr>
          <w:rFonts w:cs="Times New Roman"/>
          <w:lang w:val="ru-RU"/>
        </w:rPr>
        <w:t>и параметры в декартовой системе координат</w:t>
      </w:r>
      <w:r w:rsidRPr="0085356A">
        <w:rPr>
          <w:rFonts w:cs="Times New Roman"/>
          <w:lang w:val="ru-RU"/>
        </w:rPr>
        <w:t>;</w:t>
      </w:r>
      <w:r w:rsidR="00EA55AA" w:rsidRPr="0085356A">
        <w:rPr>
          <w:rFonts w:cs="Times New Roman"/>
          <w:lang w:val="ru-RU"/>
        </w:rPr>
        <w:t xml:space="preserve"> </w:t>
      </w:r>
    </w:p>
    <w:p w14:paraId="15E0526C" w14:textId="77777777" w:rsidR="00AD61FF" w:rsidRDefault="007716CF" w:rsidP="005123AA">
      <w:pPr>
        <w:ind w:firstLine="448"/>
        <w:rPr>
          <w:lang w:val="ru-RU"/>
        </w:rPr>
      </w:pPr>
      <w:r w:rsidRPr="0085356A">
        <w:rPr>
          <w:rFonts w:ascii="Cambria Math" w:hAnsi="Cambria Math" w:cs="Cambria Math"/>
          <w:lang w:val="ru-RU"/>
        </w:rPr>
        <w:t>𝑝</w:t>
      </w:r>
      <w:r w:rsidRPr="0085356A">
        <w:rPr>
          <w:lang w:val="ru-RU"/>
        </w:rPr>
        <w:t xml:space="preserve"> </w:t>
      </w:r>
      <w:r w:rsidR="00EA55AA" w:rsidRPr="0085356A">
        <w:rPr>
          <w:lang w:val="ru-RU"/>
        </w:rPr>
        <w:t>–</w:t>
      </w:r>
      <w:r w:rsidRPr="0085356A">
        <w:rPr>
          <w:lang w:val="ru-RU"/>
        </w:rPr>
        <w:t xml:space="preserve"> изменение давления в среде</w:t>
      </w:r>
      <w:r w:rsidR="001A1F48" w:rsidRPr="0085356A">
        <w:rPr>
          <w:lang w:val="ru-RU"/>
        </w:rPr>
        <w:t>;</w:t>
      </w:r>
    </w:p>
    <w:p w14:paraId="3E7437C4" w14:textId="77777777" w:rsidR="00AD61FF" w:rsidRDefault="007716CF" w:rsidP="005123AA">
      <w:pPr>
        <w:ind w:firstLine="448"/>
        <w:rPr>
          <w:lang w:val="ru-RU"/>
        </w:rPr>
      </w:pPr>
      <w:r w:rsidRPr="0085356A">
        <w:rPr>
          <w:rFonts w:ascii="Cambria Math" w:hAnsi="Cambria Math" w:cs="Cambria Math"/>
          <w:lang w:val="ru-RU"/>
        </w:rPr>
        <w:t>𝑐</w:t>
      </w:r>
      <w:r w:rsidRPr="0085356A">
        <w:rPr>
          <w:lang w:val="ru-RU"/>
        </w:rPr>
        <w:t xml:space="preserve"> </w:t>
      </w:r>
      <w:r w:rsidR="00EA55AA" w:rsidRPr="0085356A">
        <w:rPr>
          <w:lang w:val="ru-RU"/>
        </w:rPr>
        <w:t>–</w:t>
      </w:r>
      <w:r w:rsidRPr="0085356A">
        <w:rPr>
          <w:lang w:val="ru-RU"/>
        </w:rPr>
        <w:t xml:space="preserve"> </w:t>
      </w:r>
      <w:r w:rsidR="007B5E57" w:rsidRPr="0085356A">
        <w:rPr>
          <w:lang w:val="ru-RU"/>
        </w:rPr>
        <w:t xml:space="preserve">постоянная </w:t>
      </w:r>
      <w:r w:rsidRPr="0085356A">
        <w:rPr>
          <w:lang w:val="ru-RU"/>
        </w:rPr>
        <w:t>скорость звука</w:t>
      </w:r>
      <w:r w:rsidR="001A1F48" w:rsidRPr="0085356A">
        <w:rPr>
          <w:lang w:val="ru-RU"/>
        </w:rPr>
        <w:t>;</w:t>
      </w:r>
    </w:p>
    <w:p w14:paraId="3BED5560" w14:textId="77777777" w:rsidR="00AD61FF" w:rsidRDefault="007716CF" w:rsidP="005123AA">
      <w:pPr>
        <w:ind w:firstLine="448"/>
        <w:rPr>
          <w:lang w:val="ru-RU"/>
        </w:rPr>
      </w:pPr>
      <w:r w:rsidRPr="0085356A">
        <w:rPr>
          <w:rFonts w:ascii="Cambria Math" w:hAnsi="Cambria Math" w:cs="Cambria Math"/>
          <w:lang w:val="ru-RU"/>
        </w:rPr>
        <w:t>𝜌</w:t>
      </w:r>
      <w:r w:rsidRPr="0085356A">
        <w:rPr>
          <w:lang w:val="ru-RU"/>
        </w:rPr>
        <w:t xml:space="preserve"> </w:t>
      </w:r>
      <w:r w:rsidR="00EA55AA" w:rsidRPr="0085356A">
        <w:rPr>
          <w:lang w:val="ru-RU"/>
        </w:rPr>
        <w:t>–</w:t>
      </w:r>
      <w:r w:rsidRPr="0085356A">
        <w:rPr>
          <w:lang w:val="ru-RU"/>
        </w:rPr>
        <w:t xml:space="preserve"> плотность </w:t>
      </w:r>
      <w:r w:rsidR="007B5E57" w:rsidRPr="0085356A">
        <w:rPr>
          <w:lang w:val="ru-RU"/>
        </w:rPr>
        <w:t xml:space="preserve">невозмущенной </w:t>
      </w:r>
      <w:r w:rsidRPr="0085356A">
        <w:rPr>
          <w:lang w:val="ru-RU"/>
        </w:rPr>
        <w:t>среды</w:t>
      </w:r>
      <w:r w:rsidR="001A1F48" w:rsidRPr="0085356A">
        <w:rPr>
          <w:lang w:val="ru-RU"/>
        </w:rPr>
        <w:t>;</w:t>
      </w:r>
    </w:p>
    <w:p w14:paraId="70D5839B" w14:textId="5EC33103" w:rsidR="00AD61FF" w:rsidRDefault="001A1F48" w:rsidP="005123AA">
      <w:pPr>
        <w:ind w:firstLine="448"/>
        <w:rPr>
          <w:lang w:val="ru-RU"/>
        </w:rPr>
      </w:pPr>
      <w:r w:rsidRPr="0085356A">
        <w:rPr>
          <w:i/>
        </w:rPr>
        <w:t>p</w:t>
      </w:r>
      <w:r w:rsidR="007B5E57" w:rsidRPr="0085356A">
        <w:rPr>
          <w:lang w:val="ru-RU"/>
        </w:rPr>
        <w:t xml:space="preserve"> и </w:t>
      </w:r>
      <w:r w:rsidR="007716CF" w:rsidRPr="0085356A">
        <w:rPr>
          <w:rFonts w:ascii="Cambria Math" w:hAnsi="Cambria Math" w:cs="Cambria Math"/>
          <w:lang w:val="ru-RU"/>
        </w:rPr>
        <w:t>𝑢</w:t>
      </w:r>
      <w:r w:rsidR="007716CF" w:rsidRPr="0085356A">
        <w:rPr>
          <w:lang w:val="ru-RU"/>
        </w:rPr>
        <w:t xml:space="preserve"> </w:t>
      </w:r>
      <w:r w:rsidR="00EA55AA" w:rsidRPr="0085356A">
        <w:rPr>
          <w:lang w:val="ru-RU"/>
        </w:rPr>
        <w:t>–</w:t>
      </w:r>
      <w:r w:rsidR="007716CF" w:rsidRPr="0085356A">
        <w:rPr>
          <w:lang w:val="ru-RU"/>
        </w:rPr>
        <w:t xml:space="preserve"> </w:t>
      </w:r>
      <w:r w:rsidR="007B5E57" w:rsidRPr="0085356A">
        <w:rPr>
          <w:lang w:val="ru-RU"/>
        </w:rPr>
        <w:t xml:space="preserve">соответственно изменения давления и скорости частиц среды вблизи установившихся </w:t>
      </w:r>
      <w:r w:rsidR="00EA55AA" w:rsidRPr="0085356A">
        <w:rPr>
          <w:lang w:val="ru-RU"/>
        </w:rPr>
        <w:t>значений</w:t>
      </w:r>
      <w:r w:rsidR="00AD61FF" w:rsidRPr="00AD61FF">
        <w:rPr>
          <w:lang w:val="ru-RU"/>
        </w:rPr>
        <w:t xml:space="preserve"> (</w:t>
      </w:r>
      <w:r w:rsidR="00EA55AA" w:rsidRPr="0085356A">
        <w:rPr>
          <w:i/>
          <w:lang w:val="ru-RU"/>
        </w:rPr>
        <w:t>ρ</w:t>
      </w:r>
      <w:r w:rsidR="00066360" w:rsidRPr="0085356A">
        <w:rPr>
          <w:i/>
          <w:vertAlign w:val="subscript"/>
          <w:lang w:val="ru-RU"/>
        </w:rPr>
        <w:t>0</w:t>
      </w:r>
      <w:r w:rsidR="00066360" w:rsidRPr="0085356A">
        <w:rPr>
          <w:i/>
          <w:lang w:val="ru-RU"/>
        </w:rPr>
        <w:t xml:space="preserve"> </w:t>
      </w:r>
      <w:r w:rsidR="007B5E57" w:rsidRPr="0085356A">
        <w:rPr>
          <w:lang w:val="ru-RU"/>
        </w:rPr>
        <w:t xml:space="preserve"> </w:t>
      </w:r>
      <w:r w:rsidR="00AD61FF" w:rsidRPr="00AD61FF">
        <w:rPr>
          <w:lang w:val="ru-RU"/>
        </w:rPr>
        <w:t>-</w:t>
      </w:r>
      <w:r w:rsidR="007B5E57" w:rsidRPr="0085356A">
        <w:rPr>
          <w:lang w:val="ru-RU"/>
        </w:rPr>
        <w:t xml:space="preserve"> </w:t>
      </w:r>
      <w:r w:rsidRPr="0085356A">
        <w:rPr>
          <w:lang w:val="ru-RU"/>
        </w:rPr>
        <w:t>постоянная</w:t>
      </w:r>
      <w:r w:rsidR="007B5E57" w:rsidRPr="0085356A">
        <w:rPr>
          <w:lang w:val="ru-RU"/>
        </w:rPr>
        <w:t xml:space="preserve"> </w:t>
      </w:r>
      <w:r w:rsidR="007E298B" w:rsidRPr="0085356A">
        <w:rPr>
          <w:lang w:val="ru-RU"/>
        </w:rPr>
        <w:t>и</w:t>
      </w:r>
      <w:r w:rsidR="007B5E57" w:rsidRPr="0085356A">
        <w:rPr>
          <w:lang w:val="ru-RU"/>
        </w:rPr>
        <w:t xml:space="preserve"> u = 0</w:t>
      </w:r>
      <w:r w:rsidR="00AD61FF" w:rsidRPr="00AD61FF">
        <w:rPr>
          <w:lang w:val="ru-RU"/>
        </w:rPr>
        <w:t>)</w:t>
      </w:r>
      <w:r w:rsidR="005C4335" w:rsidRPr="0085356A">
        <w:rPr>
          <w:lang w:val="ru-RU"/>
        </w:rPr>
        <w:t xml:space="preserve">. </w:t>
      </w:r>
    </w:p>
    <w:p w14:paraId="69EFB51D" w14:textId="171DE48C" w:rsidR="006D336F" w:rsidRPr="0085356A" w:rsidRDefault="005C4335" w:rsidP="00AD61FF">
      <w:pPr>
        <w:rPr>
          <w:lang w:val="ru-RU"/>
        </w:rPr>
      </w:pPr>
      <w:r w:rsidRPr="0085356A">
        <w:rPr>
          <w:lang w:val="ru-RU"/>
        </w:rPr>
        <w:t xml:space="preserve">При этом функции </w:t>
      </w:r>
      <w:r w:rsidRPr="0085356A">
        <w:rPr>
          <w:rFonts w:ascii="Cambria Math" w:hAnsi="Cambria Math" w:cs="Cambria Math"/>
          <w:lang w:val="ru-RU"/>
        </w:rPr>
        <w:t>𝑓</w:t>
      </w:r>
      <w:r w:rsidRPr="0085356A">
        <w:rPr>
          <w:rFonts w:ascii="Cambria Math" w:hAnsi="Cambria Math" w:cs="Cambria Math"/>
          <w:vertAlign w:val="subscript"/>
        </w:rPr>
        <w:t>j</w:t>
      </w:r>
      <w:r w:rsidRPr="0085356A">
        <w:rPr>
          <w:rFonts w:ascii="Cambria Math" w:hAnsi="Cambria Math" w:cs="Cambria Math"/>
          <w:lang w:val="ru-RU"/>
        </w:rPr>
        <w:t xml:space="preserve">(𝑡, 𝑥, 𝑦, 𝑧) </w:t>
      </w:r>
      <w:r w:rsidRPr="0085356A">
        <w:rPr>
          <w:lang w:val="ru-RU"/>
        </w:rPr>
        <w:t>характеризуют действующие возмущенные источники.</w:t>
      </w:r>
    </w:p>
    <w:p w14:paraId="06091EB4" w14:textId="3DE87F3E" w:rsidR="00A65675" w:rsidRPr="0085356A" w:rsidRDefault="006D336F" w:rsidP="005C4335">
      <w:pPr>
        <w:rPr>
          <w:rFonts w:cs="Times New Roman"/>
          <w:lang w:val="ru-RU"/>
        </w:rPr>
      </w:pPr>
      <w:r w:rsidRPr="0085356A">
        <w:rPr>
          <w:rFonts w:cs="Times New Roman"/>
          <w:lang w:val="ru-RU"/>
        </w:rPr>
        <w:t>Исключение вектора скорости из исходной системы приводит к постановке задачи Коши для волнового уравнения давления с правой частью, соответствующей совокупности действующих источников</w:t>
      </w:r>
      <w:r w:rsidR="00A65675" w:rsidRPr="0085356A">
        <w:rPr>
          <w:rFonts w:cs="Times New Roman"/>
          <w:lang w:val="ru-RU"/>
        </w:rPr>
        <w:t>:</w:t>
      </w:r>
    </w:p>
    <w:p w14:paraId="391481CD" w14:textId="77777777" w:rsidR="00A65675" w:rsidRPr="0085356A" w:rsidRDefault="00A65675" w:rsidP="005C4335">
      <w:pPr>
        <w:rPr>
          <w:rFonts w:cs="Times New Roman"/>
          <w:lang w:val="ru-RU"/>
        </w:rPr>
      </w:pPr>
    </w:p>
    <w:p w14:paraId="0C9FE461" w14:textId="03BEB1D5" w:rsidR="00A65675" w:rsidRPr="0085356A" w:rsidRDefault="00A65675" w:rsidP="00147D5A">
      <w:pPr>
        <w:pStyle w:val="Default"/>
        <w:tabs>
          <w:tab w:val="center" w:pos="4820"/>
          <w:tab w:val="right" w:pos="9921"/>
        </w:tabs>
        <w:ind w:firstLine="426"/>
        <w:rPr>
          <w:sz w:val="28"/>
          <w:szCs w:val="28"/>
          <w:lang w:val="ru-RU"/>
        </w:rPr>
      </w:pPr>
      <w:r w:rsidRPr="0085356A">
        <w:rPr>
          <w:rFonts w:eastAsiaTheme="minorEastAsia"/>
          <w:sz w:val="28"/>
          <w:szCs w:val="28"/>
          <w:lang w:val="ru-RU"/>
        </w:rPr>
        <w:tab/>
      </w:r>
      <m:oMath>
        <m:d>
          <m:dPr>
            <m:begChr m:val="{"/>
            <m:endChr m:val=""/>
            <m:ctrlPr>
              <w:rPr>
                <w:rFonts w:ascii="Cambria Math" w:eastAsiaTheme="minorEastAsia" w:hAnsi="Cambria Math"/>
                <w:i/>
                <w:sz w:val="28"/>
                <w:szCs w:val="28"/>
                <w:lang w:val="ru-RU"/>
              </w:rPr>
            </m:ctrlPr>
          </m:dPr>
          <m:e>
            <m:eqArr>
              <m:eqArrPr>
                <m:ctrlPr>
                  <w:rPr>
                    <w:rFonts w:ascii="Cambria Math" w:eastAsiaTheme="minorEastAsia" w:hAnsi="Cambria Math"/>
                    <w:i/>
                    <w:sz w:val="28"/>
                    <w:szCs w:val="28"/>
                    <w:lang w:val="ru-RU"/>
                  </w:rPr>
                </m:ctrlPr>
              </m:eqArrPr>
              <m:e>
                <m:f>
                  <m:fPr>
                    <m:ctrlPr>
                      <w:rPr>
                        <w:rFonts w:ascii="Cambria Math" w:eastAsiaTheme="minorEastAsia" w:hAnsi="Cambria Math"/>
                        <w:i/>
                        <w:lang w:val="ru-RU"/>
                      </w:rPr>
                    </m:ctrlPr>
                  </m:fPr>
                  <m:num>
                    <m:sSup>
                      <m:sSupPr>
                        <m:ctrlPr>
                          <w:rPr>
                            <w:rFonts w:ascii="Cambria Math" w:eastAsiaTheme="minorEastAsia" w:hAnsi="Cambria Math"/>
                            <w:i/>
                            <w:lang w:val="ru-RU"/>
                          </w:rPr>
                        </m:ctrlPr>
                      </m:sSupPr>
                      <m:e>
                        <m:r>
                          <w:rPr>
                            <w:rFonts w:ascii="Cambria Math" w:eastAsiaTheme="minorEastAsia" w:hAnsi="Cambria Math"/>
                            <w:lang w:val="ru-RU"/>
                          </w:rPr>
                          <m:t>∂</m:t>
                        </m:r>
                      </m:e>
                      <m:sup>
                        <m:r>
                          <w:rPr>
                            <w:rFonts w:ascii="Cambria Math" w:eastAsiaTheme="minorEastAsia" w:hAnsi="Cambria Math"/>
                            <w:lang w:val="ru-RU"/>
                          </w:rPr>
                          <m:t>2</m:t>
                        </m:r>
                      </m:sup>
                    </m:sSup>
                    <m:r>
                      <w:rPr>
                        <w:rFonts w:ascii="Cambria Math" w:eastAsiaTheme="minorEastAsia" w:hAnsi="Cambria Math"/>
                      </w:rPr>
                      <m:t>p</m:t>
                    </m:r>
                  </m:num>
                  <m:den>
                    <m:sSup>
                      <m:sSupPr>
                        <m:ctrlPr>
                          <w:rPr>
                            <w:rFonts w:ascii="Cambria Math" w:eastAsiaTheme="minorEastAsia" w:hAnsi="Cambria Math"/>
                            <w:i/>
                            <w:lang w:val="ru-RU"/>
                          </w:rPr>
                        </m:ctrlPr>
                      </m:sSupPr>
                      <m:e>
                        <m:r>
                          <w:rPr>
                            <w:rFonts w:ascii="Cambria Math" w:eastAsiaTheme="minorEastAsia" w:hAnsi="Cambria Math"/>
                            <w:lang w:val="ru-RU"/>
                          </w:rPr>
                          <m:t>∂t</m:t>
                        </m:r>
                      </m:e>
                      <m:sup>
                        <m:r>
                          <w:rPr>
                            <w:rFonts w:ascii="Cambria Math" w:eastAsiaTheme="minorEastAsia" w:hAnsi="Cambria Math"/>
                            <w:lang w:val="ru-RU"/>
                          </w:rPr>
                          <m:t>2</m:t>
                        </m:r>
                      </m:sup>
                    </m:sSup>
                  </m:den>
                </m:f>
                <m:r>
                  <w:rPr>
                    <w:rFonts w:ascii="Cambria Math" w:eastAsiaTheme="minorEastAsia" w:hAnsi="Cambria Math"/>
                    <w:lang w:val="ru-RU"/>
                  </w:rPr>
                  <m:t>=</m:t>
                </m:r>
                <m:sSup>
                  <m:sSupPr>
                    <m:ctrlPr>
                      <w:rPr>
                        <w:rFonts w:ascii="Cambria Math" w:eastAsiaTheme="minorEastAsia" w:hAnsi="Cambria Math"/>
                        <w:i/>
                        <w:lang w:val="ru-RU"/>
                      </w:rPr>
                    </m:ctrlPr>
                  </m:sSupPr>
                  <m:e>
                    <m:r>
                      <w:rPr>
                        <w:rFonts w:ascii="Cambria Math" w:eastAsiaTheme="minorEastAsia" w:hAnsi="Cambria Math"/>
                        <w:lang w:val="ru-RU"/>
                      </w:rPr>
                      <m:t>c</m:t>
                    </m:r>
                  </m:e>
                  <m:sup>
                    <m:r>
                      <w:rPr>
                        <w:rFonts w:ascii="Cambria Math" w:eastAsiaTheme="minorEastAsia" w:hAnsi="Cambria Math"/>
                        <w:lang w:val="ru-RU"/>
                      </w:rPr>
                      <m:t>2</m:t>
                    </m:r>
                  </m:sup>
                </m:sSup>
                <m:d>
                  <m:dPr>
                    <m:ctrlPr>
                      <w:rPr>
                        <w:rFonts w:ascii="Cambria Math" w:eastAsiaTheme="minorEastAsia" w:hAnsi="Cambria Math"/>
                        <w:i/>
                        <w:lang w:val="ru-RU"/>
                      </w:rPr>
                    </m:ctrlPr>
                  </m:dPr>
                  <m:e>
                    <m:f>
                      <m:fPr>
                        <m:ctrlPr>
                          <w:rPr>
                            <w:rFonts w:ascii="Cambria Math" w:eastAsiaTheme="minorEastAsia" w:hAnsi="Cambria Math"/>
                            <w:i/>
                            <w:lang w:val="ru-RU"/>
                          </w:rPr>
                        </m:ctrlPr>
                      </m:fPr>
                      <m:num>
                        <m:sSup>
                          <m:sSupPr>
                            <m:ctrlPr>
                              <w:rPr>
                                <w:rFonts w:ascii="Cambria Math" w:eastAsiaTheme="minorEastAsia" w:hAnsi="Cambria Math"/>
                                <w:i/>
                                <w:lang w:val="ru-RU"/>
                              </w:rPr>
                            </m:ctrlPr>
                          </m:sSupPr>
                          <m:e>
                            <m:r>
                              <w:rPr>
                                <w:rFonts w:ascii="Cambria Math" w:eastAsiaTheme="minorEastAsia" w:hAnsi="Cambria Math"/>
                                <w:lang w:val="ru-RU"/>
                              </w:rPr>
                              <m:t>∂</m:t>
                            </m:r>
                          </m:e>
                          <m:sup>
                            <m:r>
                              <w:rPr>
                                <w:rFonts w:ascii="Cambria Math" w:eastAsiaTheme="minorEastAsia" w:hAnsi="Cambria Math"/>
                                <w:lang w:val="ru-RU"/>
                              </w:rPr>
                              <m:t>2</m:t>
                            </m:r>
                          </m:sup>
                        </m:sSup>
                        <m:r>
                          <w:rPr>
                            <w:rFonts w:ascii="Cambria Math" w:eastAsiaTheme="minorEastAsia" w:hAnsi="Cambria Math"/>
                          </w:rPr>
                          <m:t>p</m:t>
                        </m:r>
                      </m:num>
                      <m:den>
                        <m:sSup>
                          <m:sSupPr>
                            <m:ctrlPr>
                              <w:rPr>
                                <w:rFonts w:ascii="Cambria Math" w:eastAsiaTheme="minorEastAsia" w:hAnsi="Cambria Math"/>
                                <w:i/>
                                <w:lang w:val="ru-RU"/>
                              </w:rPr>
                            </m:ctrlPr>
                          </m:sSupPr>
                          <m:e>
                            <m:r>
                              <w:rPr>
                                <w:rFonts w:ascii="Cambria Math" w:eastAsiaTheme="minorEastAsia" w:hAnsi="Cambria Math"/>
                                <w:lang w:val="ru-RU"/>
                              </w:rPr>
                              <m:t>∂x</m:t>
                            </m:r>
                          </m:e>
                          <m:sup>
                            <m:r>
                              <w:rPr>
                                <w:rFonts w:ascii="Cambria Math" w:eastAsiaTheme="minorEastAsia" w:hAnsi="Cambria Math"/>
                                <w:lang w:val="ru-RU"/>
                              </w:rPr>
                              <m:t>2</m:t>
                            </m:r>
                          </m:sup>
                        </m:sSup>
                      </m:den>
                    </m:f>
                    <m:r>
                      <w:rPr>
                        <w:rFonts w:ascii="Cambria Math" w:eastAsiaTheme="minorEastAsia" w:hAnsi="Cambria Math"/>
                        <w:lang w:val="ru-RU"/>
                      </w:rPr>
                      <m:t>+</m:t>
                    </m:r>
                    <m:f>
                      <m:fPr>
                        <m:ctrlPr>
                          <w:rPr>
                            <w:rFonts w:ascii="Cambria Math" w:eastAsiaTheme="minorEastAsia" w:hAnsi="Cambria Math"/>
                            <w:i/>
                            <w:lang w:val="ru-RU"/>
                          </w:rPr>
                        </m:ctrlPr>
                      </m:fPr>
                      <m:num>
                        <m:sSup>
                          <m:sSupPr>
                            <m:ctrlPr>
                              <w:rPr>
                                <w:rFonts w:ascii="Cambria Math" w:eastAsiaTheme="minorEastAsia" w:hAnsi="Cambria Math"/>
                                <w:i/>
                                <w:lang w:val="ru-RU"/>
                              </w:rPr>
                            </m:ctrlPr>
                          </m:sSupPr>
                          <m:e>
                            <m:r>
                              <w:rPr>
                                <w:rFonts w:ascii="Cambria Math" w:eastAsiaTheme="minorEastAsia" w:hAnsi="Cambria Math"/>
                                <w:lang w:val="ru-RU"/>
                              </w:rPr>
                              <m:t>∂</m:t>
                            </m:r>
                          </m:e>
                          <m:sup>
                            <m:r>
                              <w:rPr>
                                <w:rFonts w:ascii="Cambria Math" w:eastAsiaTheme="minorEastAsia" w:hAnsi="Cambria Math"/>
                                <w:lang w:val="ru-RU"/>
                              </w:rPr>
                              <m:t>2</m:t>
                            </m:r>
                          </m:sup>
                        </m:sSup>
                        <m:r>
                          <w:rPr>
                            <w:rFonts w:ascii="Cambria Math" w:eastAsiaTheme="minorEastAsia" w:hAnsi="Cambria Math"/>
                          </w:rPr>
                          <m:t>p</m:t>
                        </m:r>
                      </m:num>
                      <m:den>
                        <m:sSup>
                          <m:sSupPr>
                            <m:ctrlPr>
                              <w:rPr>
                                <w:rFonts w:ascii="Cambria Math" w:eastAsiaTheme="minorEastAsia" w:hAnsi="Cambria Math"/>
                                <w:i/>
                                <w:lang w:val="ru-RU"/>
                              </w:rPr>
                            </m:ctrlPr>
                          </m:sSupPr>
                          <m:e>
                            <m:r>
                              <w:rPr>
                                <w:rFonts w:ascii="Cambria Math" w:eastAsiaTheme="minorEastAsia" w:hAnsi="Cambria Math"/>
                                <w:lang w:val="ru-RU"/>
                              </w:rPr>
                              <m:t>∂y</m:t>
                            </m:r>
                          </m:e>
                          <m:sup>
                            <m:r>
                              <w:rPr>
                                <w:rFonts w:ascii="Cambria Math" w:eastAsiaTheme="minorEastAsia" w:hAnsi="Cambria Math"/>
                                <w:lang w:val="ru-RU"/>
                              </w:rPr>
                              <m:t>2</m:t>
                            </m:r>
                          </m:sup>
                        </m:sSup>
                      </m:den>
                    </m:f>
                    <m:r>
                      <w:rPr>
                        <w:rFonts w:ascii="Cambria Math" w:eastAsiaTheme="minorEastAsia" w:hAnsi="Cambria Math"/>
                        <w:lang w:val="ru-RU"/>
                      </w:rPr>
                      <m:t>+</m:t>
                    </m:r>
                    <m:f>
                      <m:fPr>
                        <m:ctrlPr>
                          <w:rPr>
                            <w:rFonts w:ascii="Cambria Math" w:eastAsiaTheme="minorEastAsia" w:hAnsi="Cambria Math"/>
                            <w:i/>
                            <w:lang w:val="ru-RU"/>
                          </w:rPr>
                        </m:ctrlPr>
                      </m:fPr>
                      <m:num>
                        <m:sSup>
                          <m:sSupPr>
                            <m:ctrlPr>
                              <w:rPr>
                                <w:rFonts w:ascii="Cambria Math" w:eastAsiaTheme="minorEastAsia" w:hAnsi="Cambria Math"/>
                                <w:i/>
                                <w:lang w:val="ru-RU"/>
                              </w:rPr>
                            </m:ctrlPr>
                          </m:sSupPr>
                          <m:e>
                            <m:r>
                              <w:rPr>
                                <w:rFonts w:ascii="Cambria Math" w:eastAsiaTheme="minorEastAsia" w:hAnsi="Cambria Math"/>
                                <w:lang w:val="ru-RU"/>
                              </w:rPr>
                              <m:t>∂</m:t>
                            </m:r>
                          </m:e>
                          <m:sup>
                            <m:r>
                              <w:rPr>
                                <w:rFonts w:ascii="Cambria Math" w:eastAsiaTheme="minorEastAsia" w:hAnsi="Cambria Math"/>
                                <w:lang w:val="ru-RU"/>
                              </w:rPr>
                              <m:t>2</m:t>
                            </m:r>
                          </m:sup>
                        </m:sSup>
                        <m:r>
                          <w:rPr>
                            <w:rFonts w:ascii="Cambria Math" w:eastAsiaTheme="minorEastAsia" w:hAnsi="Cambria Math"/>
                          </w:rPr>
                          <m:t>p</m:t>
                        </m:r>
                      </m:num>
                      <m:den>
                        <m:sSup>
                          <m:sSupPr>
                            <m:ctrlPr>
                              <w:rPr>
                                <w:rFonts w:ascii="Cambria Math" w:eastAsiaTheme="minorEastAsia" w:hAnsi="Cambria Math"/>
                                <w:i/>
                                <w:lang w:val="ru-RU"/>
                              </w:rPr>
                            </m:ctrlPr>
                          </m:sSupPr>
                          <m:e>
                            <m:r>
                              <w:rPr>
                                <w:rFonts w:ascii="Cambria Math" w:eastAsiaTheme="minorEastAsia" w:hAnsi="Cambria Math"/>
                                <w:lang w:val="ru-RU"/>
                              </w:rPr>
                              <m:t>∂z</m:t>
                            </m:r>
                          </m:e>
                          <m:sup>
                            <m:r>
                              <w:rPr>
                                <w:rFonts w:ascii="Cambria Math" w:eastAsiaTheme="minorEastAsia" w:hAnsi="Cambria Math"/>
                                <w:lang w:val="ru-RU"/>
                              </w:rPr>
                              <m:t>2</m:t>
                            </m:r>
                          </m:sup>
                        </m:sSup>
                      </m:den>
                    </m:f>
                  </m:e>
                </m:d>
                <m:r>
                  <w:rPr>
                    <w:rFonts w:ascii="Cambria Math" w:eastAsiaTheme="minorEastAsia" w:hAnsi="Cambria Math"/>
                    <w:lang w:val="ru-RU"/>
                  </w:rPr>
                  <m:t>+</m:t>
                </m:r>
                <m:nary>
                  <m:naryPr>
                    <m:chr m:val="∑"/>
                    <m:limLoc m:val="subSup"/>
                    <m:ctrlPr>
                      <w:rPr>
                        <w:rFonts w:ascii="Cambria Math" w:eastAsiaTheme="minorEastAsia" w:hAnsi="Cambria Math"/>
                        <w:i/>
                        <w:lang w:val="ru-RU"/>
                      </w:rPr>
                    </m:ctrlPr>
                  </m:naryPr>
                  <m:sub>
                    <m:r>
                      <w:rPr>
                        <w:rFonts w:ascii="Cambria Math" w:eastAsiaTheme="minorEastAsia" w:hAnsi="Cambria Math"/>
                        <w:lang w:val="ru-RU"/>
                      </w:rPr>
                      <m:t>j=1</m:t>
                    </m:r>
                  </m:sub>
                  <m:sup>
                    <m:r>
                      <w:rPr>
                        <w:rFonts w:ascii="Cambria Math" w:eastAsiaTheme="minorEastAsia" w:hAnsi="Cambria Math"/>
                        <w:lang w:val="ru-RU"/>
                      </w:rPr>
                      <m:t>M</m:t>
                    </m:r>
                  </m:sup>
                  <m:e>
                    <m:sSub>
                      <m:sSubPr>
                        <m:ctrlPr>
                          <w:rPr>
                            <w:rFonts w:ascii="Cambria Math" w:eastAsiaTheme="minorEastAsia" w:hAnsi="Cambria Math"/>
                            <w:i/>
                            <w:lang w:val="ru-RU"/>
                          </w:rPr>
                        </m:ctrlPr>
                      </m:sSubPr>
                      <m:e>
                        <m:r>
                          <w:rPr>
                            <w:rFonts w:ascii="Cambria Math" w:eastAsiaTheme="minorEastAsia" w:hAnsi="Cambria Math"/>
                            <w:lang w:val="ru-RU"/>
                          </w:rPr>
                          <m:t>S</m:t>
                        </m:r>
                      </m:e>
                      <m:sub>
                        <m:r>
                          <w:rPr>
                            <w:rFonts w:ascii="Cambria Math" w:eastAsiaTheme="minorEastAsia" w:hAnsi="Cambria Math"/>
                            <w:lang w:val="ru-RU"/>
                          </w:rPr>
                          <m:t>j</m:t>
                        </m:r>
                      </m:sub>
                    </m:sSub>
                    <m:d>
                      <m:dPr>
                        <m:ctrlPr>
                          <w:rPr>
                            <w:rFonts w:ascii="Cambria Math" w:eastAsiaTheme="minorEastAsia" w:hAnsi="Cambria Math"/>
                            <w:i/>
                            <w:sz w:val="28"/>
                            <w:szCs w:val="28"/>
                            <w:lang w:val="ru-RU"/>
                          </w:rPr>
                        </m:ctrlPr>
                      </m:dPr>
                      <m:e>
                        <m:r>
                          <w:rPr>
                            <w:rFonts w:ascii="Cambria Math" w:eastAsiaTheme="minorEastAsia" w:hAnsi="Cambria Math"/>
                            <w:sz w:val="28"/>
                            <w:szCs w:val="28"/>
                            <w:lang w:val="ru-RU"/>
                          </w:rPr>
                          <m:t>0,x,y,z</m:t>
                        </m:r>
                      </m:e>
                    </m:d>
                  </m:e>
                </m:nary>
              </m:e>
              <m:e>
                <m:r>
                  <w:rPr>
                    <w:rFonts w:ascii="Cambria Math" w:eastAsiaTheme="minorEastAsia" w:hAnsi="Cambria Math"/>
                    <w:sz w:val="28"/>
                    <w:szCs w:val="28"/>
                  </w:rPr>
                  <m:t>p</m:t>
                </m:r>
                <m:d>
                  <m:dPr>
                    <m:ctrlPr>
                      <w:rPr>
                        <w:rFonts w:ascii="Cambria Math" w:eastAsiaTheme="minorEastAsia" w:hAnsi="Cambria Math"/>
                        <w:i/>
                        <w:sz w:val="28"/>
                        <w:szCs w:val="28"/>
                        <w:lang w:val="ru-RU"/>
                      </w:rPr>
                    </m:ctrlPr>
                  </m:dPr>
                  <m:e>
                    <m:r>
                      <w:rPr>
                        <w:rFonts w:ascii="Cambria Math" w:eastAsiaTheme="minorEastAsia" w:hAnsi="Cambria Math"/>
                        <w:sz w:val="28"/>
                        <w:szCs w:val="28"/>
                        <w:lang w:val="ru-RU"/>
                      </w:rPr>
                      <m:t>0,x,y,z</m:t>
                    </m:r>
                  </m:e>
                </m:d>
                <m:r>
                  <w:rPr>
                    <w:rFonts w:ascii="Cambria Math" w:eastAsiaTheme="minorEastAsia" w:hAnsi="Cambria Math"/>
                    <w:sz w:val="28"/>
                    <w:szCs w:val="28"/>
                    <w:lang w:val="ru-RU"/>
                  </w:rPr>
                  <m:t>=0</m:t>
                </m:r>
              </m:e>
            </m:eqArr>
          </m:e>
        </m:d>
      </m:oMath>
      <w:r w:rsidRPr="0085356A">
        <w:rPr>
          <w:sz w:val="28"/>
          <w:szCs w:val="28"/>
          <w:lang w:val="ru-RU"/>
        </w:rPr>
        <w:tab/>
        <w:t>(</w:t>
      </w:r>
      <w:r w:rsidR="001D125A" w:rsidRPr="0085356A">
        <w:rPr>
          <w:sz w:val="28"/>
          <w:szCs w:val="28"/>
          <w:lang w:val="ru-RU"/>
        </w:rPr>
        <w:t>2</w:t>
      </w:r>
      <w:r w:rsidRPr="0085356A">
        <w:rPr>
          <w:sz w:val="28"/>
          <w:szCs w:val="28"/>
          <w:lang w:val="ru-RU"/>
        </w:rPr>
        <w:t>)</w:t>
      </w:r>
    </w:p>
    <w:p w14:paraId="62C46160" w14:textId="77777777" w:rsidR="00A65675" w:rsidRPr="0085356A" w:rsidRDefault="00A65675" w:rsidP="005C4335">
      <w:pPr>
        <w:rPr>
          <w:rFonts w:cs="Times New Roman"/>
          <w:lang w:val="ru-RU"/>
        </w:rPr>
      </w:pPr>
    </w:p>
    <w:p w14:paraId="279B3777" w14:textId="3D6EC5D0" w:rsidR="007716CF" w:rsidRPr="0085356A" w:rsidRDefault="00664D01" w:rsidP="005C4335">
      <w:pPr>
        <w:rPr>
          <w:rFonts w:cs="Times New Roman"/>
          <w:lang w:val="ru-RU"/>
        </w:rPr>
      </w:pPr>
      <w:r w:rsidRPr="0085356A">
        <w:rPr>
          <w:rFonts w:cs="Times New Roman"/>
          <w:lang w:val="ru-RU"/>
        </w:rPr>
        <w:t>Для вычислимости и дальнейшей связи с датчиками принимается масштабный аргумент, согласно которому характерные размеры датчиков и зон излучения по меньшей мере на три порядка меньше масштаба рассматриваемой области, что позволяет моделировать источники как концентрированные точечные воздействия. В этой аппроксимации интенсивность источника записывается через обобщённую дельта-функцию:</w:t>
      </w:r>
    </w:p>
    <w:p w14:paraId="2EDB7F01" w14:textId="77777777" w:rsidR="00A65675" w:rsidRPr="0085356A" w:rsidRDefault="00A65675" w:rsidP="005C4335">
      <w:pPr>
        <w:rPr>
          <w:rFonts w:cs="Times New Roman"/>
          <w:lang w:val="ru-RU"/>
        </w:rPr>
      </w:pPr>
    </w:p>
    <w:p w14:paraId="480E9CD1" w14:textId="7C5DA77C" w:rsidR="007A3E77" w:rsidRPr="0085356A" w:rsidRDefault="007A3E77" w:rsidP="007A3E77">
      <w:pPr>
        <w:pStyle w:val="Default"/>
        <w:tabs>
          <w:tab w:val="center" w:pos="4820"/>
          <w:tab w:val="right" w:pos="9921"/>
        </w:tabs>
        <w:ind w:firstLine="426"/>
        <w:jc w:val="both"/>
        <w:rPr>
          <w:sz w:val="28"/>
          <w:szCs w:val="28"/>
          <w:lang w:val="ru-RU"/>
        </w:rPr>
      </w:pPr>
      <w:r w:rsidRPr="0085356A">
        <w:rPr>
          <w:rFonts w:eastAsiaTheme="minorEastAsia"/>
          <w:sz w:val="28"/>
          <w:szCs w:val="28"/>
          <w:lang w:val="ru-RU"/>
        </w:rPr>
        <w:tab/>
      </w:r>
      <m:oMath>
        <m:sSub>
          <m:sSubPr>
            <m:ctrlPr>
              <w:rPr>
                <w:rFonts w:ascii="Cambria Math" w:eastAsiaTheme="minorEastAsia" w:hAnsi="Cambria Math"/>
                <w:i/>
                <w:lang w:val="ru-RU"/>
              </w:rPr>
            </m:ctrlPr>
          </m:sSubPr>
          <m:e>
            <m:r>
              <w:rPr>
                <w:rFonts w:ascii="Cambria Math" w:eastAsiaTheme="minorEastAsia" w:hAnsi="Cambria Math"/>
                <w:lang w:val="ru-RU"/>
              </w:rPr>
              <m:t>S</m:t>
            </m:r>
          </m:e>
          <m:sub>
            <m:r>
              <w:rPr>
                <w:rFonts w:ascii="Cambria Math" w:eastAsiaTheme="minorEastAsia" w:hAnsi="Cambria Math"/>
                <w:lang w:val="ru-RU"/>
              </w:rPr>
              <m:t>j</m:t>
            </m:r>
          </m:sub>
        </m:sSub>
        <m:d>
          <m:dPr>
            <m:ctrlPr>
              <w:rPr>
                <w:rFonts w:ascii="Cambria Math" w:eastAsiaTheme="minorEastAsia" w:hAnsi="Cambria Math"/>
                <w:i/>
                <w:lang w:val="ru-RU"/>
              </w:rPr>
            </m:ctrlPr>
          </m:dPr>
          <m:e>
            <m:r>
              <w:rPr>
                <w:rFonts w:ascii="Cambria Math" w:eastAsiaTheme="minorEastAsia" w:hAnsi="Cambria Math"/>
                <w:lang w:val="ru-RU"/>
              </w:rPr>
              <m:t>x,y,z,t</m:t>
            </m:r>
          </m:e>
        </m:d>
        <m:r>
          <w:rPr>
            <w:rFonts w:ascii="Cambria Math" w:eastAsiaTheme="minorEastAsia" w:hAnsi="Cambria Math"/>
            <w:lang w:val="ru-RU"/>
          </w:rPr>
          <m:t>+δ</m:t>
        </m:r>
        <m:d>
          <m:dPr>
            <m:ctrlPr>
              <w:rPr>
                <w:rFonts w:ascii="Cambria Math" w:eastAsiaTheme="minorEastAsia" w:hAnsi="Cambria Math"/>
                <w:i/>
                <w:lang w:val="ru-RU"/>
              </w:rPr>
            </m:ctrlPr>
          </m:dPr>
          <m:e>
            <m:r>
              <w:rPr>
                <w:rFonts w:ascii="Cambria Math" w:eastAsiaTheme="minorEastAsia" w:hAnsi="Cambria Math"/>
              </w:rPr>
              <m:t>r</m:t>
            </m:r>
            <m:r>
              <w:rPr>
                <w:rFonts w:ascii="Cambria Math" w:eastAsiaTheme="minorEastAsia" w:hAnsi="Cambria Math"/>
                <w:lang w:val="ru-RU"/>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j</m:t>
                </m:r>
              </m:sub>
            </m:sSub>
          </m:e>
        </m:d>
        <m:sSub>
          <m:sSubPr>
            <m:ctrlPr>
              <w:rPr>
                <w:rFonts w:ascii="Cambria Math" w:eastAsiaTheme="minorEastAsia" w:hAnsi="Cambria Math"/>
                <w:i/>
                <w:lang w:val="ru-RU"/>
              </w:rPr>
            </m:ctrlPr>
          </m:sSubPr>
          <m:e>
            <m:r>
              <w:rPr>
                <w:rFonts w:ascii="Cambria Math" w:eastAsiaTheme="minorEastAsia" w:hAnsi="Cambria Math"/>
                <w:lang w:val="ru-RU"/>
              </w:rPr>
              <m:t>H</m:t>
            </m:r>
          </m:e>
          <m:sub>
            <m:r>
              <w:rPr>
                <w:rFonts w:ascii="Cambria Math" w:eastAsiaTheme="minorEastAsia" w:hAnsi="Cambria Math"/>
                <w:lang w:val="ru-RU"/>
              </w:rPr>
              <m:t>j</m:t>
            </m:r>
          </m:sub>
        </m:sSub>
        <m:d>
          <m:dPr>
            <m:ctrlPr>
              <w:rPr>
                <w:rFonts w:ascii="Cambria Math" w:eastAsiaTheme="minorEastAsia" w:hAnsi="Cambria Math"/>
                <w:i/>
                <w:lang w:val="ru-RU"/>
              </w:rPr>
            </m:ctrlPr>
          </m:dPr>
          <m:e>
            <m:r>
              <w:rPr>
                <w:rFonts w:ascii="Cambria Math" w:eastAsiaTheme="minorEastAsia" w:hAnsi="Cambria Math"/>
                <w:lang w:val="ru-RU"/>
              </w:rPr>
              <m:t>t</m:t>
            </m:r>
          </m:e>
        </m:d>
        <m:r>
          <w:rPr>
            <w:rFonts w:ascii="Cambria Math" w:eastAsiaTheme="minorEastAsia" w:hAnsi="Cambria Math"/>
            <w:lang w:val="ru-RU"/>
          </w:rPr>
          <m:t>,</m:t>
        </m:r>
        <m:r>
          <w:rPr>
            <w:rFonts w:ascii="Cambria Math" w:eastAsiaTheme="minorEastAsia" w:hAnsi="Cambria Math"/>
          </w:rPr>
          <m:t>j</m:t>
        </m:r>
        <m:r>
          <w:rPr>
            <w:rFonts w:ascii="Cambria Math" w:eastAsiaTheme="minorEastAsia" w:hAnsi="Cambria Math"/>
            <w:lang w:val="ru-RU"/>
          </w:rPr>
          <m:t>=</m:t>
        </m:r>
        <m:acc>
          <m:accPr>
            <m:chr m:val="̅"/>
            <m:ctrlPr>
              <w:rPr>
                <w:rFonts w:ascii="Cambria Math" w:eastAsiaTheme="minorEastAsia" w:hAnsi="Cambria Math"/>
                <w:i/>
                <w:lang w:val="ru-RU"/>
              </w:rPr>
            </m:ctrlPr>
          </m:accPr>
          <m:e>
            <m:r>
              <w:rPr>
                <w:rFonts w:ascii="Cambria Math" w:eastAsiaTheme="minorEastAsia" w:hAnsi="Cambria Math"/>
                <w:lang w:val="ru-RU"/>
              </w:rPr>
              <m:t>1, M</m:t>
            </m:r>
          </m:e>
        </m:acc>
      </m:oMath>
      <w:r w:rsidRPr="0085356A">
        <w:rPr>
          <w:lang w:val="ru-RU"/>
        </w:rPr>
        <w:t xml:space="preserve"> </w:t>
      </w:r>
      <w:r w:rsidRPr="0085356A">
        <w:rPr>
          <w:sz w:val="28"/>
          <w:szCs w:val="28"/>
          <w:lang w:val="ru-RU"/>
        </w:rPr>
        <w:tab/>
        <w:t>(</w:t>
      </w:r>
      <w:r w:rsidR="001D125A" w:rsidRPr="0085356A">
        <w:rPr>
          <w:sz w:val="28"/>
          <w:szCs w:val="28"/>
          <w:lang w:val="ru-RU"/>
        </w:rPr>
        <w:t>3</w:t>
      </w:r>
      <w:r w:rsidRPr="0085356A">
        <w:rPr>
          <w:sz w:val="28"/>
          <w:szCs w:val="28"/>
          <w:lang w:val="ru-RU"/>
        </w:rPr>
        <w:t>)</w:t>
      </w:r>
    </w:p>
    <w:p w14:paraId="72420D99" w14:textId="77777777" w:rsidR="007A3E77" w:rsidRPr="0085356A" w:rsidRDefault="007A3E77" w:rsidP="005C4335">
      <w:pPr>
        <w:rPr>
          <w:rFonts w:cs="Times New Roman"/>
          <w:lang w:val="ru-RU"/>
        </w:rPr>
      </w:pPr>
    </w:p>
    <w:p w14:paraId="16CED94A" w14:textId="573FEDFE" w:rsidR="003F1B33" w:rsidRPr="0085356A" w:rsidRDefault="003F1B33" w:rsidP="003F1B33">
      <w:pPr>
        <w:rPr>
          <w:rFonts w:cs="Times New Roman"/>
          <w:lang w:val="ru-RU"/>
        </w:rPr>
      </w:pPr>
      <w:r w:rsidRPr="0085356A">
        <w:rPr>
          <w:rFonts w:cs="Times New Roman"/>
          <w:lang w:val="ru-RU"/>
        </w:rPr>
        <w:t>Решение волнового уравнения строится через фундаментальное решение, после чего поле давления выражается свёрткой фундаментального решения с правой частью</w:t>
      </w:r>
      <w:r w:rsidR="00175DEE" w:rsidRPr="0085356A">
        <w:rPr>
          <w:rFonts w:cs="Times New Roman"/>
          <w:lang w:val="ru-RU"/>
        </w:rPr>
        <w:t xml:space="preserve"> </w:t>
      </w:r>
      <w:r w:rsidR="00EF74D5">
        <w:rPr>
          <w:rFonts w:cs="Times New Roman"/>
          <w:lang w:val="ru-RU"/>
        </w:rPr>
        <w:t>[117]</w:t>
      </w:r>
      <w:r w:rsidR="00175DEE" w:rsidRPr="0085356A">
        <w:rPr>
          <w:rFonts w:cs="Times New Roman"/>
          <w:lang w:val="ru-RU"/>
        </w:rPr>
        <w:t xml:space="preserve">: </w:t>
      </w:r>
    </w:p>
    <w:p w14:paraId="1872ADAC" w14:textId="77777777" w:rsidR="003F1B33" w:rsidRPr="0085356A" w:rsidRDefault="003F1B33" w:rsidP="003F1B33">
      <w:pPr>
        <w:rPr>
          <w:rFonts w:cs="Times New Roman"/>
          <w:lang w:val="ru-RU"/>
        </w:rPr>
      </w:pPr>
    </w:p>
    <w:p w14:paraId="4CD93DDC" w14:textId="59D285A3" w:rsidR="003F1B33" w:rsidRPr="0085356A" w:rsidRDefault="003F1B33" w:rsidP="003F1B33">
      <w:pPr>
        <w:tabs>
          <w:tab w:val="center" w:pos="4820"/>
          <w:tab w:val="right" w:pos="9921"/>
        </w:tabs>
        <w:autoSpaceDE w:val="0"/>
        <w:autoSpaceDN w:val="0"/>
        <w:adjustRightInd w:val="0"/>
        <w:ind w:firstLine="426"/>
        <w:rPr>
          <w:rFonts w:cs="Times New Roman"/>
          <w:color w:val="000000"/>
          <w:szCs w:val="28"/>
          <w:lang w:val="ru-RU"/>
        </w:rPr>
      </w:pPr>
      <w:r w:rsidRPr="0085356A">
        <w:rPr>
          <w:rFonts w:eastAsiaTheme="minorEastAsia" w:cs="Times New Roman"/>
          <w:color w:val="000000"/>
          <w:szCs w:val="28"/>
          <w:lang w:val="ru-RU"/>
        </w:rPr>
        <w:tab/>
      </w:r>
      <m:oMath>
        <m:sSub>
          <m:sSubPr>
            <m:ctrlPr>
              <w:rPr>
                <w:rFonts w:ascii="Cambria Math" w:eastAsiaTheme="minorEastAsia" w:hAnsi="Cambria Math" w:cs="Times New Roman"/>
                <w:i/>
                <w:color w:val="000000"/>
                <w:sz w:val="24"/>
                <w:szCs w:val="24"/>
                <w:lang w:val="ru-RU"/>
              </w:rPr>
            </m:ctrlPr>
          </m:sSubPr>
          <m:e>
            <m:r>
              <w:rPr>
                <w:rFonts w:ascii="Cambria Math" w:eastAsiaTheme="minorEastAsia" w:hAnsi="Cambria Math" w:cs="Times New Roman"/>
                <w:color w:val="000000"/>
                <w:sz w:val="24"/>
                <w:szCs w:val="24"/>
                <w:lang w:val="ru-RU"/>
              </w:rPr>
              <m:t>E</m:t>
            </m:r>
          </m:e>
          <m:sub>
            <m:r>
              <w:rPr>
                <w:rFonts w:ascii="Cambria Math" w:eastAsiaTheme="minorEastAsia" w:hAnsi="Cambria Math" w:cs="Times New Roman"/>
                <w:color w:val="000000"/>
                <w:sz w:val="24"/>
                <w:szCs w:val="24"/>
                <w:lang w:val="ru-RU"/>
              </w:rPr>
              <m:t>j</m:t>
            </m:r>
          </m:sub>
        </m:sSub>
        <m:d>
          <m:dPr>
            <m:ctrlPr>
              <w:rPr>
                <w:rFonts w:ascii="Cambria Math" w:eastAsiaTheme="minorEastAsia" w:hAnsi="Cambria Math" w:cs="Times New Roman"/>
                <w:i/>
                <w:color w:val="000000"/>
                <w:sz w:val="24"/>
                <w:szCs w:val="24"/>
                <w:lang w:val="ru-RU"/>
              </w:rPr>
            </m:ctrlPr>
          </m:dPr>
          <m:e>
            <m:r>
              <w:rPr>
                <w:rFonts w:ascii="Cambria Math" w:eastAsiaTheme="minorEastAsia" w:hAnsi="Cambria Math" w:cs="Times New Roman"/>
                <w:color w:val="000000"/>
                <w:sz w:val="24"/>
                <w:szCs w:val="24"/>
                <w:lang w:val="ru-RU"/>
              </w:rPr>
              <m:t>x,y,z,t</m:t>
            </m:r>
          </m:e>
        </m:d>
        <m:r>
          <w:rPr>
            <w:rFonts w:ascii="Cambria Math" w:eastAsiaTheme="minorEastAsia" w:hAnsi="Cambria Math" w:cs="Times New Roman"/>
            <w:color w:val="000000"/>
            <w:sz w:val="24"/>
            <w:szCs w:val="24"/>
            <w:lang w:val="ru-RU"/>
          </w:rPr>
          <m:t>=</m:t>
        </m:r>
        <m:f>
          <m:fPr>
            <m:ctrlPr>
              <w:rPr>
                <w:rFonts w:ascii="Cambria Math" w:eastAsiaTheme="minorEastAsia" w:hAnsi="Cambria Math" w:cs="Times New Roman"/>
                <w:i/>
                <w:color w:val="000000"/>
                <w:sz w:val="24"/>
                <w:szCs w:val="24"/>
                <w:lang w:val="ru-RU"/>
              </w:rPr>
            </m:ctrlPr>
          </m:fPr>
          <m:num>
            <m:r>
              <w:rPr>
                <w:rFonts w:ascii="Cambria Math" w:eastAsiaTheme="minorEastAsia" w:hAnsi="Cambria Math" w:cs="Times New Roman"/>
                <w:color w:val="000000"/>
                <w:sz w:val="24"/>
                <w:szCs w:val="24"/>
                <w:lang w:val="ru-RU"/>
              </w:rPr>
              <m:t>1</m:t>
            </m:r>
          </m:num>
          <m:den>
            <m:r>
              <w:rPr>
                <w:rFonts w:ascii="Cambria Math" w:eastAsiaTheme="minorEastAsia" w:hAnsi="Cambria Math" w:cs="Times New Roman"/>
                <w:color w:val="000000"/>
                <w:sz w:val="24"/>
                <w:szCs w:val="24"/>
                <w:lang w:val="ru-RU"/>
              </w:rPr>
              <m:t>4πc</m:t>
            </m:r>
          </m:den>
        </m:f>
        <m:f>
          <m:fPr>
            <m:ctrlPr>
              <w:rPr>
                <w:rFonts w:ascii="Cambria Math" w:eastAsiaTheme="minorEastAsia" w:hAnsi="Cambria Math" w:cs="Times New Roman"/>
                <w:i/>
                <w:color w:val="000000"/>
                <w:sz w:val="24"/>
                <w:szCs w:val="24"/>
                <w:lang w:val="ru-RU"/>
              </w:rPr>
            </m:ctrlPr>
          </m:fPr>
          <m:num>
            <m:r>
              <w:rPr>
                <w:rFonts w:ascii="Cambria Math" w:eastAsiaTheme="minorEastAsia" w:hAnsi="Cambria Math" w:cs="Times New Roman"/>
                <w:color w:val="000000"/>
                <w:sz w:val="24"/>
                <w:szCs w:val="24"/>
                <w:lang w:val="ru-RU"/>
              </w:rPr>
              <m:t>δ(r-ct)</m:t>
            </m:r>
          </m:num>
          <m:den>
            <m:r>
              <w:rPr>
                <w:rFonts w:ascii="Cambria Math" w:eastAsiaTheme="minorEastAsia" w:hAnsi="Cambria Math" w:cs="Times New Roman"/>
                <w:color w:val="000000"/>
                <w:sz w:val="24"/>
                <w:szCs w:val="24"/>
                <w:lang w:val="ru-RU"/>
              </w:rPr>
              <m:t>r</m:t>
            </m:r>
          </m:den>
        </m:f>
        <m:r>
          <w:rPr>
            <w:rFonts w:ascii="Cambria Math" w:eastAsiaTheme="minorEastAsia" w:hAnsi="Cambria Math" w:cs="Times New Roman"/>
            <w:color w:val="000000"/>
            <w:sz w:val="24"/>
            <w:szCs w:val="24"/>
            <w:lang w:val="ru-RU"/>
          </w:rPr>
          <m:t>,r=</m:t>
        </m:r>
        <m:d>
          <m:dPr>
            <m:begChr m:val="|"/>
            <m:endChr m:val="|"/>
            <m:ctrlPr>
              <w:rPr>
                <w:rFonts w:ascii="Cambria Math" w:eastAsiaTheme="minorEastAsia" w:hAnsi="Cambria Math" w:cs="Times New Roman"/>
                <w:i/>
                <w:color w:val="000000"/>
                <w:sz w:val="24"/>
                <w:szCs w:val="24"/>
                <w:lang w:val="ru-RU"/>
              </w:rPr>
            </m:ctrlPr>
          </m:dPr>
          <m:e>
            <m:r>
              <w:rPr>
                <w:rFonts w:ascii="Cambria Math" w:eastAsiaTheme="minorEastAsia" w:hAnsi="Cambria Math" w:cs="Times New Roman"/>
                <w:color w:val="000000"/>
                <w:sz w:val="24"/>
                <w:szCs w:val="24"/>
                <w:lang w:val="ru-RU"/>
              </w:rPr>
              <m:t>r</m:t>
            </m:r>
          </m:e>
        </m:d>
        <m:r>
          <w:rPr>
            <w:rFonts w:ascii="Cambria Math" w:eastAsiaTheme="minorEastAsia" w:hAnsi="Cambria Math" w:cs="Times New Roman"/>
            <w:color w:val="000000"/>
            <w:sz w:val="24"/>
            <w:szCs w:val="24"/>
            <w:lang w:val="ru-RU"/>
          </w:rPr>
          <m:t>=</m:t>
        </m:r>
        <m:rad>
          <m:radPr>
            <m:degHide m:val="1"/>
            <m:ctrlPr>
              <w:rPr>
                <w:rFonts w:ascii="Cambria Math" w:eastAsiaTheme="minorEastAsia" w:hAnsi="Cambria Math" w:cs="Times New Roman"/>
                <w:i/>
                <w:color w:val="000000"/>
                <w:sz w:val="24"/>
                <w:szCs w:val="24"/>
                <w:lang w:val="ru-RU"/>
              </w:rPr>
            </m:ctrlPr>
          </m:radPr>
          <m:deg/>
          <m:e>
            <m:sSup>
              <m:sSupPr>
                <m:ctrlPr>
                  <w:rPr>
                    <w:rFonts w:ascii="Cambria Math" w:eastAsiaTheme="minorEastAsia" w:hAnsi="Cambria Math" w:cs="Times New Roman"/>
                    <w:i/>
                    <w:color w:val="000000"/>
                    <w:sz w:val="24"/>
                    <w:szCs w:val="24"/>
                    <w:lang w:val="ru-RU"/>
                  </w:rPr>
                </m:ctrlPr>
              </m:sSupPr>
              <m:e>
                <m:r>
                  <w:rPr>
                    <w:rFonts w:ascii="Cambria Math" w:eastAsiaTheme="minorEastAsia" w:hAnsi="Cambria Math" w:cs="Times New Roman"/>
                    <w:color w:val="000000"/>
                    <w:sz w:val="24"/>
                    <w:szCs w:val="24"/>
                    <w:lang w:val="ru-RU"/>
                  </w:rPr>
                  <m:t>x</m:t>
                </m:r>
              </m:e>
              <m:sup>
                <m:r>
                  <w:rPr>
                    <w:rFonts w:ascii="Cambria Math" w:eastAsiaTheme="minorEastAsia" w:hAnsi="Cambria Math" w:cs="Times New Roman"/>
                    <w:color w:val="000000"/>
                    <w:sz w:val="24"/>
                    <w:szCs w:val="24"/>
                    <w:lang w:val="ru-RU"/>
                  </w:rPr>
                  <m:t>2</m:t>
                </m:r>
              </m:sup>
            </m:sSup>
            <m:r>
              <w:rPr>
                <w:rFonts w:ascii="Cambria Math" w:eastAsiaTheme="minorEastAsia" w:hAnsi="Cambria Math" w:cs="Times New Roman"/>
                <w:color w:val="000000"/>
                <w:sz w:val="24"/>
                <w:szCs w:val="24"/>
                <w:lang w:val="ru-RU"/>
              </w:rPr>
              <m:t>+</m:t>
            </m:r>
            <m:sSup>
              <m:sSupPr>
                <m:ctrlPr>
                  <w:rPr>
                    <w:rFonts w:ascii="Cambria Math" w:eastAsiaTheme="minorEastAsia" w:hAnsi="Cambria Math" w:cs="Times New Roman"/>
                    <w:i/>
                    <w:color w:val="000000"/>
                    <w:sz w:val="24"/>
                    <w:szCs w:val="24"/>
                    <w:lang w:val="ru-RU"/>
                  </w:rPr>
                </m:ctrlPr>
              </m:sSupPr>
              <m:e>
                <m:r>
                  <w:rPr>
                    <w:rFonts w:ascii="Cambria Math" w:eastAsiaTheme="minorEastAsia" w:hAnsi="Cambria Math" w:cs="Times New Roman"/>
                    <w:color w:val="000000"/>
                    <w:sz w:val="24"/>
                    <w:szCs w:val="24"/>
                    <w:lang w:val="ru-RU"/>
                  </w:rPr>
                  <m:t>y</m:t>
                </m:r>
              </m:e>
              <m:sup>
                <m:r>
                  <w:rPr>
                    <w:rFonts w:ascii="Cambria Math" w:eastAsiaTheme="minorEastAsia" w:hAnsi="Cambria Math" w:cs="Times New Roman"/>
                    <w:color w:val="000000"/>
                    <w:sz w:val="24"/>
                    <w:szCs w:val="24"/>
                    <w:lang w:val="ru-RU"/>
                  </w:rPr>
                  <m:t>2</m:t>
                </m:r>
              </m:sup>
            </m:sSup>
            <m:r>
              <w:rPr>
                <w:rFonts w:ascii="Cambria Math" w:eastAsiaTheme="minorEastAsia" w:hAnsi="Cambria Math" w:cs="Times New Roman"/>
                <w:color w:val="000000"/>
                <w:sz w:val="24"/>
                <w:szCs w:val="24"/>
                <w:lang w:val="ru-RU"/>
              </w:rPr>
              <m:t>+</m:t>
            </m:r>
            <m:sSup>
              <m:sSupPr>
                <m:ctrlPr>
                  <w:rPr>
                    <w:rFonts w:ascii="Cambria Math" w:eastAsiaTheme="minorEastAsia" w:hAnsi="Cambria Math" w:cs="Times New Roman"/>
                    <w:i/>
                    <w:color w:val="000000"/>
                    <w:sz w:val="24"/>
                    <w:szCs w:val="24"/>
                    <w:lang w:val="ru-RU"/>
                  </w:rPr>
                </m:ctrlPr>
              </m:sSupPr>
              <m:e>
                <m:r>
                  <w:rPr>
                    <w:rFonts w:ascii="Cambria Math" w:eastAsiaTheme="minorEastAsia" w:hAnsi="Cambria Math" w:cs="Times New Roman"/>
                    <w:color w:val="000000"/>
                    <w:sz w:val="24"/>
                    <w:szCs w:val="24"/>
                    <w:lang w:val="ru-RU"/>
                  </w:rPr>
                  <m:t>z</m:t>
                </m:r>
              </m:e>
              <m:sup>
                <m:r>
                  <w:rPr>
                    <w:rFonts w:ascii="Cambria Math" w:eastAsiaTheme="minorEastAsia" w:hAnsi="Cambria Math" w:cs="Times New Roman"/>
                    <w:color w:val="000000"/>
                    <w:sz w:val="24"/>
                    <w:szCs w:val="24"/>
                    <w:lang w:val="ru-RU"/>
                  </w:rPr>
                  <m:t>2</m:t>
                </m:r>
              </m:sup>
            </m:sSup>
          </m:e>
        </m:rad>
      </m:oMath>
      <w:r w:rsidRPr="0085356A">
        <w:rPr>
          <w:rFonts w:cs="Times New Roman"/>
          <w:color w:val="000000"/>
          <w:sz w:val="24"/>
          <w:szCs w:val="24"/>
          <w:lang w:val="ru-RU"/>
        </w:rPr>
        <w:t xml:space="preserve"> </w:t>
      </w:r>
      <w:r w:rsidRPr="0085356A">
        <w:rPr>
          <w:rFonts w:cs="Times New Roman"/>
          <w:color w:val="000000"/>
          <w:szCs w:val="28"/>
          <w:lang w:val="ru-RU"/>
        </w:rPr>
        <w:tab/>
        <w:t>(4)</w:t>
      </w:r>
    </w:p>
    <w:p w14:paraId="1FA7993A" w14:textId="77777777" w:rsidR="003F1B33" w:rsidRPr="0085356A" w:rsidRDefault="003F1B33" w:rsidP="003F1B33">
      <w:pPr>
        <w:rPr>
          <w:rFonts w:cs="Times New Roman"/>
          <w:lang w:val="ru-RU"/>
        </w:rPr>
      </w:pPr>
    </w:p>
    <w:p w14:paraId="7BAE0F20" w14:textId="41882655" w:rsidR="003F1B33" w:rsidRPr="00CC60E4" w:rsidRDefault="003F1B33" w:rsidP="003F1B33">
      <w:pPr>
        <w:rPr>
          <w:rFonts w:cs="Times New Roman"/>
          <w:lang w:val="ru-RU"/>
        </w:rPr>
      </w:pPr>
      <w:r w:rsidRPr="0085356A">
        <w:rPr>
          <w:rFonts w:cs="Times New Roman"/>
          <w:lang w:val="ru-RU"/>
        </w:rPr>
        <w:t>Подстановка точечного представления источника в свёртку даёт аналитическое выражение вклада отдельного источника в поле давления, а линейность волнового уравнения обеспечивает суперпозицию вкладов нескольких источников</w:t>
      </w:r>
      <w:r w:rsidR="00E66DB7" w:rsidRPr="0085356A">
        <w:rPr>
          <w:rFonts w:cs="Times New Roman"/>
          <w:lang w:val="ru-RU"/>
        </w:rPr>
        <w:t xml:space="preserve"> </w:t>
      </w:r>
      <w:r w:rsidR="00EF74D5" w:rsidRPr="00CC60E4">
        <w:rPr>
          <w:rFonts w:cs="Times New Roman"/>
          <w:lang w:val="ru-RU"/>
        </w:rPr>
        <w:t>[117, р.</w:t>
      </w:r>
      <w:r w:rsidR="00CC60E4">
        <w:rPr>
          <w:rFonts w:cs="Times New Roman"/>
          <w:lang w:val="ru-RU"/>
        </w:rPr>
        <w:t xml:space="preserve"> 123-125</w:t>
      </w:r>
      <w:r w:rsidR="00EF74D5" w:rsidRPr="00CC60E4">
        <w:rPr>
          <w:rFonts w:cs="Times New Roman"/>
          <w:lang w:val="ru-RU"/>
        </w:rPr>
        <w:t>]</w:t>
      </w:r>
      <w:r w:rsidR="002C1C9C" w:rsidRPr="00CC60E4">
        <w:rPr>
          <w:rFonts w:cs="Times New Roman"/>
          <w:lang w:val="ru-RU"/>
        </w:rPr>
        <w:t>:</w:t>
      </w:r>
    </w:p>
    <w:p w14:paraId="5F873349" w14:textId="77777777" w:rsidR="003F1B33" w:rsidRPr="0085356A" w:rsidRDefault="003F1B33" w:rsidP="003F1B33">
      <w:pPr>
        <w:rPr>
          <w:rFonts w:cs="Times New Roman"/>
          <w:lang w:val="ru-RU"/>
        </w:rPr>
      </w:pPr>
    </w:p>
    <w:p w14:paraId="16B5845E" w14:textId="77777777" w:rsidR="003F1B33" w:rsidRPr="0085356A" w:rsidRDefault="003F1B33" w:rsidP="003F1B33">
      <w:pPr>
        <w:tabs>
          <w:tab w:val="center" w:pos="4820"/>
          <w:tab w:val="right" w:pos="9921"/>
        </w:tabs>
        <w:autoSpaceDE w:val="0"/>
        <w:autoSpaceDN w:val="0"/>
        <w:adjustRightInd w:val="0"/>
        <w:ind w:firstLine="426"/>
        <w:rPr>
          <w:rFonts w:cs="Times New Roman"/>
          <w:color w:val="000000"/>
          <w:szCs w:val="28"/>
          <w:lang w:val="ru-RU"/>
        </w:rPr>
      </w:pPr>
      <w:r w:rsidRPr="0085356A">
        <w:rPr>
          <w:rFonts w:eastAsiaTheme="minorEastAsia" w:cs="Times New Roman"/>
          <w:color w:val="000000"/>
          <w:szCs w:val="28"/>
          <w:lang w:val="ru-RU"/>
        </w:rPr>
        <w:tab/>
      </w:r>
      <m:oMath>
        <m:sSub>
          <m:sSubPr>
            <m:ctrlPr>
              <w:rPr>
                <w:rFonts w:ascii="Cambria Math" w:eastAsiaTheme="minorEastAsia" w:hAnsi="Cambria Math" w:cs="Times New Roman"/>
                <w:i/>
                <w:color w:val="000000"/>
                <w:sz w:val="24"/>
                <w:szCs w:val="24"/>
                <w:lang w:val="ru-RU"/>
              </w:rPr>
            </m:ctrlPr>
          </m:sSubPr>
          <m:e>
            <m:r>
              <w:rPr>
                <w:rFonts w:ascii="Cambria Math" w:eastAsiaTheme="minorEastAsia" w:hAnsi="Cambria Math" w:cs="Times New Roman"/>
                <w:color w:val="000000"/>
                <w:sz w:val="24"/>
                <w:szCs w:val="24"/>
              </w:rPr>
              <m:t>p</m:t>
            </m:r>
          </m:e>
          <m:sub>
            <m:r>
              <w:rPr>
                <w:rFonts w:ascii="Cambria Math" w:eastAsiaTheme="minorEastAsia" w:hAnsi="Cambria Math" w:cs="Times New Roman"/>
                <w:color w:val="000000"/>
                <w:sz w:val="24"/>
                <w:szCs w:val="24"/>
                <w:lang w:val="ru-RU"/>
              </w:rPr>
              <m:t>j</m:t>
            </m:r>
          </m:sub>
        </m:sSub>
        <m:d>
          <m:dPr>
            <m:ctrlPr>
              <w:rPr>
                <w:rFonts w:ascii="Cambria Math" w:eastAsiaTheme="minorEastAsia" w:hAnsi="Cambria Math" w:cs="Times New Roman"/>
                <w:i/>
                <w:color w:val="000000"/>
                <w:sz w:val="24"/>
                <w:szCs w:val="24"/>
                <w:lang w:val="ru-RU"/>
              </w:rPr>
            </m:ctrlPr>
          </m:dPr>
          <m:e>
            <m:r>
              <w:rPr>
                <w:rFonts w:ascii="Cambria Math" w:eastAsiaTheme="minorEastAsia" w:hAnsi="Cambria Math" w:cs="Times New Roman"/>
                <w:color w:val="000000"/>
                <w:sz w:val="24"/>
                <w:szCs w:val="24"/>
                <w:lang w:val="ru-RU"/>
              </w:rPr>
              <m:t>t,r</m:t>
            </m:r>
          </m:e>
        </m:d>
        <m:r>
          <w:rPr>
            <w:rFonts w:ascii="Cambria Math" w:eastAsiaTheme="minorEastAsia" w:hAnsi="Cambria Math" w:cs="Times New Roman"/>
            <w:color w:val="000000"/>
            <w:sz w:val="24"/>
            <w:szCs w:val="24"/>
            <w:lang w:val="ru-RU"/>
          </w:rPr>
          <m:t>=</m:t>
        </m:r>
        <m:f>
          <m:fPr>
            <m:ctrlPr>
              <w:rPr>
                <w:rFonts w:ascii="Cambria Math" w:eastAsiaTheme="minorEastAsia" w:hAnsi="Cambria Math" w:cs="Times New Roman"/>
                <w:i/>
                <w:color w:val="000000"/>
                <w:sz w:val="24"/>
                <w:szCs w:val="24"/>
                <w:lang w:val="ru-RU"/>
              </w:rPr>
            </m:ctrlPr>
          </m:fPr>
          <m:num>
            <m:r>
              <w:rPr>
                <w:rFonts w:ascii="Cambria Math" w:eastAsiaTheme="minorEastAsia" w:hAnsi="Cambria Math" w:cs="Times New Roman"/>
                <w:color w:val="000000"/>
                <w:sz w:val="24"/>
                <w:szCs w:val="24"/>
                <w:lang w:val="ru-RU"/>
              </w:rPr>
              <m:t>1</m:t>
            </m:r>
          </m:num>
          <m:den>
            <m:r>
              <w:rPr>
                <w:rFonts w:ascii="Cambria Math" w:eastAsiaTheme="minorEastAsia" w:hAnsi="Cambria Math" w:cs="Times New Roman"/>
                <w:color w:val="000000"/>
                <w:sz w:val="24"/>
                <w:szCs w:val="24"/>
                <w:lang w:val="ru-RU"/>
              </w:rPr>
              <m:t>4πc</m:t>
            </m:r>
          </m:den>
        </m:f>
        <m:nary>
          <m:naryPr>
            <m:limLoc m:val="subSup"/>
            <m:ctrlPr>
              <w:rPr>
                <w:rFonts w:ascii="Cambria Math" w:eastAsiaTheme="minorEastAsia" w:hAnsi="Cambria Math" w:cs="Times New Roman"/>
                <w:i/>
                <w:color w:val="000000"/>
                <w:sz w:val="24"/>
                <w:szCs w:val="24"/>
                <w:lang w:val="ru-RU"/>
              </w:rPr>
            </m:ctrlPr>
          </m:naryPr>
          <m:sub>
            <m:r>
              <w:rPr>
                <w:rFonts w:ascii="Cambria Math" w:eastAsiaTheme="minorEastAsia" w:hAnsi="Cambria Math" w:cs="Times New Roman"/>
                <w:color w:val="000000"/>
                <w:sz w:val="24"/>
                <w:szCs w:val="24"/>
                <w:lang w:val="ru-RU"/>
              </w:rPr>
              <m:t>0</m:t>
            </m:r>
          </m:sub>
          <m:sup>
            <m:r>
              <w:rPr>
                <w:rFonts w:ascii="Cambria Math" w:eastAsiaTheme="minorEastAsia" w:hAnsi="Cambria Math" w:cs="Times New Roman"/>
                <w:color w:val="000000"/>
                <w:sz w:val="24"/>
                <w:szCs w:val="24"/>
                <w:lang w:val="ru-RU"/>
              </w:rPr>
              <m:t>∞</m:t>
            </m:r>
          </m:sup>
          <m:e>
            <m:sSub>
              <m:sSubPr>
                <m:ctrlPr>
                  <w:rPr>
                    <w:rFonts w:ascii="Cambria Math" w:eastAsiaTheme="minorEastAsia" w:hAnsi="Cambria Math" w:cs="Times New Roman"/>
                    <w:i/>
                    <w:color w:val="000000"/>
                    <w:sz w:val="24"/>
                    <w:szCs w:val="24"/>
                    <w:lang w:val="ru-RU"/>
                  </w:rPr>
                </m:ctrlPr>
              </m:sSubPr>
              <m:e>
                <m:r>
                  <w:rPr>
                    <w:rFonts w:ascii="Cambria Math" w:eastAsiaTheme="minorEastAsia" w:hAnsi="Cambria Math" w:cs="Times New Roman"/>
                    <w:color w:val="000000"/>
                    <w:sz w:val="24"/>
                    <w:szCs w:val="24"/>
                    <w:lang w:val="ru-RU"/>
                  </w:rPr>
                  <m:t>H</m:t>
                </m:r>
              </m:e>
              <m:sub>
                <m:r>
                  <w:rPr>
                    <w:rFonts w:ascii="Cambria Math" w:eastAsiaTheme="minorEastAsia" w:hAnsi="Cambria Math" w:cs="Times New Roman"/>
                    <w:color w:val="000000"/>
                    <w:sz w:val="24"/>
                    <w:szCs w:val="24"/>
                    <w:lang w:val="ru-RU"/>
                  </w:rPr>
                  <m:t>j</m:t>
                </m:r>
              </m:sub>
            </m:sSub>
            <m:r>
              <w:rPr>
                <w:rFonts w:ascii="Cambria Math" w:eastAsiaTheme="minorEastAsia" w:hAnsi="Cambria Math" w:cs="Times New Roman"/>
                <w:color w:val="000000"/>
                <w:sz w:val="24"/>
                <w:szCs w:val="24"/>
                <w:lang w:val="ru-RU"/>
              </w:rPr>
              <m:t>(t-τ)</m:t>
            </m:r>
          </m:e>
        </m:nary>
        <m:r>
          <w:rPr>
            <w:rFonts w:ascii="Cambria Math" w:eastAsiaTheme="minorEastAsia" w:hAnsi="Cambria Math" w:cs="Times New Roman"/>
            <w:color w:val="000000"/>
            <w:sz w:val="24"/>
            <w:szCs w:val="24"/>
            <w:lang w:val="ru-RU"/>
          </w:rPr>
          <m:t xml:space="preserve">dτ </m:t>
        </m:r>
        <m:sSub>
          <m:sSubPr>
            <m:ctrlPr>
              <w:rPr>
                <w:rFonts w:ascii="Cambria Math" w:eastAsiaTheme="minorEastAsia" w:hAnsi="Cambria Math" w:cs="Times New Roman"/>
                <w:i/>
                <w:color w:val="000000"/>
                <w:sz w:val="24"/>
                <w:szCs w:val="24"/>
                <w:lang w:val="ru-RU"/>
              </w:rPr>
            </m:ctrlPr>
          </m:sSubPr>
          <m:e>
            <m:r>
              <w:rPr>
                <w:rFonts w:ascii="Cambria Math" w:eastAsiaTheme="minorEastAsia" w:hAnsi="Cambria Math" w:cs="Times New Roman"/>
                <w:color w:val="000000"/>
                <w:sz w:val="24"/>
                <w:szCs w:val="24"/>
                <w:lang w:val="ru-RU"/>
              </w:rPr>
              <m:t>∬</m:t>
            </m:r>
          </m:e>
          <m:sub>
            <m:d>
              <m:dPr>
                <m:begChr m:val="|"/>
                <m:endChr m:val="|"/>
                <m:ctrlPr>
                  <w:rPr>
                    <w:rFonts w:ascii="Cambria Math" w:eastAsiaTheme="minorEastAsia" w:hAnsi="Cambria Math" w:cs="Times New Roman"/>
                    <w:i/>
                    <w:color w:val="000000"/>
                    <w:sz w:val="24"/>
                    <w:szCs w:val="24"/>
                    <w:lang w:val="ru-RU"/>
                  </w:rPr>
                </m:ctrlPr>
              </m:dPr>
              <m:e>
                <m:r>
                  <w:rPr>
                    <w:rFonts w:ascii="Cambria Math" w:eastAsiaTheme="minorEastAsia" w:hAnsi="Cambria Math" w:cs="Times New Roman"/>
                    <w:color w:val="000000"/>
                    <w:sz w:val="24"/>
                    <w:szCs w:val="24"/>
                    <w:lang w:val="ru-RU"/>
                  </w:rPr>
                  <m:t>y</m:t>
                </m:r>
              </m:e>
            </m:d>
            <m:r>
              <w:rPr>
                <w:rFonts w:ascii="Cambria Math" w:eastAsiaTheme="minorEastAsia" w:hAnsi="Cambria Math" w:cs="Times New Roman"/>
                <w:color w:val="000000"/>
                <w:sz w:val="24"/>
                <w:szCs w:val="24"/>
                <w:lang w:val="ru-RU"/>
              </w:rPr>
              <m:t>=cτ</m:t>
            </m:r>
          </m:sub>
        </m:sSub>
        <m:f>
          <m:fPr>
            <m:ctrlPr>
              <w:rPr>
                <w:rFonts w:ascii="Cambria Math" w:eastAsiaTheme="minorEastAsia" w:hAnsi="Cambria Math" w:cs="Times New Roman"/>
                <w:i/>
                <w:color w:val="000000"/>
                <w:sz w:val="24"/>
                <w:szCs w:val="24"/>
                <w:lang w:val="ru-RU"/>
              </w:rPr>
            </m:ctrlPr>
          </m:fPr>
          <m:num>
            <m:r>
              <w:rPr>
                <w:rFonts w:ascii="Cambria Math" w:eastAsiaTheme="minorEastAsia" w:hAnsi="Cambria Math" w:cs="Times New Roman"/>
                <w:color w:val="000000"/>
                <w:sz w:val="24"/>
                <w:szCs w:val="24"/>
                <w:lang w:val="ru-RU"/>
              </w:rPr>
              <m:t>δ</m:t>
            </m:r>
            <m:d>
              <m:dPr>
                <m:ctrlPr>
                  <w:rPr>
                    <w:rFonts w:ascii="Cambria Math" w:eastAsiaTheme="minorEastAsia" w:hAnsi="Cambria Math" w:cs="Times New Roman"/>
                    <w:i/>
                    <w:color w:val="000000"/>
                    <w:sz w:val="24"/>
                    <w:szCs w:val="24"/>
                    <w:lang w:val="ru-RU"/>
                  </w:rPr>
                </m:ctrlPr>
              </m:dPr>
              <m:e>
                <m:d>
                  <m:dPr>
                    <m:begChr m:val="|"/>
                    <m:endChr m:val="|"/>
                    <m:ctrlPr>
                      <w:rPr>
                        <w:rFonts w:ascii="Cambria Math" w:eastAsiaTheme="minorEastAsia" w:hAnsi="Cambria Math" w:cs="Times New Roman"/>
                        <w:i/>
                        <w:color w:val="000000"/>
                        <w:sz w:val="24"/>
                        <w:szCs w:val="24"/>
                        <w:lang w:val="ru-RU"/>
                      </w:rPr>
                    </m:ctrlPr>
                  </m:dPr>
                  <m:e>
                    <m:r>
                      <w:rPr>
                        <w:rFonts w:ascii="Cambria Math" w:eastAsiaTheme="minorEastAsia" w:hAnsi="Cambria Math" w:cs="Times New Roman"/>
                        <w:color w:val="000000"/>
                        <w:sz w:val="24"/>
                        <w:szCs w:val="24"/>
                        <w:lang w:val="ru-RU"/>
                      </w:rPr>
                      <m:t>y</m:t>
                    </m:r>
                  </m:e>
                </m:d>
                <m:r>
                  <w:rPr>
                    <w:rFonts w:ascii="Cambria Math" w:eastAsiaTheme="minorEastAsia" w:hAnsi="Cambria Math" w:cs="Times New Roman"/>
                    <w:color w:val="000000"/>
                    <w:sz w:val="24"/>
                    <w:szCs w:val="24"/>
                    <w:lang w:val="ru-RU"/>
                  </w:rPr>
                  <m:t>-cτ</m:t>
                </m:r>
              </m:e>
            </m:d>
            <m:r>
              <w:rPr>
                <w:rFonts w:ascii="Cambria Math" w:eastAsiaTheme="minorEastAsia" w:hAnsi="Cambria Math" w:cs="Times New Roman"/>
                <w:color w:val="000000"/>
                <w:sz w:val="24"/>
                <w:szCs w:val="24"/>
                <w:lang w:val="ru-RU"/>
              </w:rPr>
              <m:t xml:space="preserve">δ(|r-y|) </m:t>
            </m:r>
          </m:num>
          <m:den>
            <m:r>
              <w:rPr>
                <w:rFonts w:ascii="Cambria Math" w:eastAsiaTheme="minorEastAsia" w:hAnsi="Cambria Math" w:cs="Times New Roman"/>
                <w:color w:val="000000"/>
                <w:sz w:val="24"/>
                <w:szCs w:val="24"/>
                <w:lang w:val="ru-RU"/>
              </w:rPr>
              <m:t>|y|</m:t>
            </m:r>
          </m:den>
        </m:f>
        <m:sSub>
          <m:sSubPr>
            <m:ctrlPr>
              <w:rPr>
                <w:rFonts w:ascii="Cambria Math" w:eastAsiaTheme="minorEastAsia" w:hAnsi="Cambria Math" w:cs="Times New Roman"/>
                <w:i/>
                <w:color w:val="000000"/>
                <w:sz w:val="24"/>
                <w:szCs w:val="24"/>
                <w:lang w:val="ru-RU"/>
              </w:rPr>
            </m:ctrlPr>
          </m:sSubPr>
          <m:e>
            <m:r>
              <w:rPr>
                <w:rFonts w:ascii="Cambria Math" w:eastAsiaTheme="minorEastAsia" w:hAnsi="Cambria Math" w:cs="Times New Roman"/>
                <w:color w:val="000000"/>
                <w:sz w:val="24"/>
                <w:szCs w:val="24"/>
                <w:lang w:val="ru-RU"/>
              </w:rPr>
              <m:t>dS</m:t>
            </m:r>
          </m:e>
          <m:sub>
            <m:r>
              <w:rPr>
                <w:rFonts w:ascii="Cambria Math" w:eastAsiaTheme="minorEastAsia" w:hAnsi="Cambria Math" w:cs="Times New Roman"/>
                <w:color w:val="000000"/>
                <w:sz w:val="24"/>
                <w:szCs w:val="24"/>
                <w:lang w:val="ru-RU"/>
              </w:rPr>
              <m:t>cτ</m:t>
            </m:r>
          </m:sub>
        </m:sSub>
        <m:r>
          <w:rPr>
            <w:rFonts w:ascii="Cambria Math" w:eastAsiaTheme="minorEastAsia" w:hAnsi="Cambria Math" w:cs="Times New Roman"/>
            <w:color w:val="000000"/>
            <w:sz w:val="24"/>
            <w:szCs w:val="24"/>
            <w:lang w:val="ru-RU"/>
          </w:rPr>
          <m:t>=</m:t>
        </m:r>
        <m:f>
          <m:fPr>
            <m:ctrlPr>
              <w:rPr>
                <w:rFonts w:ascii="Cambria Math" w:eastAsiaTheme="minorEastAsia" w:hAnsi="Cambria Math" w:cs="Times New Roman"/>
                <w:i/>
                <w:color w:val="000000"/>
                <w:sz w:val="24"/>
                <w:szCs w:val="24"/>
                <w:lang w:val="ru-RU"/>
              </w:rPr>
            </m:ctrlPr>
          </m:fPr>
          <m:num>
            <m:r>
              <w:rPr>
                <w:rFonts w:ascii="Cambria Math" w:eastAsiaTheme="minorEastAsia" w:hAnsi="Cambria Math" w:cs="Times New Roman"/>
                <w:color w:val="000000"/>
                <w:sz w:val="24"/>
                <w:szCs w:val="24"/>
                <w:lang w:val="ru-RU"/>
              </w:rPr>
              <m:t>1</m:t>
            </m:r>
          </m:num>
          <m:den>
            <m:r>
              <w:rPr>
                <w:rFonts w:ascii="Cambria Math" w:eastAsiaTheme="minorEastAsia" w:hAnsi="Cambria Math" w:cs="Times New Roman"/>
                <w:color w:val="000000"/>
                <w:sz w:val="24"/>
                <w:szCs w:val="24"/>
                <w:lang w:val="ru-RU"/>
              </w:rPr>
              <m:t>4πc</m:t>
            </m:r>
          </m:den>
        </m:f>
        <m:f>
          <m:fPr>
            <m:ctrlPr>
              <w:rPr>
                <w:rFonts w:ascii="Cambria Math" w:eastAsiaTheme="minorEastAsia" w:hAnsi="Cambria Math" w:cs="Times New Roman"/>
                <w:i/>
                <w:color w:val="000000"/>
                <w:sz w:val="24"/>
                <w:szCs w:val="24"/>
                <w:lang w:val="ru-RU"/>
              </w:rPr>
            </m:ctrlPr>
          </m:fPr>
          <m:num>
            <m:sSub>
              <m:sSubPr>
                <m:ctrlPr>
                  <w:rPr>
                    <w:rFonts w:ascii="Cambria Math" w:eastAsiaTheme="minorEastAsia" w:hAnsi="Cambria Math" w:cs="Times New Roman"/>
                    <w:i/>
                    <w:color w:val="000000"/>
                    <w:sz w:val="24"/>
                    <w:szCs w:val="24"/>
                    <w:lang w:val="ru-RU"/>
                  </w:rPr>
                </m:ctrlPr>
              </m:sSubPr>
              <m:e>
                <m:r>
                  <w:rPr>
                    <w:rFonts w:ascii="Cambria Math" w:eastAsiaTheme="minorEastAsia" w:hAnsi="Cambria Math" w:cs="Times New Roman"/>
                    <w:color w:val="000000"/>
                    <w:sz w:val="24"/>
                    <w:szCs w:val="24"/>
                    <w:lang w:val="ru-RU"/>
                  </w:rPr>
                  <m:t>H</m:t>
                </m:r>
              </m:e>
              <m:sub>
                <m:r>
                  <w:rPr>
                    <w:rFonts w:ascii="Cambria Math" w:eastAsiaTheme="minorEastAsia" w:hAnsi="Cambria Math" w:cs="Times New Roman"/>
                    <w:color w:val="000000"/>
                    <w:sz w:val="24"/>
                    <w:szCs w:val="24"/>
                    <w:lang w:val="ru-RU"/>
                  </w:rPr>
                  <m:t>j</m:t>
                </m:r>
              </m:sub>
            </m:sSub>
            <m:r>
              <w:rPr>
                <w:rFonts w:ascii="Cambria Math" w:eastAsiaTheme="minorEastAsia" w:hAnsi="Cambria Math" w:cs="Times New Roman"/>
                <w:color w:val="000000"/>
                <w:sz w:val="24"/>
                <w:szCs w:val="24"/>
                <w:lang w:val="ru-RU"/>
              </w:rPr>
              <m:t>(t-|r|/c)</m:t>
            </m:r>
          </m:num>
          <m:den>
            <m:r>
              <w:rPr>
                <w:rFonts w:ascii="Cambria Math" w:eastAsiaTheme="minorEastAsia" w:hAnsi="Cambria Math" w:cs="Times New Roman"/>
                <w:color w:val="000000"/>
                <w:sz w:val="24"/>
                <w:szCs w:val="24"/>
                <w:lang w:val="ru-RU"/>
              </w:rPr>
              <m:t>|r|</m:t>
            </m:r>
          </m:den>
        </m:f>
      </m:oMath>
      <w:r w:rsidRPr="0085356A">
        <w:rPr>
          <w:rFonts w:cs="Times New Roman"/>
          <w:color w:val="000000"/>
          <w:sz w:val="24"/>
          <w:szCs w:val="24"/>
          <w:lang w:val="ru-RU"/>
        </w:rPr>
        <w:t xml:space="preserve">, </w:t>
      </w:r>
      <w:r w:rsidRPr="0085356A">
        <w:rPr>
          <w:rFonts w:cs="Times New Roman"/>
          <w:color w:val="000000"/>
          <w:szCs w:val="28"/>
          <w:lang w:val="ru-RU"/>
        </w:rPr>
        <w:tab/>
        <w:t>(5)</w:t>
      </w:r>
    </w:p>
    <w:p w14:paraId="094603D2" w14:textId="77777777" w:rsidR="003F1B33" w:rsidRPr="0085356A" w:rsidRDefault="003F1B33" w:rsidP="003F1B33">
      <w:pPr>
        <w:rPr>
          <w:rFonts w:cs="Times New Roman"/>
          <w:lang w:val="ru-RU"/>
        </w:rPr>
      </w:pPr>
    </w:p>
    <w:p w14:paraId="4099A8AC" w14:textId="74180DB3" w:rsidR="003F1B33" w:rsidRPr="0085356A" w:rsidRDefault="003F1B33" w:rsidP="003F1B33">
      <w:pPr>
        <w:tabs>
          <w:tab w:val="center" w:pos="4820"/>
          <w:tab w:val="right" w:pos="9921"/>
        </w:tabs>
        <w:autoSpaceDE w:val="0"/>
        <w:autoSpaceDN w:val="0"/>
        <w:adjustRightInd w:val="0"/>
        <w:ind w:firstLine="426"/>
        <w:rPr>
          <w:rFonts w:cs="Times New Roman"/>
          <w:color w:val="000000"/>
          <w:szCs w:val="28"/>
          <w:lang w:val="ru-RU"/>
        </w:rPr>
      </w:pPr>
      <w:r w:rsidRPr="0085356A">
        <w:rPr>
          <w:rFonts w:eastAsiaTheme="minorEastAsia" w:cs="Times New Roman"/>
          <w:color w:val="000000"/>
          <w:szCs w:val="28"/>
          <w:lang w:val="ru-RU"/>
        </w:rPr>
        <w:tab/>
      </w:r>
      <m:oMath>
        <m:r>
          <w:rPr>
            <w:rFonts w:ascii="Cambria Math" w:eastAsiaTheme="minorEastAsia" w:hAnsi="Cambria Math" w:cs="Times New Roman"/>
            <w:color w:val="000000"/>
            <w:sz w:val="24"/>
            <w:szCs w:val="24"/>
            <w:lang w:val="ru-RU"/>
          </w:rPr>
          <m:t>p</m:t>
        </m:r>
        <m:d>
          <m:dPr>
            <m:ctrlPr>
              <w:rPr>
                <w:rFonts w:ascii="Cambria Math" w:eastAsiaTheme="minorEastAsia" w:hAnsi="Cambria Math" w:cs="Times New Roman"/>
                <w:i/>
                <w:color w:val="000000"/>
                <w:sz w:val="24"/>
                <w:szCs w:val="24"/>
                <w:lang w:val="ru-RU"/>
              </w:rPr>
            </m:ctrlPr>
          </m:dPr>
          <m:e>
            <m:r>
              <w:rPr>
                <w:rFonts w:ascii="Cambria Math" w:eastAsiaTheme="minorEastAsia" w:hAnsi="Cambria Math" w:cs="Times New Roman"/>
                <w:color w:val="000000"/>
                <w:sz w:val="24"/>
                <w:szCs w:val="24"/>
                <w:lang w:val="ru-RU"/>
              </w:rPr>
              <m:t>t,r</m:t>
            </m:r>
          </m:e>
        </m:d>
        <m:r>
          <w:rPr>
            <w:rFonts w:ascii="Cambria Math" w:eastAsiaTheme="minorEastAsia" w:hAnsi="Cambria Math" w:cs="Times New Roman"/>
            <w:color w:val="000000"/>
            <w:sz w:val="24"/>
            <w:szCs w:val="24"/>
            <w:lang w:val="ru-RU"/>
          </w:rPr>
          <m:t>=</m:t>
        </m:r>
        <m:f>
          <m:fPr>
            <m:ctrlPr>
              <w:rPr>
                <w:rFonts w:ascii="Cambria Math" w:eastAsiaTheme="minorEastAsia" w:hAnsi="Cambria Math" w:cs="Times New Roman"/>
                <w:i/>
                <w:color w:val="000000"/>
                <w:sz w:val="24"/>
                <w:szCs w:val="24"/>
                <w:lang w:val="ru-RU"/>
              </w:rPr>
            </m:ctrlPr>
          </m:fPr>
          <m:num>
            <m:r>
              <w:rPr>
                <w:rFonts w:ascii="Cambria Math" w:eastAsiaTheme="minorEastAsia" w:hAnsi="Cambria Math" w:cs="Times New Roman"/>
                <w:color w:val="000000"/>
                <w:sz w:val="24"/>
                <w:szCs w:val="24"/>
                <w:lang w:val="ru-RU"/>
              </w:rPr>
              <m:t>1</m:t>
            </m:r>
          </m:num>
          <m:den>
            <m:r>
              <w:rPr>
                <w:rFonts w:ascii="Cambria Math" w:eastAsiaTheme="minorEastAsia" w:hAnsi="Cambria Math" w:cs="Times New Roman"/>
                <w:color w:val="000000"/>
                <w:sz w:val="24"/>
                <w:szCs w:val="24"/>
                <w:lang w:val="ru-RU"/>
              </w:rPr>
              <m:t>4πc</m:t>
            </m:r>
          </m:den>
        </m:f>
        <m:nary>
          <m:naryPr>
            <m:chr m:val="∑"/>
            <m:limLoc m:val="subSup"/>
            <m:ctrlPr>
              <w:rPr>
                <w:rFonts w:ascii="Cambria Math" w:eastAsiaTheme="minorEastAsia" w:hAnsi="Cambria Math" w:cs="Times New Roman"/>
                <w:i/>
                <w:color w:val="000000"/>
                <w:sz w:val="24"/>
                <w:szCs w:val="24"/>
                <w:lang w:val="ru-RU"/>
              </w:rPr>
            </m:ctrlPr>
          </m:naryPr>
          <m:sub>
            <m:r>
              <w:rPr>
                <w:rFonts w:ascii="Cambria Math" w:eastAsiaTheme="minorEastAsia" w:hAnsi="Cambria Math" w:cs="Times New Roman"/>
                <w:color w:val="000000"/>
                <w:sz w:val="24"/>
                <w:szCs w:val="24"/>
                <w:lang w:val="ru-RU"/>
              </w:rPr>
              <m:t>j=1</m:t>
            </m:r>
          </m:sub>
          <m:sup>
            <m:r>
              <w:rPr>
                <w:rFonts w:ascii="Cambria Math" w:eastAsiaTheme="minorEastAsia" w:hAnsi="Cambria Math" w:cs="Times New Roman"/>
                <w:color w:val="000000"/>
                <w:sz w:val="24"/>
                <w:szCs w:val="24"/>
                <w:lang w:val="ru-RU"/>
              </w:rPr>
              <m:t>M</m:t>
            </m:r>
          </m:sup>
          <m:e>
            <m:f>
              <m:fPr>
                <m:ctrlPr>
                  <w:rPr>
                    <w:rFonts w:ascii="Cambria Math" w:eastAsiaTheme="minorEastAsia" w:hAnsi="Cambria Math" w:cs="Times New Roman"/>
                    <w:i/>
                    <w:color w:val="000000"/>
                    <w:sz w:val="24"/>
                    <w:szCs w:val="24"/>
                    <w:lang w:val="ru-RU"/>
                  </w:rPr>
                </m:ctrlPr>
              </m:fPr>
              <m:num>
                <m:sSub>
                  <m:sSubPr>
                    <m:ctrlPr>
                      <w:rPr>
                        <w:rFonts w:ascii="Cambria Math" w:eastAsiaTheme="minorEastAsia" w:hAnsi="Cambria Math" w:cs="Times New Roman"/>
                        <w:i/>
                        <w:color w:val="000000"/>
                        <w:sz w:val="24"/>
                        <w:szCs w:val="24"/>
                        <w:lang w:val="ru-RU"/>
                      </w:rPr>
                    </m:ctrlPr>
                  </m:sSubPr>
                  <m:e>
                    <m:r>
                      <w:rPr>
                        <w:rFonts w:ascii="Cambria Math" w:eastAsiaTheme="minorEastAsia" w:hAnsi="Cambria Math" w:cs="Times New Roman"/>
                        <w:color w:val="000000"/>
                        <w:sz w:val="24"/>
                        <w:szCs w:val="24"/>
                        <w:lang w:val="ru-RU"/>
                      </w:rPr>
                      <m:t>H</m:t>
                    </m:r>
                  </m:e>
                  <m:sub>
                    <m:r>
                      <w:rPr>
                        <w:rFonts w:ascii="Cambria Math" w:eastAsiaTheme="minorEastAsia" w:hAnsi="Cambria Math" w:cs="Times New Roman"/>
                        <w:color w:val="000000"/>
                        <w:sz w:val="24"/>
                        <w:szCs w:val="24"/>
                        <w:lang w:val="ru-RU"/>
                      </w:rPr>
                      <m:t>j</m:t>
                    </m:r>
                  </m:sub>
                </m:sSub>
                <m:d>
                  <m:dPr>
                    <m:ctrlPr>
                      <w:rPr>
                        <w:rFonts w:ascii="Cambria Math" w:eastAsiaTheme="minorEastAsia" w:hAnsi="Cambria Math" w:cs="Times New Roman"/>
                        <w:i/>
                        <w:color w:val="000000"/>
                        <w:sz w:val="24"/>
                        <w:szCs w:val="24"/>
                        <w:lang w:val="ru-RU"/>
                      </w:rPr>
                    </m:ctrlPr>
                  </m:dPr>
                  <m:e>
                    <m:r>
                      <w:rPr>
                        <w:rFonts w:ascii="Cambria Math" w:eastAsiaTheme="minorEastAsia" w:hAnsi="Cambria Math" w:cs="Times New Roman"/>
                        <w:color w:val="000000"/>
                        <w:sz w:val="24"/>
                        <w:szCs w:val="24"/>
                        <w:lang w:val="ru-RU"/>
                      </w:rPr>
                      <m:t>t-</m:t>
                    </m:r>
                    <m:d>
                      <m:dPr>
                        <m:begChr m:val="|"/>
                        <m:endChr m:val="|"/>
                        <m:ctrlPr>
                          <w:rPr>
                            <w:rFonts w:ascii="Cambria Math" w:eastAsiaTheme="minorEastAsia" w:hAnsi="Cambria Math" w:cs="Times New Roman"/>
                            <w:i/>
                            <w:color w:val="000000"/>
                            <w:sz w:val="24"/>
                            <w:szCs w:val="24"/>
                            <w:lang w:val="ru-RU"/>
                          </w:rPr>
                        </m:ctrlPr>
                      </m:dPr>
                      <m:e>
                        <m:r>
                          <w:rPr>
                            <w:rFonts w:ascii="Cambria Math" w:eastAsiaTheme="minorEastAsia" w:hAnsi="Cambria Math" w:cs="Times New Roman"/>
                            <w:color w:val="000000"/>
                            <w:sz w:val="24"/>
                            <w:szCs w:val="24"/>
                            <w:lang w:val="ru-RU"/>
                          </w:rPr>
                          <m:t>r-</m:t>
                        </m:r>
                        <m:sSub>
                          <m:sSubPr>
                            <m:ctrlPr>
                              <w:rPr>
                                <w:rFonts w:ascii="Cambria Math" w:eastAsiaTheme="minorEastAsia" w:hAnsi="Cambria Math" w:cs="Times New Roman"/>
                                <w:i/>
                                <w:color w:val="000000"/>
                                <w:sz w:val="24"/>
                                <w:szCs w:val="24"/>
                                <w:lang w:val="ru-RU"/>
                              </w:rPr>
                            </m:ctrlPr>
                          </m:sSubPr>
                          <m:e>
                            <m:r>
                              <w:rPr>
                                <w:rFonts w:ascii="Cambria Math" w:eastAsiaTheme="minorEastAsia" w:hAnsi="Cambria Math" w:cs="Times New Roman"/>
                                <w:color w:val="000000"/>
                                <w:sz w:val="24"/>
                                <w:szCs w:val="24"/>
                                <w:lang w:val="ru-RU"/>
                              </w:rPr>
                              <m:t>r</m:t>
                            </m:r>
                          </m:e>
                          <m:sub>
                            <m:r>
                              <w:rPr>
                                <w:rFonts w:ascii="Cambria Math" w:eastAsiaTheme="minorEastAsia" w:hAnsi="Cambria Math" w:cs="Times New Roman"/>
                                <w:color w:val="000000"/>
                                <w:sz w:val="24"/>
                                <w:szCs w:val="24"/>
                                <w:lang w:val="ru-RU"/>
                              </w:rPr>
                              <m:t>j</m:t>
                            </m:r>
                          </m:sub>
                        </m:sSub>
                      </m:e>
                    </m:d>
                    <m:r>
                      <w:rPr>
                        <w:rFonts w:ascii="Cambria Math" w:eastAsiaTheme="minorEastAsia" w:hAnsi="Cambria Math" w:cs="Times New Roman"/>
                        <w:color w:val="000000"/>
                        <w:sz w:val="24"/>
                        <w:szCs w:val="24"/>
                        <w:lang w:val="ru-RU"/>
                      </w:rPr>
                      <m:t>-cτ</m:t>
                    </m:r>
                  </m:e>
                </m:d>
                <m:r>
                  <w:rPr>
                    <w:rFonts w:ascii="Cambria Math" w:eastAsiaTheme="minorEastAsia" w:hAnsi="Cambria Math" w:cs="Times New Roman"/>
                    <w:color w:val="000000"/>
                    <w:sz w:val="24"/>
                    <w:szCs w:val="24"/>
                    <w:lang w:val="ru-RU"/>
                  </w:rPr>
                  <m:t xml:space="preserve">/c </m:t>
                </m:r>
              </m:num>
              <m:den>
                <m:r>
                  <w:rPr>
                    <w:rFonts w:ascii="Cambria Math" w:eastAsiaTheme="minorEastAsia" w:hAnsi="Cambria Math" w:cs="Times New Roman"/>
                    <w:color w:val="000000"/>
                    <w:sz w:val="24"/>
                    <w:szCs w:val="24"/>
                    <w:lang w:val="ru-RU"/>
                  </w:rPr>
                  <m:t xml:space="preserve">|r- </m:t>
                </m:r>
                <m:sSub>
                  <m:sSubPr>
                    <m:ctrlPr>
                      <w:rPr>
                        <w:rFonts w:ascii="Cambria Math" w:eastAsiaTheme="minorEastAsia" w:hAnsi="Cambria Math" w:cs="Times New Roman"/>
                        <w:i/>
                        <w:color w:val="000000"/>
                        <w:sz w:val="24"/>
                        <w:szCs w:val="24"/>
                        <w:lang w:val="ru-RU"/>
                      </w:rPr>
                    </m:ctrlPr>
                  </m:sSubPr>
                  <m:e>
                    <m:r>
                      <w:rPr>
                        <w:rFonts w:ascii="Cambria Math" w:eastAsiaTheme="minorEastAsia" w:hAnsi="Cambria Math" w:cs="Times New Roman"/>
                        <w:color w:val="000000"/>
                        <w:sz w:val="24"/>
                        <w:szCs w:val="24"/>
                        <w:lang w:val="ru-RU"/>
                      </w:rPr>
                      <m:t>r</m:t>
                    </m:r>
                  </m:e>
                  <m:sub>
                    <m:r>
                      <w:rPr>
                        <w:rFonts w:ascii="Cambria Math" w:eastAsiaTheme="minorEastAsia" w:hAnsi="Cambria Math" w:cs="Times New Roman"/>
                        <w:color w:val="000000"/>
                        <w:sz w:val="24"/>
                        <w:szCs w:val="24"/>
                        <w:lang w:val="ru-RU"/>
                      </w:rPr>
                      <m:t>j</m:t>
                    </m:r>
                  </m:sub>
                </m:sSub>
                <m:r>
                  <w:rPr>
                    <w:rFonts w:ascii="Cambria Math" w:eastAsiaTheme="minorEastAsia" w:hAnsi="Cambria Math" w:cs="Times New Roman"/>
                    <w:color w:val="000000"/>
                    <w:sz w:val="24"/>
                    <w:szCs w:val="24"/>
                    <w:lang w:val="ru-RU"/>
                  </w:rPr>
                  <m:t>|</m:t>
                </m:r>
              </m:den>
            </m:f>
          </m:e>
        </m:nary>
      </m:oMath>
      <w:r w:rsidRPr="0085356A">
        <w:rPr>
          <w:rFonts w:cs="Times New Roman"/>
          <w:color w:val="000000"/>
          <w:sz w:val="24"/>
          <w:szCs w:val="24"/>
          <w:lang w:val="ru-RU"/>
        </w:rPr>
        <w:t xml:space="preserve"> </w:t>
      </w:r>
      <w:r w:rsidRPr="0085356A">
        <w:rPr>
          <w:rFonts w:cs="Times New Roman"/>
          <w:color w:val="000000"/>
          <w:szCs w:val="28"/>
          <w:lang w:val="ru-RU"/>
        </w:rPr>
        <w:tab/>
        <w:t>(6)</w:t>
      </w:r>
    </w:p>
    <w:p w14:paraId="08014069" w14:textId="77777777" w:rsidR="003F1B33" w:rsidRPr="0085356A" w:rsidRDefault="003F1B33" w:rsidP="003F1B33">
      <w:pPr>
        <w:rPr>
          <w:rFonts w:cs="Times New Roman"/>
          <w:lang w:val="ru-RU"/>
        </w:rPr>
      </w:pPr>
    </w:p>
    <w:p w14:paraId="3310A728" w14:textId="2D78C9F1" w:rsidR="003F1B33" w:rsidRPr="0085356A" w:rsidRDefault="003F1B33" w:rsidP="003F1B33">
      <w:pPr>
        <w:rPr>
          <w:rFonts w:cs="Times New Roman"/>
          <w:lang w:val="ru-RU"/>
        </w:rPr>
      </w:pPr>
      <w:r w:rsidRPr="0085356A">
        <w:rPr>
          <w:rFonts w:cs="Times New Roman"/>
          <w:lang w:val="ru-RU"/>
        </w:rPr>
        <w:t>Физически существенными для обратной задачи являются две особенности полученного представления: сигнал приходит на каждый датчик с задержкой, пропорциональной расстоянию до источника и обратно пропорциональной скорости звука, и одновременно наблюдается убывание амплитуды, обратно пропорциональное расстоянию. Указанная комбинация задержки и затухания используется при построении системы уравнений локализации</w:t>
      </w:r>
      <w:r w:rsidR="00CC60E4">
        <w:rPr>
          <w:rFonts w:cs="Times New Roman"/>
          <w:lang w:val="ru-RU"/>
        </w:rPr>
        <w:t xml:space="preserve"> [118]</w:t>
      </w:r>
      <w:r w:rsidRPr="0085356A">
        <w:rPr>
          <w:rFonts w:cs="Times New Roman"/>
          <w:lang w:val="ru-RU"/>
        </w:rPr>
        <w:t xml:space="preserve">. </w:t>
      </w:r>
    </w:p>
    <w:p w14:paraId="35231612" w14:textId="31FAC1FB" w:rsidR="003F1B33" w:rsidRPr="0085356A" w:rsidRDefault="003F1B33" w:rsidP="003F1B33">
      <w:pPr>
        <w:rPr>
          <w:rFonts w:cs="Times New Roman"/>
          <w:lang w:val="ru-RU"/>
        </w:rPr>
      </w:pPr>
      <w:r w:rsidRPr="0085356A">
        <w:rPr>
          <w:rFonts w:cs="Times New Roman"/>
          <w:lang w:val="ru-RU"/>
        </w:rPr>
        <w:t>Синтетические данные формируются по модели регистрации n-м датчиком, где измеряемая амплитуда учитывает и временной сдвиг, и коэффициент затухания; при этом источники и датчики рассматриваются расположенными в одной плоскости</w:t>
      </w:r>
      <w:r w:rsidR="002C1C9C" w:rsidRPr="0085356A">
        <w:rPr>
          <w:rFonts w:cs="Times New Roman"/>
          <w:lang w:val="ru-RU"/>
        </w:rPr>
        <w:t>:</w:t>
      </w:r>
    </w:p>
    <w:p w14:paraId="1E127ACC" w14:textId="77777777" w:rsidR="003F1B33" w:rsidRPr="0085356A" w:rsidRDefault="003F1B33" w:rsidP="003F1B33">
      <w:pPr>
        <w:rPr>
          <w:rFonts w:cs="Times New Roman"/>
          <w:lang w:val="ru-RU"/>
        </w:rPr>
      </w:pPr>
    </w:p>
    <w:p w14:paraId="4331D6C5" w14:textId="20AFFFC9" w:rsidR="003F1B33" w:rsidRPr="0085356A" w:rsidRDefault="003F1B33" w:rsidP="003F1B33">
      <w:pPr>
        <w:tabs>
          <w:tab w:val="center" w:pos="4820"/>
          <w:tab w:val="right" w:pos="9921"/>
        </w:tabs>
        <w:autoSpaceDE w:val="0"/>
        <w:autoSpaceDN w:val="0"/>
        <w:adjustRightInd w:val="0"/>
        <w:ind w:firstLine="426"/>
        <w:rPr>
          <w:rFonts w:cs="Times New Roman"/>
          <w:color w:val="000000"/>
          <w:szCs w:val="28"/>
        </w:rPr>
      </w:pPr>
      <w:r w:rsidRPr="0085356A">
        <w:rPr>
          <w:rFonts w:eastAsiaTheme="minorEastAsia" w:cs="Times New Roman"/>
          <w:color w:val="000000"/>
          <w:szCs w:val="28"/>
          <w:lang w:val="ru-RU"/>
        </w:rPr>
        <w:tab/>
      </w:r>
      <m:oMath>
        <m:sSub>
          <m:sSubPr>
            <m:ctrlPr>
              <w:rPr>
                <w:rFonts w:ascii="Cambria Math" w:eastAsiaTheme="minorEastAsia" w:hAnsi="Cambria Math" w:cs="Times New Roman"/>
                <w:i/>
                <w:color w:val="000000"/>
                <w:szCs w:val="28"/>
                <w:lang w:val="ru-RU"/>
              </w:rPr>
            </m:ctrlPr>
          </m:sSubPr>
          <m:e>
            <m:r>
              <w:rPr>
                <w:rFonts w:ascii="Cambria Math" w:eastAsiaTheme="minorEastAsia" w:hAnsi="Cambria Math" w:cs="Times New Roman"/>
                <w:color w:val="000000"/>
                <w:sz w:val="24"/>
                <w:szCs w:val="24"/>
                <w:lang w:val="ru-RU"/>
              </w:rPr>
              <m:t>p</m:t>
            </m:r>
          </m:e>
          <m:sub>
            <m:r>
              <w:rPr>
                <w:rFonts w:ascii="Cambria Math" w:eastAsiaTheme="minorEastAsia" w:hAnsi="Cambria Math" w:cs="Times New Roman"/>
                <w:color w:val="000000"/>
                <w:szCs w:val="28"/>
              </w:rPr>
              <m:t>n</m:t>
            </m:r>
          </m:sub>
        </m:sSub>
        <m:d>
          <m:dPr>
            <m:ctrlPr>
              <w:rPr>
                <w:rFonts w:ascii="Cambria Math" w:eastAsiaTheme="minorEastAsia" w:hAnsi="Cambria Math" w:cs="Times New Roman"/>
                <w:i/>
                <w:color w:val="000000"/>
                <w:sz w:val="24"/>
                <w:szCs w:val="24"/>
                <w:lang w:val="ru-RU"/>
              </w:rPr>
            </m:ctrlPr>
          </m:dPr>
          <m:e>
            <m:r>
              <w:rPr>
                <w:rFonts w:ascii="Cambria Math" w:eastAsiaTheme="minorEastAsia" w:hAnsi="Cambria Math" w:cs="Times New Roman"/>
                <w:color w:val="000000"/>
                <w:sz w:val="24"/>
                <w:szCs w:val="24"/>
                <w:lang w:val="ru-RU"/>
              </w:rPr>
              <m:t>t</m:t>
            </m:r>
            <m:r>
              <w:rPr>
                <w:rFonts w:ascii="Cambria Math" w:eastAsiaTheme="minorEastAsia" w:hAnsi="Cambria Math" w:cs="Times New Roman"/>
                <w:color w:val="000000"/>
                <w:sz w:val="24"/>
                <w:szCs w:val="24"/>
              </w:rPr>
              <m:t>,</m:t>
            </m:r>
            <m:sSub>
              <m:sSubPr>
                <m:ctrlPr>
                  <w:rPr>
                    <w:rFonts w:ascii="Cambria Math" w:eastAsiaTheme="minorEastAsia" w:hAnsi="Cambria Math" w:cs="Times New Roman"/>
                    <w:i/>
                    <w:color w:val="000000"/>
                    <w:sz w:val="24"/>
                    <w:szCs w:val="24"/>
                    <w:lang w:val="ru-RU"/>
                  </w:rPr>
                </m:ctrlPr>
              </m:sSubPr>
              <m:e>
                <m:r>
                  <w:rPr>
                    <w:rFonts w:ascii="Cambria Math" w:eastAsiaTheme="minorEastAsia" w:hAnsi="Cambria Math" w:cs="Times New Roman"/>
                    <w:color w:val="000000"/>
                    <w:sz w:val="24"/>
                    <w:szCs w:val="24"/>
                    <w:lang w:val="ru-RU"/>
                  </w:rPr>
                  <m:t>r</m:t>
                </m:r>
              </m:e>
              <m:sub>
                <m:r>
                  <w:rPr>
                    <w:rFonts w:ascii="Cambria Math" w:eastAsiaTheme="minorEastAsia" w:hAnsi="Cambria Math" w:cs="Times New Roman"/>
                    <w:color w:val="000000"/>
                    <w:sz w:val="24"/>
                    <w:szCs w:val="24"/>
                    <w:lang w:val="ru-RU"/>
                  </w:rPr>
                  <m:t>n</m:t>
                </m:r>
              </m:sub>
            </m:sSub>
          </m:e>
        </m:d>
        <m:r>
          <w:rPr>
            <w:rFonts w:ascii="Cambria Math" w:eastAsiaTheme="minorEastAsia" w:hAnsi="Cambria Math" w:cs="Times New Roman"/>
            <w:color w:val="000000"/>
            <w:sz w:val="24"/>
            <w:szCs w:val="24"/>
          </w:rPr>
          <m:t>=</m:t>
        </m:r>
        <m:f>
          <m:fPr>
            <m:ctrlPr>
              <w:rPr>
                <w:rFonts w:ascii="Cambria Math" w:eastAsiaTheme="minorEastAsia" w:hAnsi="Cambria Math" w:cs="Times New Roman"/>
                <w:i/>
                <w:color w:val="000000"/>
                <w:sz w:val="24"/>
                <w:szCs w:val="24"/>
                <w:lang w:val="ru-RU"/>
              </w:rPr>
            </m:ctrlPr>
          </m:fPr>
          <m:num>
            <m:r>
              <w:rPr>
                <w:rFonts w:ascii="Cambria Math" w:eastAsiaTheme="minorEastAsia" w:hAnsi="Cambria Math" w:cs="Times New Roman"/>
                <w:color w:val="000000"/>
                <w:sz w:val="24"/>
                <w:szCs w:val="24"/>
              </w:rPr>
              <m:t>1</m:t>
            </m:r>
          </m:num>
          <m:den>
            <m:r>
              <w:rPr>
                <w:rFonts w:ascii="Cambria Math" w:eastAsiaTheme="minorEastAsia" w:hAnsi="Cambria Math" w:cs="Times New Roman"/>
                <w:color w:val="000000"/>
                <w:sz w:val="24"/>
                <w:szCs w:val="24"/>
              </w:rPr>
              <m:t>4</m:t>
            </m:r>
            <m:r>
              <w:rPr>
                <w:rFonts w:ascii="Cambria Math" w:eastAsiaTheme="minorEastAsia" w:hAnsi="Cambria Math" w:cs="Times New Roman"/>
                <w:color w:val="000000"/>
                <w:sz w:val="24"/>
                <w:szCs w:val="24"/>
                <w:lang w:val="ru-RU"/>
              </w:rPr>
              <m:t>πc</m:t>
            </m:r>
          </m:den>
        </m:f>
        <m:nary>
          <m:naryPr>
            <m:chr m:val="∑"/>
            <m:limLoc m:val="subSup"/>
            <m:ctrlPr>
              <w:rPr>
                <w:rFonts w:ascii="Cambria Math" w:eastAsiaTheme="minorEastAsia" w:hAnsi="Cambria Math" w:cs="Times New Roman"/>
                <w:i/>
                <w:color w:val="000000"/>
                <w:sz w:val="24"/>
                <w:szCs w:val="24"/>
                <w:lang w:val="ru-RU"/>
              </w:rPr>
            </m:ctrlPr>
          </m:naryPr>
          <m:sub>
            <m:r>
              <w:rPr>
                <w:rFonts w:ascii="Cambria Math" w:eastAsiaTheme="minorEastAsia" w:hAnsi="Cambria Math" w:cs="Times New Roman"/>
                <w:color w:val="000000"/>
                <w:sz w:val="24"/>
                <w:szCs w:val="24"/>
                <w:lang w:val="ru-RU"/>
              </w:rPr>
              <m:t>m</m:t>
            </m:r>
            <m:r>
              <w:rPr>
                <w:rFonts w:ascii="Cambria Math" w:eastAsiaTheme="minorEastAsia" w:hAnsi="Cambria Math" w:cs="Times New Roman"/>
                <w:color w:val="000000"/>
                <w:sz w:val="24"/>
                <w:szCs w:val="24"/>
              </w:rPr>
              <m:t>=1</m:t>
            </m:r>
          </m:sub>
          <m:sup>
            <m:r>
              <w:rPr>
                <w:rFonts w:ascii="Cambria Math" w:eastAsiaTheme="minorEastAsia" w:hAnsi="Cambria Math" w:cs="Times New Roman"/>
                <w:color w:val="000000"/>
                <w:sz w:val="24"/>
                <w:szCs w:val="24"/>
                <w:lang w:val="ru-RU"/>
              </w:rPr>
              <m:t>M</m:t>
            </m:r>
          </m:sup>
          <m:e>
            <m:f>
              <m:fPr>
                <m:ctrlPr>
                  <w:rPr>
                    <w:rFonts w:ascii="Cambria Math" w:eastAsiaTheme="minorEastAsia" w:hAnsi="Cambria Math" w:cs="Times New Roman"/>
                    <w:i/>
                    <w:color w:val="000000"/>
                    <w:sz w:val="24"/>
                    <w:szCs w:val="24"/>
                    <w:lang w:val="ru-RU"/>
                  </w:rPr>
                </m:ctrlPr>
              </m:fPr>
              <m:num>
                <m:sSub>
                  <m:sSubPr>
                    <m:ctrlPr>
                      <w:rPr>
                        <w:rFonts w:ascii="Cambria Math" w:eastAsiaTheme="minorEastAsia" w:hAnsi="Cambria Math" w:cs="Times New Roman"/>
                        <w:i/>
                        <w:color w:val="000000"/>
                        <w:sz w:val="24"/>
                        <w:szCs w:val="24"/>
                        <w:lang w:val="ru-RU"/>
                      </w:rPr>
                    </m:ctrlPr>
                  </m:sSubPr>
                  <m:e>
                    <m:r>
                      <w:rPr>
                        <w:rFonts w:ascii="Cambria Math" w:eastAsiaTheme="minorEastAsia" w:hAnsi="Cambria Math" w:cs="Times New Roman"/>
                        <w:color w:val="000000"/>
                        <w:sz w:val="24"/>
                        <w:szCs w:val="24"/>
                        <w:lang w:val="ru-RU"/>
                      </w:rPr>
                      <m:t>H</m:t>
                    </m:r>
                  </m:e>
                  <m:sub>
                    <m:r>
                      <w:rPr>
                        <w:rFonts w:ascii="Cambria Math" w:eastAsiaTheme="minorEastAsia" w:hAnsi="Cambria Math" w:cs="Times New Roman"/>
                        <w:color w:val="000000"/>
                        <w:sz w:val="24"/>
                        <w:szCs w:val="24"/>
                        <w:lang w:val="ru-RU"/>
                      </w:rPr>
                      <m:t>m</m:t>
                    </m:r>
                  </m:sub>
                </m:sSub>
                <m:d>
                  <m:dPr>
                    <m:ctrlPr>
                      <w:rPr>
                        <w:rFonts w:ascii="Cambria Math" w:eastAsiaTheme="minorEastAsia" w:hAnsi="Cambria Math" w:cs="Times New Roman"/>
                        <w:i/>
                        <w:color w:val="000000"/>
                        <w:sz w:val="24"/>
                        <w:szCs w:val="24"/>
                        <w:lang w:val="ru-RU"/>
                      </w:rPr>
                    </m:ctrlPr>
                  </m:dPr>
                  <m:e>
                    <m:r>
                      <w:rPr>
                        <w:rFonts w:ascii="Cambria Math" w:eastAsiaTheme="minorEastAsia" w:hAnsi="Cambria Math" w:cs="Times New Roman"/>
                        <w:color w:val="000000"/>
                        <w:sz w:val="24"/>
                        <w:szCs w:val="24"/>
                        <w:lang w:val="ru-RU"/>
                      </w:rPr>
                      <m:t>t</m:t>
                    </m:r>
                    <m:r>
                      <w:rPr>
                        <w:rFonts w:ascii="Cambria Math" w:eastAsiaTheme="minorEastAsia" w:hAnsi="Cambria Math" w:cs="Times New Roman"/>
                        <w:color w:val="000000"/>
                        <w:sz w:val="24"/>
                        <w:szCs w:val="24"/>
                      </w:rPr>
                      <m:t>-</m:t>
                    </m:r>
                    <m:d>
                      <m:dPr>
                        <m:begChr m:val="|"/>
                        <m:endChr m:val="|"/>
                        <m:ctrlPr>
                          <w:rPr>
                            <w:rFonts w:ascii="Cambria Math" w:eastAsiaTheme="minorEastAsia" w:hAnsi="Cambria Math" w:cs="Times New Roman"/>
                            <w:i/>
                            <w:color w:val="000000"/>
                            <w:sz w:val="24"/>
                            <w:szCs w:val="24"/>
                            <w:lang w:val="ru-RU"/>
                          </w:rPr>
                        </m:ctrlPr>
                      </m:dPr>
                      <m:e>
                        <m:sSub>
                          <m:sSubPr>
                            <m:ctrlPr>
                              <w:rPr>
                                <w:rFonts w:ascii="Cambria Math" w:eastAsiaTheme="minorEastAsia" w:hAnsi="Cambria Math" w:cs="Times New Roman"/>
                                <w:i/>
                                <w:color w:val="000000"/>
                                <w:sz w:val="24"/>
                                <w:szCs w:val="24"/>
                                <w:lang w:val="ru-RU"/>
                              </w:rPr>
                            </m:ctrlPr>
                          </m:sSubPr>
                          <m:e>
                            <m:r>
                              <w:rPr>
                                <w:rFonts w:ascii="Cambria Math" w:eastAsiaTheme="minorEastAsia" w:hAnsi="Cambria Math" w:cs="Times New Roman"/>
                                <w:color w:val="000000"/>
                                <w:sz w:val="24"/>
                                <w:szCs w:val="24"/>
                                <w:lang w:val="ru-RU"/>
                              </w:rPr>
                              <m:t>r</m:t>
                            </m:r>
                          </m:e>
                          <m:sub>
                            <m:r>
                              <w:rPr>
                                <w:rFonts w:ascii="Cambria Math" w:eastAsiaTheme="minorEastAsia" w:hAnsi="Cambria Math" w:cs="Times New Roman"/>
                                <w:color w:val="000000"/>
                                <w:sz w:val="24"/>
                                <w:szCs w:val="24"/>
                              </w:rPr>
                              <m:t>n</m:t>
                            </m:r>
                          </m:sub>
                        </m:sSub>
                        <m:r>
                          <w:rPr>
                            <w:rFonts w:ascii="Cambria Math" w:eastAsiaTheme="minorEastAsia" w:hAnsi="Cambria Math" w:cs="Times New Roman"/>
                            <w:color w:val="000000"/>
                            <w:sz w:val="24"/>
                            <w:szCs w:val="24"/>
                          </w:rPr>
                          <m:t>-</m:t>
                        </m:r>
                        <m:sSub>
                          <m:sSubPr>
                            <m:ctrlPr>
                              <w:rPr>
                                <w:rFonts w:ascii="Cambria Math" w:eastAsiaTheme="minorEastAsia" w:hAnsi="Cambria Math" w:cs="Times New Roman"/>
                                <w:i/>
                                <w:color w:val="000000"/>
                                <w:sz w:val="24"/>
                                <w:szCs w:val="24"/>
                                <w:lang w:val="ru-RU"/>
                              </w:rPr>
                            </m:ctrlPr>
                          </m:sSubPr>
                          <m:e>
                            <m:r>
                              <w:rPr>
                                <w:rFonts w:ascii="Cambria Math" w:eastAsiaTheme="minorEastAsia" w:hAnsi="Cambria Math" w:cs="Times New Roman"/>
                                <w:color w:val="000000"/>
                                <w:sz w:val="24"/>
                                <w:szCs w:val="24"/>
                                <w:lang w:val="ru-RU"/>
                              </w:rPr>
                              <m:t>r</m:t>
                            </m:r>
                          </m:e>
                          <m:sub>
                            <m:r>
                              <w:rPr>
                                <w:rFonts w:ascii="Cambria Math" w:eastAsiaTheme="minorEastAsia" w:hAnsi="Cambria Math" w:cs="Times New Roman"/>
                                <w:color w:val="000000"/>
                                <w:sz w:val="24"/>
                                <w:szCs w:val="24"/>
                                <w:lang w:val="ru-RU"/>
                              </w:rPr>
                              <m:t>m</m:t>
                            </m:r>
                          </m:sub>
                        </m:sSub>
                      </m:e>
                    </m:d>
                    <m:r>
                      <w:rPr>
                        <w:rFonts w:ascii="Cambria Math" w:eastAsiaTheme="minorEastAsia" w:hAnsi="Cambria Math" w:cs="Times New Roman"/>
                        <w:color w:val="000000"/>
                        <w:sz w:val="24"/>
                        <w:szCs w:val="24"/>
                      </w:rPr>
                      <m:t>/</m:t>
                    </m:r>
                    <m:r>
                      <w:rPr>
                        <w:rFonts w:ascii="Cambria Math" w:eastAsiaTheme="minorEastAsia" w:hAnsi="Cambria Math" w:cs="Times New Roman"/>
                        <w:color w:val="000000"/>
                        <w:sz w:val="24"/>
                        <w:szCs w:val="24"/>
                        <w:lang w:val="ru-RU"/>
                      </w:rPr>
                      <m:t>c</m:t>
                    </m:r>
                  </m:e>
                </m:d>
                <m:r>
                  <w:rPr>
                    <w:rFonts w:ascii="Cambria Math" w:eastAsiaTheme="minorEastAsia" w:hAnsi="Cambria Math" w:cs="Times New Roman"/>
                    <w:color w:val="000000"/>
                    <w:sz w:val="24"/>
                    <w:szCs w:val="24"/>
                  </w:rPr>
                  <m:t xml:space="preserve"> </m:t>
                </m:r>
              </m:num>
              <m:den>
                <m:r>
                  <w:rPr>
                    <w:rFonts w:ascii="Cambria Math" w:eastAsiaTheme="minorEastAsia" w:hAnsi="Cambria Math" w:cs="Times New Roman"/>
                    <w:color w:val="000000"/>
                    <w:sz w:val="24"/>
                    <w:szCs w:val="24"/>
                  </w:rPr>
                  <m:t>|</m:t>
                </m:r>
                <m:sSub>
                  <m:sSubPr>
                    <m:ctrlPr>
                      <w:rPr>
                        <w:rFonts w:ascii="Cambria Math" w:eastAsiaTheme="minorEastAsia" w:hAnsi="Cambria Math" w:cs="Times New Roman"/>
                        <w:i/>
                        <w:color w:val="000000"/>
                        <w:sz w:val="24"/>
                        <w:szCs w:val="24"/>
                        <w:lang w:val="ru-RU"/>
                      </w:rPr>
                    </m:ctrlPr>
                  </m:sSubPr>
                  <m:e>
                    <m:r>
                      <w:rPr>
                        <w:rFonts w:ascii="Cambria Math" w:eastAsiaTheme="minorEastAsia" w:hAnsi="Cambria Math" w:cs="Times New Roman"/>
                        <w:color w:val="000000"/>
                        <w:sz w:val="24"/>
                        <w:szCs w:val="24"/>
                        <w:lang w:val="ru-RU"/>
                      </w:rPr>
                      <m:t>r</m:t>
                    </m:r>
                  </m:e>
                  <m:sub>
                    <m:r>
                      <w:rPr>
                        <w:rFonts w:ascii="Cambria Math" w:eastAsiaTheme="minorEastAsia" w:hAnsi="Cambria Math" w:cs="Times New Roman"/>
                        <w:color w:val="000000"/>
                        <w:sz w:val="24"/>
                        <w:szCs w:val="24"/>
                      </w:rPr>
                      <m:t>n</m:t>
                    </m:r>
                  </m:sub>
                </m:sSub>
                <m:r>
                  <w:rPr>
                    <w:rFonts w:ascii="Cambria Math" w:eastAsiaTheme="minorEastAsia" w:hAnsi="Cambria Math" w:cs="Times New Roman"/>
                    <w:color w:val="000000"/>
                    <w:sz w:val="24"/>
                    <w:szCs w:val="24"/>
                  </w:rPr>
                  <m:t xml:space="preserve">- </m:t>
                </m:r>
                <m:sSub>
                  <m:sSubPr>
                    <m:ctrlPr>
                      <w:rPr>
                        <w:rFonts w:ascii="Cambria Math" w:eastAsiaTheme="minorEastAsia" w:hAnsi="Cambria Math" w:cs="Times New Roman"/>
                        <w:i/>
                        <w:color w:val="000000"/>
                        <w:sz w:val="24"/>
                        <w:szCs w:val="24"/>
                        <w:lang w:val="ru-RU"/>
                      </w:rPr>
                    </m:ctrlPr>
                  </m:sSubPr>
                  <m:e>
                    <m:r>
                      <w:rPr>
                        <w:rFonts w:ascii="Cambria Math" w:eastAsiaTheme="minorEastAsia" w:hAnsi="Cambria Math" w:cs="Times New Roman"/>
                        <w:color w:val="000000"/>
                        <w:sz w:val="24"/>
                        <w:szCs w:val="24"/>
                        <w:lang w:val="ru-RU"/>
                      </w:rPr>
                      <m:t>r</m:t>
                    </m:r>
                  </m:e>
                  <m:sub>
                    <m:r>
                      <w:rPr>
                        <w:rFonts w:ascii="Cambria Math" w:eastAsiaTheme="minorEastAsia" w:hAnsi="Cambria Math" w:cs="Times New Roman"/>
                        <w:color w:val="000000"/>
                        <w:sz w:val="24"/>
                        <w:szCs w:val="24"/>
                        <w:lang w:val="ru-RU"/>
                      </w:rPr>
                      <m:t>m</m:t>
                    </m:r>
                  </m:sub>
                </m:sSub>
                <m:r>
                  <w:rPr>
                    <w:rFonts w:ascii="Cambria Math" w:eastAsiaTheme="minorEastAsia" w:hAnsi="Cambria Math" w:cs="Times New Roman"/>
                    <w:color w:val="000000"/>
                    <w:sz w:val="24"/>
                    <w:szCs w:val="24"/>
                  </w:rPr>
                  <m:t>|</m:t>
                </m:r>
              </m:den>
            </m:f>
          </m:e>
        </m:nary>
      </m:oMath>
      <w:r w:rsidRPr="0085356A">
        <w:rPr>
          <w:rFonts w:cs="Times New Roman"/>
          <w:color w:val="000000"/>
          <w:sz w:val="24"/>
          <w:szCs w:val="24"/>
        </w:rPr>
        <w:t>,</w:t>
      </w:r>
      <w:r w:rsidR="009F66F7" w:rsidRPr="0085356A">
        <w:rPr>
          <w:rFonts w:cs="Times New Roman"/>
          <w:color w:val="000000"/>
          <w:sz w:val="24"/>
          <w:szCs w:val="24"/>
        </w:rPr>
        <w:t xml:space="preserve"> n=</w:t>
      </w:r>
      <m:oMath>
        <m:bar>
          <m:barPr>
            <m:pos m:val="top"/>
            <m:ctrlPr>
              <w:rPr>
                <w:rFonts w:ascii="Cambria Math" w:hAnsi="Cambria Math" w:cs="Times New Roman"/>
                <w:i/>
                <w:color w:val="000000"/>
                <w:sz w:val="24"/>
                <w:szCs w:val="24"/>
              </w:rPr>
            </m:ctrlPr>
          </m:barPr>
          <m:e>
            <m:r>
              <w:rPr>
                <w:rFonts w:ascii="Cambria Math" w:hAnsi="Cambria Math" w:cs="Times New Roman"/>
                <w:color w:val="000000"/>
                <w:sz w:val="24"/>
                <w:szCs w:val="24"/>
              </w:rPr>
              <m:t>1,N</m:t>
            </m:r>
          </m:e>
        </m:bar>
      </m:oMath>
      <w:r w:rsidRPr="0085356A">
        <w:rPr>
          <w:rFonts w:cs="Times New Roman"/>
          <w:color w:val="000000"/>
          <w:sz w:val="24"/>
          <w:szCs w:val="24"/>
        </w:rPr>
        <w:t xml:space="preserve"> </w:t>
      </w:r>
      <w:r w:rsidRPr="0085356A">
        <w:rPr>
          <w:rFonts w:cs="Times New Roman"/>
          <w:color w:val="000000"/>
          <w:szCs w:val="28"/>
        </w:rPr>
        <w:tab/>
        <w:t>(7)</w:t>
      </w:r>
    </w:p>
    <w:p w14:paraId="2CB5C6C7" w14:textId="77777777" w:rsidR="003F1B33" w:rsidRPr="0085356A" w:rsidRDefault="003F1B33" w:rsidP="003F1B33">
      <w:pPr>
        <w:rPr>
          <w:rFonts w:cs="Times New Roman"/>
        </w:rPr>
      </w:pPr>
    </w:p>
    <w:p w14:paraId="54978D51" w14:textId="2D7AC9CD" w:rsidR="003F1B33" w:rsidRPr="0085356A" w:rsidRDefault="003F1B33" w:rsidP="003F1B33">
      <w:pPr>
        <w:rPr>
          <w:rFonts w:cs="Times New Roman"/>
          <w:lang w:val="ru-RU"/>
        </w:rPr>
      </w:pPr>
      <w:r w:rsidRPr="0085356A">
        <w:rPr>
          <w:rFonts w:cs="Times New Roman"/>
          <w:lang w:val="ru-RU"/>
        </w:rPr>
        <w:t xml:space="preserve">Вычислительная постановка </w:t>
      </w:r>
      <w:r w:rsidR="00205144" w:rsidRPr="0085356A">
        <w:rPr>
          <w:rFonts w:cs="Times New Roman"/>
          <w:lang w:val="ru-RU"/>
        </w:rPr>
        <w:t>использует квадратную область 1x</w:t>
      </w:r>
      <w:r w:rsidRPr="0085356A">
        <w:rPr>
          <w:rFonts w:cs="Times New Roman"/>
          <w:lang w:val="ru-RU"/>
        </w:rPr>
        <w:t>1 в безразмерных координатах, по границам которой размещается до 8 датчиков, а внутри случайно располагаетс</w:t>
      </w:r>
      <w:r w:rsidR="00F45A40" w:rsidRPr="0085356A">
        <w:rPr>
          <w:rFonts w:cs="Times New Roman"/>
          <w:lang w:val="ru-RU"/>
        </w:rPr>
        <w:t xml:space="preserve">я не более четырёх источников. </w:t>
      </w:r>
      <w:r w:rsidRPr="0085356A">
        <w:rPr>
          <w:rFonts w:cs="Times New Roman"/>
          <w:lang w:val="ru-RU"/>
        </w:rPr>
        <w:t>В качестве временных зависимостей возмущения в источнике используются реальные записи строительных шумов, обработанные в MATLAB, с частотой дискретизации 48 кГц; анализ проводится на</w:t>
      </w:r>
      <w:r w:rsidR="00F45A40" w:rsidRPr="0085356A">
        <w:rPr>
          <w:rFonts w:cs="Times New Roman"/>
          <w:lang w:val="ru-RU"/>
        </w:rPr>
        <w:t xml:space="preserve"> фрагментах длительностью 2 с. </w:t>
      </w:r>
    </w:p>
    <w:p w14:paraId="09AE7B59" w14:textId="7AD935F0" w:rsidR="00543940" w:rsidRPr="0085356A" w:rsidRDefault="003F1B33" w:rsidP="00543940">
      <w:pPr>
        <w:rPr>
          <w:rFonts w:cs="Times New Roman"/>
          <w:lang w:val="ru-RU"/>
        </w:rPr>
      </w:pPr>
      <w:r w:rsidRPr="0085356A">
        <w:rPr>
          <w:rFonts w:cs="Times New Roman"/>
          <w:lang w:val="ru-RU"/>
        </w:rPr>
        <w:t xml:space="preserve">На рисунке </w:t>
      </w:r>
      <w:r w:rsidR="003F5277" w:rsidRPr="0085356A">
        <w:rPr>
          <w:rFonts w:cs="Times New Roman"/>
          <w:lang w:val="ru-RU"/>
        </w:rPr>
        <w:t>20</w:t>
      </w:r>
      <w:r w:rsidRPr="0085356A">
        <w:rPr>
          <w:rFonts w:cs="Times New Roman"/>
          <w:lang w:val="ru-RU"/>
        </w:rPr>
        <w:t xml:space="preserve"> показаны примеры 2-секундных звуковых дорожек, полученных для нескольких типичных строительных воздействий и использованных как функции времени в источниках.</w:t>
      </w:r>
    </w:p>
    <w:p w14:paraId="1BBC1971" w14:textId="77777777" w:rsidR="00337CD5" w:rsidRPr="0085356A" w:rsidRDefault="00337CD5" w:rsidP="003F1B33">
      <w:pPr>
        <w:rPr>
          <w:rFonts w:cs="Times New Roman"/>
          <w:lang w:val="ru-RU"/>
        </w:rPr>
      </w:pPr>
    </w:p>
    <w:p w14:paraId="297E14B2" w14:textId="02D12E50" w:rsidR="00337CD5" w:rsidRPr="0085356A" w:rsidRDefault="00337CD5" w:rsidP="00543940">
      <w:pPr>
        <w:keepNext/>
        <w:keepLines/>
        <w:ind w:firstLine="0"/>
        <w:jc w:val="center"/>
        <w:rPr>
          <w:rFonts w:cs="Times New Roman"/>
          <w:sz w:val="24"/>
          <w:szCs w:val="24"/>
          <w:lang w:val="ru-RU"/>
        </w:rPr>
      </w:pPr>
      <w:r w:rsidRPr="0085356A">
        <w:rPr>
          <w:noProof/>
          <w:sz w:val="24"/>
          <w:szCs w:val="24"/>
          <w:lang w:val="ru-RU" w:eastAsia="ru-RU"/>
        </w:rPr>
        <w:drawing>
          <wp:inline distT="0" distB="0" distL="0" distR="0" wp14:anchorId="3486CBD7" wp14:editId="367264DE">
            <wp:extent cx="2879725" cy="970709"/>
            <wp:effectExtent l="0" t="0" r="0" b="127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extLst>
                        <a:ext uri="{28A0092B-C50C-407E-A947-70E740481C1C}">
                          <a14:useLocalDpi xmlns:a14="http://schemas.microsoft.com/office/drawing/2010/main" val="0"/>
                        </a:ext>
                      </a:extLst>
                    </a:blip>
                    <a:srcRect t="5102"/>
                    <a:stretch/>
                  </pic:blipFill>
                  <pic:spPr bwMode="auto">
                    <a:xfrm>
                      <a:off x="0" y="0"/>
                      <a:ext cx="2880000" cy="970802"/>
                    </a:xfrm>
                    <a:prstGeom prst="rect">
                      <a:avLst/>
                    </a:prstGeom>
                    <a:ln>
                      <a:noFill/>
                    </a:ln>
                    <a:extLst>
                      <a:ext uri="{53640926-AAD7-44D8-BBD7-CCE9431645EC}">
                        <a14:shadowObscured xmlns:a14="http://schemas.microsoft.com/office/drawing/2010/main"/>
                      </a:ext>
                    </a:extLst>
                  </pic:spPr>
                </pic:pic>
              </a:graphicData>
            </a:graphic>
          </wp:inline>
        </w:drawing>
      </w:r>
      <w:r w:rsidR="00543940" w:rsidRPr="0085356A">
        <w:rPr>
          <w:rFonts w:cs="Times New Roman"/>
          <w:sz w:val="24"/>
          <w:szCs w:val="24"/>
          <w:lang w:val="ru-RU"/>
        </w:rPr>
        <w:t xml:space="preserve"> </w:t>
      </w:r>
      <w:r w:rsidRPr="0085356A">
        <w:rPr>
          <w:noProof/>
          <w:sz w:val="24"/>
          <w:szCs w:val="24"/>
          <w:lang w:val="ru-RU" w:eastAsia="ru-RU"/>
        </w:rPr>
        <w:drawing>
          <wp:inline distT="0" distB="0" distL="0" distR="0" wp14:anchorId="05EA2628" wp14:editId="16C380E9">
            <wp:extent cx="2880000" cy="972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880000" cy="972000"/>
                    </a:xfrm>
                    <a:prstGeom prst="rect">
                      <a:avLst/>
                    </a:prstGeom>
                  </pic:spPr>
                </pic:pic>
              </a:graphicData>
            </a:graphic>
          </wp:inline>
        </w:drawing>
      </w:r>
    </w:p>
    <w:p w14:paraId="37935B84" w14:textId="28FBE309" w:rsidR="00337CD5" w:rsidRPr="0085356A" w:rsidRDefault="00543940" w:rsidP="00543940">
      <w:pPr>
        <w:keepNext/>
        <w:keepLines/>
        <w:ind w:firstLine="0"/>
        <w:jc w:val="center"/>
        <w:rPr>
          <w:rFonts w:cs="Times New Roman"/>
          <w:sz w:val="24"/>
          <w:szCs w:val="24"/>
          <w:lang w:val="ru-RU"/>
        </w:rPr>
      </w:pPr>
      <w:r w:rsidRPr="0085356A">
        <w:rPr>
          <w:rFonts w:cs="Times New Roman"/>
          <w:sz w:val="24"/>
          <w:szCs w:val="24"/>
          <w:lang w:val="ru-RU"/>
        </w:rPr>
        <w:t xml:space="preserve">а                                                                        </w:t>
      </w:r>
      <w:r w:rsidR="00337CD5" w:rsidRPr="0085356A">
        <w:rPr>
          <w:rFonts w:cs="Times New Roman"/>
          <w:sz w:val="24"/>
          <w:szCs w:val="24"/>
          <w:lang w:val="ru-RU"/>
        </w:rPr>
        <w:t>б</w:t>
      </w:r>
    </w:p>
    <w:p w14:paraId="64ECAF61" w14:textId="77777777" w:rsidR="00337CD5" w:rsidRPr="00AD61FF" w:rsidRDefault="00337CD5" w:rsidP="00543940">
      <w:pPr>
        <w:keepNext/>
        <w:keepLines/>
        <w:ind w:firstLine="0"/>
        <w:jc w:val="center"/>
        <w:rPr>
          <w:rFonts w:cs="Times New Roman"/>
          <w:sz w:val="16"/>
          <w:szCs w:val="16"/>
          <w:lang w:val="ru-RU"/>
        </w:rPr>
      </w:pPr>
    </w:p>
    <w:p w14:paraId="66A9FEE6" w14:textId="2DEA77A0" w:rsidR="00337CD5" w:rsidRPr="0085356A" w:rsidRDefault="00337CD5" w:rsidP="00543940">
      <w:pPr>
        <w:keepNext/>
        <w:keepLines/>
        <w:ind w:firstLine="0"/>
        <w:jc w:val="center"/>
        <w:rPr>
          <w:rFonts w:cs="Times New Roman"/>
          <w:sz w:val="24"/>
          <w:szCs w:val="24"/>
          <w:lang w:val="ru-RU"/>
        </w:rPr>
      </w:pPr>
      <w:r w:rsidRPr="0085356A">
        <w:rPr>
          <w:noProof/>
          <w:sz w:val="24"/>
          <w:szCs w:val="24"/>
          <w:lang w:val="ru-RU" w:eastAsia="ru-RU"/>
        </w:rPr>
        <w:drawing>
          <wp:inline distT="0" distB="0" distL="0" distR="0" wp14:anchorId="61356AB6" wp14:editId="30809829">
            <wp:extent cx="2880000" cy="9720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880000" cy="972000"/>
                    </a:xfrm>
                    <a:prstGeom prst="rect">
                      <a:avLst/>
                    </a:prstGeom>
                  </pic:spPr>
                </pic:pic>
              </a:graphicData>
            </a:graphic>
          </wp:inline>
        </w:drawing>
      </w:r>
      <w:r w:rsidR="00543940" w:rsidRPr="0085356A">
        <w:rPr>
          <w:rFonts w:cs="Times New Roman"/>
          <w:sz w:val="24"/>
          <w:szCs w:val="24"/>
          <w:lang w:val="ru-RU"/>
        </w:rPr>
        <w:t xml:space="preserve"> </w:t>
      </w:r>
      <w:r w:rsidRPr="0085356A">
        <w:rPr>
          <w:noProof/>
          <w:sz w:val="24"/>
          <w:szCs w:val="24"/>
          <w:lang w:val="ru-RU" w:eastAsia="ru-RU"/>
        </w:rPr>
        <w:drawing>
          <wp:inline distT="0" distB="0" distL="0" distR="0" wp14:anchorId="1A28EF5F" wp14:editId="2D8897C6">
            <wp:extent cx="2880000" cy="9720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880000" cy="972000"/>
                    </a:xfrm>
                    <a:prstGeom prst="rect">
                      <a:avLst/>
                    </a:prstGeom>
                  </pic:spPr>
                </pic:pic>
              </a:graphicData>
            </a:graphic>
          </wp:inline>
        </w:drawing>
      </w:r>
    </w:p>
    <w:p w14:paraId="4A54619B" w14:textId="234F6556" w:rsidR="00337CD5" w:rsidRPr="0085356A" w:rsidRDefault="00543940" w:rsidP="00543940">
      <w:pPr>
        <w:keepNext/>
        <w:keepLines/>
        <w:ind w:firstLine="0"/>
        <w:jc w:val="center"/>
        <w:rPr>
          <w:rFonts w:cs="Times New Roman"/>
          <w:sz w:val="24"/>
          <w:szCs w:val="24"/>
          <w:lang w:val="ru-RU"/>
        </w:rPr>
      </w:pPr>
      <w:r w:rsidRPr="0085356A">
        <w:rPr>
          <w:rFonts w:cs="Times New Roman"/>
          <w:sz w:val="24"/>
          <w:szCs w:val="24"/>
          <w:lang w:val="ru-RU"/>
        </w:rPr>
        <w:t xml:space="preserve">в                                                                        </w:t>
      </w:r>
      <w:r w:rsidR="00337CD5" w:rsidRPr="0085356A">
        <w:rPr>
          <w:rFonts w:cs="Times New Roman"/>
          <w:sz w:val="24"/>
          <w:szCs w:val="24"/>
          <w:lang w:val="ru-RU"/>
        </w:rPr>
        <w:t>г</w:t>
      </w:r>
    </w:p>
    <w:p w14:paraId="597BAB0B" w14:textId="77777777" w:rsidR="00337CD5" w:rsidRPr="00AD61FF" w:rsidRDefault="00337CD5" w:rsidP="00543940">
      <w:pPr>
        <w:keepNext/>
        <w:keepLines/>
        <w:ind w:firstLine="0"/>
        <w:jc w:val="center"/>
        <w:rPr>
          <w:rFonts w:cs="Times New Roman"/>
          <w:sz w:val="16"/>
          <w:szCs w:val="16"/>
          <w:lang w:val="ru-RU"/>
        </w:rPr>
      </w:pPr>
    </w:p>
    <w:p w14:paraId="678C90A9" w14:textId="1870FD98" w:rsidR="00096994" w:rsidRPr="0085356A" w:rsidRDefault="00096994" w:rsidP="005123AA">
      <w:pPr>
        <w:keepNext/>
        <w:keepLines/>
        <w:rPr>
          <w:sz w:val="24"/>
          <w:szCs w:val="24"/>
          <w:lang w:val="ru-RU"/>
        </w:rPr>
      </w:pPr>
      <w:r w:rsidRPr="0085356A">
        <w:rPr>
          <w:sz w:val="24"/>
          <w:szCs w:val="24"/>
          <w:lang w:val="ru-RU"/>
        </w:rPr>
        <w:t xml:space="preserve">а </w:t>
      </w:r>
      <w:r w:rsidR="00AD61FF">
        <w:rPr>
          <w:sz w:val="24"/>
          <w:szCs w:val="24"/>
          <w:lang w:val="ru-RU"/>
        </w:rPr>
        <w:t>–</w:t>
      </w:r>
      <w:r w:rsidRPr="0085356A">
        <w:rPr>
          <w:sz w:val="24"/>
          <w:szCs w:val="24"/>
          <w:lang w:val="ru-RU"/>
        </w:rPr>
        <w:t xml:space="preserve"> звук угловой шлифовальной машины</w:t>
      </w:r>
      <w:r w:rsidR="00337CD5" w:rsidRPr="0085356A">
        <w:rPr>
          <w:sz w:val="24"/>
          <w:szCs w:val="24"/>
          <w:lang w:val="ru-RU"/>
        </w:rPr>
        <w:t>;</w:t>
      </w:r>
      <w:r w:rsidRPr="0085356A">
        <w:rPr>
          <w:sz w:val="24"/>
          <w:szCs w:val="24"/>
          <w:lang w:val="ru-RU"/>
        </w:rPr>
        <w:t xml:space="preserve"> б </w:t>
      </w:r>
      <w:r w:rsidR="00AD61FF">
        <w:rPr>
          <w:sz w:val="24"/>
          <w:szCs w:val="24"/>
          <w:lang w:val="ru-RU"/>
        </w:rPr>
        <w:t>–</w:t>
      </w:r>
      <w:r w:rsidRPr="0085356A">
        <w:rPr>
          <w:sz w:val="24"/>
          <w:szCs w:val="24"/>
          <w:lang w:val="ru-RU"/>
        </w:rPr>
        <w:t xml:space="preserve"> звук шлифовки бетона</w:t>
      </w:r>
      <w:r w:rsidR="00337CD5" w:rsidRPr="0085356A">
        <w:rPr>
          <w:sz w:val="24"/>
          <w:szCs w:val="24"/>
          <w:lang w:val="ru-RU"/>
        </w:rPr>
        <w:t>;</w:t>
      </w:r>
      <w:r w:rsidRPr="0085356A">
        <w:rPr>
          <w:sz w:val="24"/>
          <w:szCs w:val="24"/>
          <w:lang w:val="ru-RU"/>
        </w:rPr>
        <w:t xml:space="preserve"> в </w:t>
      </w:r>
      <w:r w:rsidR="00AD61FF">
        <w:rPr>
          <w:sz w:val="24"/>
          <w:szCs w:val="24"/>
          <w:lang w:val="ru-RU"/>
        </w:rPr>
        <w:t>–</w:t>
      </w:r>
      <w:r w:rsidRPr="0085356A">
        <w:rPr>
          <w:sz w:val="24"/>
          <w:szCs w:val="24"/>
          <w:lang w:val="ru-RU"/>
        </w:rPr>
        <w:t xml:space="preserve"> звук сверления бетона</w:t>
      </w:r>
      <w:r w:rsidR="00337CD5" w:rsidRPr="0085356A">
        <w:rPr>
          <w:sz w:val="24"/>
          <w:szCs w:val="24"/>
          <w:lang w:val="ru-RU"/>
        </w:rPr>
        <w:t>;</w:t>
      </w:r>
      <w:r w:rsidRPr="0085356A">
        <w:rPr>
          <w:sz w:val="24"/>
          <w:szCs w:val="24"/>
          <w:lang w:val="ru-RU"/>
        </w:rPr>
        <w:t xml:space="preserve"> г </w:t>
      </w:r>
      <w:r w:rsidR="00AD61FF">
        <w:rPr>
          <w:sz w:val="24"/>
          <w:szCs w:val="24"/>
          <w:lang w:val="ru-RU"/>
        </w:rPr>
        <w:t>–</w:t>
      </w:r>
      <w:r w:rsidRPr="0085356A">
        <w:rPr>
          <w:sz w:val="24"/>
          <w:szCs w:val="24"/>
          <w:lang w:val="ru-RU"/>
        </w:rPr>
        <w:t xml:space="preserve"> звук ударов молотком по арматуре</w:t>
      </w:r>
      <w:r w:rsidR="00337CD5" w:rsidRPr="0085356A">
        <w:rPr>
          <w:sz w:val="24"/>
          <w:szCs w:val="24"/>
          <w:lang w:val="ru-RU"/>
        </w:rPr>
        <w:t>.</w:t>
      </w:r>
    </w:p>
    <w:p w14:paraId="7544614B" w14:textId="7A6F7246" w:rsidR="00096994" w:rsidRPr="00AD61FF" w:rsidRDefault="00096994" w:rsidP="00543940">
      <w:pPr>
        <w:keepNext/>
        <w:keepLines/>
        <w:ind w:firstLine="0"/>
        <w:jc w:val="center"/>
        <w:rPr>
          <w:sz w:val="16"/>
          <w:szCs w:val="16"/>
          <w:lang w:val="ru-RU"/>
        </w:rPr>
      </w:pPr>
    </w:p>
    <w:p w14:paraId="388422F5" w14:textId="77777777" w:rsidR="00AD61FF" w:rsidRDefault="00096994" w:rsidP="00543940">
      <w:pPr>
        <w:ind w:firstLine="0"/>
        <w:jc w:val="center"/>
        <w:rPr>
          <w:szCs w:val="28"/>
          <w:lang w:val="ru-RU"/>
        </w:rPr>
      </w:pPr>
      <w:r w:rsidRPr="0085356A">
        <w:rPr>
          <w:szCs w:val="28"/>
          <w:lang w:val="ru-RU"/>
        </w:rPr>
        <w:t>Рис</w:t>
      </w:r>
      <w:r w:rsidRPr="0085356A">
        <w:rPr>
          <w:szCs w:val="28"/>
          <w:lang w:val="kk-KZ"/>
        </w:rPr>
        <w:t>унок</w:t>
      </w:r>
      <w:r w:rsidRPr="0085356A">
        <w:rPr>
          <w:szCs w:val="28"/>
          <w:lang w:val="ru-RU"/>
        </w:rPr>
        <w:t xml:space="preserve"> </w:t>
      </w:r>
      <w:r w:rsidR="003F5277" w:rsidRPr="0085356A">
        <w:rPr>
          <w:lang w:val="ru-RU"/>
        </w:rPr>
        <w:t>20</w:t>
      </w:r>
      <w:r w:rsidRPr="0085356A">
        <w:rPr>
          <w:lang w:val="ru-RU"/>
        </w:rPr>
        <w:t xml:space="preserve"> – </w:t>
      </w:r>
      <w:r w:rsidRPr="0085356A">
        <w:rPr>
          <w:szCs w:val="28"/>
          <w:lang w:val="ru-RU"/>
        </w:rPr>
        <w:t>Звуковые дорожки, обработанные в MATLAB</w:t>
      </w:r>
    </w:p>
    <w:p w14:paraId="09728F89" w14:textId="77777777" w:rsidR="00AD61FF" w:rsidRPr="00AD61FF" w:rsidRDefault="00AD61FF" w:rsidP="00AD61FF">
      <w:pPr>
        <w:rPr>
          <w:sz w:val="16"/>
          <w:szCs w:val="16"/>
          <w:lang w:val="ru-RU"/>
        </w:rPr>
      </w:pPr>
    </w:p>
    <w:p w14:paraId="6A7D9A25" w14:textId="52EF7C9B" w:rsidR="00096994" w:rsidRPr="00AD61FF" w:rsidRDefault="00AD61FF" w:rsidP="00AD61FF">
      <w:pPr>
        <w:rPr>
          <w:sz w:val="24"/>
          <w:szCs w:val="24"/>
          <w:lang w:val="ru-RU"/>
        </w:rPr>
      </w:pPr>
      <w:r w:rsidRPr="00AD61FF">
        <w:rPr>
          <w:sz w:val="24"/>
          <w:szCs w:val="24"/>
          <w:lang w:val="ru-RU"/>
        </w:rPr>
        <w:t>Примечание – Составлено по источнику</w:t>
      </w:r>
      <w:r w:rsidR="00096994" w:rsidRPr="00AD61FF">
        <w:rPr>
          <w:sz w:val="24"/>
          <w:szCs w:val="24"/>
          <w:lang w:val="ru-RU"/>
        </w:rPr>
        <w:t xml:space="preserve"> </w:t>
      </w:r>
      <w:r w:rsidR="00CC60E4">
        <w:rPr>
          <w:rFonts w:cs="Times New Roman"/>
          <w:sz w:val="24"/>
          <w:szCs w:val="24"/>
          <w:lang w:val="ru-RU"/>
        </w:rPr>
        <w:t>[115, р. 52]</w:t>
      </w:r>
      <w:r w:rsidR="00CC60E4" w:rsidRPr="00AD61FF">
        <w:rPr>
          <w:sz w:val="24"/>
          <w:szCs w:val="24"/>
          <w:lang w:val="ru-RU"/>
        </w:rPr>
        <w:t xml:space="preserve"> </w:t>
      </w:r>
    </w:p>
    <w:p w14:paraId="06ECF5DC" w14:textId="77777777" w:rsidR="00543940" w:rsidRPr="0085356A" w:rsidRDefault="00543940" w:rsidP="003F1B33">
      <w:pPr>
        <w:rPr>
          <w:rFonts w:cs="Times New Roman"/>
          <w:lang w:val="ru-RU"/>
        </w:rPr>
      </w:pPr>
    </w:p>
    <w:p w14:paraId="10AA5B28" w14:textId="60577E4E" w:rsidR="003F1B33" w:rsidRPr="0085356A" w:rsidRDefault="003F1B33" w:rsidP="003F1B33">
      <w:pPr>
        <w:rPr>
          <w:rFonts w:cs="Times New Roman"/>
          <w:lang w:val="ru-RU"/>
        </w:rPr>
      </w:pPr>
      <w:r w:rsidRPr="0085356A">
        <w:rPr>
          <w:rFonts w:cs="Times New Roman"/>
          <w:lang w:val="ru-RU"/>
        </w:rPr>
        <w:t xml:space="preserve">Представленные на рисунке </w:t>
      </w:r>
      <w:r w:rsidR="003F5277" w:rsidRPr="0085356A">
        <w:rPr>
          <w:rFonts w:cs="Times New Roman"/>
          <w:lang w:val="ru-RU"/>
        </w:rPr>
        <w:t>20</w:t>
      </w:r>
      <w:r w:rsidRPr="0085356A">
        <w:rPr>
          <w:rFonts w:cs="Times New Roman"/>
          <w:lang w:val="ru-RU"/>
        </w:rPr>
        <w:t xml:space="preserve"> сигналы характеризуются высокой нерегулярностью и отсутствием выраженной периодичности, что делает оценку направления на источник по спектральным признакам менее устойчивой и переносит акцент на временную структуру прихода сигнала.</w:t>
      </w:r>
    </w:p>
    <w:p w14:paraId="7933E460" w14:textId="24DF91A4" w:rsidR="003F1B33" w:rsidRPr="0085356A" w:rsidRDefault="003F1B33" w:rsidP="003F1B33">
      <w:pPr>
        <w:rPr>
          <w:rFonts w:cs="Times New Roman"/>
          <w:lang w:val="ru-RU"/>
        </w:rPr>
      </w:pPr>
      <w:r w:rsidRPr="0085356A">
        <w:rPr>
          <w:rFonts w:cs="Times New Roman"/>
          <w:lang w:val="ru-RU"/>
        </w:rPr>
        <w:t>Оценка временной задержки между двумя датчиками k и l выполняется через корреляционную функцию, построенную по измеренным временным реализациям на выбранном интервале наблюдения</w:t>
      </w:r>
      <w:r w:rsidR="00E66DB7" w:rsidRPr="0085356A">
        <w:rPr>
          <w:rFonts w:cs="Times New Roman"/>
          <w:lang w:val="ru-RU"/>
        </w:rPr>
        <w:t xml:space="preserve"> </w:t>
      </w:r>
      <w:r w:rsidR="00CC60E4">
        <w:rPr>
          <w:rFonts w:cs="Times New Roman"/>
          <w:lang w:val="ru-RU"/>
        </w:rPr>
        <w:t>[118, р. 392-393]</w:t>
      </w:r>
      <w:r w:rsidR="002C1C9C" w:rsidRPr="0085356A">
        <w:rPr>
          <w:rFonts w:cs="Times New Roman"/>
          <w:lang w:val="ru-RU"/>
        </w:rPr>
        <w:t>:</w:t>
      </w:r>
    </w:p>
    <w:p w14:paraId="56CD31FB" w14:textId="77777777" w:rsidR="003F1B33" w:rsidRPr="0085356A" w:rsidRDefault="003F1B33" w:rsidP="003F1B33">
      <w:pPr>
        <w:rPr>
          <w:rFonts w:cs="Times New Roman"/>
          <w:lang w:val="ru-RU"/>
        </w:rPr>
      </w:pPr>
    </w:p>
    <w:p w14:paraId="6721B621" w14:textId="2F60D8B1" w:rsidR="00C01D39" w:rsidRPr="0085356A" w:rsidRDefault="00C01D39" w:rsidP="00C01D39">
      <w:pPr>
        <w:tabs>
          <w:tab w:val="center" w:pos="4820"/>
          <w:tab w:val="right" w:pos="9921"/>
        </w:tabs>
        <w:autoSpaceDE w:val="0"/>
        <w:autoSpaceDN w:val="0"/>
        <w:adjustRightInd w:val="0"/>
        <w:ind w:firstLine="426"/>
        <w:rPr>
          <w:rFonts w:cs="Times New Roman"/>
          <w:color w:val="000000"/>
          <w:szCs w:val="28"/>
          <w:lang w:val="ru-RU"/>
        </w:rPr>
      </w:pPr>
      <w:r w:rsidRPr="0085356A">
        <w:rPr>
          <w:rFonts w:eastAsiaTheme="minorEastAsia" w:cs="Times New Roman"/>
          <w:color w:val="000000"/>
          <w:szCs w:val="28"/>
          <w:lang w:val="ru-RU"/>
        </w:rPr>
        <w:tab/>
      </w:r>
      <m:oMath>
        <m:r>
          <w:rPr>
            <w:rFonts w:ascii="Cambria Math" w:eastAsiaTheme="minorEastAsia" w:hAnsi="Cambria Math" w:cs="Times New Roman"/>
            <w:color w:val="000000"/>
            <w:szCs w:val="28"/>
            <w:lang w:val="ru-RU"/>
          </w:rPr>
          <m:t>B(τ)=</m:t>
        </m:r>
        <m:nary>
          <m:naryPr>
            <m:chr m:val="∑"/>
            <m:limLoc m:val="undOvr"/>
            <m:subHide m:val="1"/>
            <m:supHide m:val="1"/>
            <m:ctrlPr>
              <w:rPr>
                <w:rFonts w:ascii="Cambria Math" w:eastAsiaTheme="minorEastAsia" w:hAnsi="Cambria Math" w:cs="Times New Roman"/>
                <w:i/>
                <w:color w:val="000000"/>
                <w:szCs w:val="28"/>
                <w:lang w:val="ru-RU"/>
              </w:rPr>
            </m:ctrlPr>
          </m:naryPr>
          <m:sub/>
          <m:sup/>
          <m:e>
            <m:sSub>
              <m:sSubPr>
                <m:ctrlPr>
                  <w:rPr>
                    <w:rFonts w:ascii="Cambria Math" w:eastAsiaTheme="minorEastAsia" w:hAnsi="Cambria Math" w:cs="Times New Roman"/>
                    <w:i/>
                    <w:color w:val="000000"/>
                    <w:szCs w:val="28"/>
                    <w:lang w:val="ru-RU"/>
                  </w:rPr>
                </m:ctrlPr>
              </m:sSubPr>
              <m:e>
                <m:r>
                  <w:rPr>
                    <w:rFonts w:ascii="Cambria Math" w:eastAsiaTheme="minorEastAsia" w:hAnsi="Cambria Math" w:cs="Times New Roman"/>
                    <w:color w:val="000000"/>
                    <w:szCs w:val="28"/>
                  </w:rPr>
                  <m:t>S</m:t>
                </m:r>
              </m:e>
              <m:sub>
                <m:r>
                  <w:rPr>
                    <w:rFonts w:ascii="Cambria Math" w:eastAsiaTheme="minorEastAsia" w:hAnsi="Cambria Math" w:cs="Times New Roman"/>
                    <w:color w:val="000000"/>
                    <w:szCs w:val="28"/>
                    <w:lang w:val="ru-RU"/>
                  </w:rPr>
                  <m:t>k</m:t>
                </m:r>
              </m:sub>
            </m:sSub>
            <m:d>
              <m:dPr>
                <m:ctrlPr>
                  <w:rPr>
                    <w:rFonts w:ascii="Cambria Math" w:eastAsiaTheme="minorEastAsia" w:hAnsi="Cambria Math" w:cs="Times New Roman"/>
                    <w:i/>
                    <w:color w:val="000000"/>
                    <w:szCs w:val="28"/>
                    <w:lang w:val="ru-RU"/>
                  </w:rPr>
                </m:ctrlPr>
              </m:dPr>
              <m:e>
                <m:r>
                  <w:rPr>
                    <w:rFonts w:ascii="Cambria Math" w:eastAsiaTheme="minorEastAsia" w:hAnsi="Cambria Math" w:cs="Times New Roman"/>
                    <w:color w:val="000000"/>
                    <w:szCs w:val="28"/>
                    <w:lang w:val="ru-RU"/>
                  </w:rPr>
                  <m:t>t</m:t>
                </m:r>
              </m:e>
            </m:d>
          </m:e>
        </m:nary>
        <m:sSub>
          <m:sSubPr>
            <m:ctrlPr>
              <w:rPr>
                <w:rFonts w:ascii="Cambria Math" w:eastAsiaTheme="minorEastAsia" w:hAnsi="Cambria Math" w:cs="Times New Roman"/>
                <w:i/>
                <w:color w:val="000000"/>
                <w:szCs w:val="28"/>
                <w:lang w:val="ru-RU"/>
              </w:rPr>
            </m:ctrlPr>
          </m:sSubPr>
          <m:e>
            <m:r>
              <w:rPr>
                <w:rFonts w:ascii="Cambria Math" w:eastAsiaTheme="minorEastAsia" w:hAnsi="Cambria Math" w:cs="Times New Roman"/>
                <w:color w:val="000000"/>
                <w:szCs w:val="28"/>
                <w:lang w:val="ru-RU"/>
              </w:rPr>
              <m:t>S</m:t>
            </m:r>
          </m:e>
          <m:sub>
            <m:r>
              <w:rPr>
                <w:rFonts w:ascii="Cambria Math" w:eastAsiaTheme="minorEastAsia" w:hAnsi="Cambria Math" w:cs="Times New Roman"/>
                <w:color w:val="000000"/>
                <w:szCs w:val="28"/>
                <w:lang w:val="ru-RU"/>
              </w:rPr>
              <m:t>l</m:t>
            </m:r>
          </m:sub>
        </m:sSub>
        <m:d>
          <m:dPr>
            <m:ctrlPr>
              <w:rPr>
                <w:rFonts w:ascii="Cambria Math" w:eastAsiaTheme="minorEastAsia" w:hAnsi="Cambria Math" w:cs="Times New Roman"/>
                <w:i/>
                <w:color w:val="000000"/>
                <w:szCs w:val="28"/>
                <w:lang w:val="ru-RU"/>
              </w:rPr>
            </m:ctrlPr>
          </m:dPr>
          <m:e>
            <m:r>
              <w:rPr>
                <w:rFonts w:ascii="Cambria Math" w:eastAsiaTheme="minorEastAsia" w:hAnsi="Cambria Math" w:cs="Times New Roman"/>
                <w:color w:val="000000"/>
                <w:szCs w:val="28"/>
                <w:lang w:val="ru-RU"/>
              </w:rPr>
              <m:t>t+τ</m:t>
            </m:r>
          </m:e>
        </m:d>
        <m:r>
          <w:rPr>
            <w:rFonts w:ascii="Cambria Math" w:eastAsiaTheme="minorEastAsia" w:hAnsi="Cambria Math" w:cs="Times New Roman"/>
            <w:color w:val="000000"/>
            <w:szCs w:val="28"/>
            <w:lang w:val="ru-RU"/>
          </w:rPr>
          <m:t>,</m:t>
        </m:r>
      </m:oMath>
      <w:r w:rsidRPr="0085356A">
        <w:rPr>
          <w:rFonts w:cs="Times New Roman"/>
          <w:color w:val="000000"/>
          <w:sz w:val="24"/>
          <w:szCs w:val="24"/>
          <w:lang w:val="ru-RU"/>
        </w:rPr>
        <w:t xml:space="preserve"> </w:t>
      </w:r>
      <w:r w:rsidRPr="0085356A">
        <w:rPr>
          <w:rFonts w:cs="Times New Roman"/>
          <w:color w:val="000000"/>
          <w:szCs w:val="28"/>
          <w:lang w:val="ru-RU"/>
        </w:rPr>
        <w:tab/>
        <w:t>(</w:t>
      </w:r>
      <w:r w:rsidR="00205144" w:rsidRPr="0085356A">
        <w:rPr>
          <w:rFonts w:cs="Times New Roman"/>
          <w:color w:val="000000"/>
          <w:szCs w:val="28"/>
          <w:lang w:val="ru-RU"/>
        </w:rPr>
        <w:t>8</w:t>
      </w:r>
      <w:r w:rsidRPr="0085356A">
        <w:rPr>
          <w:rFonts w:cs="Times New Roman"/>
          <w:color w:val="000000"/>
          <w:szCs w:val="28"/>
          <w:lang w:val="ru-RU"/>
        </w:rPr>
        <w:t>)</w:t>
      </w:r>
    </w:p>
    <w:p w14:paraId="1354EEED" w14:textId="77777777" w:rsidR="00C01D39" w:rsidRPr="0085356A" w:rsidRDefault="00C01D39" w:rsidP="00C01D39">
      <w:pPr>
        <w:ind w:firstLine="0"/>
        <w:rPr>
          <w:lang w:val="ru-RU" w:eastAsia="ru-RU"/>
        </w:rPr>
      </w:pPr>
    </w:p>
    <w:p w14:paraId="137E836D" w14:textId="700ABACB" w:rsidR="00AD61FF" w:rsidRDefault="00C01D39" w:rsidP="00C01D39">
      <w:pPr>
        <w:ind w:firstLine="0"/>
        <w:rPr>
          <w:lang w:val="ru-RU" w:eastAsia="ru-RU"/>
        </w:rPr>
      </w:pPr>
      <w:r w:rsidRPr="0085356A">
        <w:rPr>
          <w:lang w:val="ru-RU" w:eastAsia="ru-RU"/>
        </w:rPr>
        <w:t xml:space="preserve">где </w:t>
      </w:r>
      <m:oMath>
        <m:sSub>
          <m:sSubPr>
            <m:ctrlPr>
              <w:rPr>
                <w:rFonts w:ascii="Cambria Math" w:eastAsiaTheme="minorEastAsia" w:hAnsi="Cambria Math" w:cs="Times New Roman"/>
                <w:i/>
                <w:color w:val="000000"/>
                <w:szCs w:val="28"/>
                <w:lang w:val="ru-RU"/>
              </w:rPr>
            </m:ctrlPr>
          </m:sSubPr>
          <m:e>
            <m:r>
              <w:rPr>
                <w:rFonts w:ascii="Cambria Math" w:eastAsiaTheme="minorEastAsia" w:hAnsi="Cambria Math" w:cs="Times New Roman"/>
                <w:color w:val="000000"/>
                <w:szCs w:val="28"/>
              </w:rPr>
              <m:t>S</m:t>
            </m:r>
          </m:e>
          <m:sub>
            <m:r>
              <w:rPr>
                <w:rFonts w:ascii="Cambria Math" w:eastAsiaTheme="minorEastAsia" w:hAnsi="Cambria Math" w:cs="Times New Roman"/>
                <w:color w:val="000000"/>
                <w:szCs w:val="28"/>
                <w:lang w:val="ru-RU"/>
              </w:rPr>
              <m:t>k</m:t>
            </m:r>
          </m:sub>
        </m:sSub>
        <m:d>
          <m:dPr>
            <m:ctrlPr>
              <w:rPr>
                <w:rFonts w:ascii="Cambria Math" w:eastAsiaTheme="minorEastAsia" w:hAnsi="Cambria Math" w:cs="Times New Roman"/>
                <w:i/>
                <w:color w:val="000000"/>
                <w:szCs w:val="28"/>
                <w:lang w:val="ru-RU"/>
              </w:rPr>
            </m:ctrlPr>
          </m:dPr>
          <m:e>
            <m:r>
              <w:rPr>
                <w:rFonts w:ascii="Cambria Math" w:eastAsiaTheme="minorEastAsia" w:hAnsi="Cambria Math" w:cs="Times New Roman"/>
                <w:color w:val="000000"/>
                <w:szCs w:val="28"/>
                <w:lang w:val="ru-RU"/>
              </w:rPr>
              <m:t>t</m:t>
            </m:r>
          </m:e>
        </m:d>
      </m:oMath>
      <w:r w:rsidRPr="0085356A">
        <w:rPr>
          <w:lang w:val="ru-RU" w:eastAsia="ru-RU"/>
        </w:rPr>
        <w:t xml:space="preserve"> и </w:t>
      </w:r>
      <m:oMath>
        <m:sSub>
          <m:sSubPr>
            <m:ctrlPr>
              <w:rPr>
                <w:rFonts w:ascii="Cambria Math" w:eastAsiaTheme="minorEastAsia" w:hAnsi="Cambria Math" w:cs="Times New Roman"/>
                <w:i/>
                <w:color w:val="000000"/>
                <w:szCs w:val="28"/>
                <w:lang w:val="ru-RU"/>
              </w:rPr>
            </m:ctrlPr>
          </m:sSubPr>
          <m:e>
            <m:r>
              <w:rPr>
                <w:rFonts w:ascii="Cambria Math" w:eastAsiaTheme="minorEastAsia" w:hAnsi="Cambria Math" w:cs="Times New Roman"/>
                <w:color w:val="000000"/>
                <w:szCs w:val="28"/>
                <w:lang w:val="ru-RU"/>
              </w:rPr>
              <m:t>S</m:t>
            </m:r>
          </m:e>
          <m:sub>
            <m:r>
              <w:rPr>
                <w:rFonts w:ascii="Cambria Math" w:eastAsiaTheme="minorEastAsia" w:hAnsi="Cambria Math" w:cs="Times New Roman"/>
                <w:color w:val="000000"/>
                <w:szCs w:val="28"/>
                <w:lang w:val="ru-RU"/>
              </w:rPr>
              <m:t>l</m:t>
            </m:r>
          </m:sub>
        </m:sSub>
        <m:d>
          <m:dPr>
            <m:ctrlPr>
              <w:rPr>
                <w:rFonts w:ascii="Cambria Math" w:eastAsiaTheme="minorEastAsia" w:hAnsi="Cambria Math" w:cs="Times New Roman"/>
                <w:i/>
                <w:color w:val="000000"/>
                <w:szCs w:val="28"/>
                <w:lang w:val="ru-RU"/>
              </w:rPr>
            </m:ctrlPr>
          </m:dPr>
          <m:e>
            <m:r>
              <w:rPr>
                <w:rFonts w:ascii="Cambria Math" w:eastAsiaTheme="minorEastAsia" w:hAnsi="Cambria Math" w:cs="Times New Roman"/>
                <w:color w:val="000000"/>
                <w:szCs w:val="28"/>
                <w:lang w:val="ru-RU"/>
              </w:rPr>
              <m:t>t</m:t>
            </m:r>
          </m:e>
        </m:d>
      </m:oMath>
      <w:r w:rsidRPr="0085356A">
        <w:rPr>
          <w:lang w:val="ru-RU" w:eastAsia="ru-RU"/>
        </w:rPr>
        <w:t xml:space="preserve"> </w:t>
      </w:r>
      <w:r w:rsidR="00543940" w:rsidRPr="0085356A">
        <w:rPr>
          <w:lang w:val="ru-RU" w:eastAsia="ru-RU"/>
        </w:rPr>
        <w:t>-</w:t>
      </w:r>
      <w:r w:rsidRPr="0085356A">
        <w:rPr>
          <w:lang w:val="ru-RU" w:eastAsia="ru-RU"/>
        </w:rPr>
        <w:t xml:space="preserve"> сигналы, зафиксированные датчиками </w:t>
      </w:r>
      <m:oMath>
        <m:r>
          <w:rPr>
            <w:rFonts w:ascii="Cambria Math" w:eastAsiaTheme="minorEastAsia" w:hAnsi="Cambria Math" w:cs="Times New Roman"/>
            <w:color w:val="000000"/>
            <w:szCs w:val="28"/>
            <w:lang w:val="ru-RU"/>
          </w:rPr>
          <m:t>k</m:t>
        </m:r>
      </m:oMath>
      <w:r w:rsidRPr="0085356A">
        <w:rPr>
          <w:lang w:val="ru-RU" w:eastAsia="ru-RU"/>
        </w:rPr>
        <w:t xml:space="preserve"> и </w:t>
      </w:r>
      <m:oMath>
        <m:r>
          <w:rPr>
            <w:rFonts w:ascii="Cambria Math" w:eastAsiaTheme="minorEastAsia" w:hAnsi="Cambria Math" w:cs="Times New Roman"/>
            <w:color w:val="000000"/>
            <w:szCs w:val="28"/>
            <w:lang w:val="ru-RU"/>
          </w:rPr>
          <m:t>l</m:t>
        </m:r>
      </m:oMath>
      <w:r w:rsidRPr="0085356A">
        <w:rPr>
          <w:lang w:val="ru-RU" w:eastAsia="ru-RU"/>
        </w:rPr>
        <w:t>;</w:t>
      </w:r>
    </w:p>
    <w:p w14:paraId="1801C8E5" w14:textId="384AC7D9" w:rsidR="00C01D39" w:rsidRPr="0085356A" w:rsidRDefault="00AD61FF" w:rsidP="005123AA">
      <w:pPr>
        <w:ind w:firstLine="476"/>
        <w:rPr>
          <w:lang w:val="ru-RU" w:eastAsia="ru-RU"/>
        </w:rPr>
      </w:pPr>
      <m:oMath>
        <m:r>
          <w:rPr>
            <w:rFonts w:ascii="Cambria Math" w:eastAsiaTheme="minorEastAsia" w:hAnsi="Cambria Math" w:cs="Times New Roman"/>
            <w:color w:val="000000"/>
            <w:szCs w:val="28"/>
            <w:lang w:val="ru-RU"/>
          </w:rPr>
          <m:t>τ</m:t>
        </m:r>
      </m:oMath>
      <w:r w:rsidR="00C01D39" w:rsidRPr="0085356A">
        <w:rPr>
          <w:lang w:val="ru-RU" w:eastAsia="ru-RU"/>
        </w:rPr>
        <w:t xml:space="preserve"> </w:t>
      </w:r>
      <w:r>
        <w:rPr>
          <w:lang w:val="ru-RU" w:eastAsia="ru-RU"/>
        </w:rPr>
        <w:t>–</w:t>
      </w:r>
      <w:r w:rsidR="00C01D39" w:rsidRPr="0085356A">
        <w:rPr>
          <w:lang w:val="ru-RU" w:eastAsia="ru-RU"/>
        </w:rPr>
        <w:t xml:space="preserve"> временная задержка.</w:t>
      </w:r>
    </w:p>
    <w:p w14:paraId="3EB40B18" w14:textId="7E8AA102" w:rsidR="003F1B33" w:rsidRPr="0085356A" w:rsidRDefault="003F1B33" w:rsidP="003F1B33">
      <w:pPr>
        <w:rPr>
          <w:rFonts w:cs="Times New Roman"/>
          <w:lang w:val="ru-RU"/>
        </w:rPr>
      </w:pPr>
      <w:r w:rsidRPr="0085356A">
        <w:rPr>
          <w:rFonts w:cs="Times New Roman"/>
          <w:lang w:val="ru-RU"/>
        </w:rPr>
        <w:t>Искомая задержка определяется значением, при котором корреляционная функция достигает максимума; в вычислительной реализации использована функция alignsignals</w:t>
      </w:r>
      <w:r w:rsidR="00800DE0" w:rsidRPr="0085356A">
        <w:rPr>
          <w:rFonts w:cs="Times New Roman"/>
          <w:lang w:val="ru-RU"/>
        </w:rPr>
        <w:t xml:space="preserve"> </w:t>
      </w:r>
      <w:r w:rsidRPr="0085356A">
        <w:rPr>
          <w:rFonts w:cs="Times New Roman"/>
          <w:lang w:val="ru-RU"/>
        </w:rPr>
        <w:t>в MATLAB как процедура, автоматически определяющая време</w:t>
      </w:r>
      <w:r w:rsidR="0006776A" w:rsidRPr="0085356A">
        <w:rPr>
          <w:rFonts w:cs="Times New Roman"/>
          <w:lang w:val="ru-RU"/>
        </w:rPr>
        <w:t>нное смещение между сигналами</w:t>
      </w:r>
      <w:r w:rsidR="002C1C9C" w:rsidRPr="0085356A">
        <w:rPr>
          <w:rFonts w:cs="Times New Roman"/>
          <w:lang w:val="ru-RU"/>
        </w:rPr>
        <w:t>:</w:t>
      </w:r>
    </w:p>
    <w:p w14:paraId="1C1A6D24" w14:textId="77777777" w:rsidR="003F1B33" w:rsidRPr="0085356A" w:rsidRDefault="003F1B33" w:rsidP="003F1B33">
      <w:pPr>
        <w:rPr>
          <w:rFonts w:cs="Times New Roman"/>
          <w:lang w:val="ru-RU"/>
        </w:rPr>
      </w:pPr>
    </w:p>
    <w:p w14:paraId="72166EA0" w14:textId="1E0883FD" w:rsidR="00C01D39" w:rsidRPr="0085356A" w:rsidRDefault="00C01D39" w:rsidP="00C01D39">
      <w:pPr>
        <w:tabs>
          <w:tab w:val="center" w:pos="4820"/>
          <w:tab w:val="right" w:pos="9921"/>
        </w:tabs>
        <w:autoSpaceDE w:val="0"/>
        <w:autoSpaceDN w:val="0"/>
        <w:adjustRightInd w:val="0"/>
        <w:ind w:firstLine="426"/>
        <w:rPr>
          <w:rFonts w:cs="Times New Roman"/>
          <w:color w:val="000000"/>
          <w:szCs w:val="28"/>
          <w:lang w:val="ru-RU"/>
        </w:rPr>
      </w:pPr>
      <w:r w:rsidRPr="0085356A">
        <w:rPr>
          <w:rFonts w:eastAsiaTheme="minorEastAsia" w:cs="Times New Roman"/>
          <w:color w:val="000000"/>
          <w:szCs w:val="28"/>
          <w:lang w:val="ru-RU"/>
        </w:rPr>
        <w:tab/>
      </w:r>
      <m:oMath>
        <m:sSub>
          <m:sSubPr>
            <m:ctrlPr>
              <w:rPr>
                <w:rFonts w:ascii="Cambria Math" w:eastAsiaTheme="minorEastAsia" w:hAnsi="Cambria Math" w:cs="Times New Roman"/>
                <w:i/>
                <w:color w:val="000000"/>
                <w:szCs w:val="28"/>
                <w:lang w:val="ru-RU"/>
              </w:rPr>
            </m:ctrlPr>
          </m:sSubPr>
          <m:e>
            <m:r>
              <w:rPr>
                <w:rFonts w:ascii="Cambria Math" w:eastAsiaTheme="minorEastAsia" w:hAnsi="Cambria Math" w:cs="Times New Roman"/>
                <w:color w:val="000000"/>
                <w:szCs w:val="28"/>
              </w:rPr>
              <m:t>Δ</m:t>
            </m:r>
          </m:e>
          <m:sub>
            <m:r>
              <w:rPr>
                <w:rFonts w:ascii="Cambria Math" w:eastAsiaTheme="minorEastAsia" w:hAnsi="Cambria Math" w:cs="Times New Roman"/>
                <w:color w:val="000000"/>
                <w:szCs w:val="28"/>
              </w:rPr>
              <m:t>kl</m:t>
            </m:r>
          </m:sub>
        </m:sSub>
        <m:r>
          <w:rPr>
            <w:rFonts w:ascii="Cambria Math" w:eastAsiaTheme="minorEastAsia" w:hAnsi="Cambria Math" w:cs="Times New Roman"/>
            <w:color w:val="000000"/>
            <w:szCs w:val="28"/>
            <w:lang w:val="ru-RU"/>
          </w:rPr>
          <m:t>=</m:t>
        </m:r>
        <m:sSub>
          <m:sSubPr>
            <m:ctrlPr>
              <w:rPr>
                <w:rFonts w:ascii="Cambria Math" w:eastAsiaTheme="minorEastAsia" w:hAnsi="Cambria Math" w:cs="Times New Roman"/>
                <w:i/>
                <w:color w:val="000000"/>
                <w:szCs w:val="28"/>
              </w:rPr>
            </m:ctrlPr>
          </m:sSubPr>
          <m:e>
            <m:r>
              <w:rPr>
                <w:rFonts w:ascii="Cambria Math" w:eastAsiaTheme="minorEastAsia" w:hAnsi="Cambria Math" w:cs="Times New Roman"/>
                <w:color w:val="000000"/>
                <w:szCs w:val="28"/>
              </w:rPr>
              <m:t>argmaxB</m:t>
            </m:r>
          </m:e>
          <m:sub>
            <m:r>
              <w:rPr>
                <w:rFonts w:ascii="Cambria Math" w:eastAsiaTheme="minorEastAsia" w:hAnsi="Cambria Math" w:cs="Times New Roman"/>
                <w:color w:val="000000"/>
                <w:szCs w:val="28"/>
              </w:rPr>
              <m:t>kl</m:t>
            </m:r>
          </m:sub>
        </m:sSub>
        <m:r>
          <w:rPr>
            <w:rFonts w:ascii="Cambria Math" w:eastAsiaTheme="minorEastAsia" w:hAnsi="Cambria Math" w:cs="Times New Roman"/>
            <w:color w:val="000000"/>
            <w:szCs w:val="28"/>
            <w:lang w:val="ru-RU"/>
          </w:rPr>
          <m:t>(</m:t>
        </m:r>
        <m:r>
          <w:rPr>
            <w:rFonts w:ascii="Cambria Math" w:eastAsiaTheme="minorEastAsia" w:hAnsi="Cambria Math" w:cs="Times New Roman"/>
            <w:color w:val="000000"/>
            <w:szCs w:val="28"/>
          </w:rPr>
          <m:t>τ</m:t>
        </m:r>
        <m:r>
          <w:rPr>
            <w:rFonts w:ascii="Cambria Math" w:eastAsiaTheme="minorEastAsia" w:hAnsi="Cambria Math" w:cs="Times New Roman"/>
            <w:color w:val="000000"/>
            <w:szCs w:val="28"/>
            <w:lang w:val="ru-RU"/>
          </w:rPr>
          <m:t>),</m:t>
        </m:r>
      </m:oMath>
      <w:r w:rsidRPr="0085356A">
        <w:rPr>
          <w:rFonts w:cs="Times New Roman"/>
          <w:color w:val="000000"/>
          <w:sz w:val="24"/>
          <w:szCs w:val="24"/>
          <w:lang w:val="ru-RU"/>
        </w:rPr>
        <w:t xml:space="preserve"> </w:t>
      </w:r>
      <w:r w:rsidRPr="0085356A">
        <w:rPr>
          <w:rFonts w:cs="Times New Roman"/>
          <w:color w:val="000000"/>
          <w:szCs w:val="28"/>
          <w:lang w:val="ru-RU"/>
        </w:rPr>
        <w:tab/>
        <w:t>(</w:t>
      </w:r>
      <w:r w:rsidR="00205144" w:rsidRPr="0085356A">
        <w:rPr>
          <w:rFonts w:cs="Times New Roman"/>
          <w:color w:val="000000"/>
          <w:szCs w:val="28"/>
          <w:lang w:val="ru-RU"/>
        </w:rPr>
        <w:t>9</w:t>
      </w:r>
      <w:r w:rsidRPr="0085356A">
        <w:rPr>
          <w:rFonts w:cs="Times New Roman"/>
          <w:color w:val="000000"/>
          <w:szCs w:val="28"/>
          <w:lang w:val="ru-RU"/>
        </w:rPr>
        <w:t>)</w:t>
      </w:r>
    </w:p>
    <w:p w14:paraId="06E4E19B" w14:textId="77777777" w:rsidR="003F1B33" w:rsidRPr="0085356A" w:rsidRDefault="003F1B33" w:rsidP="003F1B33">
      <w:pPr>
        <w:rPr>
          <w:rFonts w:cs="Times New Roman"/>
          <w:lang w:val="ru-RU"/>
        </w:rPr>
      </w:pPr>
    </w:p>
    <w:p w14:paraId="15AFAF6F" w14:textId="541358FB" w:rsidR="003F1B33" w:rsidRPr="0085356A" w:rsidRDefault="003F1B33" w:rsidP="003F1B33">
      <w:pPr>
        <w:rPr>
          <w:rFonts w:cs="Times New Roman"/>
          <w:lang w:val="ru-RU"/>
        </w:rPr>
      </w:pPr>
      <w:r w:rsidRPr="0085356A">
        <w:rPr>
          <w:rFonts w:cs="Times New Roman"/>
          <w:lang w:val="ru-RU"/>
        </w:rPr>
        <w:t xml:space="preserve">Для случая единственного источника связь между оценённой задержкой и расстояниями до источника дополняется амплитудным соотношением затухания, где измеренные амплитуды </w:t>
      </w:r>
      <m:oMath>
        <m:sSub>
          <m:sSubPr>
            <m:ctrlPr>
              <w:rPr>
                <w:rFonts w:ascii="Cambria Math" w:eastAsiaTheme="minorEastAsia" w:hAnsi="Cambria Math" w:cs="Times New Roman"/>
                <w:i/>
                <w:color w:val="000000"/>
                <w:szCs w:val="28"/>
                <w:lang w:val="ru-RU"/>
              </w:rPr>
            </m:ctrlPr>
          </m:sSubPr>
          <m:e>
            <m:r>
              <w:rPr>
                <w:rFonts w:ascii="Cambria Math" w:eastAsiaTheme="minorEastAsia" w:hAnsi="Cambria Math" w:cs="Times New Roman"/>
                <w:color w:val="000000"/>
                <w:szCs w:val="28"/>
                <w:lang w:val="ru-RU"/>
              </w:rPr>
              <m:t>A</m:t>
            </m:r>
          </m:e>
          <m:sub>
            <m:r>
              <w:rPr>
                <w:rFonts w:ascii="Cambria Math" w:eastAsiaTheme="minorEastAsia" w:hAnsi="Cambria Math" w:cs="Times New Roman"/>
                <w:color w:val="000000"/>
                <w:szCs w:val="28"/>
                <w:lang w:val="ru-RU"/>
              </w:rPr>
              <m:t>k</m:t>
            </m:r>
          </m:sub>
        </m:sSub>
      </m:oMath>
      <w:r w:rsidRPr="0085356A">
        <w:rPr>
          <w:rFonts w:cs="Times New Roman"/>
          <w:lang w:val="ru-RU"/>
        </w:rPr>
        <w:t xml:space="preserve"> и </w:t>
      </w:r>
      <m:oMath>
        <m:sSub>
          <m:sSubPr>
            <m:ctrlPr>
              <w:rPr>
                <w:rFonts w:ascii="Cambria Math" w:eastAsiaTheme="minorEastAsia" w:hAnsi="Cambria Math" w:cs="Times New Roman"/>
                <w:i/>
                <w:color w:val="000000"/>
                <w:szCs w:val="28"/>
                <w:lang w:val="ru-RU"/>
              </w:rPr>
            </m:ctrlPr>
          </m:sSubPr>
          <m:e>
            <m:r>
              <w:rPr>
                <w:rFonts w:ascii="Cambria Math" w:eastAsiaTheme="minorEastAsia" w:hAnsi="Cambria Math" w:cs="Times New Roman"/>
                <w:color w:val="000000"/>
                <w:szCs w:val="28"/>
                <w:lang w:val="ru-RU"/>
              </w:rPr>
              <m:t>A</m:t>
            </m:r>
          </m:e>
          <m:sub>
            <m:r>
              <w:rPr>
                <w:rFonts w:ascii="Cambria Math" w:eastAsiaTheme="minorEastAsia" w:hAnsi="Cambria Math" w:cs="Times New Roman"/>
                <w:color w:val="000000"/>
                <w:szCs w:val="28"/>
                <w:lang w:val="ru-RU"/>
              </w:rPr>
              <m:t>l</m:t>
            </m:r>
          </m:sub>
        </m:sSub>
      </m:oMath>
      <w:r w:rsidRPr="0085356A">
        <w:rPr>
          <w:rFonts w:cs="Times New Roman"/>
          <w:lang w:val="ru-RU"/>
        </w:rPr>
        <w:t xml:space="preserve"> трактуются как </w:t>
      </w:r>
      <m:oMath>
        <m:r>
          <w:rPr>
            <w:rFonts w:ascii="Cambria Math" w:eastAsiaTheme="minorEastAsia" w:hAnsi="Cambria Math" w:cs="Times New Roman"/>
            <w:color w:val="000000"/>
            <w:szCs w:val="28"/>
            <w:lang w:val="ru-RU"/>
          </w:rPr>
          <m:t>A/</m:t>
        </m:r>
        <m:sSub>
          <m:sSubPr>
            <m:ctrlPr>
              <w:rPr>
                <w:rFonts w:ascii="Cambria Math" w:eastAsiaTheme="minorEastAsia" w:hAnsi="Cambria Math" w:cs="Times New Roman"/>
                <w:i/>
                <w:color w:val="000000"/>
                <w:szCs w:val="28"/>
                <w:lang w:val="ru-RU"/>
              </w:rPr>
            </m:ctrlPr>
          </m:sSubPr>
          <m:e>
            <m:r>
              <w:rPr>
                <w:rFonts w:ascii="Cambria Math" w:eastAsiaTheme="minorEastAsia" w:hAnsi="Cambria Math" w:cs="Times New Roman"/>
                <w:color w:val="000000"/>
                <w:szCs w:val="28"/>
              </w:rPr>
              <m:t>r</m:t>
            </m:r>
          </m:e>
          <m:sub>
            <m:r>
              <w:rPr>
                <w:rFonts w:ascii="Cambria Math" w:eastAsiaTheme="minorEastAsia" w:hAnsi="Cambria Math" w:cs="Times New Roman"/>
                <w:color w:val="000000"/>
                <w:szCs w:val="28"/>
                <w:lang w:val="ru-RU"/>
              </w:rPr>
              <m:t>k</m:t>
            </m:r>
          </m:sub>
        </m:sSub>
      </m:oMath>
      <w:r w:rsidRPr="0085356A">
        <w:rPr>
          <w:rFonts w:cs="Times New Roman"/>
          <w:lang w:val="ru-RU"/>
        </w:rPr>
        <w:t xml:space="preserve"> и </w:t>
      </w:r>
      <m:oMath>
        <m:r>
          <w:rPr>
            <w:rFonts w:ascii="Cambria Math" w:eastAsiaTheme="minorEastAsia" w:hAnsi="Cambria Math" w:cs="Times New Roman"/>
            <w:color w:val="000000"/>
            <w:szCs w:val="28"/>
            <w:lang w:val="ru-RU"/>
          </w:rPr>
          <m:t>A/</m:t>
        </m:r>
        <m:sSub>
          <m:sSubPr>
            <m:ctrlPr>
              <w:rPr>
                <w:rFonts w:ascii="Cambria Math" w:eastAsiaTheme="minorEastAsia" w:hAnsi="Cambria Math" w:cs="Times New Roman"/>
                <w:i/>
                <w:color w:val="000000"/>
                <w:szCs w:val="28"/>
                <w:lang w:val="ru-RU"/>
              </w:rPr>
            </m:ctrlPr>
          </m:sSubPr>
          <m:e>
            <m:r>
              <w:rPr>
                <w:rFonts w:ascii="Cambria Math" w:eastAsiaTheme="minorEastAsia" w:hAnsi="Cambria Math" w:cs="Times New Roman"/>
                <w:color w:val="000000"/>
                <w:szCs w:val="28"/>
              </w:rPr>
              <m:t>r</m:t>
            </m:r>
          </m:e>
          <m:sub>
            <m:r>
              <w:rPr>
                <w:rFonts w:ascii="Cambria Math" w:eastAsiaTheme="minorEastAsia" w:hAnsi="Cambria Math" w:cs="Times New Roman"/>
                <w:color w:val="000000"/>
                <w:szCs w:val="28"/>
                <w:lang w:val="ru-RU"/>
              </w:rPr>
              <m:t>l</m:t>
            </m:r>
          </m:sub>
        </m:sSub>
      </m:oMath>
      <w:r w:rsidR="00B93B85" w:rsidRPr="00B93B85">
        <w:rPr>
          <w:rFonts w:eastAsiaTheme="minorEastAsia" w:cs="Times New Roman"/>
          <w:color w:val="000000"/>
          <w:szCs w:val="28"/>
          <w:lang w:val="ru-RU"/>
        </w:rPr>
        <w:t xml:space="preserve"> </w:t>
      </w:r>
      <w:r w:rsidRPr="0085356A">
        <w:rPr>
          <w:rFonts w:cs="Times New Roman"/>
          <w:lang w:val="ru-RU"/>
        </w:rPr>
        <w:t xml:space="preserve">соответственно. Это приводит к системе уравнений для расстояний </w:t>
      </w:r>
      <m:oMath>
        <m:sSub>
          <m:sSubPr>
            <m:ctrlPr>
              <w:rPr>
                <w:rFonts w:ascii="Cambria Math" w:eastAsiaTheme="minorEastAsia" w:hAnsi="Cambria Math" w:cs="Times New Roman"/>
                <w:i/>
                <w:color w:val="000000"/>
                <w:szCs w:val="28"/>
                <w:lang w:val="ru-RU"/>
              </w:rPr>
            </m:ctrlPr>
          </m:sSubPr>
          <m:e>
            <m:r>
              <w:rPr>
                <w:rFonts w:ascii="Cambria Math" w:eastAsiaTheme="minorEastAsia" w:hAnsi="Cambria Math" w:cs="Times New Roman"/>
                <w:color w:val="000000"/>
                <w:szCs w:val="28"/>
              </w:rPr>
              <m:t>r</m:t>
            </m:r>
          </m:e>
          <m:sub>
            <m:r>
              <w:rPr>
                <w:rFonts w:ascii="Cambria Math" w:eastAsiaTheme="minorEastAsia" w:hAnsi="Cambria Math" w:cs="Times New Roman"/>
                <w:color w:val="000000"/>
                <w:szCs w:val="28"/>
                <w:lang w:val="ru-RU"/>
              </w:rPr>
              <m:t>k</m:t>
            </m:r>
          </m:sub>
        </m:sSub>
      </m:oMath>
      <w:r w:rsidRPr="0085356A">
        <w:rPr>
          <w:rFonts w:cs="Times New Roman"/>
          <w:lang w:val="ru-RU"/>
        </w:rPr>
        <w:t xml:space="preserve"> и </w:t>
      </w:r>
      <m:oMath>
        <m:sSub>
          <m:sSubPr>
            <m:ctrlPr>
              <w:rPr>
                <w:rFonts w:ascii="Cambria Math" w:eastAsiaTheme="minorEastAsia" w:hAnsi="Cambria Math" w:cs="Times New Roman"/>
                <w:i/>
                <w:color w:val="000000"/>
                <w:szCs w:val="28"/>
                <w:lang w:val="ru-RU"/>
              </w:rPr>
            </m:ctrlPr>
          </m:sSubPr>
          <m:e>
            <m:r>
              <w:rPr>
                <w:rFonts w:ascii="Cambria Math" w:eastAsiaTheme="minorEastAsia" w:hAnsi="Cambria Math" w:cs="Times New Roman"/>
                <w:color w:val="000000"/>
                <w:szCs w:val="28"/>
              </w:rPr>
              <m:t>r</m:t>
            </m:r>
          </m:e>
          <m:sub>
            <m:r>
              <w:rPr>
                <w:rFonts w:ascii="Cambria Math" w:eastAsiaTheme="minorEastAsia" w:hAnsi="Cambria Math" w:cs="Times New Roman"/>
                <w:color w:val="000000"/>
                <w:szCs w:val="28"/>
                <w:lang w:val="ru-RU"/>
              </w:rPr>
              <m:t>l</m:t>
            </m:r>
          </m:sub>
        </m:sSub>
      </m:oMath>
      <w:r w:rsidRPr="0085356A">
        <w:rPr>
          <w:rFonts w:cs="Times New Roman"/>
          <w:lang w:val="ru-RU"/>
        </w:rPr>
        <w:t>, совместимой с геометрическим восстановлением положения источника</w:t>
      </w:r>
      <w:r w:rsidR="002C1C9C" w:rsidRPr="0085356A">
        <w:rPr>
          <w:rFonts w:cs="Times New Roman"/>
          <w:lang w:val="ru-RU"/>
        </w:rPr>
        <w:t>:</w:t>
      </w:r>
    </w:p>
    <w:p w14:paraId="0FE9EAAD" w14:textId="77777777" w:rsidR="003F1B33" w:rsidRPr="0085356A" w:rsidRDefault="003F1B33" w:rsidP="003F1B33">
      <w:pPr>
        <w:rPr>
          <w:rFonts w:cs="Times New Roman"/>
          <w:lang w:val="ru-RU"/>
        </w:rPr>
      </w:pPr>
    </w:p>
    <w:p w14:paraId="2F4FBCC8" w14:textId="6434141A" w:rsidR="00C01D39" w:rsidRPr="0085356A" w:rsidRDefault="00C01D39" w:rsidP="00C01D39">
      <w:pPr>
        <w:tabs>
          <w:tab w:val="center" w:pos="4820"/>
          <w:tab w:val="right" w:pos="9921"/>
        </w:tabs>
        <w:autoSpaceDE w:val="0"/>
        <w:autoSpaceDN w:val="0"/>
        <w:adjustRightInd w:val="0"/>
        <w:ind w:firstLine="426"/>
        <w:rPr>
          <w:rFonts w:cs="Times New Roman"/>
          <w:color w:val="000000"/>
          <w:szCs w:val="28"/>
          <w:lang w:val="ru-RU"/>
        </w:rPr>
      </w:pPr>
      <w:r w:rsidRPr="0085356A">
        <w:rPr>
          <w:rFonts w:eastAsiaTheme="minorEastAsia" w:cs="Times New Roman"/>
          <w:color w:val="000000"/>
          <w:szCs w:val="28"/>
          <w:lang w:val="ru-RU"/>
        </w:rPr>
        <w:tab/>
      </w:r>
      <m:oMath>
        <m:d>
          <m:dPr>
            <m:begChr m:val="{"/>
            <m:endChr m:val=""/>
            <m:ctrlPr>
              <w:rPr>
                <w:rFonts w:ascii="Cambria Math" w:eastAsiaTheme="minorEastAsia" w:hAnsi="Cambria Math" w:cs="Times New Roman"/>
                <w:i/>
                <w:color w:val="000000"/>
                <w:szCs w:val="28"/>
                <w:lang w:val="ru-RU"/>
              </w:rPr>
            </m:ctrlPr>
          </m:dPr>
          <m:e>
            <m:eqArr>
              <m:eqArrPr>
                <m:ctrlPr>
                  <w:rPr>
                    <w:rFonts w:ascii="Cambria Math" w:eastAsiaTheme="minorEastAsia" w:hAnsi="Cambria Math" w:cs="Times New Roman"/>
                    <w:i/>
                    <w:color w:val="000000"/>
                    <w:szCs w:val="28"/>
                    <w:lang w:val="ru-RU"/>
                  </w:rPr>
                </m:ctrlPr>
              </m:eqArrPr>
              <m:e>
                <m:sSub>
                  <m:sSubPr>
                    <m:ctrlPr>
                      <w:rPr>
                        <w:rFonts w:ascii="Cambria Math" w:eastAsiaTheme="minorEastAsia" w:hAnsi="Cambria Math" w:cs="Times New Roman"/>
                        <w:i/>
                        <w:color w:val="000000"/>
                        <w:szCs w:val="28"/>
                        <w:lang w:val="ru-RU"/>
                      </w:rPr>
                    </m:ctrlPr>
                  </m:sSubPr>
                  <m:e>
                    <m:r>
                      <w:rPr>
                        <w:rFonts w:ascii="Cambria Math" w:eastAsiaTheme="minorEastAsia" w:hAnsi="Cambria Math" w:cs="Times New Roman"/>
                        <w:color w:val="000000"/>
                        <w:szCs w:val="28"/>
                      </w:rPr>
                      <m:t>r</m:t>
                    </m:r>
                  </m:e>
                  <m:sub>
                    <m:r>
                      <w:rPr>
                        <w:rFonts w:ascii="Cambria Math" w:eastAsiaTheme="minorEastAsia" w:hAnsi="Cambria Math" w:cs="Times New Roman"/>
                        <w:color w:val="000000"/>
                        <w:szCs w:val="28"/>
                        <w:lang w:val="ru-RU"/>
                      </w:rPr>
                      <m:t>k</m:t>
                    </m:r>
                  </m:sub>
                </m:sSub>
                <m:r>
                  <w:rPr>
                    <w:rFonts w:ascii="Cambria Math" w:eastAsiaTheme="minorEastAsia" w:hAnsi="Cambria Math" w:cs="Times New Roman"/>
                    <w:color w:val="000000"/>
                    <w:szCs w:val="28"/>
                    <w:lang w:val="ru-RU"/>
                  </w:rPr>
                  <m:t>-</m:t>
                </m:r>
                <m:sSub>
                  <m:sSubPr>
                    <m:ctrlPr>
                      <w:rPr>
                        <w:rFonts w:ascii="Cambria Math" w:eastAsiaTheme="minorEastAsia" w:hAnsi="Cambria Math" w:cs="Times New Roman"/>
                        <w:i/>
                        <w:color w:val="000000"/>
                        <w:szCs w:val="28"/>
                        <w:lang w:val="ru-RU"/>
                      </w:rPr>
                    </m:ctrlPr>
                  </m:sSubPr>
                  <m:e>
                    <m:r>
                      <w:rPr>
                        <w:rFonts w:ascii="Cambria Math" w:eastAsiaTheme="minorEastAsia" w:hAnsi="Cambria Math" w:cs="Times New Roman"/>
                        <w:color w:val="000000"/>
                        <w:szCs w:val="28"/>
                        <w:lang w:val="ru-RU"/>
                      </w:rPr>
                      <m:t>r</m:t>
                    </m:r>
                  </m:e>
                  <m:sub>
                    <m:r>
                      <w:rPr>
                        <w:rFonts w:ascii="Cambria Math" w:eastAsiaTheme="minorEastAsia" w:hAnsi="Cambria Math" w:cs="Times New Roman"/>
                        <w:color w:val="000000"/>
                        <w:szCs w:val="28"/>
                        <w:lang w:val="ru-RU"/>
                      </w:rPr>
                      <m:t>l</m:t>
                    </m:r>
                  </m:sub>
                </m:sSub>
                <m:r>
                  <w:rPr>
                    <w:rFonts w:ascii="Cambria Math" w:eastAsiaTheme="minorEastAsia" w:hAnsi="Cambria Math" w:cs="Times New Roman"/>
                    <w:color w:val="000000"/>
                    <w:szCs w:val="28"/>
                    <w:lang w:val="ru-RU"/>
                  </w:rPr>
                  <m:t>=</m:t>
                </m:r>
                <m:sSub>
                  <m:sSubPr>
                    <m:ctrlPr>
                      <w:rPr>
                        <w:rFonts w:ascii="Cambria Math" w:eastAsiaTheme="minorEastAsia" w:hAnsi="Cambria Math" w:cs="Times New Roman"/>
                        <w:i/>
                        <w:color w:val="000000"/>
                        <w:szCs w:val="28"/>
                        <w:lang w:val="ru-RU"/>
                      </w:rPr>
                    </m:ctrlPr>
                  </m:sSubPr>
                  <m:e>
                    <m:r>
                      <w:rPr>
                        <w:rFonts w:ascii="Cambria Math" w:eastAsiaTheme="minorEastAsia" w:hAnsi="Cambria Math" w:cs="Times New Roman"/>
                        <w:color w:val="000000"/>
                        <w:szCs w:val="28"/>
                        <w:lang w:val="ru-RU"/>
                      </w:rPr>
                      <m:t>Δ</m:t>
                    </m:r>
                  </m:e>
                  <m:sub>
                    <m:r>
                      <w:rPr>
                        <w:rFonts w:ascii="Cambria Math" w:eastAsiaTheme="minorEastAsia" w:hAnsi="Cambria Math" w:cs="Times New Roman"/>
                        <w:color w:val="000000"/>
                        <w:szCs w:val="28"/>
                        <w:lang w:val="ru-RU"/>
                      </w:rPr>
                      <m:t>kl</m:t>
                    </m:r>
                  </m:sub>
                </m:sSub>
              </m:e>
              <m:e>
                <m:sSub>
                  <m:sSubPr>
                    <m:ctrlPr>
                      <w:rPr>
                        <w:rFonts w:ascii="Cambria Math" w:eastAsiaTheme="minorEastAsia" w:hAnsi="Cambria Math" w:cs="Times New Roman"/>
                        <w:i/>
                        <w:color w:val="000000"/>
                        <w:szCs w:val="28"/>
                        <w:lang w:val="ru-RU"/>
                      </w:rPr>
                    </m:ctrlPr>
                  </m:sSubPr>
                  <m:e>
                    <m:r>
                      <w:rPr>
                        <w:rFonts w:ascii="Cambria Math" w:eastAsiaTheme="minorEastAsia" w:hAnsi="Cambria Math" w:cs="Times New Roman"/>
                        <w:color w:val="000000"/>
                        <w:szCs w:val="28"/>
                        <w:lang w:val="ru-RU"/>
                      </w:rPr>
                      <m:t>A</m:t>
                    </m:r>
                  </m:e>
                  <m:sub>
                    <m:r>
                      <w:rPr>
                        <w:rFonts w:ascii="Cambria Math" w:eastAsiaTheme="minorEastAsia" w:hAnsi="Cambria Math" w:cs="Times New Roman"/>
                        <w:color w:val="000000"/>
                        <w:szCs w:val="28"/>
                        <w:lang w:val="ru-RU"/>
                      </w:rPr>
                      <m:t>l</m:t>
                    </m:r>
                  </m:sub>
                </m:sSub>
                <m:sSub>
                  <m:sSubPr>
                    <m:ctrlPr>
                      <w:rPr>
                        <w:rFonts w:ascii="Cambria Math" w:eastAsiaTheme="minorEastAsia" w:hAnsi="Cambria Math" w:cs="Times New Roman"/>
                        <w:i/>
                        <w:color w:val="000000"/>
                        <w:szCs w:val="28"/>
                        <w:lang w:val="ru-RU"/>
                      </w:rPr>
                    </m:ctrlPr>
                  </m:sSubPr>
                  <m:e>
                    <m:r>
                      <w:rPr>
                        <w:rFonts w:ascii="Cambria Math" w:eastAsiaTheme="minorEastAsia" w:hAnsi="Cambria Math" w:cs="Times New Roman"/>
                        <w:color w:val="000000"/>
                        <w:szCs w:val="28"/>
                        <w:lang w:val="ru-RU"/>
                      </w:rPr>
                      <m:t>r</m:t>
                    </m:r>
                  </m:e>
                  <m:sub>
                    <m:r>
                      <w:rPr>
                        <w:rFonts w:ascii="Cambria Math" w:eastAsiaTheme="minorEastAsia" w:hAnsi="Cambria Math" w:cs="Times New Roman"/>
                        <w:color w:val="000000"/>
                        <w:szCs w:val="28"/>
                        <w:lang w:val="ru-RU"/>
                      </w:rPr>
                      <m:t>l</m:t>
                    </m:r>
                  </m:sub>
                </m:sSub>
                <m:r>
                  <w:rPr>
                    <w:rFonts w:ascii="Cambria Math" w:eastAsiaTheme="minorEastAsia" w:hAnsi="Cambria Math" w:cs="Times New Roman"/>
                    <w:color w:val="000000"/>
                    <w:szCs w:val="28"/>
                    <w:lang w:val="ru-RU"/>
                  </w:rPr>
                  <m:t xml:space="preserve">- </m:t>
                </m:r>
                <m:sSub>
                  <m:sSubPr>
                    <m:ctrlPr>
                      <w:rPr>
                        <w:rFonts w:ascii="Cambria Math" w:eastAsiaTheme="minorEastAsia" w:hAnsi="Cambria Math" w:cs="Times New Roman"/>
                        <w:i/>
                        <w:color w:val="000000"/>
                        <w:szCs w:val="28"/>
                        <w:lang w:val="ru-RU"/>
                      </w:rPr>
                    </m:ctrlPr>
                  </m:sSubPr>
                  <m:e>
                    <m:r>
                      <w:rPr>
                        <w:rFonts w:ascii="Cambria Math" w:eastAsiaTheme="minorEastAsia" w:hAnsi="Cambria Math" w:cs="Times New Roman"/>
                        <w:color w:val="000000"/>
                        <w:szCs w:val="28"/>
                        <w:lang w:val="ru-RU"/>
                      </w:rPr>
                      <m:t>A</m:t>
                    </m:r>
                  </m:e>
                  <m:sub>
                    <m:r>
                      <w:rPr>
                        <w:rFonts w:ascii="Cambria Math" w:eastAsiaTheme="minorEastAsia" w:hAnsi="Cambria Math" w:cs="Times New Roman"/>
                        <w:color w:val="000000"/>
                        <w:szCs w:val="28"/>
                        <w:lang w:val="ru-RU"/>
                      </w:rPr>
                      <m:t>k</m:t>
                    </m:r>
                  </m:sub>
                </m:sSub>
                <m:sSub>
                  <m:sSubPr>
                    <m:ctrlPr>
                      <w:rPr>
                        <w:rFonts w:ascii="Cambria Math" w:eastAsiaTheme="minorEastAsia" w:hAnsi="Cambria Math" w:cs="Times New Roman"/>
                        <w:i/>
                        <w:color w:val="000000"/>
                        <w:szCs w:val="28"/>
                        <w:lang w:val="ru-RU"/>
                      </w:rPr>
                    </m:ctrlPr>
                  </m:sSubPr>
                  <m:e>
                    <m:r>
                      <w:rPr>
                        <w:rFonts w:ascii="Cambria Math" w:eastAsiaTheme="minorEastAsia" w:hAnsi="Cambria Math" w:cs="Times New Roman"/>
                        <w:color w:val="000000"/>
                        <w:szCs w:val="28"/>
                        <w:lang w:val="ru-RU"/>
                      </w:rPr>
                      <m:t>r</m:t>
                    </m:r>
                  </m:e>
                  <m:sub>
                    <m:r>
                      <w:rPr>
                        <w:rFonts w:ascii="Cambria Math" w:eastAsiaTheme="minorEastAsia" w:hAnsi="Cambria Math" w:cs="Times New Roman"/>
                        <w:color w:val="000000"/>
                        <w:szCs w:val="28"/>
                        <w:lang w:val="ru-RU"/>
                      </w:rPr>
                      <m:t>k</m:t>
                    </m:r>
                  </m:sub>
                </m:sSub>
                <m:r>
                  <w:rPr>
                    <w:rFonts w:ascii="Cambria Math" w:eastAsiaTheme="minorEastAsia" w:hAnsi="Cambria Math" w:cs="Times New Roman"/>
                    <w:color w:val="000000"/>
                    <w:szCs w:val="28"/>
                    <w:lang w:val="ru-RU"/>
                  </w:rPr>
                  <m:t>=0</m:t>
                </m:r>
              </m:e>
            </m:eqArr>
          </m:e>
        </m:d>
        <m:r>
          <w:rPr>
            <w:rFonts w:ascii="Cambria Math" w:eastAsiaTheme="minorEastAsia" w:hAnsi="Cambria Math" w:cs="Times New Roman"/>
            <w:color w:val="000000"/>
            <w:szCs w:val="28"/>
            <w:lang w:val="ru-RU"/>
          </w:rPr>
          <m:t xml:space="preserve">  ,</m:t>
        </m:r>
      </m:oMath>
      <w:r w:rsidRPr="0085356A">
        <w:rPr>
          <w:rFonts w:cs="Times New Roman"/>
          <w:color w:val="000000"/>
          <w:sz w:val="24"/>
          <w:szCs w:val="24"/>
          <w:lang w:val="ru-RU"/>
        </w:rPr>
        <w:t xml:space="preserve"> </w:t>
      </w:r>
      <w:r w:rsidRPr="0085356A">
        <w:rPr>
          <w:rFonts w:cs="Times New Roman"/>
          <w:color w:val="000000"/>
          <w:szCs w:val="28"/>
          <w:lang w:val="ru-RU"/>
        </w:rPr>
        <w:tab/>
        <w:t>(</w:t>
      </w:r>
      <w:r w:rsidR="00205144" w:rsidRPr="0085356A">
        <w:rPr>
          <w:rFonts w:cs="Times New Roman"/>
          <w:color w:val="000000"/>
          <w:szCs w:val="28"/>
          <w:lang w:val="ru-RU"/>
        </w:rPr>
        <w:t>10</w:t>
      </w:r>
      <w:r w:rsidRPr="0085356A">
        <w:rPr>
          <w:rFonts w:cs="Times New Roman"/>
          <w:color w:val="000000"/>
          <w:szCs w:val="28"/>
          <w:lang w:val="ru-RU"/>
        </w:rPr>
        <w:t>)</w:t>
      </w:r>
    </w:p>
    <w:p w14:paraId="7C2F0618" w14:textId="77777777" w:rsidR="003F1B33" w:rsidRPr="0085356A" w:rsidRDefault="003F1B33" w:rsidP="003F1B33">
      <w:pPr>
        <w:rPr>
          <w:rFonts w:cs="Times New Roman"/>
          <w:lang w:val="ru-RU"/>
        </w:rPr>
      </w:pPr>
    </w:p>
    <w:p w14:paraId="3309C4AD" w14:textId="6C59BAAA" w:rsidR="003F1B33" w:rsidRPr="0085356A" w:rsidRDefault="003F1B33" w:rsidP="003F1B33">
      <w:pPr>
        <w:rPr>
          <w:rFonts w:cs="Times New Roman"/>
          <w:lang w:val="ru-RU"/>
        </w:rPr>
      </w:pPr>
      <w:r w:rsidRPr="0085356A">
        <w:rPr>
          <w:rFonts w:cs="Times New Roman"/>
          <w:lang w:val="ru-RU"/>
        </w:rPr>
        <w:t xml:space="preserve">Вырожденность возникает при </w:t>
      </w:r>
      <m:oMath>
        <m:sSub>
          <m:sSubPr>
            <m:ctrlPr>
              <w:rPr>
                <w:rFonts w:ascii="Cambria Math" w:eastAsiaTheme="minorEastAsia" w:hAnsi="Cambria Math" w:cs="Times New Roman"/>
                <w:i/>
                <w:color w:val="000000"/>
                <w:szCs w:val="28"/>
                <w:lang w:val="ru-RU"/>
              </w:rPr>
            </m:ctrlPr>
          </m:sSubPr>
          <m:e>
            <m:r>
              <w:rPr>
                <w:rFonts w:ascii="Cambria Math" w:eastAsiaTheme="minorEastAsia" w:hAnsi="Cambria Math" w:cs="Times New Roman"/>
                <w:color w:val="000000"/>
                <w:szCs w:val="28"/>
                <w:lang w:val="ru-RU"/>
              </w:rPr>
              <m:t>A</m:t>
            </m:r>
          </m:e>
          <m:sub>
            <m:r>
              <w:rPr>
                <w:rFonts w:ascii="Cambria Math" w:eastAsiaTheme="minorEastAsia" w:hAnsi="Cambria Math" w:cs="Times New Roman"/>
                <w:color w:val="000000"/>
                <w:szCs w:val="28"/>
                <w:lang w:val="ru-RU"/>
              </w:rPr>
              <m:t>l</m:t>
            </m:r>
          </m:sub>
        </m:sSub>
        <m:r>
          <w:rPr>
            <w:rFonts w:ascii="Cambria Math" w:eastAsiaTheme="minorEastAsia" w:hAnsi="Cambria Math" w:cs="Times New Roman"/>
            <w:color w:val="000000"/>
            <w:szCs w:val="28"/>
            <w:lang w:val="ru-RU"/>
          </w:rPr>
          <m:t xml:space="preserve">= </m:t>
        </m:r>
        <m:sSub>
          <m:sSubPr>
            <m:ctrlPr>
              <w:rPr>
                <w:rFonts w:ascii="Cambria Math" w:eastAsiaTheme="minorEastAsia" w:hAnsi="Cambria Math" w:cs="Times New Roman"/>
                <w:i/>
                <w:color w:val="000000"/>
                <w:szCs w:val="28"/>
                <w:lang w:val="ru-RU"/>
              </w:rPr>
            </m:ctrlPr>
          </m:sSubPr>
          <m:e>
            <m:r>
              <w:rPr>
                <w:rFonts w:ascii="Cambria Math" w:eastAsiaTheme="minorEastAsia" w:hAnsi="Cambria Math" w:cs="Times New Roman"/>
                <w:color w:val="000000"/>
                <w:szCs w:val="28"/>
                <w:lang w:val="ru-RU"/>
              </w:rPr>
              <m:t>A</m:t>
            </m:r>
          </m:e>
          <m:sub>
            <m:r>
              <w:rPr>
                <w:rFonts w:ascii="Cambria Math" w:eastAsiaTheme="minorEastAsia" w:hAnsi="Cambria Math" w:cs="Times New Roman"/>
                <w:color w:val="000000"/>
                <w:szCs w:val="28"/>
                <w:lang w:val="ru-RU"/>
              </w:rPr>
              <m:t>k</m:t>
            </m:r>
          </m:sub>
        </m:sSub>
      </m:oMath>
      <w:r w:rsidRPr="0085356A">
        <w:rPr>
          <w:rFonts w:cs="Times New Roman"/>
          <w:lang w:val="ru-RU"/>
        </w:rPr>
        <w:t xml:space="preserve">, поскольку система допускает бесконечно много решений с </w:t>
      </w:r>
      <m:oMath>
        <m:sSub>
          <m:sSubPr>
            <m:ctrlPr>
              <w:rPr>
                <w:rFonts w:ascii="Cambria Math" w:eastAsiaTheme="minorEastAsia" w:hAnsi="Cambria Math" w:cs="Times New Roman"/>
                <w:i/>
                <w:color w:val="000000"/>
                <w:szCs w:val="28"/>
                <w:lang w:val="ru-RU"/>
              </w:rPr>
            </m:ctrlPr>
          </m:sSubPr>
          <m:e>
            <m:r>
              <w:rPr>
                <w:rFonts w:ascii="Cambria Math" w:eastAsiaTheme="minorEastAsia" w:hAnsi="Cambria Math" w:cs="Times New Roman"/>
                <w:color w:val="000000"/>
                <w:szCs w:val="28"/>
              </w:rPr>
              <m:t>r</m:t>
            </m:r>
          </m:e>
          <m:sub>
            <m:r>
              <w:rPr>
                <w:rFonts w:ascii="Cambria Math" w:eastAsiaTheme="minorEastAsia" w:hAnsi="Cambria Math" w:cs="Times New Roman"/>
                <w:color w:val="000000"/>
                <w:szCs w:val="28"/>
                <w:lang w:val="ru-RU"/>
              </w:rPr>
              <m:t>k</m:t>
            </m:r>
          </m:sub>
        </m:sSub>
        <m:r>
          <w:rPr>
            <w:rFonts w:ascii="Cambria Math" w:eastAsiaTheme="minorEastAsia" w:hAnsi="Cambria Math" w:cs="Times New Roman"/>
            <w:color w:val="000000"/>
            <w:szCs w:val="28"/>
            <w:lang w:val="ru-RU"/>
          </w:rPr>
          <m:t>=</m:t>
        </m:r>
        <m:sSub>
          <m:sSubPr>
            <m:ctrlPr>
              <w:rPr>
                <w:rFonts w:ascii="Cambria Math" w:eastAsiaTheme="minorEastAsia" w:hAnsi="Cambria Math" w:cs="Times New Roman"/>
                <w:i/>
                <w:color w:val="000000"/>
                <w:szCs w:val="28"/>
                <w:lang w:val="ru-RU"/>
              </w:rPr>
            </m:ctrlPr>
          </m:sSubPr>
          <m:e>
            <m:r>
              <w:rPr>
                <w:rFonts w:ascii="Cambria Math" w:eastAsiaTheme="minorEastAsia" w:hAnsi="Cambria Math" w:cs="Times New Roman"/>
                <w:color w:val="000000"/>
                <w:szCs w:val="28"/>
                <w:lang w:val="ru-RU"/>
              </w:rPr>
              <m:t>r</m:t>
            </m:r>
          </m:e>
          <m:sub>
            <m:r>
              <w:rPr>
                <w:rFonts w:ascii="Cambria Math" w:eastAsiaTheme="minorEastAsia" w:hAnsi="Cambria Math" w:cs="Times New Roman"/>
                <w:color w:val="000000"/>
                <w:szCs w:val="28"/>
                <w:lang w:val="ru-RU"/>
              </w:rPr>
              <m:t>l</m:t>
            </m:r>
          </m:sub>
        </m:sSub>
      </m:oMath>
      <w:r w:rsidRPr="0085356A">
        <w:rPr>
          <w:rFonts w:cs="Times New Roman"/>
          <w:lang w:val="ru-RU"/>
        </w:rPr>
        <w:t xml:space="preserve">; устранение неоднозначности обеспечивается привлечением дополнительного датчика, для которого задержка отлична от нуля. Численные эксперименты показывают, что точность восстановления координат существенно определяется точностью оценки задержки, а ключевым параметром этой оценки становится длина анализируемого </w:t>
      </w:r>
      <w:r w:rsidR="002C1C9C" w:rsidRPr="0085356A">
        <w:rPr>
          <w:rFonts w:cs="Times New Roman"/>
          <w:lang w:val="ru-RU"/>
        </w:rPr>
        <w:t>сигнала</w:t>
      </w:r>
      <w:r w:rsidRPr="0085356A">
        <w:rPr>
          <w:rFonts w:cs="Times New Roman"/>
          <w:lang w:val="ru-RU"/>
        </w:rPr>
        <w:t xml:space="preserve"> K. Проверка K</w:t>
      </w:r>
      <w:r w:rsidR="009E007C" w:rsidRPr="0085356A">
        <w:rPr>
          <w:rFonts w:cs="Times New Roman"/>
          <w:lang w:val="ru-RU"/>
        </w:rPr>
        <w:t>=</w:t>
      </w:r>
      <w:r w:rsidRPr="0085356A">
        <w:rPr>
          <w:rFonts w:cs="Times New Roman"/>
          <w:lang w:val="ru-RU"/>
        </w:rPr>
        <w:t>200, 400, 2000 показала преимущество K=2000, при этом дальнейшее увеличение K не изменяет результат.</w:t>
      </w:r>
    </w:p>
    <w:p w14:paraId="3A346F52" w14:textId="5768120D" w:rsidR="003F1B33" w:rsidRPr="0085356A" w:rsidRDefault="003F1B33" w:rsidP="003F1B33">
      <w:pPr>
        <w:rPr>
          <w:rFonts w:cs="Times New Roman"/>
          <w:lang w:val="ru-RU"/>
        </w:rPr>
      </w:pPr>
      <w:r w:rsidRPr="0085356A">
        <w:rPr>
          <w:rFonts w:cs="Times New Roman"/>
          <w:lang w:val="ru-RU"/>
        </w:rPr>
        <w:t>На рисунке 2</w:t>
      </w:r>
      <w:r w:rsidR="003F5277" w:rsidRPr="0085356A">
        <w:rPr>
          <w:rFonts w:cs="Times New Roman"/>
          <w:lang w:val="ru-RU"/>
        </w:rPr>
        <w:t>1</w:t>
      </w:r>
      <w:r w:rsidRPr="0085356A">
        <w:rPr>
          <w:rFonts w:cs="Times New Roman"/>
          <w:lang w:val="ru-RU"/>
        </w:rPr>
        <w:t xml:space="preserve"> приведено поле интенсивности и восстановленное положение источника; координаты восстановления составляют (0,2501; 0,3999) при фактических (0,25; 0,4), что иллюстрирует малую погрешность при корректно оценённой задержке. </w:t>
      </w:r>
    </w:p>
    <w:p w14:paraId="724F3F8C" w14:textId="77777777" w:rsidR="003F1B33" w:rsidRPr="0085356A" w:rsidRDefault="003F1B33" w:rsidP="003F1B33">
      <w:pPr>
        <w:rPr>
          <w:rFonts w:cs="Times New Roman"/>
          <w:lang w:val="ru-RU"/>
        </w:rPr>
      </w:pPr>
    </w:p>
    <w:p w14:paraId="41F4922D" w14:textId="74D4017D" w:rsidR="003B10E8" w:rsidRPr="0085356A" w:rsidRDefault="003B10E8" w:rsidP="002C1C9C">
      <w:pPr>
        <w:ind w:firstLine="0"/>
        <w:jc w:val="center"/>
        <w:rPr>
          <w:rFonts w:cs="Times New Roman"/>
          <w:lang w:val="ru-RU"/>
        </w:rPr>
      </w:pPr>
      <w:r w:rsidRPr="0085356A">
        <w:rPr>
          <w:rFonts w:cs="Times New Roman"/>
          <w:noProof/>
          <w:lang w:val="ru-RU" w:eastAsia="ru-RU"/>
        </w:rPr>
        <w:drawing>
          <wp:inline distT="0" distB="0" distL="0" distR="0" wp14:anchorId="2FDB30DE" wp14:editId="18544260">
            <wp:extent cx="3543701" cy="2916881"/>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547858" cy="2920303"/>
                    </a:xfrm>
                    <a:prstGeom prst="rect">
                      <a:avLst/>
                    </a:prstGeom>
                    <a:noFill/>
                  </pic:spPr>
                </pic:pic>
              </a:graphicData>
            </a:graphic>
          </wp:inline>
        </w:drawing>
      </w:r>
    </w:p>
    <w:p w14:paraId="3CF425DD" w14:textId="77777777" w:rsidR="00205144" w:rsidRPr="00B93B85" w:rsidRDefault="00205144" w:rsidP="002C1C9C">
      <w:pPr>
        <w:ind w:firstLine="0"/>
        <w:jc w:val="center"/>
        <w:rPr>
          <w:rFonts w:cs="Times New Roman"/>
          <w:sz w:val="16"/>
          <w:szCs w:val="16"/>
          <w:lang w:val="ru-RU"/>
        </w:rPr>
      </w:pPr>
    </w:p>
    <w:p w14:paraId="6A4BBC80" w14:textId="2FBB619A" w:rsidR="003F1B33" w:rsidRPr="0085356A" w:rsidRDefault="003F1B33" w:rsidP="002C1C9C">
      <w:pPr>
        <w:ind w:firstLine="0"/>
        <w:jc w:val="center"/>
        <w:rPr>
          <w:rFonts w:cs="Times New Roman"/>
          <w:lang w:val="ru-RU"/>
        </w:rPr>
      </w:pPr>
      <w:r w:rsidRPr="0085356A">
        <w:rPr>
          <w:rFonts w:cs="Times New Roman"/>
          <w:lang w:val="ru-RU"/>
        </w:rPr>
        <w:t>Рисунок 2</w:t>
      </w:r>
      <w:r w:rsidR="003F5277" w:rsidRPr="0085356A">
        <w:rPr>
          <w:rFonts w:cs="Times New Roman"/>
          <w:lang w:val="ru-RU"/>
        </w:rPr>
        <w:t>1</w:t>
      </w:r>
      <w:r w:rsidRPr="0085356A">
        <w:rPr>
          <w:rFonts w:cs="Times New Roman"/>
          <w:lang w:val="ru-RU"/>
        </w:rPr>
        <w:t xml:space="preserve"> – Поле интенсивности и восстановленное положение одиночного источника</w:t>
      </w:r>
    </w:p>
    <w:p w14:paraId="45355861" w14:textId="77777777" w:rsidR="00B93B85" w:rsidRPr="00AD61FF" w:rsidRDefault="00B93B85" w:rsidP="00B93B85">
      <w:pPr>
        <w:rPr>
          <w:sz w:val="16"/>
          <w:szCs w:val="16"/>
          <w:lang w:val="ru-RU"/>
        </w:rPr>
      </w:pPr>
    </w:p>
    <w:p w14:paraId="2A8C493F" w14:textId="2B2D5305" w:rsidR="00B93B85" w:rsidRPr="00AD61FF" w:rsidRDefault="00B93B85" w:rsidP="00B93B85">
      <w:pPr>
        <w:rPr>
          <w:sz w:val="24"/>
          <w:szCs w:val="24"/>
          <w:lang w:val="ru-RU"/>
        </w:rPr>
      </w:pPr>
      <w:r w:rsidRPr="00AD61FF">
        <w:rPr>
          <w:sz w:val="24"/>
          <w:szCs w:val="24"/>
          <w:lang w:val="ru-RU"/>
        </w:rPr>
        <w:t xml:space="preserve">Примечание – Составлено по источнику </w:t>
      </w:r>
      <w:r w:rsidR="00CC60E4">
        <w:rPr>
          <w:rFonts w:cs="Times New Roman"/>
          <w:sz w:val="24"/>
          <w:szCs w:val="24"/>
          <w:lang w:val="ru-RU"/>
        </w:rPr>
        <w:t>[115, р. 52-53]</w:t>
      </w:r>
      <w:r w:rsidR="00CC60E4" w:rsidRPr="00AD61FF">
        <w:rPr>
          <w:sz w:val="24"/>
          <w:szCs w:val="24"/>
          <w:lang w:val="ru-RU"/>
        </w:rPr>
        <w:t xml:space="preserve"> </w:t>
      </w:r>
    </w:p>
    <w:p w14:paraId="768B6DA9" w14:textId="77777777" w:rsidR="003F1B33" w:rsidRPr="0085356A" w:rsidRDefault="003F1B33" w:rsidP="003F1B33">
      <w:pPr>
        <w:rPr>
          <w:rFonts w:cs="Times New Roman"/>
          <w:lang w:val="ru-RU"/>
        </w:rPr>
      </w:pPr>
    </w:p>
    <w:p w14:paraId="5DFAF390" w14:textId="25BE125F" w:rsidR="003F1B33" w:rsidRPr="0085356A" w:rsidRDefault="003F1B33" w:rsidP="003F1B33">
      <w:pPr>
        <w:rPr>
          <w:rFonts w:cs="Times New Roman"/>
          <w:lang w:val="ru-RU"/>
        </w:rPr>
      </w:pPr>
      <w:r w:rsidRPr="0085356A">
        <w:rPr>
          <w:rFonts w:cs="Times New Roman"/>
          <w:lang w:val="ru-RU"/>
        </w:rPr>
        <w:t xml:space="preserve">Практически важным случаем является доминирующий источник при наличии дополнительных точечных источников меньшей интенсивности. Доминирование моделируется масштабированием сигналов недоминирующих источников делением на 10; при этом приведены нормы сигналов: (37,5; 4,62; 3,82) для доминирования источника №1, (3,75; 46,3; 3,82) для доминирования источника №2 и (3,7; 4,6; 38,2) для доминирования источника №3 </w:t>
      </w:r>
      <w:r w:rsidR="009E007C" w:rsidRPr="0085356A">
        <w:rPr>
          <w:rFonts w:cs="Times New Roman"/>
          <w:lang w:val="ru-RU"/>
        </w:rPr>
        <w:t>при K=2000.</w:t>
      </w:r>
    </w:p>
    <w:p w14:paraId="7340BDD5" w14:textId="35DA2A22" w:rsidR="003F1B33" w:rsidRPr="0085356A" w:rsidRDefault="003F1B33" w:rsidP="003F1B33">
      <w:pPr>
        <w:rPr>
          <w:rFonts w:cs="Times New Roman"/>
          <w:lang w:val="ru-RU"/>
        </w:rPr>
      </w:pPr>
      <w:r w:rsidRPr="0085356A">
        <w:rPr>
          <w:rFonts w:cs="Times New Roman"/>
          <w:lang w:val="ru-RU"/>
        </w:rPr>
        <w:t>На рисунке 2</w:t>
      </w:r>
      <w:r w:rsidR="003F5277" w:rsidRPr="0085356A">
        <w:rPr>
          <w:rFonts w:cs="Times New Roman"/>
          <w:lang w:val="ru-RU"/>
        </w:rPr>
        <w:t>2</w:t>
      </w:r>
      <w:r w:rsidRPr="0085356A">
        <w:rPr>
          <w:rFonts w:cs="Times New Roman"/>
          <w:lang w:val="ru-RU"/>
        </w:rPr>
        <w:t xml:space="preserve"> показана локализация доминирующего источника на интервале длительност</w:t>
      </w:r>
      <w:r w:rsidR="00B93B85">
        <w:rPr>
          <w:rFonts w:cs="Times New Roman"/>
          <w:lang w:val="ru-RU"/>
        </w:rPr>
        <w:t>ью</w:t>
      </w:r>
      <w:r w:rsidRPr="0085356A">
        <w:rPr>
          <w:rFonts w:cs="Times New Roman"/>
          <w:lang w:val="ru-RU"/>
        </w:rPr>
        <w:t xml:space="preserve"> 0,041 с, соответств</w:t>
      </w:r>
      <w:r w:rsidR="009E007C" w:rsidRPr="0085356A">
        <w:rPr>
          <w:rFonts w:cs="Times New Roman"/>
          <w:lang w:val="ru-RU"/>
        </w:rPr>
        <w:t>ующей 2000 отсчётам при 48 кГц.</w:t>
      </w:r>
    </w:p>
    <w:p w14:paraId="66337B28" w14:textId="77777777" w:rsidR="003B10E8" w:rsidRPr="0085356A" w:rsidRDefault="003B10E8" w:rsidP="003F1B33">
      <w:pPr>
        <w:rPr>
          <w:rFonts w:cs="Times New Roman"/>
          <w:lang w:val="ru-RU"/>
        </w:rPr>
      </w:pPr>
    </w:p>
    <w:p w14:paraId="33E31EA0" w14:textId="22C5317B" w:rsidR="00205144" w:rsidRPr="0085356A" w:rsidRDefault="002C1C9C" w:rsidP="003B10E8">
      <w:pPr>
        <w:ind w:firstLine="0"/>
        <w:jc w:val="center"/>
        <w:rPr>
          <w:rFonts w:cs="Times New Roman"/>
          <w:lang w:val="ru-RU"/>
        </w:rPr>
      </w:pPr>
      <w:r w:rsidRPr="0085356A">
        <w:rPr>
          <w:noProof/>
          <w:lang w:val="ru-RU" w:eastAsia="ru-RU"/>
        </w:rPr>
        <w:drawing>
          <wp:inline distT="0" distB="0" distL="0" distR="0" wp14:anchorId="15C89838" wp14:editId="4ABEE668">
            <wp:extent cx="5932025" cy="2080696"/>
            <wp:effectExtent l="0" t="0" r="0" b="0"/>
            <wp:docPr id="526609028" name="Рисунок 1" descr="Изображение выглядит как Красочность,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609028" name="Рисунок 1" descr="Изображение выглядит как Красочность, снимок экрана&#10;&#10;Автоматически созданное описание"/>
                    <pic:cNvPicPr/>
                  </pic:nvPicPr>
                  <pic:blipFill rotWithShape="1">
                    <a:blip r:embed="rId47" cstate="print">
                      <a:extLst>
                        <a:ext uri="{28A0092B-C50C-407E-A947-70E740481C1C}">
                          <a14:useLocalDpi xmlns:a14="http://schemas.microsoft.com/office/drawing/2010/main" val="0"/>
                        </a:ext>
                      </a:extLst>
                    </a:blip>
                    <a:srcRect/>
                    <a:stretch/>
                  </pic:blipFill>
                  <pic:spPr bwMode="auto">
                    <a:xfrm>
                      <a:off x="0" y="0"/>
                      <a:ext cx="5943360" cy="2084672"/>
                    </a:xfrm>
                    <a:prstGeom prst="rect">
                      <a:avLst/>
                    </a:prstGeom>
                    <a:ln>
                      <a:noFill/>
                    </a:ln>
                    <a:extLst>
                      <a:ext uri="{53640926-AAD7-44D8-BBD7-CCE9431645EC}">
                        <a14:shadowObscured xmlns:a14="http://schemas.microsoft.com/office/drawing/2010/main"/>
                      </a:ext>
                    </a:extLst>
                  </pic:spPr>
                </pic:pic>
              </a:graphicData>
            </a:graphic>
          </wp:inline>
        </w:drawing>
      </w:r>
    </w:p>
    <w:p w14:paraId="1E750280" w14:textId="77777777" w:rsidR="005123AA" w:rsidRPr="005123AA" w:rsidRDefault="005123AA" w:rsidP="005123AA">
      <w:pPr>
        <w:ind w:firstLine="1560"/>
        <w:jc w:val="left"/>
        <w:rPr>
          <w:rFonts w:cs="Times New Roman"/>
          <w:sz w:val="24"/>
          <w:szCs w:val="24"/>
          <w:lang w:val="ru-RU"/>
        </w:rPr>
      </w:pPr>
      <w:r w:rsidRPr="005123AA">
        <w:rPr>
          <w:rFonts w:cs="Times New Roman"/>
          <w:sz w:val="24"/>
          <w:szCs w:val="24"/>
          <w:lang w:val="ru-RU"/>
        </w:rPr>
        <w:t xml:space="preserve">а                           </w:t>
      </w:r>
      <w:r>
        <w:rPr>
          <w:rFonts w:cs="Times New Roman"/>
          <w:sz w:val="24"/>
          <w:szCs w:val="24"/>
          <w:lang w:val="ru-RU"/>
        </w:rPr>
        <w:t xml:space="preserve">            </w:t>
      </w:r>
      <w:r w:rsidRPr="005123AA">
        <w:rPr>
          <w:rFonts w:cs="Times New Roman"/>
          <w:sz w:val="24"/>
          <w:szCs w:val="24"/>
          <w:lang w:val="ru-RU"/>
        </w:rPr>
        <w:t xml:space="preserve">                  б                                 </w:t>
      </w:r>
      <w:r>
        <w:rPr>
          <w:rFonts w:cs="Times New Roman"/>
          <w:sz w:val="24"/>
          <w:szCs w:val="24"/>
          <w:lang w:val="ru-RU"/>
        </w:rPr>
        <w:t xml:space="preserve"> </w:t>
      </w:r>
      <w:r w:rsidRPr="005123AA">
        <w:rPr>
          <w:rFonts w:cs="Times New Roman"/>
          <w:sz w:val="24"/>
          <w:szCs w:val="24"/>
          <w:lang w:val="ru-RU"/>
        </w:rPr>
        <w:t xml:space="preserve">                  в</w:t>
      </w:r>
    </w:p>
    <w:p w14:paraId="09ED9B61" w14:textId="77777777" w:rsidR="005123AA" w:rsidRPr="005123AA" w:rsidRDefault="005123AA" w:rsidP="005123AA">
      <w:pPr>
        <w:ind w:firstLine="0"/>
        <w:jc w:val="center"/>
        <w:rPr>
          <w:rFonts w:cs="Times New Roman"/>
          <w:sz w:val="16"/>
          <w:szCs w:val="16"/>
          <w:lang w:val="ru-RU"/>
        </w:rPr>
      </w:pPr>
    </w:p>
    <w:p w14:paraId="6F7503BD" w14:textId="5B21A1D2" w:rsidR="003F1B33" w:rsidRDefault="003F1B33" w:rsidP="003B10E8">
      <w:pPr>
        <w:ind w:firstLine="0"/>
        <w:jc w:val="center"/>
        <w:rPr>
          <w:szCs w:val="28"/>
          <w:lang w:val="ru-RU"/>
        </w:rPr>
      </w:pPr>
      <w:r w:rsidRPr="0085356A">
        <w:rPr>
          <w:rFonts w:cs="Times New Roman"/>
          <w:lang w:val="ru-RU"/>
        </w:rPr>
        <w:t>Рисунок 2</w:t>
      </w:r>
      <w:r w:rsidR="003F5277" w:rsidRPr="0085356A">
        <w:rPr>
          <w:rFonts w:cs="Times New Roman"/>
          <w:lang w:val="ru-RU"/>
        </w:rPr>
        <w:t>2</w:t>
      </w:r>
      <w:r w:rsidRPr="0085356A">
        <w:rPr>
          <w:rFonts w:cs="Times New Roman"/>
          <w:lang w:val="ru-RU"/>
        </w:rPr>
        <w:t xml:space="preserve"> – Локализация доминирующего источника при наличии двух дополнительных источников меньшей интенсивности</w:t>
      </w:r>
    </w:p>
    <w:p w14:paraId="1CFC0E5A" w14:textId="77777777" w:rsidR="00B93B85" w:rsidRPr="00AD61FF" w:rsidRDefault="00B93B85" w:rsidP="00B93B85">
      <w:pPr>
        <w:rPr>
          <w:sz w:val="16"/>
          <w:szCs w:val="16"/>
          <w:lang w:val="ru-RU"/>
        </w:rPr>
      </w:pPr>
    </w:p>
    <w:p w14:paraId="31A18870" w14:textId="3CA83434" w:rsidR="00B93B85" w:rsidRPr="00B93B85" w:rsidRDefault="00CC60E4" w:rsidP="00B93B85">
      <w:pPr>
        <w:rPr>
          <w:sz w:val="24"/>
          <w:szCs w:val="24"/>
          <w:lang w:val="ru-RU"/>
        </w:rPr>
      </w:pPr>
      <w:r w:rsidRPr="00AD61FF">
        <w:rPr>
          <w:sz w:val="24"/>
          <w:szCs w:val="24"/>
          <w:lang w:val="ru-RU"/>
        </w:rPr>
        <w:t xml:space="preserve">Примечание – Составлено по источнику </w:t>
      </w:r>
      <w:r>
        <w:rPr>
          <w:rFonts w:cs="Times New Roman"/>
          <w:sz w:val="24"/>
          <w:szCs w:val="24"/>
          <w:lang w:val="ru-RU"/>
        </w:rPr>
        <w:t>[115, р. 52-53]</w:t>
      </w:r>
    </w:p>
    <w:p w14:paraId="771D5C99" w14:textId="77777777" w:rsidR="003F1B33" w:rsidRPr="0085356A" w:rsidRDefault="003F1B33" w:rsidP="003F1B33">
      <w:pPr>
        <w:rPr>
          <w:rFonts w:cs="Times New Roman"/>
          <w:lang w:val="ru-RU"/>
        </w:rPr>
      </w:pPr>
    </w:p>
    <w:p w14:paraId="3C764C00" w14:textId="44398177" w:rsidR="003F1B33" w:rsidRPr="0085356A" w:rsidRDefault="003F1B33" w:rsidP="003F1B33">
      <w:pPr>
        <w:rPr>
          <w:rFonts w:cs="Times New Roman"/>
          <w:lang w:val="ru-RU"/>
        </w:rPr>
      </w:pPr>
      <w:r w:rsidRPr="0085356A">
        <w:rPr>
          <w:rFonts w:cs="Times New Roman"/>
          <w:lang w:val="ru-RU"/>
        </w:rPr>
        <w:t>Длительность реальных шумов существенно больше 0,041 с, поэтому положение источника оценивается по последовательным фрагментам сигнала длиной 2000 отсчётов и агрегируется усреднением по всем фрагментам; для 2-секундного сигнала это соответствует 96000 отсчётам и 48 фрагментам. На рисунке 2</w:t>
      </w:r>
      <w:r w:rsidR="003F5277" w:rsidRPr="0085356A">
        <w:rPr>
          <w:rFonts w:cs="Times New Roman"/>
          <w:lang w:val="ru-RU"/>
        </w:rPr>
        <w:t>3</w:t>
      </w:r>
      <w:r w:rsidRPr="0085356A">
        <w:rPr>
          <w:rFonts w:cs="Times New Roman"/>
          <w:lang w:val="ru-RU"/>
        </w:rPr>
        <w:t xml:space="preserve"> показано, что часть оценок по фрагментам может быть вычислена неверно, однако среднее значение </w:t>
      </w:r>
      <w:r w:rsidR="00B93B85">
        <w:rPr>
          <w:rFonts w:cs="Times New Roman"/>
          <w:lang w:val="ru-RU"/>
        </w:rPr>
        <w:t>оказывается</w:t>
      </w:r>
      <w:r w:rsidRPr="0085356A">
        <w:rPr>
          <w:rFonts w:cs="Times New Roman"/>
          <w:lang w:val="ru-RU"/>
        </w:rPr>
        <w:t xml:space="preserve"> точн</w:t>
      </w:r>
      <w:r w:rsidR="00B93B85">
        <w:rPr>
          <w:rFonts w:cs="Times New Roman"/>
          <w:lang w:val="ru-RU"/>
        </w:rPr>
        <w:t>ее</w:t>
      </w:r>
      <w:r w:rsidRPr="0085356A">
        <w:rPr>
          <w:rFonts w:cs="Times New Roman"/>
          <w:lang w:val="ru-RU"/>
        </w:rPr>
        <w:t xml:space="preserve"> </w:t>
      </w:r>
      <w:r w:rsidR="00B93B85" w:rsidRPr="00B93B85">
        <w:rPr>
          <w:rFonts w:cs="Times New Roman"/>
          <w:lang w:val="ru-RU"/>
        </w:rPr>
        <w:t>(</w:t>
      </w:r>
      <w:r w:rsidRPr="0085356A">
        <w:rPr>
          <w:rFonts w:cs="Times New Roman"/>
          <w:lang w:val="ru-RU"/>
        </w:rPr>
        <w:t xml:space="preserve">таблица </w:t>
      </w:r>
      <w:r w:rsidR="00D53C25" w:rsidRPr="0085356A">
        <w:rPr>
          <w:rFonts w:cs="Times New Roman"/>
          <w:lang w:val="ru-RU"/>
        </w:rPr>
        <w:t>6</w:t>
      </w:r>
      <w:r w:rsidRPr="0085356A">
        <w:rPr>
          <w:rFonts w:cs="Times New Roman"/>
          <w:lang w:val="ru-RU"/>
        </w:rPr>
        <w:t xml:space="preserve"> сопоставляет точные и восстановленные координаты для трёх сценариев доминирования</w:t>
      </w:r>
      <w:r w:rsidR="00B93B85" w:rsidRPr="00B93B85">
        <w:rPr>
          <w:rFonts w:cs="Times New Roman"/>
          <w:lang w:val="ru-RU"/>
        </w:rPr>
        <w:t>)</w:t>
      </w:r>
      <w:r w:rsidRPr="0085356A">
        <w:rPr>
          <w:rFonts w:cs="Times New Roman"/>
          <w:lang w:val="ru-RU"/>
        </w:rPr>
        <w:t>.</w:t>
      </w:r>
    </w:p>
    <w:p w14:paraId="0A2257F5" w14:textId="77777777" w:rsidR="003B10E8" w:rsidRPr="0085356A" w:rsidRDefault="003B10E8" w:rsidP="003F1B33">
      <w:pPr>
        <w:rPr>
          <w:rFonts w:cs="Times New Roman"/>
          <w:lang w:val="ru-RU"/>
        </w:rPr>
      </w:pPr>
    </w:p>
    <w:p w14:paraId="312F09D3" w14:textId="14522798" w:rsidR="003B10E8" w:rsidRPr="0085356A" w:rsidRDefault="002C1C9C" w:rsidP="002C1C9C">
      <w:pPr>
        <w:ind w:firstLine="0"/>
        <w:jc w:val="center"/>
        <w:rPr>
          <w:rFonts w:cs="Times New Roman"/>
          <w:lang w:val="ru-RU"/>
        </w:rPr>
      </w:pPr>
      <w:r w:rsidRPr="0085356A">
        <w:rPr>
          <w:noProof/>
          <w:lang w:val="ru-RU" w:eastAsia="ru-RU"/>
        </w:rPr>
        <w:drawing>
          <wp:inline distT="0" distB="0" distL="0" distR="0" wp14:anchorId="7562EEC8" wp14:editId="69A86E8D">
            <wp:extent cx="5904115" cy="1952678"/>
            <wp:effectExtent l="0" t="0" r="1905" b="0"/>
            <wp:docPr id="258803720" name="Рисунок 2" descr="Изображение выглядит как Красочность, Прямоугольник,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803720" name="Рисунок 2" descr="Изображение выглядит как Красочность, Прямоугольник, снимок экрана&#10;&#10;Автоматически созданное описание"/>
                    <pic:cNvPicPr/>
                  </pic:nvPicPr>
                  <pic:blipFill rotWithShape="1">
                    <a:blip r:embed="rId48" cstate="print">
                      <a:extLst>
                        <a:ext uri="{28A0092B-C50C-407E-A947-70E740481C1C}">
                          <a14:useLocalDpi xmlns:a14="http://schemas.microsoft.com/office/drawing/2010/main" val="0"/>
                        </a:ext>
                      </a:extLst>
                    </a:blip>
                    <a:srcRect/>
                    <a:stretch/>
                  </pic:blipFill>
                  <pic:spPr bwMode="auto">
                    <a:xfrm>
                      <a:off x="0" y="0"/>
                      <a:ext cx="5930211" cy="1961309"/>
                    </a:xfrm>
                    <a:prstGeom prst="rect">
                      <a:avLst/>
                    </a:prstGeom>
                    <a:ln>
                      <a:noFill/>
                    </a:ln>
                    <a:extLst>
                      <a:ext uri="{53640926-AAD7-44D8-BBD7-CCE9431645EC}">
                        <a14:shadowObscured xmlns:a14="http://schemas.microsoft.com/office/drawing/2010/main"/>
                      </a:ext>
                    </a:extLst>
                  </pic:spPr>
                </pic:pic>
              </a:graphicData>
            </a:graphic>
          </wp:inline>
        </w:drawing>
      </w:r>
    </w:p>
    <w:p w14:paraId="2FA1C65F" w14:textId="49368A8F" w:rsidR="005123AA" w:rsidRPr="005123AA" w:rsidRDefault="005123AA" w:rsidP="005123AA">
      <w:pPr>
        <w:ind w:firstLine="1560"/>
        <w:jc w:val="left"/>
        <w:rPr>
          <w:rFonts w:cs="Times New Roman"/>
          <w:sz w:val="24"/>
          <w:szCs w:val="24"/>
          <w:lang w:val="ru-RU"/>
        </w:rPr>
      </w:pPr>
      <w:r w:rsidRPr="005123AA">
        <w:rPr>
          <w:rFonts w:cs="Times New Roman"/>
          <w:sz w:val="24"/>
          <w:szCs w:val="24"/>
          <w:lang w:val="ru-RU"/>
        </w:rPr>
        <w:t xml:space="preserve">а                           </w:t>
      </w:r>
      <w:r>
        <w:rPr>
          <w:rFonts w:cs="Times New Roman"/>
          <w:sz w:val="24"/>
          <w:szCs w:val="24"/>
          <w:lang w:val="ru-RU"/>
        </w:rPr>
        <w:t xml:space="preserve">            </w:t>
      </w:r>
      <w:r w:rsidRPr="005123AA">
        <w:rPr>
          <w:rFonts w:cs="Times New Roman"/>
          <w:sz w:val="24"/>
          <w:szCs w:val="24"/>
          <w:lang w:val="ru-RU"/>
        </w:rPr>
        <w:t xml:space="preserve">                  б                                 </w:t>
      </w:r>
      <w:r>
        <w:rPr>
          <w:rFonts w:cs="Times New Roman"/>
          <w:sz w:val="24"/>
          <w:szCs w:val="24"/>
          <w:lang w:val="ru-RU"/>
        </w:rPr>
        <w:t xml:space="preserve"> </w:t>
      </w:r>
      <w:r w:rsidRPr="005123AA">
        <w:rPr>
          <w:rFonts w:cs="Times New Roman"/>
          <w:sz w:val="24"/>
          <w:szCs w:val="24"/>
          <w:lang w:val="ru-RU"/>
        </w:rPr>
        <w:t xml:space="preserve">                  в</w:t>
      </w:r>
    </w:p>
    <w:p w14:paraId="46322785" w14:textId="77777777" w:rsidR="005123AA" w:rsidRPr="005123AA" w:rsidRDefault="005123AA" w:rsidP="002C1C9C">
      <w:pPr>
        <w:ind w:firstLine="0"/>
        <w:jc w:val="center"/>
        <w:rPr>
          <w:rFonts w:cs="Times New Roman"/>
          <w:sz w:val="16"/>
          <w:szCs w:val="16"/>
          <w:lang w:val="ru-RU"/>
        </w:rPr>
      </w:pPr>
    </w:p>
    <w:p w14:paraId="5064FF1A" w14:textId="7BFA2389" w:rsidR="003F1B33" w:rsidRDefault="003F1B33" w:rsidP="002C1C9C">
      <w:pPr>
        <w:ind w:firstLine="0"/>
        <w:jc w:val="center"/>
        <w:rPr>
          <w:szCs w:val="28"/>
          <w:lang w:val="ru-RU"/>
        </w:rPr>
      </w:pPr>
      <w:r w:rsidRPr="0085356A">
        <w:rPr>
          <w:rFonts w:cs="Times New Roman"/>
          <w:lang w:val="ru-RU"/>
        </w:rPr>
        <w:t>Рисунок 2</w:t>
      </w:r>
      <w:r w:rsidR="003F5277" w:rsidRPr="0085356A">
        <w:rPr>
          <w:rFonts w:cs="Times New Roman"/>
          <w:lang w:val="ru-RU"/>
        </w:rPr>
        <w:t>3</w:t>
      </w:r>
      <w:r w:rsidRPr="0085356A">
        <w:rPr>
          <w:rFonts w:cs="Times New Roman"/>
          <w:lang w:val="ru-RU"/>
        </w:rPr>
        <w:t xml:space="preserve"> – Локализация доминирующего источника по частям длинного сигнала и итоговая оценка</w:t>
      </w:r>
    </w:p>
    <w:p w14:paraId="2571AE13" w14:textId="77777777" w:rsidR="00B93B85" w:rsidRPr="00AD61FF" w:rsidRDefault="00B93B85" w:rsidP="00B93B85">
      <w:pPr>
        <w:rPr>
          <w:sz w:val="16"/>
          <w:szCs w:val="16"/>
          <w:lang w:val="ru-RU"/>
        </w:rPr>
      </w:pPr>
    </w:p>
    <w:p w14:paraId="750EC830" w14:textId="77777777" w:rsidR="00CC60E4" w:rsidRDefault="00CC60E4" w:rsidP="003B10E8">
      <w:pPr>
        <w:rPr>
          <w:rFonts w:cs="Times New Roman"/>
          <w:sz w:val="24"/>
          <w:szCs w:val="24"/>
          <w:lang w:val="ru-RU"/>
        </w:rPr>
      </w:pPr>
      <w:r w:rsidRPr="00AD61FF">
        <w:rPr>
          <w:sz w:val="24"/>
          <w:szCs w:val="24"/>
          <w:lang w:val="ru-RU"/>
        </w:rPr>
        <w:t xml:space="preserve">Примечание – Составлено по источнику </w:t>
      </w:r>
      <w:r>
        <w:rPr>
          <w:rFonts w:cs="Times New Roman"/>
          <w:sz w:val="24"/>
          <w:szCs w:val="24"/>
          <w:lang w:val="ru-RU"/>
        </w:rPr>
        <w:t>[115, р. 52-53]</w:t>
      </w:r>
    </w:p>
    <w:p w14:paraId="5487F813" w14:textId="788A849F" w:rsidR="003B10E8" w:rsidRPr="0085356A" w:rsidRDefault="003B10E8" w:rsidP="003B10E8">
      <w:pPr>
        <w:rPr>
          <w:rFonts w:cs="Times New Roman"/>
          <w:lang w:val="ru-RU"/>
        </w:rPr>
      </w:pPr>
      <w:r w:rsidRPr="0085356A">
        <w:rPr>
          <w:rFonts w:cs="Times New Roman"/>
          <w:lang w:val="ru-RU"/>
        </w:rPr>
        <w:t>В таблице 6 приведены пары значений (точное; восстановленное): для источника №1 (0,25; 0,4) и (0,24; 0,399), для источника №2 (0,6; 0,4) и (0,595; 0,4), для источника №3 (0,5; 0,75) и (0,57; 0,64).</w:t>
      </w:r>
    </w:p>
    <w:p w14:paraId="3C95B07A" w14:textId="77777777" w:rsidR="003B10E8" w:rsidRPr="0085356A" w:rsidRDefault="003B10E8" w:rsidP="003F1B33">
      <w:pPr>
        <w:rPr>
          <w:rFonts w:cs="Times New Roman"/>
          <w:lang w:val="ru-RU"/>
        </w:rPr>
      </w:pPr>
    </w:p>
    <w:p w14:paraId="5F3E435C" w14:textId="6F707D03" w:rsidR="003F1B33" w:rsidRPr="0085356A" w:rsidRDefault="003F1B33" w:rsidP="00B93B85">
      <w:pPr>
        <w:ind w:firstLine="0"/>
        <w:rPr>
          <w:rFonts w:cs="Times New Roman"/>
          <w:lang w:val="ru-RU"/>
        </w:rPr>
      </w:pPr>
      <w:r w:rsidRPr="0085356A">
        <w:rPr>
          <w:rFonts w:cs="Times New Roman"/>
          <w:lang w:val="ru-RU"/>
        </w:rPr>
        <w:t xml:space="preserve">Таблица </w:t>
      </w:r>
      <w:r w:rsidR="003B10E8" w:rsidRPr="0085356A">
        <w:rPr>
          <w:rFonts w:cs="Times New Roman"/>
          <w:lang w:val="ru-RU"/>
        </w:rPr>
        <w:t>6</w:t>
      </w:r>
      <w:r w:rsidRPr="0085356A">
        <w:rPr>
          <w:rFonts w:cs="Times New Roman"/>
          <w:lang w:val="ru-RU"/>
        </w:rPr>
        <w:t xml:space="preserve"> – Сравнение координат доминирующего источника</w:t>
      </w:r>
    </w:p>
    <w:p w14:paraId="7238F5A2" w14:textId="77777777" w:rsidR="00337CD5" w:rsidRPr="00B93B85" w:rsidRDefault="00337CD5" w:rsidP="003F1B33">
      <w:pPr>
        <w:rPr>
          <w:rFonts w:cs="Times New Roman"/>
          <w:sz w:val="16"/>
          <w:szCs w:val="16"/>
          <w:lang w:val="ru-RU"/>
        </w:rPr>
      </w:pPr>
    </w:p>
    <w:tbl>
      <w:tblPr>
        <w:tblStyle w:val="a3"/>
        <w:tblW w:w="9577" w:type="dxa"/>
        <w:jc w:val="center"/>
        <w:tblLook w:val="04A0" w:firstRow="1" w:lastRow="0" w:firstColumn="1" w:lastColumn="0" w:noHBand="0" w:noVBand="1"/>
      </w:tblPr>
      <w:tblGrid>
        <w:gridCol w:w="1124"/>
        <w:gridCol w:w="1183"/>
        <w:gridCol w:w="1795"/>
        <w:gridCol w:w="1184"/>
        <w:gridCol w:w="1795"/>
        <w:gridCol w:w="1184"/>
        <w:gridCol w:w="1312"/>
      </w:tblGrid>
      <w:tr w:rsidR="003B10E8" w:rsidRPr="0085356A" w14:paraId="5C3E1A5F" w14:textId="77777777" w:rsidTr="0063030A">
        <w:trPr>
          <w:trHeight w:val="336"/>
          <w:jc w:val="center"/>
        </w:trPr>
        <w:tc>
          <w:tcPr>
            <w:tcW w:w="0" w:type="auto"/>
            <w:vAlign w:val="center"/>
            <w:hideMark/>
          </w:tcPr>
          <w:p w14:paraId="7D3529BF" w14:textId="77777777" w:rsidR="003B10E8" w:rsidRPr="00831791" w:rsidRDefault="003B10E8" w:rsidP="0063030A">
            <w:pPr>
              <w:ind w:firstLine="0"/>
              <w:jc w:val="center"/>
              <w:rPr>
                <w:rFonts w:eastAsia="Times New Roman" w:cs="Times New Roman"/>
                <w:bCs/>
                <w:sz w:val="22"/>
                <w:lang w:val="ru-RU" w:eastAsia="ru-RU"/>
              </w:rPr>
            </w:pPr>
            <w:r w:rsidRPr="00831791">
              <w:rPr>
                <w:rFonts w:eastAsia="Times New Roman" w:cs="Times New Roman"/>
                <w:bCs/>
                <w:sz w:val="22"/>
                <w:lang w:val="ru-RU" w:eastAsia="ru-RU"/>
              </w:rPr>
              <w:t>Параметр</w:t>
            </w:r>
          </w:p>
        </w:tc>
        <w:tc>
          <w:tcPr>
            <w:tcW w:w="0" w:type="auto"/>
            <w:vAlign w:val="center"/>
            <w:hideMark/>
          </w:tcPr>
          <w:p w14:paraId="7B8F7DEB" w14:textId="77777777" w:rsidR="003B10E8" w:rsidRPr="00831791" w:rsidRDefault="003B10E8" w:rsidP="0063030A">
            <w:pPr>
              <w:ind w:firstLine="0"/>
              <w:jc w:val="center"/>
              <w:rPr>
                <w:rFonts w:eastAsia="Times New Roman" w:cs="Times New Roman"/>
                <w:bCs/>
                <w:sz w:val="22"/>
                <w:lang w:val="ru-RU" w:eastAsia="ru-RU"/>
              </w:rPr>
            </w:pPr>
            <w:r w:rsidRPr="00831791">
              <w:rPr>
                <w:rFonts w:eastAsia="Times New Roman" w:cs="Times New Roman"/>
                <w:bCs/>
                <w:sz w:val="22"/>
                <w:lang w:val="ru-RU" w:eastAsia="ru-RU"/>
              </w:rPr>
              <w:t>Источник №1 (точно)</w:t>
            </w:r>
          </w:p>
        </w:tc>
        <w:tc>
          <w:tcPr>
            <w:tcW w:w="0" w:type="auto"/>
            <w:vAlign w:val="center"/>
            <w:hideMark/>
          </w:tcPr>
          <w:p w14:paraId="4ADE9230" w14:textId="77777777" w:rsidR="003B10E8" w:rsidRPr="00831791" w:rsidRDefault="003B10E8" w:rsidP="0063030A">
            <w:pPr>
              <w:ind w:firstLine="0"/>
              <w:jc w:val="center"/>
              <w:rPr>
                <w:rFonts w:eastAsia="Times New Roman" w:cs="Times New Roman"/>
                <w:bCs/>
                <w:sz w:val="22"/>
                <w:lang w:val="ru-RU" w:eastAsia="ru-RU"/>
              </w:rPr>
            </w:pPr>
            <w:r w:rsidRPr="00831791">
              <w:rPr>
                <w:rFonts w:eastAsia="Times New Roman" w:cs="Times New Roman"/>
                <w:bCs/>
                <w:sz w:val="22"/>
                <w:lang w:val="ru-RU" w:eastAsia="ru-RU"/>
              </w:rPr>
              <w:t>Источник №1 (восстановлено)</w:t>
            </w:r>
          </w:p>
        </w:tc>
        <w:tc>
          <w:tcPr>
            <w:tcW w:w="0" w:type="auto"/>
            <w:vAlign w:val="center"/>
            <w:hideMark/>
          </w:tcPr>
          <w:p w14:paraId="579B11FB" w14:textId="77777777" w:rsidR="003B10E8" w:rsidRPr="00831791" w:rsidRDefault="003B10E8" w:rsidP="0063030A">
            <w:pPr>
              <w:ind w:firstLine="0"/>
              <w:jc w:val="center"/>
              <w:rPr>
                <w:rFonts w:eastAsia="Times New Roman" w:cs="Times New Roman"/>
                <w:bCs/>
                <w:sz w:val="22"/>
                <w:lang w:val="ru-RU" w:eastAsia="ru-RU"/>
              </w:rPr>
            </w:pPr>
            <w:r w:rsidRPr="00831791">
              <w:rPr>
                <w:rFonts w:eastAsia="Times New Roman" w:cs="Times New Roman"/>
                <w:bCs/>
                <w:sz w:val="22"/>
                <w:lang w:val="ru-RU" w:eastAsia="ru-RU"/>
              </w:rPr>
              <w:t>Источник №2 (точно)</w:t>
            </w:r>
          </w:p>
        </w:tc>
        <w:tc>
          <w:tcPr>
            <w:tcW w:w="0" w:type="auto"/>
            <w:vAlign w:val="center"/>
            <w:hideMark/>
          </w:tcPr>
          <w:p w14:paraId="730D9C27" w14:textId="77777777" w:rsidR="003B10E8" w:rsidRPr="00831791" w:rsidRDefault="003B10E8" w:rsidP="0063030A">
            <w:pPr>
              <w:ind w:firstLine="0"/>
              <w:jc w:val="center"/>
              <w:rPr>
                <w:rFonts w:eastAsia="Times New Roman" w:cs="Times New Roman"/>
                <w:bCs/>
                <w:sz w:val="22"/>
                <w:lang w:val="ru-RU" w:eastAsia="ru-RU"/>
              </w:rPr>
            </w:pPr>
            <w:r w:rsidRPr="00831791">
              <w:rPr>
                <w:rFonts w:eastAsia="Times New Roman" w:cs="Times New Roman"/>
                <w:bCs/>
                <w:sz w:val="22"/>
                <w:lang w:val="ru-RU" w:eastAsia="ru-RU"/>
              </w:rPr>
              <w:t>Источник №2 (восстановлено)</w:t>
            </w:r>
          </w:p>
        </w:tc>
        <w:tc>
          <w:tcPr>
            <w:tcW w:w="0" w:type="auto"/>
            <w:vAlign w:val="center"/>
            <w:hideMark/>
          </w:tcPr>
          <w:p w14:paraId="6C2C796E" w14:textId="77777777" w:rsidR="003B10E8" w:rsidRPr="00831791" w:rsidRDefault="003B10E8" w:rsidP="0063030A">
            <w:pPr>
              <w:ind w:firstLine="0"/>
              <w:jc w:val="center"/>
              <w:rPr>
                <w:rFonts w:eastAsia="Times New Roman" w:cs="Times New Roman"/>
                <w:bCs/>
                <w:sz w:val="22"/>
                <w:lang w:val="ru-RU" w:eastAsia="ru-RU"/>
              </w:rPr>
            </w:pPr>
            <w:r w:rsidRPr="00831791">
              <w:rPr>
                <w:rFonts w:eastAsia="Times New Roman" w:cs="Times New Roman"/>
                <w:bCs/>
                <w:sz w:val="22"/>
                <w:lang w:val="ru-RU" w:eastAsia="ru-RU"/>
              </w:rPr>
              <w:t>Источник №3 (точно)</w:t>
            </w:r>
          </w:p>
        </w:tc>
        <w:tc>
          <w:tcPr>
            <w:tcW w:w="0" w:type="auto"/>
            <w:vAlign w:val="center"/>
            <w:hideMark/>
          </w:tcPr>
          <w:p w14:paraId="013B5525" w14:textId="6E96FE8E" w:rsidR="003B10E8" w:rsidRPr="00831791" w:rsidRDefault="003B10E8" w:rsidP="0063030A">
            <w:pPr>
              <w:ind w:firstLine="0"/>
              <w:jc w:val="center"/>
              <w:rPr>
                <w:rFonts w:eastAsia="Times New Roman" w:cs="Times New Roman"/>
                <w:bCs/>
                <w:sz w:val="22"/>
                <w:lang w:val="ru-RU" w:eastAsia="ru-RU"/>
              </w:rPr>
            </w:pPr>
            <w:r w:rsidRPr="00831791">
              <w:rPr>
                <w:rFonts w:eastAsia="Times New Roman" w:cs="Times New Roman"/>
                <w:bCs/>
                <w:sz w:val="22"/>
                <w:lang w:val="ru-RU" w:eastAsia="ru-RU"/>
              </w:rPr>
              <w:t>Источник №3 (восстанов</w:t>
            </w:r>
            <w:r w:rsidR="0063030A">
              <w:rPr>
                <w:rFonts w:eastAsia="Times New Roman" w:cs="Times New Roman"/>
                <w:bCs/>
                <w:sz w:val="22"/>
                <w:lang w:val="ru-RU" w:eastAsia="ru-RU"/>
              </w:rPr>
              <w:t xml:space="preserve"> </w:t>
            </w:r>
            <w:r w:rsidRPr="00831791">
              <w:rPr>
                <w:rFonts w:eastAsia="Times New Roman" w:cs="Times New Roman"/>
                <w:bCs/>
                <w:sz w:val="22"/>
                <w:lang w:val="ru-RU" w:eastAsia="ru-RU"/>
              </w:rPr>
              <w:t>лено)</w:t>
            </w:r>
          </w:p>
        </w:tc>
      </w:tr>
      <w:tr w:rsidR="003B10E8" w:rsidRPr="0085356A" w14:paraId="6E4A89CF" w14:textId="77777777" w:rsidTr="00B93B85">
        <w:trPr>
          <w:trHeight w:val="212"/>
          <w:jc w:val="center"/>
        </w:trPr>
        <w:tc>
          <w:tcPr>
            <w:tcW w:w="0" w:type="auto"/>
            <w:vAlign w:val="center"/>
            <w:hideMark/>
          </w:tcPr>
          <w:p w14:paraId="5586959D" w14:textId="741DC4A7" w:rsidR="003B10E8" w:rsidRPr="00831791" w:rsidRDefault="003B10E8" w:rsidP="00A97E21">
            <w:pPr>
              <w:ind w:firstLine="0"/>
              <w:jc w:val="center"/>
              <w:rPr>
                <w:rFonts w:eastAsia="Times New Roman" w:cs="Times New Roman"/>
                <w:sz w:val="22"/>
                <w:lang w:val="ru-RU" w:eastAsia="ru-RU"/>
              </w:rPr>
            </w:pPr>
            <w:r w:rsidRPr="00831791">
              <w:rPr>
                <w:rFonts w:eastAsia="Times New Roman" w:cs="Times New Roman"/>
                <w:sz w:val="22"/>
                <w:lang w:val="ru-RU" w:eastAsia="ru-RU"/>
              </w:rPr>
              <w:t>(x</w:t>
            </w:r>
            <w:r w:rsidR="00A97E21" w:rsidRPr="00831791">
              <w:rPr>
                <w:rFonts w:eastAsia="Times New Roman" w:cs="Times New Roman"/>
                <w:sz w:val="22"/>
                <w:lang w:eastAsia="ru-RU"/>
              </w:rPr>
              <w:t>;</w:t>
            </w:r>
            <w:r w:rsidRPr="00831791">
              <w:rPr>
                <w:rFonts w:eastAsia="Times New Roman" w:cs="Times New Roman"/>
                <w:sz w:val="22"/>
                <w:lang w:val="ru-RU" w:eastAsia="ru-RU"/>
              </w:rPr>
              <w:t xml:space="preserve"> y)</w:t>
            </w:r>
          </w:p>
        </w:tc>
        <w:tc>
          <w:tcPr>
            <w:tcW w:w="0" w:type="auto"/>
            <w:vAlign w:val="center"/>
            <w:hideMark/>
          </w:tcPr>
          <w:p w14:paraId="27268AF1" w14:textId="7317A63A" w:rsidR="003B10E8" w:rsidRPr="00831791" w:rsidRDefault="003B10E8" w:rsidP="00A97E21">
            <w:pPr>
              <w:ind w:firstLine="0"/>
              <w:jc w:val="center"/>
              <w:rPr>
                <w:rFonts w:eastAsia="Times New Roman" w:cs="Times New Roman"/>
                <w:sz w:val="22"/>
                <w:lang w:val="ru-RU" w:eastAsia="ru-RU"/>
              </w:rPr>
            </w:pPr>
            <w:r w:rsidRPr="00831791">
              <w:rPr>
                <w:rFonts w:eastAsia="Times New Roman" w:cs="Times New Roman"/>
                <w:sz w:val="22"/>
                <w:lang w:val="ru-RU" w:eastAsia="ru-RU"/>
              </w:rPr>
              <w:t>(0</w:t>
            </w:r>
            <w:r w:rsidR="00A97E21" w:rsidRPr="00831791">
              <w:rPr>
                <w:rFonts w:eastAsia="Times New Roman" w:cs="Times New Roman"/>
                <w:sz w:val="22"/>
                <w:lang w:eastAsia="ru-RU"/>
              </w:rPr>
              <w:t>,</w:t>
            </w:r>
            <w:r w:rsidRPr="00831791">
              <w:rPr>
                <w:rFonts w:eastAsia="Times New Roman" w:cs="Times New Roman"/>
                <w:sz w:val="22"/>
                <w:lang w:val="ru-RU" w:eastAsia="ru-RU"/>
              </w:rPr>
              <w:t>25</w:t>
            </w:r>
            <w:r w:rsidR="00A97E21" w:rsidRPr="00831791">
              <w:rPr>
                <w:rFonts w:eastAsia="Times New Roman" w:cs="Times New Roman"/>
                <w:sz w:val="22"/>
                <w:lang w:eastAsia="ru-RU"/>
              </w:rPr>
              <w:t>;</w:t>
            </w:r>
            <w:r w:rsidR="00A97E21" w:rsidRPr="00831791">
              <w:rPr>
                <w:rFonts w:eastAsia="Times New Roman" w:cs="Times New Roman"/>
                <w:sz w:val="22"/>
                <w:lang w:val="ru-RU" w:eastAsia="ru-RU"/>
              </w:rPr>
              <w:t xml:space="preserve"> 0,</w:t>
            </w:r>
            <w:r w:rsidRPr="00831791">
              <w:rPr>
                <w:rFonts w:eastAsia="Times New Roman" w:cs="Times New Roman"/>
                <w:sz w:val="22"/>
                <w:lang w:val="ru-RU" w:eastAsia="ru-RU"/>
              </w:rPr>
              <w:t>4)</w:t>
            </w:r>
          </w:p>
        </w:tc>
        <w:tc>
          <w:tcPr>
            <w:tcW w:w="0" w:type="auto"/>
            <w:vAlign w:val="center"/>
            <w:hideMark/>
          </w:tcPr>
          <w:p w14:paraId="0CAD1067" w14:textId="7F92FC3B" w:rsidR="003B10E8" w:rsidRPr="00831791" w:rsidRDefault="00A97E21" w:rsidP="00A97E21">
            <w:pPr>
              <w:ind w:firstLine="0"/>
              <w:jc w:val="center"/>
              <w:rPr>
                <w:rFonts w:eastAsia="Times New Roman" w:cs="Times New Roman"/>
                <w:sz w:val="22"/>
                <w:lang w:val="ru-RU" w:eastAsia="ru-RU"/>
              </w:rPr>
            </w:pPr>
            <w:r w:rsidRPr="00831791">
              <w:rPr>
                <w:rFonts w:eastAsia="Times New Roman" w:cs="Times New Roman"/>
                <w:sz w:val="22"/>
                <w:lang w:val="ru-RU" w:eastAsia="ru-RU"/>
              </w:rPr>
              <w:t>(0,</w:t>
            </w:r>
            <w:r w:rsidR="003B10E8" w:rsidRPr="00831791">
              <w:rPr>
                <w:rFonts w:eastAsia="Times New Roman" w:cs="Times New Roman"/>
                <w:sz w:val="22"/>
                <w:lang w:val="ru-RU" w:eastAsia="ru-RU"/>
              </w:rPr>
              <w:t>24</w:t>
            </w:r>
            <w:r w:rsidRPr="00831791">
              <w:rPr>
                <w:rFonts w:eastAsia="Times New Roman" w:cs="Times New Roman"/>
                <w:sz w:val="22"/>
                <w:lang w:eastAsia="ru-RU"/>
              </w:rPr>
              <w:t>;</w:t>
            </w:r>
            <w:r w:rsidRPr="00831791">
              <w:rPr>
                <w:rFonts w:eastAsia="Times New Roman" w:cs="Times New Roman"/>
                <w:sz w:val="22"/>
                <w:lang w:val="ru-RU" w:eastAsia="ru-RU"/>
              </w:rPr>
              <w:t xml:space="preserve"> 0,</w:t>
            </w:r>
            <w:r w:rsidR="003B10E8" w:rsidRPr="00831791">
              <w:rPr>
                <w:rFonts w:eastAsia="Times New Roman" w:cs="Times New Roman"/>
                <w:sz w:val="22"/>
                <w:lang w:val="ru-RU" w:eastAsia="ru-RU"/>
              </w:rPr>
              <w:t>399)</w:t>
            </w:r>
          </w:p>
        </w:tc>
        <w:tc>
          <w:tcPr>
            <w:tcW w:w="0" w:type="auto"/>
            <w:vAlign w:val="center"/>
            <w:hideMark/>
          </w:tcPr>
          <w:p w14:paraId="665AF284" w14:textId="469F8B40" w:rsidR="003B10E8" w:rsidRPr="00831791" w:rsidRDefault="00A97E21" w:rsidP="00A97E21">
            <w:pPr>
              <w:ind w:firstLine="0"/>
              <w:jc w:val="center"/>
              <w:rPr>
                <w:rFonts w:eastAsia="Times New Roman" w:cs="Times New Roman"/>
                <w:sz w:val="22"/>
                <w:lang w:val="ru-RU" w:eastAsia="ru-RU"/>
              </w:rPr>
            </w:pPr>
            <w:r w:rsidRPr="00831791">
              <w:rPr>
                <w:rFonts w:eastAsia="Times New Roman" w:cs="Times New Roman"/>
                <w:sz w:val="22"/>
                <w:lang w:val="ru-RU" w:eastAsia="ru-RU"/>
              </w:rPr>
              <w:t>(0,</w:t>
            </w:r>
            <w:r w:rsidR="003B10E8" w:rsidRPr="00831791">
              <w:rPr>
                <w:rFonts w:eastAsia="Times New Roman" w:cs="Times New Roman"/>
                <w:sz w:val="22"/>
                <w:lang w:val="ru-RU" w:eastAsia="ru-RU"/>
              </w:rPr>
              <w:t>6</w:t>
            </w:r>
            <w:r w:rsidRPr="00831791">
              <w:rPr>
                <w:rFonts w:eastAsia="Times New Roman" w:cs="Times New Roman"/>
                <w:sz w:val="22"/>
                <w:lang w:eastAsia="ru-RU"/>
              </w:rPr>
              <w:t>;</w:t>
            </w:r>
            <w:r w:rsidRPr="00831791">
              <w:rPr>
                <w:rFonts w:eastAsia="Times New Roman" w:cs="Times New Roman"/>
                <w:sz w:val="22"/>
                <w:lang w:val="ru-RU" w:eastAsia="ru-RU"/>
              </w:rPr>
              <w:t xml:space="preserve"> 0,</w:t>
            </w:r>
            <w:r w:rsidR="003B10E8" w:rsidRPr="00831791">
              <w:rPr>
                <w:rFonts w:eastAsia="Times New Roman" w:cs="Times New Roman"/>
                <w:sz w:val="22"/>
                <w:lang w:val="ru-RU" w:eastAsia="ru-RU"/>
              </w:rPr>
              <w:t>4)</w:t>
            </w:r>
          </w:p>
        </w:tc>
        <w:tc>
          <w:tcPr>
            <w:tcW w:w="0" w:type="auto"/>
            <w:vAlign w:val="center"/>
            <w:hideMark/>
          </w:tcPr>
          <w:p w14:paraId="4A16AD82" w14:textId="2BE3FD0E" w:rsidR="003B10E8" w:rsidRPr="00831791" w:rsidRDefault="00A97E21" w:rsidP="00A97E21">
            <w:pPr>
              <w:ind w:firstLine="0"/>
              <w:jc w:val="center"/>
              <w:rPr>
                <w:rFonts w:eastAsia="Times New Roman" w:cs="Times New Roman"/>
                <w:sz w:val="22"/>
                <w:lang w:val="ru-RU" w:eastAsia="ru-RU"/>
              </w:rPr>
            </w:pPr>
            <w:r w:rsidRPr="00831791">
              <w:rPr>
                <w:rFonts w:eastAsia="Times New Roman" w:cs="Times New Roman"/>
                <w:sz w:val="22"/>
                <w:lang w:val="ru-RU" w:eastAsia="ru-RU"/>
              </w:rPr>
              <w:t>(0,</w:t>
            </w:r>
            <w:r w:rsidR="003B10E8" w:rsidRPr="00831791">
              <w:rPr>
                <w:rFonts w:eastAsia="Times New Roman" w:cs="Times New Roman"/>
                <w:sz w:val="22"/>
                <w:lang w:val="ru-RU" w:eastAsia="ru-RU"/>
              </w:rPr>
              <w:t>595</w:t>
            </w:r>
            <w:r w:rsidRPr="00831791">
              <w:rPr>
                <w:rFonts w:eastAsia="Times New Roman" w:cs="Times New Roman"/>
                <w:sz w:val="22"/>
                <w:lang w:eastAsia="ru-RU"/>
              </w:rPr>
              <w:t>;</w:t>
            </w:r>
            <w:r w:rsidRPr="00831791">
              <w:rPr>
                <w:rFonts w:eastAsia="Times New Roman" w:cs="Times New Roman"/>
                <w:sz w:val="22"/>
                <w:lang w:val="ru-RU" w:eastAsia="ru-RU"/>
              </w:rPr>
              <w:t xml:space="preserve"> 0,</w:t>
            </w:r>
            <w:r w:rsidR="003B10E8" w:rsidRPr="00831791">
              <w:rPr>
                <w:rFonts w:eastAsia="Times New Roman" w:cs="Times New Roman"/>
                <w:sz w:val="22"/>
                <w:lang w:val="ru-RU" w:eastAsia="ru-RU"/>
              </w:rPr>
              <w:t>4)</w:t>
            </w:r>
          </w:p>
        </w:tc>
        <w:tc>
          <w:tcPr>
            <w:tcW w:w="0" w:type="auto"/>
            <w:vAlign w:val="center"/>
            <w:hideMark/>
          </w:tcPr>
          <w:p w14:paraId="630B4238" w14:textId="4A0359BD" w:rsidR="003B10E8" w:rsidRPr="00831791" w:rsidRDefault="00A97E21" w:rsidP="00A97E21">
            <w:pPr>
              <w:ind w:firstLine="0"/>
              <w:jc w:val="center"/>
              <w:rPr>
                <w:rFonts w:eastAsia="Times New Roman" w:cs="Times New Roman"/>
                <w:sz w:val="22"/>
                <w:lang w:val="ru-RU" w:eastAsia="ru-RU"/>
              </w:rPr>
            </w:pPr>
            <w:r w:rsidRPr="00831791">
              <w:rPr>
                <w:rFonts w:eastAsia="Times New Roman" w:cs="Times New Roman"/>
                <w:sz w:val="22"/>
                <w:lang w:val="ru-RU" w:eastAsia="ru-RU"/>
              </w:rPr>
              <w:t>(0,</w:t>
            </w:r>
            <w:r w:rsidR="003B10E8" w:rsidRPr="00831791">
              <w:rPr>
                <w:rFonts w:eastAsia="Times New Roman" w:cs="Times New Roman"/>
                <w:sz w:val="22"/>
                <w:lang w:val="ru-RU" w:eastAsia="ru-RU"/>
              </w:rPr>
              <w:t>5</w:t>
            </w:r>
            <w:r w:rsidRPr="00831791">
              <w:rPr>
                <w:rFonts w:eastAsia="Times New Roman" w:cs="Times New Roman"/>
                <w:sz w:val="22"/>
                <w:lang w:eastAsia="ru-RU"/>
              </w:rPr>
              <w:t>;</w:t>
            </w:r>
            <w:r w:rsidRPr="00831791">
              <w:rPr>
                <w:rFonts w:eastAsia="Times New Roman" w:cs="Times New Roman"/>
                <w:sz w:val="22"/>
                <w:lang w:val="ru-RU" w:eastAsia="ru-RU"/>
              </w:rPr>
              <w:t xml:space="preserve"> 0,</w:t>
            </w:r>
            <w:r w:rsidR="003B10E8" w:rsidRPr="00831791">
              <w:rPr>
                <w:rFonts w:eastAsia="Times New Roman" w:cs="Times New Roman"/>
                <w:sz w:val="22"/>
                <w:lang w:val="ru-RU" w:eastAsia="ru-RU"/>
              </w:rPr>
              <w:t>75)</w:t>
            </w:r>
          </w:p>
        </w:tc>
        <w:tc>
          <w:tcPr>
            <w:tcW w:w="0" w:type="auto"/>
            <w:vAlign w:val="center"/>
            <w:hideMark/>
          </w:tcPr>
          <w:p w14:paraId="41F8510F" w14:textId="32E2D464" w:rsidR="003B10E8" w:rsidRPr="00831791" w:rsidRDefault="00A97E21" w:rsidP="00A97E21">
            <w:pPr>
              <w:ind w:firstLine="0"/>
              <w:jc w:val="center"/>
              <w:rPr>
                <w:rFonts w:eastAsia="Times New Roman" w:cs="Times New Roman"/>
                <w:sz w:val="22"/>
                <w:lang w:val="ru-RU" w:eastAsia="ru-RU"/>
              </w:rPr>
            </w:pPr>
            <w:r w:rsidRPr="00831791">
              <w:rPr>
                <w:rFonts w:eastAsia="Times New Roman" w:cs="Times New Roman"/>
                <w:sz w:val="22"/>
                <w:lang w:val="ru-RU" w:eastAsia="ru-RU"/>
              </w:rPr>
              <w:t>(0,</w:t>
            </w:r>
            <w:r w:rsidR="003B10E8" w:rsidRPr="00831791">
              <w:rPr>
                <w:rFonts w:eastAsia="Times New Roman" w:cs="Times New Roman"/>
                <w:sz w:val="22"/>
                <w:lang w:val="ru-RU" w:eastAsia="ru-RU"/>
              </w:rPr>
              <w:t>57</w:t>
            </w:r>
            <w:r w:rsidRPr="00831791">
              <w:rPr>
                <w:rFonts w:eastAsia="Times New Roman" w:cs="Times New Roman"/>
                <w:sz w:val="22"/>
                <w:lang w:eastAsia="ru-RU"/>
              </w:rPr>
              <w:t>;</w:t>
            </w:r>
            <w:r w:rsidRPr="00831791">
              <w:rPr>
                <w:rFonts w:eastAsia="Times New Roman" w:cs="Times New Roman"/>
                <w:sz w:val="22"/>
                <w:lang w:val="ru-RU" w:eastAsia="ru-RU"/>
              </w:rPr>
              <w:t xml:space="preserve"> 0,</w:t>
            </w:r>
            <w:r w:rsidR="003B10E8" w:rsidRPr="00831791">
              <w:rPr>
                <w:rFonts w:eastAsia="Times New Roman" w:cs="Times New Roman"/>
                <w:sz w:val="22"/>
                <w:lang w:val="ru-RU" w:eastAsia="ru-RU"/>
              </w:rPr>
              <w:t>64)</w:t>
            </w:r>
          </w:p>
        </w:tc>
      </w:tr>
      <w:tr w:rsidR="00B93B85" w:rsidRPr="00525CEB" w14:paraId="7E4DB701" w14:textId="77777777" w:rsidTr="00F81DD8">
        <w:trPr>
          <w:trHeight w:val="212"/>
          <w:jc w:val="center"/>
        </w:trPr>
        <w:tc>
          <w:tcPr>
            <w:tcW w:w="0" w:type="auto"/>
            <w:gridSpan w:val="7"/>
            <w:vAlign w:val="center"/>
          </w:tcPr>
          <w:p w14:paraId="62269C79" w14:textId="59D43540" w:rsidR="00B93B85" w:rsidRPr="00CC60E4" w:rsidRDefault="00CC60E4" w:rsidP="00CC60E4">
            <w:pPr>
              <w:ind w:firstLine="600"/>
              <w:rPr>
                <w:sz w:val="22"/>
                <w:lang w:val="ru-RU" w:eastAsia="ru-RU"/>
              </w:rPr>
            </w:pPr>
            <w:r w:rsidRPr="00CC60E4">
              <w:rPr>
                <w:sz w:val="22"/>
                <w:lang w:val="ru-RU"/>
              </w:rPr>
              <w:t xml:space="preserve">Примечание – Составлено по источнику </w:t>
            </w:r>
            <w:r w:rsidRPr="00CC60E4">
              <w:rPr>
                <w:rFonts w:cs="Times New Roman"/>
                <w:sz w:val="22"/>
                <w:lang w:val="ru-RU"/>
              </w:rPr>
              <w:t>[115, р. 52-53]</w:t>
            </w:r>
          </w:p>
        </w:tc>
      </w:tr>
    </w:tbl>
    <w:p w14:paraId="5AB6CA52" w14:textId="77777777" w:rsidR="003B10E8" w:rsidRPr="0085356A" w:rsidRDefault="003B10E8" w:rsidP="003F1B33">
      <w:pPr>
        <w:rPr>
          <w:rFonts w:cs="Times New Roman"/>
          <w:lang w:val="ru-RU"/>
        </w:rPr>
      </w:pPr>
    </w:p>
    <w:p w14:paraId="266655F5" w14:textId="74360653" w:rsidR="003F1B33" w:rsidRPr="0085356A" w:rsidRDefault="003F1B33" w:rsidP="003F1B33">
      <w:pPr>
        <w:rPr>
          <w:rFonts w:cs="Times New Roman"/>
          <w:lang w:val="ru-RU"/>
        </w:rPr>
      </w:pPr>
      <w:r w:rsidRPr="0085356A">
        <w:rPr>
          <w:rFonts w:cs="Times New Roman"/>
          <w:lang w:val="ru-RU"/>
        </w:rPr>
        <w:t>При переходе к двум одновременно действующим источникам выявляется принципиальное ограничение применения рангового подхода, используемого в классических постановках MUSIC, поскольку ранг матрицы сигналов не совпадает с числом источников при ненулевой задержке прихода; равенство достигается лишь в искусственной постановке с нулевой задержкой</w:t>
      </w:r>
      <w:r w:rsidR="009E007C" w:rsidRPr="0085356A">
        <w:rPr>
          <w:rFonts w:cs="Times New Roman"/>
          <w:lang w:val="ru-RU"/>
        </w:rPr>
        <w:t xml:space="preserve"> </w:t>
      </w:r>
      <w:r w:rsidR="00CC60E4">
        <w:rPr>
          <w:rFonts w:cs="Times New Roman"/>
          <w:lang w:val="ru-RU"/>
        </w:rPr>
        <w:t>[119]</w:t>
      </w:r>
      <w:r w:rsidRPr="0085356A">
        <w:rPr>
          <w:rFonts w:cs="Times New Roman"/>
          <w:lang w:val="ru-RU"/>
        </w:rPr>
        <w:t>. Это обстоятельство требует опоры на оценку TDOA и геометрическое восстановление направления на источник по локальным парам близко расположенных датчиков</w:t>
      </w:r>
      <w:r w:rsidR="009E007C" w:rsidRPr="0085356A">
        <w:rPr>
          <w:rFonts w:cs="Times New Roman"/>
          <w:lang w:val="ru-RU"/>
        </w:rPr>
        <w:t xml:space="preserve"> </w:t>
      </w:r>
      <w:r w:rsidR="00CC60E4">
        <w:rPr>
          <w:rFonts w:cs="Times New Roman"/>
          <w:lang w:val="ru-RU"/>
        </w:rPr>
        <w:t>[120]</w:t>
      </w:r>
      <w:r w:rsidRPr="0085356A">
        <w:rPr>
          <w:rFonts w:cs="Times New Roman"/>
          <w:lang w:val="ru-RU"/>
        </w:rPr>
        <w:t xml:space="preserve">. </w:t>
      </w:r>
    </w:p>
    <w:p w14:paraId="75B3BC9F" w14:textId="3E538830" w:rsidR="003F1B33" w:rsidRPr="0085356A" w:rsidRDefault="003F1B33" w:rsidP="003F1B33">
      <w:pPr>
        <w:rPr>
          <w:rFonts w:cs="Times New Roman"/>
          <w:lang w:val="ru-RU"/>
        </w:rPr>
      </w:pPr>
      <w:r w:rsidRPr="0085356A">
        <w:rPr>
          <w:rFonts w:cs="Times New Roman"/>
          <w:lang w:val="ru-RU"/>
        </w:rPr>
        <w:t>Направление на источник определяется углом θ между линией, соединяющей датчики пары, и направлением на источник, где угол выражается через задержку δ</w:t>
      </w:r>
      <w:r w:rsidRPr="0085356A">
        <w:rPr>
          <w:rFonts w:cs="Times New Roman"/>
          <w:vertAlign w:val="subscript"/>
          <w:lang w:val="ru-RU"/>
        </w:rPr>
        <w:t>t</w:t>
      </w:r>
      <w:r w:rsidRPr="0085356A">
        <w:rPr>
          <w:rFonts w:cs="Times New Roman"/>
          <w:lang w:val="ru-RU"/>
        </w:rPr>
        <w:t>, расстояние между датчиками d и скорость звука по приближённому соотношению</w:t>
      </w:r>
      <w:r w:rsidR="009E007C" w:rsidRPr="0085356A">
        <w:rPr>
          <w:rFonts w:cs="Times New Roman"/>
          <w:lang w:val="ru-RU"/>
        </w:rPr>
        <w:t xml:space="preserve"> </w:t>
      </w:r>
      <w:r w:rsidR="00CC60E4">
        <w:rPr>
          <w:rFonts w:cs="Times New Roman"/>
          <w:lang w:val="ru-RU"/>
        </w:rPr>
        <w:t>[120, р. 232]</w:t>
      </w:r>
      <w:r w:rsidR="009E007C" w:rsidRPr="0085356A">
        <w:rPr>
          <w:rFonts w:cs="Times New Roman"/>
          <w:lang w:val="ru-RU"/>
        </w:rPr>
        <w:t>.</w:t>
      </w:r>
    </w:p>
    <w:p w14:paraId="0B580F09" w14:textId="77777777" w:rsidR="003F1B33" w:rsidRPr="0085356A" w:rsidRDefault="003F1B33" w:rsidP="003F1B33">
      <w:pPr>
        <w:rPr>
          <w:rFonts w:cs="Times New Roman"/>
          <w:lang w:val="ru-RU"/>
        </w:rPr>
      </w:pPr>
    </w:p>
    <w:p w14:paraId="28083E62" w14:textId="65116246" w:rsidR="00C01D39" w:rsidRPr="0085356A" w:rsidRDefault="00C01D39" w:rsidP="00C01D39">
      <w:pPr>
        <w:tabs>
          <w:tab w:val="center" w:pos="4820"/>
          <w:tab w:val="right" w:pos="9921"/>
        </w:tabs>
        <w:autoSpaceDE w:val="0"/>
        <w:autoSpaceDN w:val="0"/>
        <w:adjustRightInd w:val="0"/>
        <w:ind w:firstLine="426"/>
        <w:rPr>
          <w:rFonts w:cs="Times New Roman"/>
          <w:color w:val="000000"/>
          <w:szCs w:val="28"/>
          <w:lang w:val="ru-RU"/>
        </w:rPr>
      </w:pPr>
      <w:r w:rsidRPr="0085356A">
        <w:rPr>
          <w:rFonts w:eastAsiaTheme="minorEastAsia" w:cs="Times New Roman"/>
          <w:color w:val="000000"/>
          <w:szCs w:val="28"/>
          <w:lang w:val="ru-RU"/>
        </w:rPr>
        <w:tab/>
      </w:r>
      <m:oMath>
        <m:r>
          <w:rPr>
            <w:rFonts w:ascii="Cambria Math" w:eastAsiaTheme="minorEastAsia" w:hAnsi="Cambria Math" w:cs="Times New Roman"/>
            <w:color w:val="000000"/>
            <w:szCs w:val="28"/>
            <w:lang w:val="ru-RU"/>
          </w:rPr>
          <m:t>cosθ=</m:t>
        </m:r>
        <m:f>
          <m:fPr>
            <m:ctrlPr>
              <w:rPr>
                <w:rFonts w:ascii="Cambria Math" w:eastAsiaTheme="minorEastAsia" w:hAnsi="Cambria Math" w:cs="Times New Roman"/>
                <w:i/>
                <w:color w:val="000000"/>
                <w:szCs w:val="28"/>
                <w:lang w:val="ru-RU"/>
              </w:rPr>
            </m:ctrlPr>
          </m:fPr>
          <m:num>
            <m:r>
              <w:rPr>
                <w:rFonts w:ascii="Cambria Math" w:eastAsiaTheme="minorEastAsia" w:hAnsi="Cambria Math" w:cs="Times New Roman"/>
                <w:color w:val="000000"/>
                <w:szCs w:val="28"/>
                <w:lang w:val="ru-RU"/>
              </w:rPr>
              <m:t>δt⋅c</m:t>
            </m:r>
          </m:num>
          <m:den>
            <m:r>
              <w:rPr>
                <w:rFonts w:ascii="Cambria Math" w:eastAsiaTheme="minorEastAsia" w:hAnsi="Cambria Math" w:cs="Times New Roman"/>
                <w:color w:val="000000"/>
                <w:szCs w:val="28"/>
                <w:lang w:val="ru-RU"/>
              </w:rPr>
              <m:t>d</m:t>
            </m:r>
          </m:den>
        </m:f>
      </m:oMath>
      <w:r w:rsidRPr="0085356A">
        <w:rPr>
          <w:rFonts w:cs="Times New Roman"/>
          <w:color w:val="000000"/>
          <w:sz w:val="24"/>
          <w:szCs w:val="24"/>
          <w:lang w:val="ru-RU"/>
        </w:rPr>
        <w:t xml:space="preserve"> </w:t>
      </w:r>
      <w:r w:rsidRPr="0085356A">
        <w:rPr>
          <w:rFonts w:cs="Times New Roman"/>
          <w:color w:val="000000"/>
          <w:szCs w:val="28"/>
          <w:lang w:val="ru-RU"/>
        </w:rPr>
        <w:tab/>
        <w:t>(</w:t>
      </w:r>
      <w:r w:rsidR="00205144" w:rsidRPr="0085356A">
        <w:rPr>
          <w:rFonts w:cs="Times New Roman"/>
          <w:color w:val="000000"/>
          <w:szCs w:val="28"/>
          <w:lang w:val="ru-RU"/>
        </w:rPr>
        <w:t>11</w:t>
      </w:r>
      <w:r w:rsidRPr="0085356A">
        <w:rPr>
          <w:rFonts w:cs="Times New Roman"/>
          <w:color w:val="000000"/>
          <w:szCs w:val="28"/>
          <w:lang w:val="ru-RU"/>
        </w:rPr>
        <w:t>)</w:t>
      </w:r>
    </w:p>
    <w:p w14:paraId="1FC16564" w14:textId="77777777" w:rsidR="003F1B33" w:rsidRPr="0085356A" w:rsidRDefault="003F1B33" w:rsidP="003F1B33">
      <w:pPr>
        <w:rPr>
          <w:rFonts w:cs="Times New Roman"/>
          <w:lang w:val="ru-RU"/>
        </w:rPr>
      </w:pPr>
    </w:p>
    <w:p w14:paraId="595B6F7D" w14:textId="32D2C398" w:rsidR="003F1B33" w:rsidRPr="0085356A" w:rsidRDefault="003F1B33" w:rsidP="003F1B33">
      <w:pPr>
        <w:rPr>
          <w:rFonts w:cs="Times New Roman"/>
          <w:lang w:val="ru-RU"/>
        </w:rPr>
      </w:pPr>
      <w:r w:rsidRPr="0085356A">
        <w:rPr>
          <w:rFonts w:cs="Times New Roman"/>
          <w:lang w:val="ru-RU"/>
        </w:rPr>
        <w:t xml:space="preserve">Геометрическое обоснование приближения основывается на разности расстояний от источника до датчиков пары и на предположении d </w:t>
      </w:r>
      <w:r w:rsidRPr="0085356A">
        <w:rPr>
          <w:rFonts w:ascii="Cambria Math" w:hAnsi="Cambria Math" w:cs="Times New Roman"/>
          <w:lang w:val="ru-RU"/>
        </w:rPr>
        <w:t>≪</w:t>
      </w:r>
      <w:r w:rsidRPr="0085356A">
        <w:rPr>
          <w:rFonts w:cs="Times New Roman"/>
          <w:lang w:val="ru-RU"/>
        </w:rPr>
        <w:t xml:space="preserve"> r, что приводит к упрощённой связи между δ</w:t>
      </w:r>
      <w:r w:rsidRPr="0085356A">
        <w:rPr>
          <w:rFonts w:cs="Times New Roman"/>
          <w:vertAlign w:val="subscript"/>
          <w:lang w:val="ru-RU"/>
        </w:rPr>
        <w:t>t</w:t>
      </w:r>
      <w:r w:rsidRPr="0085356A">
        <w:rPr>
          <w:rFonts w:cs="Times New Roman"/>
          <w:lang w:val="ru-RU"/>
        </w:rPr>
        <w:t xml:space="preserve"> и θ</w:t>
      </w:r>
      <w:r w:rsidR="00CC60E4">
        <w:rPr>
          <w:rFonts w:cs="Times New Roman"/>
          <w:lang w:val="ru-RU"/>
        </w:rPr>
        <w:t xml:space="preserve"> [118, р. 393]</w:t>
      </w:r>
      <w:r w:rsidR="009E007C" w:rsidRPr="0085356A">
        <w:rPr>
          <w:rFonts w:cs="Times New Roman"/>
          <w:lang w:val="ru-RU"/>
        </w:rPr>
        <w:t xml:space="preserve">. </w:t>
      </w:r>
    </w:p>
    <w:p w14:paraId="23D0F729" w14:textId="77777777" w:rsidR="003F1B33" w:rsidRPr="0085356A" w:rsidRDefault="003F1B33" w:rsidP="003F1B33">
      <w:pPr>
        <w:rPr>
          <w:rFonts w:cs="Times New Roman"/>
          <w:lang w:val="ru-RU"/>
        </w:rPr>
      </w:pPr>
    </w:p>
    <w:p w14:paraId="3E59699B" w14:textId="66F3FF21" w:rsidR="00D85D82" w:rsidRPr="0085356A" w:rsidRDefault="00D85D82" w:rsidP="00D85D82">
      <w:pPr>
        <w:tabs>
          <w:tab w:val="center" w:pos="4820"/>
          <w:tab w:val="right" w:pos="9921"/>
        </w:tabs>
        <w:autoSpaceDE w:val="0"/>
        <w:autoSpaceDN w:val="0"/>
        <w:adjustRightInd w:val="0"/>
        <w:ind w:firstLine="426"/>
        <w:rPr>
          <w:rFonts w:cs="Times New Roman"/>
          <w:color w:val="000000"/>
          <w:szCs w:val="28"/>
          <w:lang w:val="ru-RU"/>
        </w:rPr>
      </w:pPr>
      <w:r w:rsidRPr="0085356A">
        <w:rPr>
          <w:rFonts w:eastAsiaTheme="minorEastAsia" w:cs="Times New Roman"/>
          <w:color w:val="000000"/>
          <w:szCs w:val="28"/>
          <w:lang w:val="ru-RU"/>
        </w:rPr>
        <w:tab/>
      </w:r>
      <m:oMath>
        <m:r>
          <w:rPr>
            <w:rFonts w:ascii="Cambria Math" w:eastAsiaTheme="minorEastAsia" w:hAnsi="Cambria Math" w:cs="Times New Roman"/>
            <w:color w:val="000000"/>
            <w:sz w:val="24"/>
            <w:szCs w:val="24"/>
            <w:lang w:val="ru-RU"/>
          </w:rPr>
          <m:t>Δ=</m:t>
        </m:r>
        <m:rad>
          <m:radPr>
            <m:degHide m:val="1"/>
            <m:ctrlPr>
              <w:rPr>
                <w:rFonts w:ascii="Cambria Math" w:eastAsiaTheme="minorEastAsia" w:hAnsi="Cambria Math" w:cs="Times New Roman"/>
                <w:i/>
                <w:color w:val="000000"/>
                <w:sz w:val="24"/>
                <w:szCs w:val="24"/>
                <w:lang w:val="ru-RU"/>
              </w:rPr>
            </m:ctrlPr>
          </m:radPr>
          <m:deg/>
          <m:e>
            <m:sSup>
              <m:sSupPr>
                <m:ctrlPr>
                  <w:rPr>
                    <w:rFonts w:ascii="Cambria Math" w:eastAsiaTheme="minorEastAsia" w:hAnsi="Cambria Math" w:cs="Times New Roman"/>
                    <w:i/>
                    <w:color w:val="000000"/>
                    <w:sz w:val="24"/>
                    <w:szCs w:val="24"/>
                    <w:lang w:val="ru-RU"/>
                  </w:rPr>
                </m:ctrlPr>
              </m:sSupPr>
              <m:e>
                <m:r>
                  <w:rPr>
                    <w:rFonts w:ascii="Cambria Math" w:eastAsiaTheme="minorEastAsia" w:hAnsi="Cambria Math" w:cs="Times New Roman"/>
                    <w:color w:val="000000"/>
                    <w:sz w:val="24"/>
                    <w:szCs w:val="24"/>
                    <w:lang w:val="ru-RU"/>
                  </w:rPr>
                  <m:t>x</m:t>
                </m:r>
              </m:e>
              <m:sup>
                <m:r>
                  <w:rPr>
                    <w:rFonts w:ascii="Cambria Math" w:eastAsiaTheme="minorEastAsia" w:hAnsi="Cambria Math" w:cs="Times New Roman"/>
                    <w:color w:val="000000"/>
                    <w:sz w:val="24"/>
                    <w:szCs w:val="24"/>
                    <w:lang w:val="ru-RU"/>
                  </w:rPr>
                  <m:t>2</m:t>
                </m:r>
              </m:sup>
            </m:sSup>
            <m:r>
              <w:rPr>
                <w:rFonts w:ascii="Cambria Math" w:eastAsiaTheme="minorEastAsia" w:hAnsi="Cambria Math" w:cs="Times New Roman"/>
                <w:color w:val="000000"/>
                <w:sz w:val="24"/>
                <w:szCs w:val="24"/>
                <w:lang w:val="ru-RU"/>
              </w:rPr>
              <m:t>+</m:t>
            </m:r>
            <m:sSup>
              <m:sSupPr>
                <m:ctrlPr>
                  <w:rPr>
                    <w:rFonts w:ascii="Cambria Math" w:eastAsiaTheme="minorEastAsia" w:hAnsi="Cambria Math" w:cs="Times New Roman"/>
                    <w:i/>
                    <w:color w:val="000000"/>
                    <w:sz w:val="24"/>
                    <w:szCs w:val="24"/>
                    <w:lang w:val="ru-RU"/>
                  </w:rPr>
                </m:ctrlPr>
              </m:sSupPr>
              <m:e>
                <m:r>
                  <w:rPr>
                    <w:rFonts w:ascii="Cambria Math" w:eastAsiaTheme="minorEastAsia" w:hAnsi="Cambria Math" w:cs="Times New Roman"/>
                    <w:color w:val="000000"/>
                    <w:sz w:val="24"/>
                    <w:szCs w:val="24"/>
                    <w:lang w:val="ru-RU"/>
                  </w:rPr>
                  <m:t>y</m:t>
                </m:r>
              </m:e>
              <m:sup>
                <m:r>
                  <w:rPr>
                    <w:rFonts w:ascii="Cambria Math" w:eastAsiaTheme="minorEastAsia" w:hAnsi="Cambria Math" w:cs="Times New Roman"/>
                    <w:color w:val="000000"/>
                    <w:sz w:val="24"/>
                    <w:szCs w:val="24"/>
                    <w:lang w:val="ru-RU"/>
                  </w:rPr>
                  <m:t>2</m:t>
                </m:r>
              </m:sup>
            </m:sSup>
          </m:e>
        </m:rad>
        <m:r>
          <w:rPr>
            <w:rFonts w:ascii="Cambria Math" w:eastAsiaTheme="minorEastAsia" w:hAnsi="Cambria Math" w:cs="Times New Roman"/>
            <w:color w:val="000000"/>
            <w:sz w:val="24"/>
            <w:szCs w:val="24"/>
            <w:lang w:val="ru-RU"/>
          </w:rPr>
          <m:t>-</m:t>
        </m:r>
        <m:rad>
          <m:radPr>
            <m:degHide m:val="1"/>
            <m:ctrlPr>
              <w:rPr>
                <w:rFonts w:ascii="Cambria Math" w:eastAsiaTheme="minorEastAsia" w:hAnsi="Cambria Math" w:cs="Times New Roman"/>
                <w:i/>
                <w:color w:val="000000"/>
                <w:sz w:val="24"/>
                <w:szCs w:val="24"/>
                <w:lang w:val="ru-RU"/>
              </w:rPr>
            </m:ctrlPr>
          </m:radPr>
          <m:deg/>
          <m:e>
            <m:sSup>
              <m:sSupPr>
                <m:ctrlPr>
                  <w:rPr>
                    <w:rFonts w:ascii="Cambria Math" w:eastAsiaTheme="minorEastAsia" w:hAnsi="Cambria Math" w:cs="Times New Roman"/>
                    <w:i/>
                    <w:color w:val="000000"/>
                    <w:sz w:val="24"/>
                    <w:szCs w:val="24"/>
                    <w:lang w:val="ru-RU"/>
                  </w:rPr>
                </m:ctrlPr>
              </m:sSupPr>
              <m:e>
                <m:d>
                  <m:dPr>
                    <m:ctrlPr>
                      <w:rPr>
                        <w:rFonts w:ascii="Cambria Math" w:eastAsiaTheme="minorEastAsia" w:hAnsi="Cambria Math" w:cs="Times New Roman"/>
                        <w:i/>
                        <w:color w:val="000000"/>
                        <w:sz w:val="24"/>
                        <w:szCs w:val="24"/>
                        <w:lang w:val="ru-RU"/>
                      </w:rPr>
                    </m:ctrlPr>
                  </m:dPr>
                  <m:e>
                    <m:r>
                      <w:rPr>
                        <w:rFonts w:ascii="Cambria Math" w:eastAsiaTheme="minorEastAsia" w:hAnsi="Cambria Math" w:cs="Times New Roman"/>
                        <w:color w:val="000000"/>
                        <w:sz w:val="24"/>
                        <w:szCs w:val="24"/>
                        <w:lang w:val="ru-RU"/>
                      </w:rPr>
                      <m:t>x-d</m:t>
                    </m:r>
                  </m:e>
                </m:d>
              </m:e>
              <m:sup>
                <m:r>
                  <w:rPr>
                    <w:rFonts w:ascii="Cambria Math" w:eastAsiaTheme="minorEastAsia" w:hAnsi="Cambria Math" w:cs="Times New Roman"/>
                    <w:color w:val="000000"/>
                    <w:sz w:val="24"/>
                    <w:szCs w:val="24"/>
                    <w:lang w:val="ru-RU"/>
                  </w:rPr>
                  <m:t>2</m:t>
                </m:r>
              </m:sup>
            </m:sSup>
            <m:r>
              <w:rPr>
                <w:rFonts w:ascii="Cambria Math" w:eastAsiaTheme="minorEastAsia" w:hAnsi="Cambria Math" w:cs="Times New Roman"/>
                <w:color w:val="000000"/>
                <w:sz w:val="24"/>
                <w:szCs w:val="24"/>
                <w:lang w:val="ru-RU"/>
              </w:rPr>
              <m:t>+</m:t>
            </m:r>
            <m:sSup>
              <m:sSupPr>
                <m:ctrlPr>
                  <w:rPr>
                    <w:rFonts w:ascii="Cambria Math" w:eastAsiaTheme="minorEastAsia" w:hAnsi="Cambria Math" w:cs="Times New Roman"/>
                    <w:i/>
                    <w:color w:val="000000"/>
                    <w:sz w:val="24"/>
                    <w:szCs w:val="24"/>
                    <w:lang w:val="ru-RU"/>
                  </w:rPr>
                </m:ctrlPr>
              </m:sSupPr>
              <m:e>
                <m:r>
                  <w:rPr>
                    <w:rFonts w:ascii="Cambria Math" w:eastAsiaTheme="minorEastAsia" w:hAnsi="Cambria Math" w:cs="Times New Roman"/>
                    <w:color w:val="000000"/>
                    <w:sz w:val="24"/>
                    <w:szCs w:val="24"/>
                    <w:lang w:val="ru-RU"/>
                  </w:rPr>
                  <m:t>y</m:t>
                </m:r>
              </m:e>
              <m:sup>
                <m:r>
                  <w:rPr>
                    <w:rFonts w:ascii="Cambria Math" w:eastAsiaTheme="minorEastAsia" w:hAnsi="Cambria Math" w:cs="Times New Roman"/>
                    <w:color w:val="000000"/>
                    <w:sz w:val="24"/>
                    <w:szCs w:val="24"/>
                    <w:lang w:val="ru-RU"/>
                  </w:rPr>
                  <m:t>2</m:t>
                </m:r>
              </m:sup>
            </m:sSup>
          </m:e>
        </m:rad>
        <m:r>
          <w:rPr>
            <w:rFonts w:ascii="Cambria Math" w:eastAsiaTheme="minorEastAsia" w:hAnsi="Cambria Math" w:cs="Times New Roman"/>
            <w:color w:val="000000"/>
            <w:sz w:val="24"/>
            <w:szCs w:val="24"/>
            <w:lang w:val="ru-RU"/>
          </w:rPr>
          <m:t>=</m:t>
        </m:r>
        <m:f>
          <m:fPr>
            <m:ctrlPr>
              <w:rPr>
                <w:rFonts w:ascii="Cambria Math" w:eastAsiaTheme="minorEastAsia" w:hAnsi="Cambria Math" w:cs="Times New Roman"/>
                <w:i/>
                <w:color w:val="000000"/>
                <w:sz w:val="24"/>
                <w:szCs w:val="24"/>
                <w:lang w:val="ru-RU"/>
              </w:rPr>
            </m:ctrlPr>
          </m:fPr>
          <m:num>
            <m:sSup>
              <m:sSupPr>
                <m:ctrlPr>
                  <w:rPr>
                    <w:rFonts w:ascii="Cambria Math" w:eastAsiaTheme="minorEastAsia" w:hAnsi="Cambria Math" w:cs="Times New Roman"/>
                    <w:i/>
                    <w:color w:val="000000"/>
                    <w:sz w:val="24"/>
                    <w:szCs w:val="24"/>
                    <w:lang w:val="ru-RU"/>
                  </w:rPr>
                </m:ctrlPr>
              </m:sSupPr>
              <m:e>
                <m:r>
                  <w:rPr>
                    <w:rFonts w:ascii="Cambria Math" w:eastAsiaTheme="minorEastAsia" w:hAnsi="Cambria Math" w:cs="Times New Roman"/>
                    <w:color w:val="000000"/>
                    <w:sz w:val="24"/>
                    <w:szCs w:val="24"/>
                    <w:lang w:val="ru-RU"/>
                  </w:rPr>
                  <m:t>-d</m:t>
                </m:r>
              </m:e>
              <m:sup>
                <m:r>
                  <w:rPr>
                    <w:rFonts w:ascii="Cambria Math" w:eastAsiaTheme="minorEastAsia" w:hAnsi="Cambria Math" w:cs="Times New Roman"/>
                    <w:color w:val="000000"/>
                    <w:sz w:val="24"/>
                    <w:szCs w:val="24"/>
                    <w:lang w:val="ru-RU"/>
                  </w:rPr>
                  <m:t>2</m:t>
                </m:r>
              </m:sup>
            </m:sSup>
            <m:r>
              <w:rPr>
                <w:rFonts w:ascii="Cambria Math" w:eastAsiaTheme="minorEastAsia" w:hAnsi="Cambria Math" w:cs="Times New Roman"/>
                <w:color w:val="000000"/>
                <w:sz w:val="24"/>
                <w:szCs w:val="24"/>
                <w:lang w:val="ru-RU"/>
              </w:rPr>
              <m:t>+2xd</m:t>
            </m:r>
          </m:num>
          <m:den>
            <m:rad>
              <m:radPr>
                <m:degHide m:val="1"/>
                <m:ctrlPr>
                  <w:rPr>
                    <w:rFonts w:ascii="Cambria Math" w:eastAsiaTheme="minorEastAsia" w:hAnsi="Cambria Math" w:cs="Times New Roman"/>
                    <w:i/>
                    <w:color w:val="000000"/>
                    <w:sz w:val="24"/>
                    <w:szCs w:val="24"/>
                    <w:lang w:val="ru-RU"/>
                  </w:rPr>
                </m:ctrlPr>
              </m:radPr>
              <m:deg/>
              <m:e>
                <m:sSup>
                  <m:sSupPr>
                    <m:ctrlPr>
                      <w:rPr>
                        <w:rFonts w:ascii="Cambria Math" w:eastAsiaTheme="minorEastAsia" w:hAnsi="Cambria Math" w:cs="Times New Roman"/>
                        <w:i/>
                        <w:color w:val="000000"/>
                        <w:sz w:val="24"/>
                        <w:szCs w:val="24"/>
                        <w:lang w:val="ru-RU"/>
                      </w:rPr>
                    </m:ctrlPr>
                  </m:sSupPr>
                  <m:e>
                    <m:d>
                      <m:dPr>
                        <m:ctrlPr>
                          <w:rPr>
                            <w:rFonts w:ascii="Cambria Math" w:eastAsiaTheme="minorEastAsia" w:hAnsi="Cambria Math" w:cs="Times New Roman"/>
                            <w:i/>
                            <w:color w:val="000000"/>
                            <w:sz w:val="24"/>
                            <w:szCs w:val="24"/>
                            <w:lang w:val="ru-RU"/>
                          </w:rPr>
                        </m:ctrlPr>
                      </m:dPr>
                      <m:e>
                        <m:r>
                          <w:rPr>
                            <w:rFonts w:ascii="Cambria Math" w:eastAsiaTheme="minorEastAsia" w:hAnsi="Cambria Math" w:cs="Times New Roman"/>
                            <w:color w:val="000000"/>
                            <w:sz w:val="24"/>
                            <w:szCs w:val="24"/>
                            <w:lang w:val="ru-RU"/>
                          </w:rPr>
                          <m:t>x-d</m:t>
                        </m:r>
                      </m:e>
                    </m:d>
                  </m:e>
                  <m:sup>
                    <m:r>
                      <w:rPr>
                        <w:rFonts w:ascii="Cambria Math" w:eastAsiaTheme="minorEastAsia" w:hAnsi="Cambria Math" w:cs="Times New Roman"/>
                        <w:color w:val="000000"/>
                        <w:sz w:val="24"/>
                        <w:szCs w:val="24"/>
                        <w:lang w:val="ru-RU"/>
                      </w:rPr>
                      <m:t>2</m:t>
                    </m:r>
                  </m:sup>
                </m:sSup>
                <m:r>
                  <w:rPr>
                    <w:rFonts w:ascii="Cambria Math" w:eastAsiaTheme="minorEastAsia" w:hAnsi="Cambria Math" w:cs="Times New Roman"/>
                    <w:color w:val="000000"/>
                    <w:sz w:val="24"/>
                    <w:szCs w:val="24"/>
                    <w:lang w:val="ru-RU"/>
                  </w:rPr>
                  <m:t>+</m:t>
                </m:r>
                <m:sSup>
                  <m:sSupPr>
                    <m:ctrlPr>
                      <w:rPr>
                        <w:rFonts w:ascii="Cambria Math" w:eastAsiaTheme="minorEastAsia" w:hAnsi="Cambria Math" w:cs="Times New Roman"/>
                        <w:i/>
                        <w:color w:val="000000"/>
                        <w:sz w:val="24"/>
                        <w:szCs w:val="24"/>
                        <w:lang w:val="ru-RU"/>
                      </w:rPr>
                    </m:ctrlPr>
                  </m:sSupPr>
                  <m:e>
                    <m:r>
                      <w:rPr>
                        <w:rFonts w:ascii="Cambria Math" w:eastAsiaTheme="minorEastAsia" w:hAnsi="Cambria Math" w:cs="Times New Roman"/>
                        <w:color w:val="000000"/>
                        <w:sz w:val="24"/>
                        <w:szCs w:val="24"/>
                        <w:lang w:val="ru-RU"/>
                      </w:rPr>
                      <m:t>y</m:t>
                    </m:r>
                  </m:e>
                  <m:sup>
                    <m:r>
                      <w:rPr>
                        <w:rFonts w:ascii="Cambria Math" w:eastAsiaTheme="minorEastAsia" w:hAnsi="Cambria Math" w:cs="Times New Roman"/>
                        <w:color w:val="000000"/>
                        <w:sz w:val="24"/>
                        <w:szCs w:val="24"/>
                        <w:lang w:val="ru-RU"/>
                      </w:rPr>
                      <m:t>2</m:t>
                    </m:r>
                  </m:sup>
                </m:sSup>
              </m:e>
            </m:rad>
            <m:r>
              <w:rPr>
                <w:rFonts w:ascii="Cambria Math" w:eastAsiaTheme="minorEastAsia" w:hAnsi="Cambria Math" w:cs="Times New Roman"/>
                <w:color w:val="000000"/>
                <w:sz w:val="24"/>
                <w:szCs w:val="24"/>
                <w:lang w:val="ru-RU"/>
              </w:rPr>
              <m:t>+</m:t>
            </m:r>
            <m:rad>
              <m:radPr>
                <m:degHide m:val="1"/>
                <m:ctrlPr>
                  <w:rPr>
                    <w:rFonts w:ascii="Cambria Math" w:eastAsiaTheme="minorEastAsia" w:hAnsi="Cambria Math" w:cs="Times New Roman"/>
                    <w:i/>
                    <w:color w:val="000000"/>
                    <w:sz w:val="24"/>
                    <w:szCs w:val="24"/>
                    <w:lang w:val="ru-RU"/>
                  </w:rPr>
                </m:ctrlPr>
              </m:radPr>
              <m:deg/>
              <m:e>
                <m:sSup>
                  <m:sSupPr>
                    <m:ctrlPr>
                      <w:rPr>
                        <w:rFonts w:ascii="Cambria Math" w:eastAsiaTheme="minorEastAsia" w:hAnsi="Cambria Math" w:cs="Times New Roman"/>
                        <w:i/>
                        <w:color w:val="000000"/>
                        <w:sz w:val="24"/>
                        <w:szCs w:val="24"/>
                        <w:lang w:val="ru-RU"/>
                      </w:rPr>
                    </m:ctrlPr>
                  </m:sSupPr>
                  <m:e>
                    <m:r>
                      <w:rPr>
                        <w:rFonts w:ascii="Cambria Math" w:eastAsiaTheme="minorEastAsia" w:hAnsi="Cambria Math" w:cs="Times New Roman"/>
                        <w:color w:val="000000"/>
                        <w:sz w:val="24"/>
                        <w:szCs w:val="24"/>
                      </w:rPr>
                      <m:t>x</m:t>
                    </m:r>
                  </m:e>
                  <m:sup>
                    <m:r>
                      <w:rPr>
                        <w:rFonts w:ascii="Cambria Math" w:eastAsiaTheme="minorEastAsia" w:hAnsi="Cambria Math" w:cs="Times New Roman"/>
                        <w:color w:val="000000"/>
                        <w:sz w:val="24"/>
                        <w:szCs w:val="24"/>
                        <w:lang w:val="ru-RU"/>
                      </w:rPr>
                      <m:t>2</m:t>
                    </m:r>
                  </m:sup>
                </m:sSup>
                <m:r>
                  <w:rPr>
                    <w:rFonts w:ascii="Cambria Math" w:eastAsiaTheme="minorEastAsia" w:hAnsi="Cambria Math" w:cs="Times New Roman"/>
                    <w:color w:val="000000"/>
                    <w:sz w:val="24"/>
                    <w:szCs w:val="24"/>
                    <w:lang w:val="ru-RU"/>
                  </w:rPr>
                  <m:t>+</m:t>
                </m:r>
                <m:sSup>
                  <m:sSupPr>
                    <m:ctrlPr>
                      <w:rPr>
                        <w:rFonts w:ascii="Cambria Math" w:eastAsiaTheme="minorEastAsia" w:hAnsi="Cambria Math" w:cs="Times New Roman"/>
                        <w:i/>
                        <w:color w:val="000000"/>
                        <w:sz w:val="24"/>
                        <w:szCs w:val="24"/>
                        <w:lang w:val="ru-RU"/>
                      </w:rPr>
                    </m:ctrlPr>
                  </m:sSupPr>
                  <m:e>
                    <m:r>
                      <w:rPr>
                        <w:rFonts w:ascii="Cambria Math" w:eastAsiaTheme="minorEastAsia" w:hAnsi="Cambria Math" w:cs="Times New Roman"/>
                        <w:color w:val="000000"/>
                        <w:sz w:val="24"/>
                        <w:szCs w:val="24"/>
                        <w:lang w:val="ru-RU"/>
                      </w:rPr>
                      <m:t>y</m:t>
                    </m:r>
                  </m:e>
                  <m:sup>
                    <m:r>
                      <w:rPr>
                        <w:rFonts w:ascii="Cambria Math" w:eastAsiaTheme="minorEastAsia" w:hAnsi="Cambria Math" w:cs="Times New Roman"/>
                        <w:color w:val="000000"/>
                        <w:sz w:val="24"/>
                        <w:szCs w:val="24"/>
                        <w:lang w:val="ru-RU"/>
                      </w:rPr>
                      <m:t>2</m:t>
                    </m:r>
                  </m:sup>
                </m:sSup>
              </m:e>
            </m:rad>
          </m:den>
        </m:f>
        <m:r>
          <w:rPr>
            <w:rFonts w:ascii="Cambria Math" w:eastAsiaTheme="minorEastAsia" w:hAnsi="Cambria Math" w:cs="Times New Roman"/>
            <w:color w:val="000000"/>
            <w:sz w:val="24"/>
            <w:szCs w:val="24"/>
            <w:lang w:val="ru-RU"/>
          </w:rPr>
          <m:t>≈</m:t>
        </m:r>
        <m:f>
          <m:fPr>
            <m:ctrlPr>
              <w:rPr>
                <w:rFonts w:ascii="Cambria Math" w:eastAsiaTheme="minorEastAsia" w:hAnsi="Cambria Math" w:cs="Times New Roman"/>
                <w:i/>
                <w:color w:val="000000"/>
                <w:sz w:val="24"/>
                <w:szCs w:val="24"/>
                <w:lang w:val="ru-RU"/>
              </w:rPr>
            </m:ctrlPr>
          </m:fPr>
          <m:num>
            <m:sSup>
              <m:sSupPr>
                <m:ctrlPr>
                  <w:rPr>
                    <w:rFonts w:ascii="Cambria Math" w:eastAsiaTheme="minorEastAsia" w:hAnsi="Cambria Math" w:cs="Times New Roman"/>
                    <w:i/>
                    <w:color w:val="000000"/>
                    <w:sz w:val="24"/>
                    <w:szCs w:val="24"/>
                    <w:lang w:val="ru-RU"/>
                  </w:rPr>
                </m:ctrlPr>
              </m:sSupPr>
              <m:e>
                <m:r>
                  <w:rPr>
                    <w:rFonts w:ascii="Cambria Math" w:eastAsiaTheme="minorEastAsia" w:hAnsi="Cambria Math" w:cs="Times New Roman"/>
                    <w:color w:val="000000"/>
                    <w:sz w:val="24"/>
                    <w:szCs w:val="24"/>
                    <w:lang w:val="ru-RU"/>
                  </w:rPr>
                  <m:t>-d</m:t>
                </m:r>
              </m:e>
              <m:sup>
                <m:r>
                  <w:rPr>
                    <w:rFonts w:ascii="Cambria Math" w:eastAsiaTheme="minorEastAsia" w:hAnsi="Cambria Math" w:cs="Times New Roman"/>
                    <w:color w:val="000000"/>
                    <w:sz w:val="24"/>
                    <w:szCs w:val="24"/>
                    <w:lang w:val="ru-RU"/>
                  </w:rPr>
                  <m:t>2</m:t>
                </m:r>
              </m:sup>
            </m:sSup>
          </m:num>
          <m:den>
            <m:r>
              <w:rPr>
                <w:rFonts w:ascii="Cambria Math" w:eastAsiaTheme="minorEastAsia" w:hAnsi="Cambria Math" w:cs="Times New Roman"/>
                <w:color w:val="000000"/>
                <w:sz w:val="24"/>
                <w:szCs w:val="24"/>
                <w:lang w:val="ru-RU"/>
              </w:rPr>
              <m:t>2r</m:t>
            </m:r>
          </m:den>
        </m:f>
        <m:r>
          <w:rPr>
            <w:rFonts w:ascii="Cambria Math" w:eastAsiaTheme="minorEastAsia" w:hAnsi="Cambria Math" w:cs="Times New Roman"/>
            <w:color w:val="000000"/>
            <w:sz w:val="24"/>
            <w:szCs w:val="24"/>
            <w:lang w:val="ru-RU"/>
          </w:rPr>
          <m:t>+d cosθ</m:t>
        </m:r>
      </m:oMath>
      <w:r w:rsidRPr="0085356A">
        <w:rPr>
          <w:rFonts w:cs="Times New Roman"/>
          <w:color w:val="000000"/>
          <w:sz w:val="24"/>
          <w:szCs w:val="24"/>
          <w:lang w:val="ru-RU"/>
        </w:rPr>
        <w:t xml:space="preserve"> </w:t>
      </w:r>
      <w:r w:rsidRPr="0085356A">
        <w:rPr>
          <w:rFonts w:cs="Times New Roman"/>
          <w:color w:val="000000"/>
          <w:szCs w:val="28"/>
          <w:lang w:val="ru-RU"/>
        </w:rPr>
        <w:tab/>
        <w:t>(</w:t>
      </w:r>
      <w:r w:rsidR="00205144" w:rsidRPr="0085356A">
        <w:rPr>
          <w:rFonts w:cs="Times New Roman"/>
          <w:color w:val="000000"/>
          <w:szCs w:val="28"/>
          <w:lang w:val="ru-RU"/>
        </w:rPr>
        <w:t>12</w:t>
      </w:r>
      <w:r w:rsidRPr="0085356A">
        <w:rPr>
          <w:rFonts w:cs="Times New Roman"/>
          <w:color w:val="000000"/>
          <w:szCs w:val="28"/>
          <w:lang w:val="ru-RU"/>
        </w:rPr>
        <w:t>)</w:t>
      </w:r>
    </w:p>
    <w:p w14:paraId="70CE775D" w14:textId="77777777" w:rsidR="003F1B33" w:rsidRPr="0085356A" w:rsidRDefault="003F1B33" w:rsidP="003F1B33">
      <w:pPr>
        <w:rPr>
          <w:rFonts w:cs="Times New Roman"/>
          <w:lang w:val="ru-RU"/>
        </w:rPr>
      </w:pPr>
    </w:p>
    <w:p w14:paraId="3BC61D34" w14:textId="795CD5F5" w:rsidR="003F1B33" w:rsidRPr="0085356A" w:rsidRDefault="003F1B33" w:rsidP="003F1B33">
      <w:pPr>
        <w:rPr>
          <w:rFonts w:cs="Times New Roman"/>
          <w:lang w:val="ru-RU"/>
        </w:rPr>
      </w:pPr>
      <w:r w:rsidRPr="0085356A">
        <w:rPr>
          <w:rFonts w:cs="Times New Roman"/>
          <w:lang w:val="ru-RU"/>
        </w:rPr>
        <w:t>Каждая пара датчиков задаёт прямую, направленную на источник; пересечение прямых, построенных по соседним парам, формирует кандидаты на положения источников. Указанная процедура накладывает ограничение на число различимых источников, которое не превышает половины числа используемых пар. Для выбора корректного кандидата применяется критерий сравнения сумм расстояний от кандидатов до соответствующих пар датчиков</w:t>
      </w:r>
      <w:r w:rsidR="00CC60E4">
        <w:rPr>
          <w:rFonts w:cs="Times New Roman"/>
          <w:lang w:val="ru-RU"/>
        </w:rPr>
        <w:t xml:space="preserve"> [118, р. 393]</w:t>
      </w:r>
      <w:r w:rsidRPr="0085356A">
        <w:rPr>
          <w:rFonts w:cs="Times New Roman"/>
          <w:lang w:val="ru-RU"/>
        </w:rPr>
        <w:t xml:space="preserve">. </w:t>
      </w:r>
    </w:p>
    <w:p w14:paraId="3A5B1574" w14:textId="77777777" w:rsidR="003F1B33" w:rsidRPr="0085356A" w:rsidRDefault="003F1B33" w:rsidP="003F1B33">
      <w:pPr>
        <w:rPr>
          <w:rFonts w:cs="Times New Roman"/>
          <w:lang w:val="ru-RU"/>
        </w:rPr>
      </w:pPr>
    </w:p>
    <w:p w14:paraId="4A9B81AB" w14:textId="1B1A97C7" w:rsidR="00205144" w:rsidRPr="0085356A" w:rsidRDefault="00205144" w:rsidP="00205144">
      <w:pPr>
        <w:tabs>
          <w:tab w:val="center" w:pos="4820"/>
          <w:tab w:val="right" w:pos="9921"/>
        </w:tabs>
        <w:autoSpaceDE w:val="0"/>
        <w:autoSpaceDN w:val="0"/>
        <w:adjustRightInd w:val="0"/>
        <w:ind w:firstLine="426"/>
        <w:rPr>
          <w:rFonts w:cs="Times New Roman"/>
          <w:color w:val="000000"/>
          <w:szCs w:val="28"/>
          <w:lang w:val="ru-RU"/>
        </w:rPr>
      </w:pPr>
      <w:r w:rsidRPr="0085356A">
        <w:rPr>
          <w:rFonts w:eastAsiaTheme="minorEastAsia" w:cs="Times New Roman"/>
          <w:color w:val="000000"/>
          <w:szCs w:val="28"/>
          <w:lang w:val="ru-RU"/>
        </w:rPr>
        <w:tab/>
      </w:r>
      <m:oMath>
        <m:r>
          <w:rPr>
            <w:rFonts w:ascii="Cambria Math" w:eastAsiaTheme="minorEastAsia" w:hAnsi="Cambria Math" w:cs="Times New Roman"/>
            <w:color w:val="000000"/>
            <w:szCs w:val="28"/>
            <w:lang w:val="ru-RU"/>
          </w:rPr>
          <m:t>Sum1=∣AC∣+∣AD∣,  Sum2=∣CB∣+∣BE∣,</m:t>
        </m:r>
      </m:oMath>
      <w:r w:rsidRPr="0085356A">
        <w:rPr>
          <w:rFonts w:cs="Times New Roman"/>
          <w:color w:val="000000"/>
          <w:sz w:val="24"/>
          <w:szCs w:val="24"/>
          <w:lang w:val="ru-RU"/>
        </w:rPr>
        <w:t xml:space="preserve"> </w:t>
      </w:r>
      <w:r w:rsidRPr="0085356A">
        <w:rPr>
          <w:rFonts w:cs="Times New Roman"/>
          <w:color w:val="000000"/>
          <w:szCs w:val="28"/>
          <w:lang w:val="ru-RU"/>
        </w:rPr>
        <w:tab/>
        <w:t>(13)</w:t>
      </w:r>
    </w:p>
    <w:p w14:paraId="2C957F20" w14:textId="398F7DD0" w:rsidR="003F1B33" w:rsidRDefault="003F1B33" w:rsidP="003F1B33">
      <w:pPr>
        <w:rPr>
          <w:rFonts w:cs="Times New Roman"/>
          <w:lang w:val="ru-RU"/>
        </w:rPr>
      </w:pPr>
    </w:p>
    <w:p w14:paraId="1EF8A6FF" w14:textId="759F51DE" w:rsidR="003B10E8" w:rsidRPr="0085356A" w:rsidRDefault="003F1B33" w:rsidP="003F1B33">
      <w:pPr>
        <w:rPr>
          <w:rFonts w:cs="Times New Roman"/>
          <w:lang w:val="ru-RU"/>
        </w:rPr>
      </w:pPr>
      <w:r w:rsidRPr="0085356A">
        <w:rPr>
          <w:rFonts w:cs="Times New Roman"/>
          <w:lang w:val="ru-RU"/>
        </w:rPr>
        <w:t>На рисунке 2</w:t>
      </w:r>
      <w:r w:rsidR="003F5277" w:rsidRPr="0085356A">
        <w:rPr>
          <w:rFonts w:cs="Times New Roman"/>
          <w:lang w:val="ru-RU"/>
        </w:rPr>
        <w:t>4</w:t>
      </w:r>
      <w:r w:rsidRPr="0085356A">
        <w:rPr>
          <w:rFonts w:cs="Times New Roman"/>
          <w:lang w:val="ru-RU"/>
        </w:rPr>
        <w:t xml:space="preserve"> показана конфигурация источников и датчиков для четырёх пар, где пересечения направляющих формируют набор возможных положений. </w:t>
      </w:r>
    </w:p>
    <w:p w14:paraId="26259456" w14:textId="6DE092C5" w:rsidR="00B33B0A" w:rsidRDefault="002C1C9C" w:rsidP="002C1C9C">
      <w:pPr>
        <w:ind w:firstLine="0"/>
        <w:jc w:val="center"/>
        <w:rPr>
          <w:rFonts w:cs="Times New Roman"/>
          <w:lang w:val="ru-RU"/>
        </w:rPr>
      </w:pPr>
      <w:r w:rsidRPr="0085356A">
        <w:rPr>
          <w:noProof/>
          <w:lang w:val="ru-RU" w:eastAsia="ru-RU"/>
        </w:rPr>
        <w:drawing>
          <wp:inline distT="0" distB="0" distL="0" distR="0" wp14:anchorId="5EA7FDDA" wp14:editId="62851184">
            <wp:extent cx="5001930" cy="3060000"/>
            <wp:effectExtent l="0" t="0" r="8255" b="7620"/>
            <wp:docPr id="2711188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118879" name="Рисунок 271118879"/>
                    <pic:cNvPicPr/>
                  </pic:nvPicPr>
                  <pic:blipFill rotWithShape="1">
                    <a:blip r:embed="rId49" cstate="print">
                      <a:extLst>
                        <a:ext uri="{28A0092B-C50C-407E-A947-70E740481C1C}">
                          <a14:useLocalDpi xmlns:a14="http://schemas.microsoft.com/office/drawing/2010/main" val="0"/>
                        </a:ext>
                      </a:extLst>
                    </a:blip>
                    <a:srcRect/>
                    <a:stretch/>
                  </pic:blipFill>
                  <pic:spPr bwMode="auto">
                    <a:xfrm>
                      <a:off x="0" y="0"/>
                      <a:ext cx="5001930" cy="3060000"/>
                    </a:xfrm>
                    <a:prstGeom prst="rect">
                      <a:avLst/>
                    </a:prstGeom>
                    <a:ln>
                      <a:noFill/>
                    </a:ln>
                    <a:extLst>
                      <a:ext uri="{53640926-AAD7-44D8-BBD7-CCE9431645EC}">
                        <a14:shadowObscured xmlns:a14="http://schemas.microsoft.com/office/drawing/2010/main"/>
                      </a:ext>
                    </a:extLst>
                  </pic:spPr>
                </pic:pic>
              </a:graphicData>
            </a:graphic>
          </wp:inline>
        </w:drawing>
      </w:r>
    </w:p>
    <w:p w14:paraId="5B6B8CB2" w14:textId="77777777" w:rsidR="00EA3208" w:rsidRPr="00EA3208" w:rsidRDefault="00EA3208" w:rsidP="002C1C9C">
      <w:pPr>
        <w:ind w:firstLine="0"/>
        <w:jc w:val="center"/>
        <w:rPr>
          <w:rFonts w:cs="Times New Roman"/>
          <w:sz w:val="16"/>
          <w:szCs w:val="16"/>
          <w:lang w:val="ru-RU"/>
        </w:rPr>
      </w:pPr>
    </w:p>
    <w:p w14:paraId="4807F184" w14:textId="67834B96" w:rsidR="003F1B33" w:rsidRPr="0085356A" w:rsidRDefault="003F1B33" w:rsidP="002C1C9C">
      <w:pPr>
        <w:ind w:firstLine="0"/>
        <w:jc w:val="center"/>
        <w:rPr>
          <w:rFonts w:cs="Times New Roman"/>
          <w:lang w:val="ru-RU"/>
        </w:rPr>
      </w:pPr>
      <w:r w:rsidRPr="0085356A">
        <w:rPr>
          <w:rFonts w:cs="Times New Roman"/>
          <w:lang w:val="ru-RU"/>
        </w:rPr>
        <w:t>Рисунок 2</w:t>
      </w:r>
      <w:r w:rsidR="003F5277" w:rsidRPr="0085356A">
        <w:rPr>
          <w:rFonts w:cs="Times New Roman"/>
          <w:lang w:val="ru-RU"/>
        </w:rPr>
        <w:t>4</w:t>
      </w:r>
      <w:r w:rsidRPr="0085356A">
        <w:rPr>
          <w:rFonts w:cs="Times New Roman"/>
          <w:lang w:val="ru-RU"/>
        </w:rPr>
        <w:t xml:space="preserve"> – Кандидаты положения источников как пересечения направлений от пар датчиков</w:t>
      </w:r>
    </w:p>
    <w:p w14:paraId="0CFEA55F" w14:textId="77777777" w:rsidR="00EA3208" w:rsidRPr="00AD61FF" w:rsidRDefault="00EA3208" w:rsidP="00EA3208">
      <w:pPr>
        <w:rPr>
          <w:sz w:val="16"/>
          <w:szCs w:val="16"/>
          <w:lang w:val="ru-RU"/>
        </w:rPr>
      </w:pPr>
    </w:p>
    <w:p w14:paraId="201AF213" w14:textId="6CB5DF8B" w:rsidR="00EA3208" w:rsidRPr="00B93B85" w:rsidRDefault="00EA3208" w:rsidP="00EA3208">
      <w:pPr>
        <w:rPr>
          <w:sz w:val="24"/>
          <w:szCs w:val="24"/>
          <w:lang w:val="ru-RU"/>
        </w:rPr>
      </w:pPr>
      <w:r w:rsidRPr="00AD61FF">
        <w:rPr>
          <w:sz w:val="24"/>
          <w:szCs w:val="24"/>
          <w:lang w:val="ru-RU"/>
        </w:rPr>
        <w:t xml:space="preserve">Примечание – Составлено по источнику </w:t>
      </w:r>
      <w:r w:rsidR="00CC60E4">
        <w:rPr>
          <w:rFonts w:cs="Times New Roman"/>
          <w:sz w:val="24"/>
          <w:szCs w:val="24"/>
          <w:lang w:val="ru-RU"/>
        </w:rPr>
        <w:t>[115, р. 52-53]</w:t>
      </w:r>
      <w:r w:rsidR="00CC60E4" w:rsidRPr="00B93B85">
        <w:rPr>
          <w:sz w:val="24"/>
          <w:szCs w:val="24"/>
          <w:lang w:val="ru-RU"/>
        </w:rPr>
        <w:t xml:space="preserve"> </w:t>
      </w:r>
    </w:p>
    <w:p w14:paraId="73C91D55" w14:textId="77777777" w:rsidR="003F1B33" w:rsidRPr="0085356A" w:rsidRDefault="003F1B33" w:rsidP="003F1B33">
      <w:pPr>
        <w:rPr>
          <w:rFonts w:cs="Times New Roman"/>
          <w:lang w:val="ru-RU"/>
        </w:rPr>
      </w:pPr>
    </w:p>
    <w:p w14:paraId="27A59610" w14:textId="4B72C809" w:rsidR="003B10E8" w:rsidRPr="0085356A" w:rsidRDefault="003F1B33" w:rsidP="003F1B33">
      <w:pPr>
        <w:rPr>
          <w:rFonts w:cs="Times New Roman"/>
          <w:lang w:val="ru-RU"/>
        </w:rPr>
      </w:pPr>
      <w:r w:rsidRPr="0085356A">
        <w:rPr>
          <w:rFonts w:cs="Times New Roman"/>
          <w:lang w:val="ru-RU"/>
        </w:rPr>
        <w:t>На рисунке 2</w:t>
      </w:r>
      <w:r w:rsidR="003F5277" w:rsidRPr="0085356A">
        <w:rPr>
          <w:rFonts w:cs="Times New Roman"/>
          <w:lang w:val="ru-RU"/>
        </w:rPr>
        <w:t>5</w:t>
      </w:r>
      <w:r w:rsidRPr="0085356A">
        <w:rPr>
          <w:rFonts w:cs="Times New Roman"/>
          <w:lang w:val="ru-RU"/>
        </w:rPr>
        <w:t xml:space="preserve"> показан выбор допустимого положения из двух вариантов A и B по критерию минимальной суммы расстояний; в рассматриваемом примере корректной оказывается точка A.</w:t>
      </w:r>
    </w:p>
    <w:p w14:paraId="167AA17B" w14:textId="16C04089" w:rsidR="003B10E8" w:rsidRPr="0085356A" w:rsidRDefault="003B10E8" w:rsidP="003B10E8">
      <w:pPr>
        <w:jc w:val="center"/>
        <w:rPr>
          <w:rFonts w:cs="Times New Roman"/>
          <w:lang w:val="ru-RU"/>
        </w:rPr>
      </w:pPr>
    </w:p>
    <w:p w14:paraId="739E9777" w14:textId="48016FB1" w:rsidR="00B33B0A" w:rsidRDefault="002C1C9C" w:rsidP="002C1C9C">
      <w:pPr>
        <w:ind w:firstLine="0"/>
        <w:jc w:val="center"/>
        <w:rPr>
          <w:rFonts w:cs="Times New Roman"/>
          <w:lang w:val="ru-RU"/>
        </w:rPr>
      </w:pPr>
      <w:r w:rsidRPr="0085356A">
        <w:rPr>
          <w:noProof/>
          <w:lang w:val="ru-RU" w:eastAsia="ru-RU"/>
        </w:rPr>
        <w:drawing>
          <wp:inline distT="0" distB="0" distL="0" distR="0" wp14:anchorId="69591D08" wp14:editId="2A916400">
            <wp:extent cx="4895957" cy="3060000"/>
            <wp:effectExtent l="0" t="0" r="0" b="7620"/>
            <wp:docPr id="178283819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a:stretch/>
                  </pic:blipFill>
                  <pic:spPr bwMode="auto">
                    <a:xfrm>
                      <a:off x="0" y="0"/>
                      <a:ext cx="4895957" cy="3060000"/>
                    </a:xfrm>
                    <a:prstGeom prst="rect">
                      <a:avLst/>
                    </a:prstGeom>
                    <a:noFill/>
                    <a:ln>
                      <a:noFill/>
                    </a:ln>
                    <a:extLst>
                      <a:ext uri="{53640926-AAD7-44D8-BBD7-CCE9431645EC}">
                        <a14:shadowObscured xmlns:a14="http://schemas.microsoft.com/office/drawing/2010/main"/>
                      </a:ext>
                    </a:extLst>
                  </pic:spPr>
                </pic:pic>
              </a:graphicData>
            </a:graphic>
          </wp:inline>
        </w:drawing>
      </w:r>
    </w:p>
    <w:p w14:paraId="7A26A9C5" w14:textId="77777777" w:rsidR="00EA3208" w:rsidRPr="00EA3208" w:rsidRDefault="00EA3208" w:rsidP="002C1C9C">
      <w:pPr>
        <w:ind w:firstLine="0"/>
        <w:jc w:val="center"/>
        <w:rPr>
          <w:rFonts w:cs="Times New Roman"/>
          <w:sz w:val="16"/>
          <w:szCs w:val="16"/>
          <w:lang w:val="ru-RU"/>
        </w:rPr>
      </w:pPr>
    </w:p>
    <w:p w14:paraId="5A889E31" w14:textId="642B9861" w:rsidR="003F1B33" w:rsidRPr="0085356A" w:rsidRDefault="003F1B33" w:rsidP="002C1C9C">
      <w:pPr>
        <w:ind w:firstLine="0"/>
        <w:jc w:val="center"/>
        <w:rPr>
          <w:rFonts w:cs="Times New Roman"/>
          <w:lang w:val="ru-RU"/>
        </w:rPr>
      </w:pPr>
      <w:r w:rsidRPr="0085356A">
        <w:rPr>
          <w:rFonts w:cs="Times New Roman"/>
          <w:lang w:val="ru-RU"/>
        </w:rPr>
        <w:t>Рисунок 2</w:t>
      </w:r>
      <w:r w:rsidR="003F5277" w:rsidRPr="0085356A">
        <w:rPr>
          <w:rFonts w:cs="Times New Roman"/>
          <w:lang w:val="ru-RU"/>
        </w:rPr>
        <w:t>5</w:t>
      </w:r>
      <w:r w:rsidRPr="0085356A">
        <w:rPr>
          <w:rFonts w:cs="Times New Roman"/>
          <w:lang w:val="ru-RU"/>
        </w:rPr>
        <w:t xml:space="preserve"> – Выбор корректного положения источника из альтернативных кандидатов</w:t>
      </w:r>
    </w:p>
    <w:p w14:paraId="7781A1E5" w14:textId="77777777" w:rsidR="00EA3208" w:rsidRPr="00AD61FF" w:rsidRDefault="00EA3208" w:rsidP="00EA3208">
      <w:pPr>
        <w:rPr>
          <w:sz w:val="16"/>
          <w:szCs w:val="16"/>
          <w:lang w:val="ru-RU"/>
        </w:rPr>
      </w:pPr>
    </w:p>
    <w:p w14:paraId="432CB42B" w14:textId="0DFD4066" w:rsidR="00EA3208" w:rsidRPr="00B93B85" w:rsidRDefault="00CC60E4" w:rsidP="00EA3208">
      <w:pPr>
        <w:rPr>
          <w:sz w:val="24"/>
          <w:szCs w:val="24"/>
          <w:lang w:val="ru-RU"/>
        </w:rPr>
      </w:pPr>
      <w:r w:rsidRPr="00AD61FF">
        <w:rPr>
          <w:sz w:val="24"/>
          <w:szCs w:val="24"/>
          <w:lang w:val="ru-RU"/>
        </w:rPr>
        <w:t xml:space="preserve">Примечание – Составлено по источнику </w:t>
      </w:r>
      <w:r>
        <w:rPr>
          <w:rFonts w:cs="Times New Roman"/>
          <w:sz w:val="24"/>
          <w:szCs w:val="24"/>
          <w:lang w:val="ru-RU"/>
        </w:rPr>
        <w:t>[115, р. 52-53]</w:t>
      </w:r>
    </w:p>
    <w:p w14:paraId="442CC5F1" w14:textId="70F3EC22" w:rsidR="003F1B33" w:rsidRPr="0085356A" w:rsidRDefault="003F1B33" w:rsidP="0063030A">
      <w:pPr>
        <w:rPr>
          <w:rFonts w:cs="Times New Roman"/>
          <w:lang w:val="ru-RU"/>
        </w:rPr>
      </w:pPr>
      <w:r w:rsidRPr="0085356A">
        <w:rPr>
          <w:rFonts w:cs="Times New Roman"/>
          <w:lang w:val="ru-RU"/>
        </w:rPr>
        <w:t>Точность геометрического восстановления направления определяется точностью задержки, а для нерегулярных шумов задержка может вычисляться с ошибками, поэтому длина окна K становится ключевым параметром и для многопарной схемы; наиболее приемлемым значением в рассмотренных примерах является K=2000, что соответствует длительности 2000/48000≈0,041 с. Длинные реализации обрабатываются по частям, причём не все фрагменты пригодны для определения направления; в качестве примера указано, что из 48 фрагментов использованы 41 после отбраковки тех случаев, когда величина Δ оказывается больше d и направл</w:t>
      </w:r>
      <w:r w:rsidR="009E007C" w:rsidRPr="0085356A">
        <w:rPr>
          <w:rFonts w:cs="Times New Roman"/>
          <w:lang w:val="ru-RU"/>
        </w:rPr>
        <w:t>ение становится неопределимым.</w:t>
      </w:r>
    </w:p>
    <w:p w14:paraId="4E8388E2" w14:textId="3F019BE3" w:rsidR="003F1B33" w:rsidRPr="0085356A" w:rsidRDefault="003F1B33" w:rsidP="0063030A">
      <w:pPr>
        <w:rPr>
          <w:rFonts w:cs="Times New Roman"/>
          <w:lang w:val="ru-RU"/>
        </w:rPr>
      </w:pPr>
      <w:r w:rsidRPr="0085356A">
        <w:rPr>
          <w:rFonts w:cs="Times New Roman"/>
          <w:lang w:val="ru-RU"/>
        </w:rPr>
        <w:t>На рисунке 2</w:t>
      </w:r>
      <w:r w:rsidR="003F5277" w:rsidRPr="0085356A">
        <w:rPr>
          <w:rFonts w:cs="Times New Roman"/>
          <w:lang w:val="ru-RU"/>
        </w:rPr>
        <w:t>6</w:t>
      </w:r>
      <w:r w:rsidRPr="0085356A">
        <w:rPr>
          <w:rFonts w:cs="Times New Roman"/>
          <w:lang w:val="ru-RU"/>
        </w:rPr>
        <w:t xml:space="preserve"> показаны восстановленные положения двух источников при идентичных сигналах: точные координаты (0,5; 0,3) и (0,65; 0,6), восстановленные координаты (0,5; 0,302) и (0,648; 0,598), что демонстрирует высокую точность при равной структуре сигналов. </w:t>
      </w:r>
    </w:p>
    <w:p w14:paraId="55F350EC" w14:textId="77777777" w:rsidR="003F1B33" w:rsidRPr="0085356A" w:rsidRDefault="003F1B33" w:rsidP="003F1B33">
      <w:pPr>
        <w:rPr>
          <w:rFonts w:cs="Times New Roman"/>
          <w:lang w:val="ru-RU"/>
        </w:rPr>
      </w:pPr>
    </w:p>
    <w:p w14:paraId="79B55A08" w14:textId="384BEDEB" w:rsidR="003B10E8" w:rsidRDefault="002C1C9C" w:rsidP="002C1C9C">
      <w:pPr>
        <w:ind w:firstLine="0"/>
        <w:jc w:val="center"/>
        <w:rPr>
          <w:rFonts w:cs="Times New Roman"/>
          <w:lang w:val="ru-RU"/>
        </w:rPr>
      </w:pPr>
      <w:r w:rsidRPr="0085356A">
        <w:rPr>
          <w:noProof/>
          <w:lang w:val="ru-RU" w:eastAsia="ru-RU"/>
        </w:rPr>
        <w:drawing>
          <wp:inline distT="0" distB="0" distL="0" distR="0" wp14:anchorId="71642742" wp14:editId="338256C4">
            <wp:extent cx="5945253" cy="3780000"/>
            <wp:effectExtent l="0" t="0" r="0" b="0"/>
            <wp:docPr id="136864319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643195" name="Рисунок 1368643195"/>
                    <pic:cNvPicPr/>
                  </pic:nvPicPr>
                  <pic:blipFill rotWithShape="1">
                    <a:blip r:embed="rId51" cstate="print">
                      <a:extLst>
                        <a:ext uri="{28A0092B-C50C-407E-A947-70E740481C1C}">
                          <a14:useLocalDpi xmlns:a14="http://schemas.microsoft.com/office/drawing/2010/main" val="0"/>
                        </a:ext>
                      </a:extLst>
                    </a:blip>
                    <a:srcRect/>
                    <a:stretch/>
                  </pic:blipFill>
                  <pic:spPr bwMode="auto">
                    <a:xfrm>
                      <a:off x="0" y="0"/>
                      <a:ext cx="5945253" cy="3780000"/>
                    </a:xfrm>
                    <a:prstGeom prst="rect">
                      <a:avLst/>
                    </a:prstGeom>
                    <a:ln>
                      <a:noFill/>
                    </a:ln>
                    <a:extLst>
                      <a:ext uri="{53640926-AAD7-44D8-BBD7-CCE9431645EC}">
                        <a14:shadowObscured xmlns:a14="http://schemas.microsoft.com/office/drawing/2010/main"/>
                      </a:ext>
                    </a:extLst>
                  </pic:spPr>
                </pic:pic>
              </a:graphicData>
            </a:graphic>
          </wp:inline>
        </w:drawing>
      </w:r>
    </w:p>
    <w:p w14:paraId="53F313E1" w14:textId="77777777" w:rsidR="00EA3208" w:rsidRPr="00EA3208" w:rsidRDefault="00EA3208" w:rsidP="002C1C9C">
      <w:pPr>
        <w:ind w:firstLine="0"/>
        <w:jc w:val="center"/>
        <w:rPr>
          <w:rFonts w:cs="Times New Roman"/>
          <w:sz w:val="16"/>
          <w:szCs w:val="16"/>
          <w:lang w:val="ru-RU"/>
        </w:rPr>
      </w:pPr>
    </w:p>
    <w:p w14:paraId="211E47F4" w14:textId="5A7C4550" w:rsidR="003F1B33" w:rsidRPr="0085356A" w:rsidRDefault="003F1B33" w:rsidP="002C1C9C">
      <w:pPr>
        <w:ind w:firstLine="0"/>
        <w:jc w:val="center"/>
        <w:rPr>
          <w:rFonts w:cs="Times New Roman"/>
          <w:lang w:val="ru-RU"/>
        </w:rPr>
      </w:pPr>
      <w:r w:rsidRPr="0085356A">
        <w:rPr>
          <w:rFonts w:cs="Times New Roman"/>
          <w:lang w:val="ru-RU"/>
        </w:rPr>
        <w:t>Рисунок 2</w:t>
      </w:r>
      <w:r w:rsidR="003F5277" w:rsidRPr="0085356A">
        <w:rPr>
          <w:rFonts w:cs="Times New Roman"/>
          <w:lang w:val="ru-RU"/>
        </w:rPr>
        <w:t>6</w:t>
      </w:r>
      <w:r w:rsidRPr="0085356A">
        <w:rPr>
          <w:rFonts w:cs="Times New Roman"/>
          <w:lang w:val="ru-RU"/>
        </w:rPr>
        <w:t xml:space="preserve"> – Восстановление положений двух источников при идентичных сигналах</w:t>
      </w:r>
    </w:p>
    <w:p w14:paraId="6C7BEE7E" w14:textId="77777777" w:rsidR="00EA3208" w:rsidRPr="00AD61FF" w:rsidRDefault="00EA3208" w:rsidP="00EA3208">
      <w:pPr>
        <w:rPr>
          <w:sz w:val="16"/>
          <w:szCs w:val="16"/>
          <w:lang w:val="ru-RU"/>
        </w:rPr>
      </w:pPr>
    </w:p>
    <w:p w14:paraId="69794F35" w14:textId="38EDB243" w:rsidR="00EA3208" w:rsidRPr="00B93B85" w:rsidRDefault="00CC60E4" w:rsidP="00EA3208">
      <w:pPr>
        <w:rPr>
          <w:sz w:val="24"/>
          <w:szCs w:val="24"/>
          <w:lang w:val="ru-RU"/>
        </w:rPr>
      </w:pPr>
      <w:r w:rsidRPr="00AD61FF">
        <w:rPr>
          <w:sz w:val="24"/>
          <w:szCs w:val="24"/>
          <w:lang w:val="ru-RU"/>
        </w:rPr>
        <w:t xml:space="preserve">Примечание – Составлено по источнику </w:t>
      </w:r>
      <w:r>
        <w:rPr>
          <w:rFonts w:cs="Times New Roman"/>
          <w:sz w:val="24"/>
          <w:szCs w:val="24"/>
          <w:lang w:val="ru-RU"/>
        </w:rPr>
        <w:t>[115, р. 52-53]</w:t>
      </w:r>
    </w:p>
    <w:p w14:paraId="21BB1078" w14:textId="77777777" w:rsidR="003F1B33" w:rsidRPr="0085356A" w:rsidRDefault="003F1B33" w:rsidP="003F1B33">
      <w:pPr>
        <w:rPr>
          <w:rFonts w:cs="Times New Roman"/>
          <w:lang w:val="ru-RU"/>
        </w:rPr>
      </w:pPr>
    </w:p>
    <w:p w14:paraId="2073813F" w14:textId="083F4E06" w:rsidR="003F1B33" w:rsidRPr="0085356A" w:rsidRDefault="003F1B33" w:rsidP="003F1B33">
      <w:pPr>
        <w:rPr>
          <w:rFonts w:cs="Times New Roman"/>
          <w:lang w:val="ru-RU"/>
        </w:rPr>
      </w:pPr>
      <w:r w:rsidRPr="0085356A">
        <w:rPr>
          <w:rFonts w:cs="Times New Roman"/>
          <w:lang w:val="ru-RU"/>
        </w:rPr>
        <w:t>Для оценки влияния различий уровней источников используется энергетическая интерпретация, где энергия пропорциональна квадрату амплитуды, а сравнение производится по квадрат</w:t>
      </w:r>
      <w:r w:rsidR="00AA447E" w:rsidRPr="0085356A">
        <w:rPr>
          <w:rFonts w:cs="Times New Roman"/>
          <w:lang w:val="ru-RU"/>
        </w:rPr>
        <w:t xml:space="preserve">у евклидовой нормы сигнала. </w:t>
      </w:r>
      <w:r w:rsidRPr="0085356A">
        <w:rPr>
          <w:rFonts w:cs="Times New Roman"/>
          <w:lang w:val="ru-RU"/>
        </w:rPr>
        <w:t>В приведённых примерах нормы составляют 37,55 и 46,3 для источников 1 и 2; при перестановке источников в пространстве устойчиво наблюдается более точная локализация источника с большей энергией</w:t>
      </w:r>
      <w:r w:rsidR="003F5277" w:rsidRPr="0085356A">
        <w:rPr>
          <w:rFonts w:cs="Times New Roman"/>
          <w:lang w:val="ru-RU"/>
        </w:rPr>
        <w:t xml:space="preserve"> (рисунок 27)</w:t>
      </w:r>
      <w:r w:rsidRPr="0085356A">
        <w:rPr>
          <w:rFonts w:cs="Times New Roman"/>
          <w:lang w:val="ru-RU"/>
        </w:rPr>
        <w:t xml:space="preserve">. </w:t>
      </w:r>
    </w:p>
    <w:p w14:paraId="72744A31" w14:textId="676D69C0" w:rsidR="003F1B33" w:rsidRPr="0085356A" w:rsidRDefault="0063030A" w:rsidP="003F1B33">
      <w:pPr>
        <w:rPr>
          <w:rFonts w:cs="Times New Roman"/>
          <w:lang w:val="ru-RU"/>
        </w:rPr>
      </w:pPr>
      <w:r>
        <w:rPr>
          <w:rFonts w:cs="Times New Roman"/>
          <w:noProof/>
          <w:lang w:val="ru-RU" w:eastAsia="ru-RU"/>
        </w:rPr>
        <mc:AlternateContent>
          <mc:Choice Requires="wps">
            <w:drawing>
              <wp:anchor distT="0" distB="0" distL="114300" distR="114300" simplePos="0" relativeHeight="251665408" behindDoc="0" locked="0" layoutInCell="1" allowOverlap="1" wp14:anchorId="5FBD6D68" wp14:editId="7CB27F35">
                <wp:simplePos x="0" y="0"/>
                <wp:positionH relativeFrom="column">
                  <wp:posOffset>3609166</wp:posOffset>
                </wp:positionH>
                <wp:positionV relativeFrom="paragraph">
                  <wp:posOffset>117821</wp:posOffset>
                </wp:positionV>
                <wp:extent cx="255617" cy="228253"/>
                <wp:effectExtent l="0" t="0" r="0" b="635"/>
                <wp:wrapNone/>
                <wp:docPr id="1368643169" name="Овал 1368643169"/>
                <wp:cNvGraphicFramePr/>
                <a:graphic xmlns:a="http://schemas.openxmlformats.org/drawingml/2006/main">
                  <a:graphicData uri="http://schemas.microsoft.com/office/word/2010/wordprocessingShape">
                    <wps:wsp>
                      <wps:cNvSpPr/>
                      <wps:spPr>
                        <a:xfrm>
                          <a:off x="0" y="0"/>
                          <a:ext cx="255617" cy="228253"/>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F9DEF4D" id="Овал 1368643169" o:spid="_x0000_s1026" style="position:absolute;margin-left:284.2pt;margin-top:9.3pt;width:20.15pt;height:17.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" fillcolor="white [3212]" stroked="f" strokeweight="1pt">
                <v:stroke joinstyle="miter"/>
              </v:oval>
            </w:pict>
          </mc:Fallback>
        </mc:AlternateContent>
      </w:r>
    </w:p>
    <w:p w14:paraId="5173E9BB" w14:textId="6B7EDB5D" w:rsidR="00B33B0A" w:rsidRDefault="0063030A" w:rsidP="003B10E8">
      <w:pPr>
        <w:ind w:firstLine="0"/>
        <w:jc w:val="center"/>
        <w:rPr>
          <w:rFonts w:cs="Times New Roman"/>
          <w:lang w:val="ru-RU"/>
        </w:rPr>
      </w:pPr>
      <w:r>
        <w:rPr>
          <w:rFonts w:cs="Times New Roman"/>
          <w:noProof/>
          <w:lang w:val="ru-RU" w:eastAsia="ru-RU"/>
        </w:rPr>
        <mc:AlternateContent>
          <mc:Choice Requires="wps">
            <w:drawing>
              <wp:anchor distT="0" distB="0" distL="114300" distR="114300" simplePos="0" relativeHeight="251663360" behindDoc="0" locked="0" layoutInCell="1" allowOverlap="1" wp14:anchorId="4AF04E07" wp14:editId="00570803">
                <wp:simplePos x="0" y="0"/>
                <wp:positionH relativeFrom="column">
                  <wp:posOffset>422910</wp:posOffset>
                </wp:positionH>
                <wp:positionV relativeFrom="paragraph">
                  <wp:posOffset>9525</wp:posOffset>
                </wp:positionV>
                <wp:extent cx="255270" cy="227965"/>
                <wp:effectExtent l="0" t="0" r="0" b="635"/>
                <wp:wrapNone/>
                <wp:docPr id="1368643168" name="Овал 1368643168"/>
                <wp:cNvGraphicFramePr/>
                <a:graphic xmlns:a="http://schemas.openxmlformats.org/drawingml/2006/main">
                  <a:graphicData uri="http://schemas.microsoft.com/office/word/2010/wordprocessingShape">
                    <wps:wsp>
                      <wps:cNvSpPr/>
                      <wps:spPr>
                        <a:xfrm>
                          <a:off x="0" y="0"/>
                          <a:ext cx="255270" cy="22796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05DC6C5" id="Овал 1368643168" o:spid="_x0000_s1026" style="position:absolute;margin-left:33.3pt;margin-top:.75pt;width:20.1pt;height:1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" fillcolor="white [3212]" stroked="f" strokeweight="1pt">
                <v:stroke joinstyle="miter"/>
              </v:oval>
            </w:pict>
          </mc:Fallback>
        </mc:AlternateContent>
      </w:r>
      <w:r w:rsidR="002C1C9C" w:rsidRPr="0085356A">
        <w:rPr>
          <w:noProof/>
          <w:lang w:val="ru-RU" w:eastAsia="ru-RU"/>
        </w:rPr>
        <w:drawing>
          <wp:inline distT="0" distB="0" distL="0" distR="0" wp14:anchorId="7284DCEB" wp14:editId="5E796E87">
            <wp:extent cx="6120130" cy="2397798"/>
            <wp:effectExtent l="0" t="0" r="0" b="2540"/>
            <wp:docPr id="143118029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180293" name="Рисунок 1431180293"/>
                    <pic:cNvPicPr/>
                  </pic:nvPicPr>
                  <pic:blipFill rotWithShape="1">
                    <a:blip r:embed="rId52" cstate="print">
                      <a:extLst>
                        <a:ext uri="{28A0092B-C50C-407E-A947-70E740481C1C}">
                          <a14:useLocalDpi xmlns:a14="http://schemas.microsoft.com/office/drawing/2010/main" val="0"/>
                        </a:ext>
                      </a:extLst>
                    </a:blip>
                    <a:srcRect/>
                    <a:stretch/>
                  </pic:blipFill>
                  <pic:spPr bwMode="auto">
                    <a:xfrm>
                      <a:off x="0" y="0"/>
                      <a:ext cx="6120130" cy="2397798"/>
                    </a:xfrm>
                    <a:prstGeom prst="rect">
                      <a:avLst/>
                    </a:prstGeom>
                    <a:ln>
                      <a:noFill/>
                    </a:ln>
                    <a:extLst>
                      <a:ext uri="{53640926-AAD7-44D8-BBD7-CCE9431645EC}">
                        <a14:shadowObscured xmlns:a14="http://schemas.microsoft.com/office/drawing/2010/main"/>
                      </a:ext>
                    </a:extLst>
                  </pic:spPr>
                </pic:pic>
              </a:graphicData>
            </a:graphic>
          </wp:inline>
        </w:drawing>
      </w:r>
    </w:p>
    <w:p w14:paraId="4F9671EB" w14:textId="2614232E" w:rsidR="001501F3" w:rsidRPr="001501F3" w:rsidRDefault="001501F3" w:rsidP="001501F3">
      <w:pPr>
        <w:ind w:firstLine="0"/>
        <w:jc w:val="left"/>
        <w:rPr>
          <w:rFonts w:cs="Times New Roman"/>
          <w:sz w:val="24"/>
          <w:szCs w:val="24"/>
          <w:lang w:val="ru-RU"/>
        </w:rPr>
      </w:pPr>
      <w:r>
        <w:rPr>
          <w:rFonts w:cs="Times New Roman"/>
          <w:sz w:val="24"/>
          <w:szCs w:val="24"/>
          <w:lang w:val="ru-RU"/>
        </w:rPr>
        <w:t xml:space="preserve">                                          а                                                                                б</w:t>
      </w:r>
    </w:p>
    <w:p w14:paraId="31D3B37F" w14:textId="77777777" w:rsidR="00EA3208" w:rsidRPr="00EA3208" w:rsidRDefault="00EA3208" w:rsidP="003B10E8">
      <w:pPr>
        <w:ind w:firstLine="0"/>
        <w:jc w:val="center"/>
        <w:rPr>
          <w:rFonts w:cs="Times New Roman"/>
          <w:sz w:val="16"/>
          <w:szCs w:val="16"/>
          <w:lang w:val="ru-RU"/>
        </w:rPr>
      </w:pPr>
    </w:p>
    <w:p w14:paraId="6519EFA5" w14:textId="2789D5BD" w:rsidR="002C1C9C" w:rsidRPr="0085356A" w:rsidRDefault="002C1C9C" w:rsidP="001501F3">
      <w:pPr>
        <w:rPr>
          <w:rFonts w:cs="Times New Roman"/>
          <w:sz w:val="24"/>
          <w:szCs w:val="24"/>
          <w:lang w:val="ru-RU"/>
        </w:rPr>
      </w:pPr>
      <w:r w:rsidRPr="0085356A">
        <w:rPr>
          <w:rFonts w:cs="Times New Roman"/>
          <w:sz w:val="24"/>
          <w:szCs w:val="24"/>
        </w:rPr>
        <w:t>a</w:t>
      </w:r>
      <w:r w:rsidRPr="0085356A">
        <w:rPr>
          <w:rFonts w:cs="Times New Roman"/>
          <w:sz w:val="24"/>
          <w:szCs w:val="24"/>
          <w:lang w:val="ru-RU"/>
        </w:rPr>
        <w:t xml:space="preserve"> – </w:t>
      </w:r>
      <w:r w:rsidR="00BD5784" w:rsidRPr="0085356A">
        <w:rPr>
          <w:rFonts w:cs="Times New Roman"/>
          <w:sz w:val="24"/>
          <w:szCs w:val="24"/>
          <w:lang w:val="ru-RU"/>
        </w:rPr>
        <w:t xml:space="preserve">источник с более высоким сигналом в </w:t>
      </w:r>
      <w:r w:rsidRPr="0085356A">
        <w:rPr>
          <w:rFonts w:cs="Times New Roman"/>
          <w:sz w:val="24"/>
          <w:szCs w:val="24"/>
          <w:lang w:val="ru-RU"/>
        </w:rPr>
        <w:t>точк</w:t>
      </w:r>
      <w:r w:rsidR="00BD5784" w:rsidRPr="0085356A">
        <w:rPr>
          <w:rFonts w:cs="Times New Roman"/>
          <w:sz w:val="24"/>
          <w:szCs w:val="24"/>
          <w:lang w:val="ru-RU"/>
        </w:rPr>
        <w:t>е</w:t>
      </w:r>
      <w:r w:rsidRPr="0085356A">
        <w:rPr>
          <w:rFonts w:cs="Times New Roman"/>
          <w:sz w:val="24"/>
          <w:szCs w:val="24"/>
          <w:lang w:val="ru-RU"/>
        </w:rPr>
        <w:t xml:space="preserve"> 2</w:t>
      </w:r>
      <w:r w:rsidR="00BD5784" w:rsidRPr="0085356A">
        <w:rPr>
          <w:rFonts w:cs="Times New Roman"/>
          <w:sz w:val="24"/>
          <w:szCs w:val="24"/>
          <w:lang w:val="ru-RU"/>
        </w:rPr>
        <w:t xml:space="preserve">; </w:t>
      </w:r>
      <w:r w:rsidR="0063030A">
        <w:rPr>
          <w:rFonts w:cs="Times New Roman"/>
          <w:sz w:val="24"/>
          <w:szCs w:val="24"/>
          <w:lang w:val="ru-RU"/>
        </w:rPr>
        <w:t>б</w:t>
      </w:r>
      <w:r w:rsidR="00BD5784" w:rsidRPr="0085356A">
        <w:rPr>
          <w:rFonts w:cs="Times New Roman"/>
          <w:sz w:val="24"/>
          <w:szCs w:val="24"/>
          <w:lang w:val="ru-RU"/>
        </w:rPr>
        <w:t xml:space="preserve"> – источник с б</w:t>
      </w:r>
      <w:r w:rsidR="0063030A">
        <w:rPr>
          <w:rFonts w:cs="Times New Roman"/>
          <w:sz w:val="24"/>
          <w:szCs w:val="24"/>
          <w:lang w:val="ru-RU"/>
        </w:rPr>
        <w:t>олее высоким сигналом в точке 1</w:t>
      </w:r>
    </w:p>
    <w:p w14:paraId="71168FE7" w14:textId="77777777" w:rsidR="00BD5784" w:rsidRPr="00EA3208" w:rsidRDefault="00BD5784" w:rsidP="00BD5784">
      <w:pPr>
        <w:ind w:firstLine="0"/>
        <w:rPr>
          <w:rFonts w:cs="Times New Roman"/>
          <w:sz w:val="16"/>
          <w:szCs w:val="16"/>
          <w:lang w:val="ru-RU"/>
        </w:rPr>
      </w:pPr>
    </w:p>
    <w:p w14:paraId="3BBB9AD6" w14:textId="1305E6DF" w:rsidR="003F1B33" w:rsidRDefault="003F1B33" w:rsidP="003B10E8">
      <w:pPr>
        <w:ind w:firstLine="0"/>
        <w:jc w:val="center"/>
        <w:rPr>
          <w:szCs w:val="28"/>
          <w:lang w:val="ru-RU"/>
        </w:rPr>
      </w:pPr>
      <w:r w:rsidRPr="0085356A">
        <w:rPr>
          <w:rFonts w:cs="Times New Roman"/>
          <w:lang w:val="ru-RU"/>
        </w:rPr>
        <w:t>Рисунок 2</w:t>
      </w:r>
      <w:r w:rsidR="003F5277" w:rsidRPr="0085356A">
        <w:rPr>
          <w:rFonts w:cs="Times New Roman"/>
          <w:lang w:val="ru-RU"/>
        </w:rPr>
        <w:t>7</w:t>
      </w:r>
      <w:r w:rsidRPr="0085356A">
        <w:rPr>
          <w:rFonts w:cs="Times New Roman"/>
          <w:lang w:val="ru-RU"/>
        </w:rPr>
        <w:t xml:space="preserve"> – Локализация двух источников различной энергии и связь точности с уровнем сигнала</w:t>
      </w:r>
    </w:p>
    <w:p w14:paraId="7305D7F5" w14:textId="77777777" w:rsidR="00EA3208" w:rsidRPr="00AD61FF" w:rsidRDefault="00EA3208" w:rsidP="00EA3208">
      <w:pPr>
        <w:rPr>
          <w:sz w:val="16"/>
          <w:szCs w:val="16"/>
          <w:lang w:val="ru-RU"/>
        </w:rPr>
      </w:pPr>
    </w:p>
    <w:p w14:paraId="6476BA7F" w14:textId="1D4523AA" w:rsidR="00EA3208" w:rsidRPr="00EA3208" w:rsidRDefault="00CC60E4" w:rsidP="00EA3208">
      <w:pPr>
        <w:rPr>
          <w:sz w:val="24"/>
          <w:szCs w:val="24"/>
          <w:lang w:val="ru-RU"/>
        </w:rPr>
      </w:pPr>
      <w:r w:rsidRPr="00AD61FF">
        <w:rPr>
          <w:sz w:val="24"/>
          <w:szCs w:val="24"/>
          <w:lang w:val="ru-RU"/>
        </w:rPr>
        <w:t xml:space="preserve">Примечание – Составлено по источнику </w:t>
      </w:r>
      <w:r>
        <w:rPr>
          <w:rFonts w:cs="Times New Roman"/>
          <w:sz w:val="24"/>
          <w:szCs w:val="24"/>
          <w:lang w:val="ru-RU"/>
        </w:rPr>
        <w:t>[115, р. 52-53]</w:t>
      </w:r>
    </w:p>
    <w:p w14:paraId="272FDCD5" w14:textId="77777777" w:rsidR="003F1B33" w:rsidRPr="0085356A" w:rsidRDefault="003F1B33" w:rsidP="003F1B33">
      <w:pPr>
        <w:rPr>
          <w:rFonts w:cs="Times New Roman"/>
          <w:lang w:val="ru-RU"/>
        </w:rPr>
      </w:pPr>
    </w:p>
    <w:p w14:paraId="273E232F" w14:textId="7C38FC42" w:rsidR="006165B7" w:rsidRPr="0085356A" w:rsidRDefault="003F1B33" w:rsidP="003F1B33">
      <w:pPr>
        <w:rPr>
          <w:rFonts w:cs="Times New Roman"/>
          <w:lang w:val="ru-RU"/>
        </w:rPr>
      </w:pPr>
      <w:r w:rsidRPr="0085356A">
        <w:rPr>
          <w:rFonts w:cs="Times New Roman"/>
          <w:lang w:val="ru-RU"/>
        </w:rPr>
        <w:t>В резул</w:t>
      </w:r>
      <w:r w:rsidR="00205144" w:rsidRPr="0085356A">
        <w:rPr>
          <w:rFonts w:cs="Times New Roman"/>
          <w:lang w:val="ru-RU"/>
        </w:rPr>
        <w:t xml:space="preserve">ьтате совокупность </w:t>
      </w:r>
      <w:r w:rsidR="00BD5784" w:rsidRPr="0085356A">
        <w:rPr>
          <w:rFonts w:cs="Times New Roman"/>
          <w:lang w:val="ru-RU"/>
        </w:rPr>
        <w:t>формул</w:t>
      </w:r>
      <w:r w:rsidR="00205144" w:rsidRPr="0085356A">
        <w:rPr>
          <w:rFonts w:cs="Times New Roman"/>
          <w:lang w:val="ru-RU"/>
        </w:rPr>
        <w:t xml:space="preserve"> (8</w:t>
      </w:r>
      <w:r w:rsidR="00BD5784" w:rsidRPr="0085356A">
        <w:rPr>
          <w:rFonts w:cs="Times New Roman"/>
          <w:lang w:val="ru-RU"/>
        </w:rPr>
        <w:t>-</w:t>
      </w:r>
      <w:r w:rsidR="00205144" w:rsidRPr="0085356A">
        <w:rPr>
          <w:rFonts w:cs="Times New Roman"/>
          <w:lang w:val="ru-RU"/>
        </w:rPr>
        <w:t>13</w:t>
      </w:r>
      <w:r w:rsidRPr="0085356A">
        <w:rPr>
          <w:rFonts w:cs="Times New Roman"/>
          <w:lang w:val="ru-RU"/>
        </w:rPr>
        <w:t>) формирует замкнутую модель</w:t>
      </w:r>
      <w:r w:rsidR="00BD5784" w:rsidRPr="0085356A">
        <w:rPr>
          <w:rFonts w:cs="Times New Roman"/>
          <w:lang w:val="ru-RU"/>
        </w:rPr>
        <w:t>, при котором</w:t>
      </w:r>
      <w:r w:rsidRPr="0085356A">
        <w:rPr>
          <w:rFonts w:cs="Times New Roman"/>
          <w:lang w:val="ru-RU"/>
        </w:rPr>
        <w:t xml:space="preserve"> задержка прихода между соседними датчиками извлекается корреляционным анализом, далее задержка переводится в направление на источник, а координаты источника определяются по пересечениям направляющих и уточняются по критерию расстояний</w:t>
      </w:r>
      <w:r w:rsidR="00AA447E" w:rsidRPr="0085356A">
        <w:rPr>
          <w:rFonts w:cs="Times New Roman"/>
          <w:lang w:val="ru-RU"/>
        </w:rPr>
        <w:t xml:space="preserve"> </w:t>
      </w:r>
      <w:r w:rsidR="00CC60E4">
        <w:rPr>
          <w:rFonts w:cs="Times New Roman"/>
          <w:lang w:val="ru-RU"/>
        </w:rPr>
        <w:t>[120, р. 231-233; 121, 122]</w:t>
      </w:r>
      <w:r w:rsidRPr="0085356A">
        <w:rPr>
          <w:rFonts w:cs="Times New Roman"/>
          <w:lang w:val="ru-RU"/>
        </w:rPr>
        <w:t>. Такая схема задаёт математическую основу для дальнейших моделей, где информативность повышается за счёт использования радиального микрофонного массива и многодатчиковых критериев максимума сигнала</w:t>
      </w:r>
      <w:r w:rsidR="009E007C" w:rsidRPr="0085356A">
        <w:rPr>
          <w:rFonts w:cs="Times New Roman"/>
          <w:lang w:val="ru-RU"/>
        </w:rPr>
        <w:t xml:space="preserve"> </w:t>
      </w:r>
      <w:r w:rsidR="00CC60E4">
        <w:rPr>
          <w:rFonts w:cs="Times New Roman"/>
          <w:lang w:val="ru-RU"/>
        </w:rPr>
        <w:t>[123, 124]</w:t>
      </w:r>
      <w:r w:rsidR="00AA447E" w:rsidRPr="0085356A">
        <w:rPr>
          <w:rFonts w:cs="Times New Roman"/>
          <w:lang w:val="ru-RU"/>
        </w:rPr>
        <w:t>.</w:t>
      </w:r>
    </w:p>
    <w:p w14:paraId="52524CF3" w14:textId="3A5EF300" w:rsidR="00D851B4" w:rsidRPr="0085356A" w:rsidRDefault="00D851B4" w:rsidP="003F1B33">
      <w:pPr>
        <w:rPr>
          <w:rFonts w:cs="Times New Roman"/>
          <w:lang w:val="ru-RU"/>
        </w:rPr>
      </w:pPr>
    </w:p>
    <w:p w14:paraId="39479FD4" w14:textId="683E6A39" w:rsidR="00687248" w:rsidRPr="0085356A" w:rsidRDefault="00687248" w:rsidP="00687248">
      <w:pPr>
        <w:pStyle w:val="2"/>
        <w:rPr>
          <w:lang w:val="ru-RU"/>
        </w:rPr>
      </w:pPr>
      <w:bookmarkStart w:id="24" w:name="_Toc223697819"/>
      <w:r w:rsidRPr="0085356A">
        <w:rPr>
          <w:lang w:val="ru-RU"/>
        </w:rPr>
        <w:t>Математическая модель локализации источников на основе</w:t>
      </w:r>
      <w:r w:rsidR="00750B2D" w:rsidRPr="0085356A">
        <w:rPr>
          <w:lang w:val="ru-RU"/>
        </w:rPr>
        <w:t xml:space="preserve"> ра</w:t>
      </w:r>
      <w:r w:rsidRPr="0085356A">
        <w:rPr>
          <w:lang w:val="ru-RU"/>
        </w:rPr>
        <w:t>дариального микрофонного массива и пересечения направлений максимального сигнала</w:t>
      </w:r>
      <w:bookmarkEnd w:id="24"/>
    </w:p>
    <w:p w14:paraId="087BDFBA" w14:textId="188FA5A6" w:rsidR="00750B2D" w:rsidRPr="0085356A" w:rsidRDefault="00817A5B" w:rsidP="00750B2D">
      <w:pPr>
        <w:rPr>
          <w:lang w:val="ru-RU"/>
        </w:rPr>
      </w:pPr>
      <w:r w:rsidRPr="0085356A">
        <w:rPr>
          <w:rFonts w:cs="Times New Roman"/>
        </w:rPr>
        <w:t>MATLAB</w:t>
      </w:r>
      <w:r w:rsidRPr="0085356A">
        <w:rPr>
          <w:rFonts w:cs="Times New Roman"/>
          <w:lang w:val="ru-RU"/>
        </w:rPr>
        <w:t xml:space="preserve"> </w:t>
      </w:r>
      <w:r>
        <w:rPr>
          <w:rFonts w:cs="Times New Roman"/>
        </w:rPr>
        <w:t>c</w:t>
      </w:r>
      <w:r w:rsidR="00D851B4" w:rsidRPr="0085356A">
        <w:rPr>
          <w:rFonts w:cs="Times New Roman"/>
          <w:lang w:val="ru-RU"/>
        </w:rPr>
        <w:t xml:space="preserve">имуляции локализации </w:t>
      </w:r>
      <w:r w:rsidR="00020320" w:rsidRPr="0085356A">
        <w:rPr>
          <w:rFonts w:cs="Times New Roman"/>
          <w:lang w:val="ru-RU"/>
        </w:rPr>
        <w:t xml:space="preserve">одиночных и множественных (двух в нашем случае) </w:t>
      </w:r>
      <w:r w:rsidR="00D851B4" w:rsidRPr="0085356A">
        <w:rPr>
          <w:rFonts w:cs="Times New Roman"/>
          <w:lang w:val="ru-RU"/>
        </w:rPr>
        <w:t>источников</w:t>
      </w:r>
      <w:r w:rsidR="00687248" w:rsidRPr="0085356A">
        <w:rPr>
          <w:rFonts w:cs="Times New Roman"/>
          <w:lang w:val="ru-RU"/>
        </w:rPr>
        <w:t xml:space="preserve"> выше</w:t>
      </w:r>
      <w:r w:rsidRPr="00817A5B">
        <w:rPr>
          <w:rFonts w:cs="Times New Roman"/>
          <w:lang w:val="ru-RU"/>
        </w:rPr>
        <w:t xml:space="preserve"> </w:t>
      </w:r>
      <w:r w:rsidR="00D851B4" w:rsidRPr="0085356A">
        <w:rPr>
          <w:rFonts w:cs="Times New Roman"/>
          <w:lang w:val="ru-RU"/>
        </w:rPr>
        <w:t xml:space="preserve">на </w:t>
      </w:r>
      <w:r w:rsidR="00020320" w:rsidRPr="0085356A">
        <w:rPr>
          <w:rFonts w:cs="Times New Roman"/>
          <w:lang w:val="ru-RU"/>
        </w:rPr>
        <w:t>основе метода временных задержек</w:t>
      </w:r>
      <w:r w:rsidR="00687248" w:rsidRPr="0085356A">
        <w:rPr>
          <w:rFonts w:cs="Times New Roman"/>
          <w:lang w:val="ru-RU"/>
        </w:rPr>
        <w:t xml:space="preserve"> (</w:t>
      </w:r>
      <w:r w:rsidR="00687248" w:rsidRPr="0085356A">
        <w:rPr>
          <w:rFonts w:cs="Times New Roman"/>
        </w:rPr>
        <w:t>TDOA</w:t>
      </w:r>
      <w:r w:rsidR="00687248" w:rsidRPr="0085356A">
        <w:rPr>
          <w:rFonts w:cs="Times New Roman"/>
          <w:lang w:val="ru-RU"/>
        </w:rPr>
        <w:t xml:space="preserve">) </w:t>
      </w:r>
      <w:r w:rsidR="00687248" w:rsidRPr="0085356A">
        <w:rPr>
          <w:rFonts w:cs="Times New Roman"/>
        </w:rPr>
        <w:fldChar w:fldCharType="begin"/>
      </w:r>
      <w:r w:rsidR="00E645A1">
        <w:rPr>
          <w:rFonts w:cs="Times New Roman"/>
          <w:lang w:val="ru-RU"/>
        </w:rPr>
        <w:instrText xml:space="preserve"> ADDIN ZOTERO_ITEM CSL_CITATION {"citationID":"rHorcEqS","properties":{"formattedCitation":"[125]","plainCitation":"[125]","noteIndex":0},"citationItems":[{"id":3558,"uris":["http://zotero.org/groups/6431628/items/54RKLZ2D"],"itemData":{"id":3558,"type":"article-journal","container-title":"IEEE Transactions on Acoustics, Speech, and Signal Processing","DOI":"10.1109/TASSP.1976.1162830","ISSN":"0096-3518","issue":"4","journalAbbreviation":"IEEE Trans. Acoust., Speech, Signal Process.","language":"en","license":"https://ieeexplore.ieee.org/Xplorehelp/downloads/license-information/IEEE.html","page":"320-327","source":"DOI.org (Crossref)","title":"The generalized correlation method for estimation of time delay","volume":"24","author":[{"family":"Knapp","given":"C."},{"family":"Carter","given":"G."}],"issued":{"date-parts":[["1976",8]]}}}],"schema":"https://github.com/citation-style-language/schema/raw/master/csl-citation.json"} </w:instrText>
      </w:r>
      <w:r w:rsidR="00687248" w:rsidRPr="0085356A">
        <w:rPr>
          <w:rFonts w:cs="Times New Roman"/>
        </w:rPr>
        <w:fldChar w:fldCharType="separate"/>
      </w:r>
      <w:r w:rsidR="00E645A1" w:rsidRPr="00E645A1">
        <w:rPr>
          <w:rFonts w:cs="Times New Roman"/>
          <w:lang w:val="ru-RU"/>
        </w:rPr>
        <w:t>[125]</w:t>
      </w:r>
      <w:r w:rsidR="00687248" w:rsidRPr="0085356A">
        <w:rPr>
          <w:rFonts w:cs="Times New Roman"/>
        </w:rPr>
        <w:fldChar w:fldCharType="end"/>
      </w:r>
      <w:r w:rsidR="00687248" w:rsidRPr="0085356A">
        <w:rPr>
          <w:rFonts w:cs="Times New Roman"/>
          <w:lang w:val="ru-RU"/>
        </w:rPr>
        <w:t xml:space="preserve"> и пары из микрофонов</w:t>
      </w:r>
      <w:r w:rsidR="00CC60E4">
        <w:rPr>
          <w:rFonts w:cs="Times New Roman"/>
          <w:lang w:val="ru-RU"/>
        </w:rPr>
        <w:t xml:space="preserve"> [115, р. 50-56]</w:t>
      </w:r>
      <w:r w:rsidR="00687248" w:rsidRPr="0085356A">
        <w:rPr>
          <w:rFonts w:cs="Times New Roman"/>
          <w:lang w:val="ru-RU"/>
        </w:rPr>
        <w:t>, продемонстрировали жизнеспособность и целесообразность развития</w:t>
      </w:r>
      <w:r w:rsidR="00750B2D" w:rsidRPr="0085356A">
        <w:rPr>
          <w:rFonts w:cs="Times New Roman"/>
          <w:lang w:val="ru-RU"/>
        </w:rPr>
        <w:t xml:space="preserve"> данной</w:t>
      </w:r>
      <w:r w:rsidR="00687248" w:rsidRPr="0085356A">
        <w:rPr>
          <w:rFonts w:cs="Times New Roman"/>
          <w:lang w:val="ru-RU"/>
        </w:rPr>
        <w:t xml:space="preserve"> </w:t>
      </w:r>
      <w:r w:rsidR="00750B2D" w:rsidRPr="0085356A">
        <w:rPr>
          <w:rFonts w:cs="Times New Roman"/>
          <w:lang w:val="ru-RU"/>
        </w:rPr>
        <w:t>конфигурации</w:t>
      </w:r>
      <w:r w:rsidR="00687248" w:rsidRPr="0085356A">
        <w:rPr>
          <w:rFonts w:cs="Times New Roman"/>
          <w:lang w:val="ru-RU"/>
        </w:rPr>
        <w:t xml:space="preserve"> и рассмотрения математической модели на основе микрофонного массива.</w:t>
      </w:r>
      <w:r w:rsidR="00F301AD" w:rsidRPr="0085356A">
        <w:rPr>
          <w:rFonts w:cs="Times New Roman"/>
          <w:lang w:val="ru-RU"/>
        </w:rPr>
        <w:t xml:space="preserve"> </w:t>
      </w:r>
      <w:r w:rsidR="00F301AD" w:rsidRPr="0085356A">
        <w:rPr>
          <w:lang w:val="ru-RU"/>
        </w:rPr>
        <w:t xml:space="preserve">Результаты работы над данной математической модели опубликованы в </w:t>
      </w:r>
      <w:r w:rsidR="00CC60E4">
        <w:rPr>
          <w:rFonts w:cs="Times New Roman"/>
          <w:lang w:val="ru-RU"/>
        </w:rPr>
        <w:t>[102, р. 83-90]</w:t>
      </w:r>
      <w:r w:rsidR="00F301AD" w:rsidRPr="0085356A">
        <w:rPr>
          <w:lang w:val="ru-RU"/>
        </w:rPr>
        <w:t>.</w:t>
      </w:r>
      <w:r w:rsidR="006B4E5D" w:rsidRPr="006B4E5D">
        <w:rPr>
          <w:lang w:val="ru-RU"/>
        </w:rPr>
        <w:t xml:space="preserve"> </w:t>
      </w:r>
      <w:r w:rsidR="002D2E6A" w:rsidRPr="0085356A">
        <w:rPr>
          <w:lang w:val="ru-RU"/>
        </w:rPr>
        <w:t>Таким образом, м</w:t>
      </w:r>
      <w:r w:rsidR="00750B2D" w:rsidRPr="0085356A">
        <w:rPr>
          <w:lang w:val="ru-RU"/>
        </w:rPr>
        <w:t xml:space="preserve">ы предполагаем, что пересечения направлений сигнала </w:t>
      </w:r>
      <w:r w:rsidR="00750B2D" w:rsidRPr="0085356A">
        <w:t>c</w:t>
      </w:r>
      <w:r w:rsidR="00750B2D" w:rsidRPr="0085356A">
        <w:rPr>
          <w:lang w:val="ru-RU"/>
        </w:rPr>
        <w:t xml:space="preserve"> наивысшей интенсивностью (СНИ) от микрофонов массива, установленного по углам строительной площадки, могут образовывать многоугольники, очерчивающие потенциальные источники с центроидами, представляющими точку, ближайшую к источнику, или, по крайней мере, пересечение, представляющее то же самое. Чтобы проверить это предположение, в данной модели предлагается радиальный массив из 7 микрофонов с центральным микрофоном, расположенным на одной линии с биссектрисой угла строительной площадки (рисунок 2</w:t>
      </w:r>
      <w:r w:rsidR="003F5277" w:rsidRPr="0085356A">
        <w:rPr>
          <w:lang w:val="ru-RU"/>
        </w:rPr>
        <w:t>8</w:t>
      </w:r>
      <w:r w:rsidR="00750B2D" w:rsidRPr="0085356A">
        <w:rPr>
          <w:lang w:val="ru-RU"/>
        </w:rPr>
        <w:t>).</w:t>
      </w:r>
    </w:p>
    <w:p w14:paraId="69718E67" w14:textId="77777777" w:rsidR="00750B2D" w:rsidRPr="006B4E5D" w:rsidRDefault="00750B2D" w:rsidP="00750B2D">
      <w:pPr>
        <w:rPr>
          <w:szCs w:val="28"/>
          <w:lang w:val="ru-RU"/>
        </w:rPr>
      </w:pPr>
    </w:p>
    <w:p w14:paraId="3468A6F2" w14:textId="77777777" w:rsidR="006B4E5D" w:rsidRDefault="00750B2D" w:rsidP="00750B2D">
      <w:pPr>
        <w:pStyle w:val="Default"/>
        <w:keepNext/>
        <w:keepLines/>
        <w:jc w:val="center"/>
        <w:rPr>
          <w:sz w:val="28"/>
          <w:szCs w:val="28"/>
          <w:lang w:val="ru-RU" w:eastAsia="ru-RU"/>
        </w:rPr>
      </w:pPr>
      <w:r w:rsidRPr="0085356A">
        <w:rPr>
          <w:noProof/>
          <w:sz w:val="20"/>
          <w:szCs w:val="20"/>
          <w:lang w:val="ru-RU" w:eastAsia="ru-RU"/>
        </w:rPr>
        <w:drawing>
          <wp:inline distT="0" distB="0" distL="0" distR="0" wp14:anchorId="53ABCE36" wp14:editId="503D4599">
            <wp:extent cx="6120000" cy="156841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120000" cy="1568417"/>
                    </a:xfrm>
                    <a:prstGeom prst="rect">
                      <a:avLst/>
                    </a:prstGeom>
                    <a:noFill/>
                    <a:ln>
                      <a:noFill/>
                    </a:ln>
                  </pic:spPr>
                </pic:pic>
              </a:graphicData>
            </a:graphic>
          </wp:inline>
        </w:drawing>
      </w:r>
    </w:p>
    <w:p w14:paraId="21448D13" w14:textId="77777777" w:rsidR="0063030A" w:rsidRPr="0099456E" w:rsidRDefault="0063030A" w:rsidP="0063030A">
      <w:pPr>
        <w:ind w:firstLine="2694"/>
        <w:jc w:val="left"/>
        <w:rPr>
          <w:sz w:val="24"/>
          <w:szCs w:val="24"/>
          <w:lang w:val="ru-RU"/>
        </w:rPr>
      </w:pPr>
      <w:r w:rsidRPr="0099456E">
        <w:rPr>
          <w:sz w:val="24"/>
          <w:szCs w:val="24"/>
          <w:lang w:val="ru-RU"/>
        </w:rPr>
        <w:t xml:space="preserve">а                         </w:t>
      </w:r>
      <w:r>
        <w:rPr>
          <w:sz w:val="24"/>
          <w:szCs w:val="24"/>
          <w:lang w:val="ru-RU"/>
        </w:rPr>
        <w:t xml:space="preserve">                           </w:t>
      </w:r>
      <w:r w:rsidRPr="0099456E">
        <w:rPr>
          <w:sz w:val="24"/>
          <w:szCs w:val="24"/>
          <w:lang w:val="ru-RU"/>
        </w:rPr>
        <w:t xml:space="preserve">                                б</w:t>
      </w:r>
    </w:p>
    <w:p w14:paraId="1C07B0F8" w14:textId="14692887" w:rsidR="006B4E5D" w:rsidRDefault="00750B2D" w:rsidP="00750B2D">
      <w:pPr>
        <w:pStyle w:val="Default"/>
        <w:keepNext/>
        <w:keepLines/>
        <w:jc w:val="center"/>
        <w:rPr>
          <w:sz w:val="28"/>
          <w:szCs w:val="28"/>
          <w:lang w:val="ru-RU"/>
        </w:rPr>
      </w:pPr>
      <w:r w:rsidRPr="0085356A">
        <w:rPr>
          <w:sz w:val="28"/>
          <w:szCs w:val="28"/>
          <w:lang w:val="ru-RU" w:eastAsia="ru-RU"/>
        </w:rPr>
        <w:t>Рисунок 2</w:t>
      </w:r>
      <w:r w:rsidR="003F5277" w:rsidRPr="0085356A">
        <w:rPr>
          <w:sz w:val="28"/>
          <w:szCs w:val="28"/>
          <w:lang w:val="ru-RU" w:eastAsia="ru-RU"/>
        </w:rPr>
        <w:t>8</w:t>
      </w:r>
      <w:r w:rsidRPr="0085356A">
        <w:rPr>
          <w:sz w:val="28"/>
          <w:szCs w:val="28"/>
          <w:lang w:val="ru-RU" w:eastAsia="ru-RU"/>
        </w:rPr>
        <w:t xml:space="preserve"> –</w:t>
      </w:r>
      <w:r w:rsidRPr="0085356A">
        <w:rPr>
          <w:sz w:val="28"/>
          <w:szCs w:val="28"/>
          <w:lang w:val="ru-RU"/>
        </w:rPr>
        <w:t xml:space="preserve"> Массив из 7 микрофонов</w:t>
      </w:r>
      <w:r w:rsidR="00EF3763" w:rsidRPr="0085356A">
        <w:rPr>
          <w:sz w:val="28"/>
          <w:szCs w:val="28"/>
          <w:lang w:val="ru-RU"/>
        </w:rPr>
        <w:t xml:space="preserve"> </w:t>
      </w:r>
      <w:r w:rsidRPr="0085356A">
        <w:rPr>
          <w:sz w:val="28"/>
          <w:szCs w:val="28"/>
          <w:lang w:val="ru-RU"/>
        </w:rPr>
        <w:t>по углам стро</w:t>
      </w:r>
      <w:r w:rsidR="00EF3763" w:rsidRPr="0085356A">
        <w:rPr>
          <w:sz w:val="28"/>
          <w:szCs w:val="28"/>
          <w:lang w:val="ru-RU"/>
        </w:rPr>
        <w:t>й</w:t>
      </w:r>
      <w:r w:rsidRPr="0085356A">
        <w:rPr>
          <w:sz w:val="28"/>
          <w:szCs w:val="28"/>
          <w:lang w:val="ru-RU"/>
        </w:rPr>
        <w:t>площадки</w:t>
      </w:r>
    </w:p>
    <w:p w14:paraId="01DDE0DE" w14:textId="77777777" w:rsidR="006B4E5D" w:rsidRPr="006B4E5D" w:rsidRDefault="006B4E5D" w:rsidP="00750B2D">
      <w:pPr>
        <w:pStyle w:val="Default"/>
        <w:keepNext/>
        <w:keepLines/>
        <w:jc w:val="center"/>
        <w:rPr>
          <w:sz w:val="16"/>
          <w:szCs w:val="16"/>
          <w:lang w:val="ru-RU"/>
        </w:rPr>
      </w:pPr>
    </w:p>
    <w:p w14:paraId="134290BB" w14:textId="16E0A813" w:rsidR="00750B2D" w:rsidRPr="006B4E5D" w:rsidRDefault="006B4E5D" w:rsidP="006B4E5D">
      <w:pPr>
        <w:rPr>
          <w:sz w:val="24"/>
          <w:szCs w:val="24"/>
          <w:lang w:val="ru-RU"/>
        </w:rPr>
      </w:pPr>
      <w:r w:rsidRPr="006B4E5D">
        <w:rPr>
          <w:sz w:val="24"/>
          <w:szCs w:val="24"/>
          <w:lang w:val="ru-RU"/>
        </w:rPr>
        <w:t>Примечание – Составлено по источнику</w:t>
      </w:r>
      <w:r w:rsidR="00EF3763" w:rsidRPr="006B4E5D">
        <w:rPr>
          <w:sz w:val="24"/>
          <w:szCs w:val="24"/>
          <w:lang w:val="ru-RU"/>
        </w:rPr>
        <w:t xml:space="preserve"> </w:t>
      </w:r>
      <w:r w:rsidR="00CC60E4">
        <w:rPr>
          <w:rFonts w:cs="Times New Roman"/>
          <w:sz w:val="24"/>
          <w:szCs w:val="24"/>
          <w:lang w:val="ru-RU"/>
        </w:rPr>
        <w:t>[102, р. 83-84]</w:t>
      </w:r>
      <w:r w:rsidR="00CC60E4" w:rsidRPr="006B4E5D">
        <w:rPr>
          <w:sz w:val="24"/>
          <w:szCs w:val="24"/>
          <w:lang w:val="ru-RU"/>
        </w:rPr>
        <w:t xml:space="preserve"> </w:t>
      </w:r>
    </w:p>
    <w:p w14:paraId="7BB70536" w14:textId="77777777" w:rsidR="00750B2D" w:rsidRPr="0085356A" w:rsidRDefault="00750B2D" w:rsidP="00750B2D">
      <w:pPr>
        <w:pStyle w:val="Default"/>
        <w:keepNext/>
        <w:keepLines/>
        <w:ind w:left="1066"/>
        <w:jc w:val="center"/>
        <w:rPr>
          <w:lang w:val="ru-RU"/>
        </w:rPr>
      </w:pPr>
    </w:p>
    <w:p w14:paraId="0D6D4B97" w14:textId="5B9F6264" w:rsidR="00750B2D" w:rsidRPr="0085356A" w:rsidRDefault="00EF3763" w:rsidP="00EF3763">
      <w:pPr>
        <w:rPr>
          <w:lang w:val="ru-RU"/>
        </w:rPr>
      </w:pPr>
      <w:r w:rsidRPr="0085356A">
        <w:rPr>
          <w:lang w:val="ru-RU"/>
        </w:rPr>
        <w:t>Углы между микрофонами составляют 22,5°, что в сумме дает прямой угол 180°. Такая концепция помогает охватить внутренние углы строительной площадки любого размера, представляющие как острые, так и тупые углы.</w:t>
      </w:r>
      <w:r w:rsidR="00817A5B" w:rsidRPr="00817A5B">
        <w:rPr>
          <w:lang w:val="ru-RU"/>
        </w:rPr>
        <w:t xml:space="preserve"> </w:t>
      </w:r>
      <w:r w:rsidRPr="0085356A">
        <w:rPr>
          <w:lang w:val="ru-RU"/>
        </w:rPr>
        <w:t>Положения и ориентация микрофонов в двумерном пространстве помогают сформулировать следующее линейное уравнение, описывающее СНИ:</w:t>
      </w:r>
    </w:p>
    <w:p w14:paraId="7F45B521" w14:textId="77777777" w:rsidR="00750B2D" w:rsidRPr="0085356A" w:rsidRDefault="00750B2D" w:rsidP="00750B2D">
      <w:pPr>
        <w:rPr>
          <w:lang w:val="ru-RU"/>
        </w:rPr>
      </w:pPr>
    </w:p>
    <w:p w14:paraId="34F9A70A" w14:textId="0AB414EA" w:rsidR="00750B2D" w:rsidRPr="0085356A" w:rsidRDefault="00216241" w:rsidP="00750B2D">
      <w:pPr>
        <w:ind w:firstLine="0"/>
        <w:jc w:val="right"/>
        <w:rPr>
          <w:lang w:val="ru-RU"/>
        </w:rPr>
      </w:pPr>
      <m:oMath>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lang w:val="ru-RU"/>
          </w:rPr>
          <m:t>=</m:t>
        </m:r>
        <m:sSub>
          <m:sSubPr>
            <m:ctrlPr>
              <w:rPr>
                <w:rFonts w:ascii="Cambria Math" w:hAnsi="Cambria Math"/>
                <w:i/>
              </w:rPr>
            </m:ctrlPr>
          </m:sSubPr>
          <m:e>
            <m:r>
              <w:rPr>
                <w:rFonts w:ascii="Cambria Math" w:hAnsi="Cambria Math"/>
              </w:rPr>
              <m:t>k</m:t>
            </m:r>
          </m:e>
          <m:sub>
            <m:r>
              <w:rPr>
                <w:rFonts w:ascii="Cambria Math" w:hAnsi="Cambria Math"/>
              </w:rPr>
              <m:t>i</m:t>
            </m:r>
          </m:sub>
        </m:sSub>
        <m:r>
          <w:rPr>
            <w:rFonts w:ascii="Cambria Math" w:hAnsi="Cambria Math"/>
            <w:lang w:val="ru-RU"/>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lang w:val="ru-RU"/>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i</m:t>
            </m:r>
          </m:sub>
        </m:sSub>
      </m:oMath>
      <w:r w:rsidR="00750B2D" w:rsidRPr="0085356A">
        <w:rPr>
          <w:rFonts w:eastAsiaTheme="minorEastAsia"/>
          <w:lang w:val="ru-RU"/>
        </w:rPr>
        <w:t xml:space="preserve">                                                </w:t>
      </w:r>
      <w:r w:rsidR="00750B2D" w:rsidRPr="0085356A">
        <w:rPr>
          <w:lang w:val="ru-RU"/>
        </w:rPr>
        <w:t xml:space="preserve"> (14)</w:t>
      </w:r>
    </w:p>
    <w:p w14:paraId="07A52A36" w14:textId="77777777" w:rsidR="00750B2D" w:rsidRPr="0085356A" w:rsidRDefault="00750B2D" w:rsidP="00750B2D">
      <w:pPr>
        <w:jc w:val="right"/>
        <w:rPr>
          <w:lang w:val="ru-RU"/>
        </w:rPr>
      </w:pPr>
    </w:p>
    <w:p w14:paraId="4DC919E7" w14:textId="00345047" w:rsidR="006B4E5D" w:rsidRDefault="00EF3763" w:rsidP="00750B2D">
      <w:pPr>
        <w:ind w:firstLine="0"/>
        <w:rPr>
          <w:lang w:val="ru-RU"/>
        </w:rPr>
      </w:pPr>
      <w:r w:rsidRPr="0085356A">
        <w:rPr>
          <w:lang w:val="ru-RU"/>
        </w:rPr>
        <w:t>где</w:t>
      </w:r>
      <w:r w:rsidR="00750B2D" w:rsidRPr="0085356A">
        <w:rPr>
          <w:lang w:val="ru-RU"/>
        </w:rPr>
        <w:t xml:space="preserve"> </w:t>
      </w:r>
      <w:r w:rsidR="00750B2D" w:rsidRPr="0085356A">
        <w:rPr>
          <w:i/>
          <w:iCs/>
        </w:rPr>
        <w:t>i</w:t>
      </w:r>
      <w:r w:rsidR="00750B2D" w:rsidRPr="0085356A">
        <w:rPr>
          <w:lang w:val="ru-RU"/>
        </w:rPr>
        <w:t xml:space="preserve"> </w:t>
      </w:r>
      <w:r w:rsidRPr="0085356A">
        <w:rPr>
          <w:lang w:val="ru-RU"/>
        </w:rPr>
        <w:t>– порядковый номер угла строительной площадки</w:t>
      </w:r>
      <w:r w:rsidR="00750B2D" w:rsidRPr="0085356A">
        <w:rPr>
          <w:lang w:val="ru-RU"/>
        </w:rPr>
        <w:t>;</w:t>
      </w:r>
    </w:p>
    <w:p w14:paraId="243429CD" w14:textId="77777777" w:rsidR="006B4E5D" w:rsidRDefault="00750B2D" w:rsidP="0063030A">
      <w:pPr>
        <w:ind w:firstLine="476"/>
        <w:rPr>
          <w:lang w:val="ru-RU"/>
        </w:rPr>
      </w:pPr>
      <w:r w:rsidRPr="0085356A">
        <w:rPr>
          <w:i/>
          <w:iCs/>
        </w:rPr>
        <w:t>y</w:t>
      </w:r>
      <w:r w:rsidRPr="0085356A">
        <w:rPr>
          <w:lang w:val="ru-RU"/>
        </w:rPr>
        <w:t xml:space="preserve"> </w:t>
      </w:r>
      <w:r w:rsidR="00EF3763" w:rsidRPr="0085356A">
        <w:rPr>
          <w:lang w:val="ru-RU"/>
        </w:rPr>
        <w:t>и</w:t>
      </w:r>
      <w:r w:rsidRPr="0085356A">
        <w:rPr>
          <w:lang w:val="ru-RU"/>
        </w:rPr>
        <w:t xml:space="preserve"> </w:t>
      </w:r>
      <w:r w:rsidRPr="0085356A">
        <w:rPr>
          <w:i/>
          <w:iCs/>
        </w:rPr>
        <w:t>x</w:t>
      </w:r>
      <w:r w:rsidRPr="0085356A">
        <w:rPr>
          <w:lang w:val="ru-RU"/>
        </w:rPr>
        <w:t xml:space="preserve"> </w:t>
      </w:r>
      <w:r w:rsidR="00EF3763" w:rsidRPr="0085356A">
        <w:rPr>
          <w:lang w:val="ru-RU"/>
        </w:rPr>
        <w:t>– переменные, эквивалентные УЗД и положению микрофона на оси абсцисс соответственно</w:t>
      </w:r>
      <w:r w:rsidRPr="0085356A">
        <w:rPr>
          <w:lang w:val="ru-RU"/>
        </w:rPr>
        <w:t>;</w:t>
      </w:r>
    </w:p>
    <w:p w14:paraId="350AE4E9" w14:textId="77777777" w:rsidR="006B4E5D" w:rsidRDefault="00750B2D" w:rsidP="0063030A">
      <w:pPr>
        <w:ind w:firstLine="476"/>
        <w:rPr>
          <w:lang w:val="ru-RU"/>
        </w:rPr>
      </w:pPr>
      <w:r w:rsidRPr="0085356A">
        <w:rPr>
          <w:i/>
          <w:iCs/>
        </w:rPr>
        <w:t>k</w:t>
      </w:r>
      <w:r w:rsidRPr="0085356A">
        <w:rPr>
          <w:lang w:val="ru-RU"/>
        </w:rPr>
        <w:t xml:space="preserve"> </w:t>
      </w:r>
      <w:r w:rsidR="00EF3763" w:rsidRPr="0085356A">
        <w:rPr>
          <w:lang w:val="ru-RU"/>
        </w:rPr>
        <w:t>– наклон СНИ</w:t>
      </w:r>
      <w:r w:rsidRPr="0085356A">
        <w:rPr>
          <w:lang w:val="ru-RU"/>
        </w:rPr>
        <w:t>;</w:t>
      </w:r>
    </w:p>
    <w:p w14:paraId="5A9E6AD1" w14:textId="77777777" w:rsidR="006B4E5D" w:rsidRDefault="00750B2D" w:rsidP="0063030A">
      <w:pPr>
        <w:ind w:firstLine="476"/>
        <w:rPr>
          <w:lang w:val="ru-RU"/>
        </w:rPr>
      </w:pPr>
      <w:r w:rsidRPr="0085356A">
        <w:rPr>
          <w:i/>
          <w:iCs/>
        </w:rPr>
        <w:t>b</w:t>
      </w:r>
      <w:r w:rsidRPr="0085356A">
        <w:rPr>
          <w:lang w:val="ru-RU"/>
        </w:rPr>
        <w:t xml:space="preserve"> </w:t>
      </w:r>
      <w:r w:rsidR="00EF3763" w:rsidRPr="0085356A">
        <w:rPr>
          <w:lang w:val="ru-RU"/>
        </w:rPr>
        <w:t>– пересечение с осью</w:t>
      </w:r>
      <w:r w:rsidRPr="0085356A">
        <w:rPr>
          <w:lang w:val="ru-RU"/>
        </w:rPr>
        <w:t xml:space="preserve"> </w:t>
      </w:r>
      <w:r w:rsidRPr="0085356A">
        <w:rPr>
          <w:i/>
          <w:iCs/>
        </w:rPr>
        <w:t>y</w:t>
      </w:r>
      <w:r w:rsidRPr="0085356A">
        <w:rPr>
          <w:lang w:val="ru-RU"/>
        </w:rPr>
        <w:t xml:space="preserve">, </w:t>
      </w:r>
      <w:r w:rsidR="00EF3763" w:rsidRPr="0085356A">
        <w:rPr>
          <w:lang w:val="ru-RU"/>
        </w:rPr>
        <w:t>то есть точка, в которой СНИ пересекает ось</w:t>
      </w:r>
      <w:r w:rsidRPr="0085356A">
        <w:rPr>
          <w:lang w:val="ru-RU"/>
        </w:rPr>
        <w:t xml:space="preserve"> </w:t>
      </w:r>
      <w:r w:rsidRPr="0085356A">
        <w:rPr>
          <w:i/>
          <w:iCs/>
        </w:rPr>
        <w:t>y</w:t>
      </w:r>
      <w:r w:rsidRPr="0085356A">
        <w:rPr>
          <w:lang w:val="ru-RU"/>
        </w:rPr>
        <w:t xml:space="preserve">. </w:t>
      </w:r>
    </w:p>
    <w:p w14:paraId="6889F389" w14:textId="101A5296" w:rsidR="00750B2D" w:rsidRPr="0085356A" w:rsidRDefault="00EF3763" w:rsidP="006B4E5D">
      <w:pPr>
        <w:rPr>
          <w:lang w:val="ru-RU"/>
        </w:rPr>
      </w:pPr>
      <w:r w:rsidRPr="0085356A">
        <w:rPr>
          <w:lang w:val="ru-RU"/>
        </w:rPr>
        <w:t xml:space="preserve">Определение </w:t>
      </w:r>
      <w:r w:rsidRPr="0085356A">
        <w:rPr>
          <w:i/>
          <w:iCs/>
        </w:rPr>
        <w:t>k</w:t>
      </w:r>
      <w:r w:rsidRPr="0085356A">
        <w:rPr>
          <w:lang w:val="ru-RU"/>
        </w:rPr>
        <w:t xml:space="preserve"> и </w:t>
      </w:r>
      <w:r w:rsidRPr="0085356A">
        <w:rPr>
          <w:i/>
          <w:iCs/>
        </w:rPr>
        <w:t>b</w:t>
      </w:r>
      <w:r w:rsidRPr="0085356A">
        <w:rPr>
          <w:lang w:val="ru-RU"/>
        </w:rPr>
        <w:t xml:space="preserve"> объясняется в </w:t>
      </w:r>
      <w:r w:rsidR="00CC60E4">
        <w:rPr>
          <w:rFonts w:cs="Times New Roman"/>
          <w:lang w:val="ru-RU"/>
        </w:rPr>
        <w:t>[126]</w:t>
      </w:r>
      <w:r w:rsidRPr="0085356A">
        <w:rPr>
          <w:lang w:val="ru-RU"/>
        </w:rPr>
        <w:t>.</w:t>
      </w:r>
    </w:p>
    <w:p w14:paraId="0F50C4DC" w14:textId="757E765F" w:rsidR="00750B2D" w:rsidRPr="0085356A" w:rsidRDefault="002D2E6A" w:rsidP="00750B2D">
      <w:pPr>
        <w:rPr>
          <w:lang w:val="ru-RU"/>
        </w:rPr>
      </w:pPr>
      <w:r w:rsidRPr="0085356A">
        <w:rPr>
          <w:lang w:val="ru-RU"/>
        </w:rPr>
        <w:t>Каждая координата пересечения СНИ может быть определена путем уравнивания выражений, полученных по формуле (14) для каждого угла:</w:t>
      </w:r>
    </w:p>
    <w:p w14:paraId="72C73A75" w14:textId="77777777" w:rsidR="00750B2D" w:rsidRPr="0085356A" w:rsidRDefault="00750B2D" w:rsidP="00750B2D">
      <w:pPr>
        <w:rPr>
          <w:lang w:val="ru-RU"/>
        </w:rPr>
      </w:pPr>
    </w:p>
    <w:p w14:paraId="289CE997" w14:textId="0F765496" w:rsidR="00750B2D" w:rsidRPr="0085356A" w:rsidRDefault="00216241" w:rsidP="00750B2D">
      <w:pPr>
        <w:ind w:firstLine="0"/>
        <w:jc w:val="right"/>
        <w:rPr>
          <w:lang w:val="ru-RU"/>
        </w:rPr>
      </w:pPr>
      <m:oMath>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lang w:val="ru-RU"/>
          </w:rPr>
          <m:t>=</m:t>
        </m:r>
        <m:sSub>
          <m:sSubPr>
            <m:ctrlPr>
              <w:rPr>
                <w:rFonts w:ascii="Cambria Math" w:hAnsi="Cambria Math"/>
                <w:i/>
              </w:rPr>
            </m:ctrlPr>
          </m:sSubPr>
          <m:e>
            <m:sSub>
              <m:sSubPr>
                <m:ctrlPr>
                  <w:rPr>
                    <w:rFonts w:ascii="Cambria Math" w:hAnsi="Cambria Math"/>
                    <w:i/>
                  </w:rPr>
                </m:ctrlPr>
              </m:sSubPr>
              <m:e>
                <m:r>
                  <w:rPr>
                    <w:rFonts w:ascii="Cambria Math" w:hAnsi="Cambria Math"/>
                  </w:rPr>
                  <m:t>y</m:t>
                </m:r>
              </m:e>
              <m:sub>
                <m:r>
                  <w:rPr>
                    <w:rFonts w:ascii="Cambria Math" w:hAnsi="Cambria Math"/>
                  </w:rPr>
                  <m:t>i</m:t>
                </m:r>
                <m:r>
                  <w:rPr>
                    <w:rFonts w:ascii="Cambria Math" w:hAnsi="Cambria Math"/>
                    <w:lang w:val="ru-RU"/>
                  </w:rPr>
                  <m:t>+1</m:t>
                </m:r>
              </m:sub>
            </m:sSub>
            <m:r>
              <w:rPr>
                <w:rFonts w:ascii="Cambria Math" w:hAnsi="Cambria Math"/>
                <w:lang w:val="ru-RU"/>
              </w:rPr>
              <m:t xml:space="preserve">, </m:t>
            </m:r>
            <m:r>
              <m:rPr>
                <m:sty m:val="p"/>
              </m:rPr>
              <w:rPr>
                <w:rFonts w:ascii="Cambria Math" w:hAnsi="Cambria Math"/>
              </w:rPr>
              <m:t>or</m:t>
            </m:r>
            <m:r>
              <w:rPr>
                <w:rFonts w:ascii="Cambria Math" w:hAnsi="Cambria Math"/>
                <w:lang w:val="ru-RU"/>
              </w:rPr>
              <m:t xml:space="preserve"> </m:t>
            </m:r>
            <m:r>
              <w:rPr>
                <w:rFonts w:ascii="Cambria Math" w:hAnsi="Cambria Math"/>
              </w:rPr>
              <m:t>k</m:t>
            </m:r>
          </m:e>
          <m:sub>
            <m:r>
              <w:rPr>
                <w:rFonts w:ascii="Cambria Math" w:hAnsi="Cambria Math"/>
              </w:rPr>
              <m:t>i</m:t>
            </m:r>
          </m:sub>
        </m:sSub>
        <m:r>
          <w:rPr>
            <w:rFonts w:ascii="Cambria Math" w:hAnsi="Cambria Math"/>
            <w:lang w:val="ru-RU"/>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lang w:val="ru-RU"/>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i</m:t>
            </m:r>
          </m:sub>
        </m:sSub>
        <m:r>
          <w:rPr>
            <w:rFonts w:ascii="Cambria Math" w:eastAsiaTheme="minorEastAsia" w:hAnsi="Cambria Math"/>
            <w:lang w:val="ru-RU"/>
          </w:rPr>
          <m: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i</m:t>
            </m:r>
            <m:r>
              <w:rPr>
                <w:rFonts w:ascii="Cambria Math" w:eastAsiaTheme="minorEastAsia" w:hAnsi="Cambria Math"/>
                <w:lang w:val="ru-RU"/>
              </w:rPr>
              <m:t>+1</m:t>
            </m:r>
          </m:sub>
        </m:sSub>
        <m:r>
          <w:rPr>
            <w:rFonts w:ascii="Cambria Math" w:hAnsi="Cambria Math"/>
            <w:lang w:val="ru-RU"/>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r>
              <w:rPr>
                <w:rFonts w:ascii="Cambria Math" w:eastAsiaTheme="minorEastAsia" w:hAnsi="Cambria Math"/>
                <w:lang w:val="ru-RU"/>
              </w:rPr>
              <m:t>+1</m:t>
            </m:r>
          </m:sub>
        </m:sSub>
        <m:r>
          <w:rPr>
            <w:rFonts w:ascii="Cambria Math" w:eastAsiaTheme="minorEastAsia" w:hAnsi="Cambria Math"/>
            <w:lang w:val="ru-RU"/>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i</m:t>
            </m:r>
            <m:r>
              <w:rPr>
                <w:rFonts w:ascii="Cambria Math" w:eastAsiaTheme="minorEastAsia" w:hAnsi="Cambria Math"/>
                <w:lang w:val="ru-RU"/>
              </w:rPr>
              <m:t>+1</m:t>
            </m:r>
          </m:sub>
        </m:sSub>
      </m:oMath>
      <w:r w:rsidR="00750B2D" w:rsidRPr="0085356A">
        <w:rPr>
          <w:rFonts w:eastAsiaTheme="minorEastAsia"/>
          <w:lang w:val="ru-RU"/>
        </w:rPr>
        <w:t xml:space="preserve">,                           </w:t>
      </w:r>
      <w:r w:rsidR="00750B2D" w:rsidRPr="0085356A">
        <w:rPr>
          <w:lang w:val="ru-RU"/>
        </w:rPr>
        <w:t>(</w:t>
      </w:r>
      <w:r w:rsidR="002D2E6A" w:rsidRPr="0085356A">
        <w:rPr>
          <w:lang w:val="ru-RU"/>
        </w:rPr>
        <w:t>15</w:t>
      </w:r>
      <w:r w:rsidR="00750B2D" w:rsidRPr="0085356A">
        <w:rPr>
          <w:lang w:val="ru-RU"/>
        </w:rPr>
        <w:t>)</w:t>
      </w:r>
    </w:p>
    <w:p w14:paraId="0ECBFDA2" w14:textId="77777777" w:rsidR="00750B2D" w:rsidRPr="0085356A" w:rsidRDefault="00750B2D" w:rsidP="00750B2D">
      <w:pPr>
        <w:ind w:firstLine="0"/>
        <w:jc w:val="right"/>
        <w:rPr>
          <w:lang w:val="ru-RU"/>
        </w:rPr>
      </w:pPr>
    </w:p>
    <w:p w14:paraId="26BA0C24" w14:textId="0A74C598" w:rsidR="00750B2D" w:rsidRPr="0085356A" w:rsidRDefault="002D2E6A" w:rsidP="00750B2D">
      <w:pPr>
        <w:ind w:firstLine="0"/>
        <w:rPr>
          <w:lang w:val="ru-RU"/>
        </w:rPr>
      </w:pPr>
      <w:r w:rsidRPr="0085356A">
        <w:rPr>
          <w:lang w:val="ru-RU"/>
        </w:rPr>
        <w:t>где</w:t>
      </w:r>
      <w:r w:rsidR="00750B2D" w:rsidRPr="0085356A">
        <w:rPr>
          <w:lang w:val="ru-RU"/>
        </w:rPr>
        <w:t xml:space="preserve">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lang w:val="ru-RU"/>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r>
              <w:rPr>
                <w:rFonts w:ascii="Cambria Math" w:eastAsiaTheme="minorEastAsia" w:hAnsi="Cambria Math"/>
                <w:lang w:val="ru-RU"/>
              </w:rPr>
              <m:t>+1</m:t>
            </m:r>
          </m:sub>
        </m:sSub>
      </m:oMath>
      <w:r w:rsidR="00750B2D" w:rsidRPr="0085356A">
        <w:rPr>
          <w:rFonts w:eastAsiaTheme="minorEastAsia"/>
          <w:lang w:val="ru-RU"/>
        </w:rPr>
        <w:t xml:space="preserve"> </w:t>
      </w:r>
      <w:r w:rsidRPr="0085356A">
        <w:rPr>
          <w:rFonts w:eastAsiaTheme="minorEastAsia"/>
          <w:lang w:val="ru-RU"/>
        </w:rPr>
        <w:t>– поскольку они являются общими для пересекающихся линий</w:t>
      </w:r>
      <w:r w:rsidR="00750B2D" w:rsidRPr="0085356A">
        <w:rPr>
          <w:rFonts w:eastAsiaTheme="minorEastAsia"/>
          <w:lang w:val="ru-RU"/>
        </w:rPr>
        <w:t>.</w:t>
      </w:r>
    </w:p>
    <w:p w14:paraId="4A708317" w14:textId="6F692885" w:rsidR="00750B2D" w:rsidRPr="0085356A" w:rsidRDefault="002D2E6A" w:rsidP="00750B2D">
      <w:pPr>
        <w:rPr>
          <w:lang w:val="ru-RU"/>
        </w:rPr>
      </w:pPr>
      <w:r w:rsidRPr="0085356A">
        <w:rPr>
          <w:lang w:val="ru-RU"/>
        </w:rPr>
        <w:t>Координаты центроида могут быть определены как среднее арифметическое координат пересечения СНИ:</w:t>
      </w:r>
    </w:p>
    <w:p w14:paraId="74B145E6" w14:textId="77777777" w:rsidR="00750B2D" w:rsidRPr="0085356A" w:rsidRDefault="00750B2D" w:rsidP="00750B2D">
      <w:pPr>
        <w:rPr>
          <w:lang w:val="ru-RU"/>
        </w:rPr>
      </w:pPr>
    </w:p>
    <w:p w14:paraId="5961E42B" w14:textId="550161E5" w:rsidR="00750B2D" w:rsidRDefault="00750B2D" w:rsidP="00750B2D">
      <w:pPr>
        <w:ind w:firstLine="0"/>
        <w:jc w:val="right"/>
        <w:rPr>
          <w:lang w:val="ru-RU"/>
        </w:rPr>
      </w:pPr>
      <w:r w:rsidRPr="0085356A">
        <w:rPr>
          <w:lang w:val="ru-RU"/>
        </w:rPr>
        <w:t xml:space="preserve">   </w:t>
      </w:r>
      <m:oMath>
        <m:sSub>
          <m:sSubPr>
            <m:ctrlPr>
              <w:rPr>
                <w:rFonts w:ascii="Cambria Math" w:eastAsia="Cambria Math" w:hAnsi="Cambria Math"/>
              </w:rPr>
            </m:ctrlPr>
          </m:sSubPr>
          <m:e>
            <m:r>
              <w:rPr>
                <w:rFonts w:ascii="Cambria Math" w:eastAsia="Cambria Math" w:hAnsi="Cambria Math"/>
              </w:rPr>
              <m:t>x</m:t>
            </m:r>
          </m:e>
          <m:sub>
            <m:r>
              <w:rPr>
                <w:rFonts w:ascii="Cambria Math" w:eastAsia="Cambria Math" w:hAnsi="Cambria Math"/>
              </w:rPr>
              <m:t>m</m:t>
            </m:r>
          </m:sub>
        </m:sSub>
        <m:r>
          <m:rPr>
            <m:sty m:val="p"/>
          </m:rPr>
          <w:rPr>
            <w:rFonts w:ascii="Cambria Math" w:eastAsia="Cambria Math" w:hAnsi="Cambria Math"/>
            <w:lang w:val="ru-RU"/>
          </w:rPr>
          <m:t>=</m:t>
        </m:r>
        <m:f>
          <m:fPr>
            <m:ctrlPr>
              <w:rPr>
                <w:rFonts w:ascii="Cambria Math" w:eastAsia="Cambria Math" w:hAnsi="Cambria Math"/>
              </w:rPr>
            </m:ctrlPr>
          </m:fPr>
          <m:num>
            <m:r>
              <w:rPr>
                <w:rFonts w:ascii="Cambria Math" w:eastAsia="Cambria Math" w:hAnsi="Cambria Math"/>
                <w:lang w:val="ru-RU"/>
              </w:rPr>
              <m:t>1</m:t>
            </m:r>
          </m:num>
          <m:den>
            <m:r>
              <w:rPr>
                <w:rFonts w:ascii="Cambria Math" w:eastAsia="Cambria Math" w:hAnsi="Cambria Math"/>
              </w:rPr>
              <m:t>n</m:t>
            </m:r>
          </m:den>
        </m:f>
        <m:nary>
          <m:naryPr>
            <m:chr m:val="∑"/>
            <m:grow m:val="1"/>
            <m:ctrlPr>
              <w:rPr>
                <w:rFonts w:ascii="Cambria Math" w:hAnsi="Cambria Math"/>
              </w:rPr>
            </m:ctrlPr>
          </m:naryPr>
          <m:sub>
            <m:r>
              <w:rPr>
                <w:rFonts w:ascii="Cambria Math" w:eastAsia="Cambria Math" w:hAnsi="Cambria Math"/>
              </w:rPr>
              <m:t>i</m:t>
            </m:r>
            <m:r>
              <m:rPr>
                <m:sty m:val="p"/>
              </m:rPr>
              <w:rPr>
                <w:rFonts w:ascii="Cambria Math" w:eastAsia="Cambria Math" w:hAnsi="Cambria Math"/>
                <w:lang w:val="ru-RU"/>
              </w:rPr>
              <m:t>=1</m:t>
            </m:r>
          </m:sub>
          <m:sup>
            <m:r>
              <m:rPr>
                <m:sty m:val="p"/>
              </m:rPr>
              <w:rPr>
                <w:rFonts w:ascii="Cambria Math" w:eastAsia="Cambria Math" w:hAnsi="Cambria Math"/>
              </w:rPr>
              <m:t>n</m:t>
            </m:r>
          </m:sup>
          <m:e>
            <m:sSub>
              <m:sSubPr>
                <m:ctrlPr>
                  <w:rPr>
                    <w:rFonts w:ascii="Cambria Math" w:hAnsi="Cambria Math"/>
                  </w:rPr>
                </m:ctrlPr>
              </m:sSubPr>
              <m:e>
                <m:r>
                  <w:rPr>
                    <w:rFonts w:ascii="Cambria Math" w:hAnsi="Cambria Math"/>
                  </w:rPr>
                  <m:t>x</m:t>
                </m:r>
              </m:e>
              <m:sub>
                <m:r>
                  <w:rPr>
                    <w:rFonts w:ascii="Cambria Math" w:hAnsi="Cambria Math"/>
                  </w:rPr>
                  <m:t>i</m:t>
                </m:r>
              </m:sub>
            </m:sSub>
          </m:e>
        </m:nary>
      </m:oMath>
      <w:r w:rsidRPr="0085356A">
        <w:rPr>
          <w:rFonts w:eastAsiaTheme="minorEastAsia"/>
          <w:lang w:val="ru-RU"/>
        </w:rPr>
        <w:t>,</w:t>
      </w:r>
      <w:r w:rsidRPr="0085356A">
        <w:rPr>
          <w:lang w:val="ru-RU"/>
        </w:rPr>
        <w:tab/>
        <w:t xml:space="preserve">                                               (</w:t>
      </w:r>
      <w:r w:rsidR="002D2E6A" w:rsidRPr="0085356A">
        <w:rPr>
          <w:lang w:val="ru-RU"/>
        </w:rPr>
        <w:t>16</w:t>
      </w:r>
      <w:r w:rsidRPr="0085356A">
        <w:rPr>
          <w:lang w:val="ru-RU"/>
        </w:rPr>
        <w:t>)</w:t>
      </w:r>
    </w:p>
    <w:p w14:paraId="31156C61" w14:textId="77777777" w:rsidR="0063030A" w:rsidRPr="0085356A" w:rsidRDefault="0063030A" w:rsidP="00750B2D">
      <w:pPr>
        <w:ind w:firstLine="0"/>
        <w:jc w:val="right"/>
        <w:rPr>
          <w:lang w:val="ru-RU"/>
        </w:rPr>
      </w:pPr>
    </w:p>
    <w:p w14:paraId="1B7B2528" w14:textId="236EBBFD" w:rsidR="00750B2D" w:rsidRPr="0085356A" w:rsidRDefault="00750B2D" w:rsidP="00750B2D">
      <w:pPr>
        <w:ind w:firstLine="0"/>
        <w:jc w:val="right"/>
        <w:rPr>
          <w:lang w:val="ru-RU"/>
        </w:rPr>
      </w:pPr>
      <w:r w:rsidRPr="0085356A">
        <w:rPr>
          <w:rFonts w:eastAsiaTheme="minorEastAsia"/>
          <w:lang w:val="ru-RU"/>
        </w:rPr>
        <w:tab/>
      </w:r>
      <m:oMath>
        <m:sSub>
          <m:sSubPr>
            <m:ctrlPr>
              <w:rPr>
                <w:rFonts w:ascii="Cambria Math" w:eastAsia="Cambria Math" w:hAnsi="Cambria Math"/>
              </w:rPr>
            </m:ctrlPr>
          </m:sSubPr>
          <m:e>
            <m:r>
              <w:rPr>
                <w:rFonts w:ascii="Cambria Math" w:eastAsia="Cambria Math" w:hAnsi="Cambria Math"/>
              </w:rPr>
              <m:t>y</m:t>
            </m:r>
          </m:e>
          <m:sub>
            <m:r>
              <w:rPr>
                <w:rFonts w:ascii="Cambria Math" w:eastAsia="Cambria Math" w:hAnsi="Cambria Math"/>
              </w:rPr>
              <m:t>m</m:t>
            </m:r>
          </m:sub>
        </m:sSub>
        <m:r>
          <m:rPr>
            <m:sty m:val="p"/>
          </m:rPr>
          <w:rPr>
            <w:rFonts w:ascii="Cambria Math" w:eastAsia="Cambria Math" w:hAnsi="Cambria Math"/>
            <w:lang w:val="ru-RU"/>
          </w:rPr>
          <m:t>=</m:t>
        </m:r>
        <m:f>
          <m:fPr>
            <m:ctrlPr>
              <w:rPr>
                <w:rFonts w:ascii="Cambria Math" w:eastAsia="Cambria Math" w:hAnsi="Cambria Math"/>
              </w:rPr>
            </m:ctrlPr>
          </m:fPr>
          <m:num>
            <m:r>
              <w:rPr>
                <w:rFonts w:ascii="Cambria Math" w:eastAsia="Cambria Math" w:hAnsi="Cambria Math"/>
                <w:lang w:val="ru-RU"/>
              </w:rPr>
              <m:t>1</m:t>
            </m:r>
          </m:num>
          <m:den>
            <m:r>
              <w:rPr>
                <w:rFonts w:ascii="Cambria Math" w:eastAsia="Cambria Math" w:hAnsi="Cambria Math"/>
              </w:rPr>
              <m:t>n</m:t>
            </m:r>
          </m:den>
        </m:f>
        <m:nary>
          <m:naryPr>
            <m:chr m:val="∑"/>
            <m:grow m:val="1"/>
            <m:ctrlPr>
              <w:rPr>
                <w:rFonts w:ascii="Cambria Math" w:hAnsi="Cambria Math"/>
              </w:rPr>
            </m:ctrlPr>
          </m:naryPr>
          <m:sub>
            <m:r>
              <w:rPr>
                <w:rFonts w:ascii="Cambria Math" w:eastAsia="Cambria Math" w:hAnsi="Cambria Math"/>
              </w:rPr>
              <m:t>i</m:t>
            </m:r>
            <m:r>
              <m:rPr>
                <m:sty m:val="p"/>
              </m:rPr>
              <w:rPr>
                <w:rFonts w:ascii="Cambria Math" w:eastAsia="Cambria Math" w:hAnsi="Cambria Math"/>
                <w:lang w:val="ru-RU"/>
              </w:rPr>
              <m:t>=1</m:t>
            </m:r>
          </m:sub>
          <m:sup>
            <m:r>
              <m:rPr>
                <m:sty m:val="p"/>
              </m:rPr>
              <w:rPr>
                <w:rFonts w:ascii="Cambria Math" w:eastAsia="Cambria Math" w:hAnsi="Cambria Math"/>
              </w:rPr>
              <m:t>n</m:t>
            </m:r>
          </m:sup>
          <m:e>
            <m:sSub>
              <m:sSubPr>
                <m:ctrlPr>
                  <w:rPr>
                    <w:rFonts w:ascii="Cambria Math" w:hAnsi="Cambria Math"/>
                  </w:rPr>
                </m:ctrlPr>
              </m:sSubPr>
              <m:e>
                <m:r>
                  <w:rPr>
                    <w:rFonts w:ascii="Cambria Math" w:hAnsi="Cambria Math"/>
                  </w:rPr>
                  <m:t>y</m:t>
                </m:r>
              </m:e>
              <m:sub>
                <m:r>
                  <w:rPr>
                    <w:rFonts w:ascii="Cambria Math" w:hAnsi="Cambria Math"/>
                  </w:rPr>
                  <m:t>i</m:t>
                </m:r>
              </m:sub>
            </m:sSub>
          </m:e>
        </m:nary>
      </m:oMath>
      <w:r w:rsidRPr="0085356A">
        <w:rPr>
          <w:rFonts w:eastAsiaTheme="minorEastAsia"/>
          <w:lang w:val="ru-RU"/>
        </w:rPr>
        <w:t xml:space="preserve">,                                                 </w:t>
      </w:r>
      <w:r w:rsidRPr="0085356A">
        <w:rPr>
          <w:lang w:val="ru-RU"/>
        </w:rPr>
        <w:t>(</w:t>
      </w:r>
      <w:r w:rsidR="002D2E6A" w:rsidRPr="0085356A">
        <w:rPr>
          <w:lang w:val="ru-RU"/>
        </w:rPr>
        <w:t>17</w:t>
      </w:r>
      <w:r w:rsidRPr="0085356A">
        <w:rPr>
          <w:lang w:val="ru-RU"/>
        </w:rPr>
        <w:t>)</w:t>
      </w:r>
    </w:p>
    <w:p w14:paraId="51CB8F0E" w14:textId="77777777" w:rsidR="006B4E5D" w:rsidRDefault="002D2E6A" w:rsidP="00750B2D">
      <w:pPr>
        <w:ind w:firstLine="0"/>
        <w:rPr>
          <w:szCs w:val="18"/>
          <w:lang w:val="ru-RU"/>
        </w:rPr>
      </w:pPr>
      <w:r w:rsidRPr="0085356A">
        <w:rPr>
          <w:lang w:val="ru-RU"/>
        </w:rPr>
        <w:t>где</w:t>
      </w:r>
      <w:r w:rsidR="00750B2D" w:rsidRPr="0085356A">
        <w:rPr>
          <w:lang w:val="ru-RU"/>
        </w:rPr>
        <w:t xml:space="preserve"> </w:t>
      </w:r>
      <w:r w:rsidR="00750B2D" w:rsidRPr="0085356A">
        <w:rPr>
          <w:i/>
          <w:iCs/>
        </w:rPr>
        <w:t>n</w:t>
      </w:r>
      <w:r w:rsidR="00750B2D" w:rsidRPr="0085356A">
        <w:rPr>
          <w:lang w:val="ru-RU"/>
        </w:rPr>
        <w:t xml:space="preserve"> </w:t>
      </w:r>
      <w:r w:rsidRPr="0085356A">
        <w:rPr>
          <w:lang w:val="ru-RU"/>
        </w:rPr>
        <w:t>– количество кластеров пересечения СНИ</w:t>
      </w:r>
      <w:r w:rsidR="00750B2D" w:rsidRPr="0085356A">
        <w:rPr>
          <w:szCs w:val="18"/>
          <w:lang w:val="ru-RU"/>
        </w:rPr>
        <w:t>;</w:t>
      </w:r>
    </w:p>
    <w:p w14:paraId="78F7FF48" w14:textId="338D60E9" w:rsidR="00D851B4" w:rsidRPr="0085356A" w:rsidRDefault="00750B2D" w:rsidP="0063030A">
      <w:pPr>
        <w:ind w:firstLine="420"/>
        <w:rPr>
          <w:rFonts w:cs="Times New Roman"/>
          <w:lang w:val="ru-RU"/>
        </w:rPr>
      </w:pPr>
      <w:r w:rsidRPr="0085356A">
        <w:rPr>
          <w:i/>
          <w:iCs/>
        </w:rPr>
        <w:t>m</w:t>
      </w:r>
      <w:r w:rsidRPr="0085356A">
        <w:rPr>
          <w:lang w:val="ru-RU"/>
        </w:rPr>
        <w:t xml:space="preserve"> </w:t>
      </w:r>
      <w:r w:rsidR="002D2E6A" w:rsidRPr="0085356A">
        <w:rPr>
          <w:lang w:val="ru-RU"/>
        </w:rPr>
        <w:t>– количество потенциальных источников</w:t>
      </w:r>
      <w:r w:rsidRPr="0085356A">
        <w:rPr>
          <w:lang w:val="ru-RU"/>
        </w:rPr>
        <w:t>.</w:t>
      </w:r>
    </w:p>
    <w:p w14:paraId="23906205" w14:textId="26643EEF" w:rsidR="002D2E6A" w:rsidRPr="0085356A" w:rsidRDefault="002D2E6A" w:rsidP="002D2E6A">
      <w:pPr>
        <w:rPr>
          <w:lang w:val="ru-RU"/>
        </w:rPr>
      </w:pPr>
      <w:r w:rsidRPr="0085356A">
        <w:rPr>
          <w:lang w:val="ru-RU"/>
        </w:rPr>
        <w:t xml:space="preserve">В </w:t>
      </w:r>
      <w:r w:rsidR="00CC60E4">
        <w:rPr>
          <w:rFonts w:cs="Times New Roman"/>
          <w:lang w:val="ru-RU"/>
        </w:rPr>
        <w:t>[126, р. 0025]</w:t>
      </w:r>
      <w:r w:rsidR="00CC60E4">
        <w:rPr>
          <w:lang w:val="ru-RU"/>
        </w:rPr>
        <w:t xml:space="preserve"> </w:t>
      </w:r>
      <w:r w:rsidRPr="0085356A">
        <w:rPr>
          <w:lang w:val="ru-RU"/>
        </w:rPr>
        <w:t>было сделано предположение, что в однородной среде без препятствий затухание звука (</w:t>
      </w:r>
      <w:r w:rsidRPr="0085356A">
        <w:rPr>
          <w:i/>
          <w:iCs/>
        </w:rPr>
        <w:t>D</w:t>
      </w:r>
      <w:r w:rsidRPr="0085356A">
        <w:rPr>
          <w:lang w:val="ru-RU"/>
        </w:rPr>
        <w:t xml:space="preserve">) происходит равномерно, т.е., </w:t>
      </w:r>
      <w:r w:rsidRPr="0085356A">
        <w:rPr>
          <w:i/>
          <w:iCs/>
        </w:rPr>
        <w:t>D</w:t>
      </w:r>
      <w:r w:rsidRPr="0085356A">
        <w:rPr>
          <w:lang w:val="ru-RU"/>
        </w:rPr>
        <w:t xml:space="preserve"> является постоянной величиной. Также известно, что точечный звук распространяется сферически вокруг своего источника, если нет реверберации </w:t>
      </w:r>
      <w:r w:rsidR="00CC60E4">
        <w:rPr>
          <w:rFonts w:cs="Times New Roman"/>
          <w:lang w:val="ru-RU"/>
        </w:rPr>
        <w:t>[127]</w:t>
      </w:r>
      <w:r w:rsidRPr="0085356A">
        <w:rPr>
          <w:lang w:val="ru-RU"/>
        </w:rPr>
        <w:t>. Следовательно, когда источник находится внутри строительной площадки, измеренные значения звука в ее углах (</w:t>
      </w:r>
      <m:oMath>
        <m:sSub>
          <m:sSubPr>
            <m:ctrlPr>
              <w:rPr>
                <w:rFonts w:ascii="Cambria Math" w:hAnsi="Cambria Math"/>
                <w:i/>
              </w:rPr>
            </m:ctrlPr>
          </m:sSubPr>
          <m:e>
            <m:r>
              <w:rPr>
                <w:rFonts w:ascii="Cambria Math" w:hAnsi="Cambria Math"/>
              </w:rPr>
              <m:t>L</m:t>
            </m:r>
          </m:e>
          <m:sub>
            <m:r>
              <w:rPr>
                <w:rFonts w:ascii="Cambria Math" w:hAnsi="Cambria Math"/>
              </w:rPr>
              <m:t>P</m:t>
            </m:r>
          </m:sub>
        </m:sSub>
      </m:oMath>
      <w:r w:rsidRPr="0085356A">
        <w:rPr>
          <w:lang w:val="ru-RU"/>
        </w:rPr>
        <w:t>) представляют собой затухающие уровни звукового давления на разных расстояниях (рисунок 2</w:t>
      </w:r>
      <w:r w:rsidR="003F5277" w:rsidRPr="0085356A">
        <w:rPr>
          <w:lang w:val="ru-RU"/>
        </w:rPr>
        <w:t>9</w:t>
      </w:r>
      <w:r w:rsidRPr="0085356A">
        <w:rPr>
          <w:lang w:val="ru-RU"/>
        </w:rPr>
        <w:t>).</w:t>
      </w:r>
    </w:p>
    <w:p w14:paraId="750D177B" w14:textId="77777777" w:rsidR="002D2E6A" w:rsidRPr="0085356A" w:rsidRDefault="002D2E6A" w:rsidP="002D2E6A">
      <w:pPr>
        <w:rPr>
          <w:lang w:val="ru-RU"/>
        </w:rPr>
      </w:pPr>
    </w:p>
    <w:p w14:paraId="124AB655" w14:textId="0EC3D374" w:rsidR="002D2E6A" w:rsidRDefault="002D2E6A" w:rsidP="002D2E6A">
      <w:pPr>
        <w:ind w:firstLine="0"/>
        <w:jc w:val="center"/>
        <w:rPr>
          <w:szCs w:val="28"/>
        </w:rPr>
      </w:pPr>
      <w:r w:rsidRPr="0085356A">
        <w:rPr>
          <w:noProof/>
          <w:szCs w:val="28"/>
          <w:lang w:val="ru-RU" w:eastAsia="ru-RU"/>
        </w:rPr>
        <w:drawing>
          <wp:inline distT="0" distB="0" distL="0" distR="0" wp14:anchorId="4F186C5D" wp14:editId="72EFF356">
            <wp:extent cx="3712236" cy="3708000"/>
            <wp:effectExtent l="0" t="0" r="2540" b="6985"/>
            <wp:docPr id="2046421903" name="Рисунок 2046421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12236" cy="3708000"/>
                    </a:xfrm>
                    <a:prstGeom prst="rect">
                      <a:avLst/>
                    </a:prstGeom>
                    <a:noFill/>
                    <a:ln>
                      <a:noFill/>
                    </a:ln>
                  </pic:spPr>
                </pic:pic>
              </a:graphicData>
            </a:graphic>
          </wp:inline>
        </w:drawing>
      </w:r>
    </w:p>
    <w:p w14:paraId="0993C5C3" w14:textId="77777777" w:rsidR="0029134A" w:rsidRPr="0029134A" w:rsidRDefault="0029134A" w:rsidP="002D2E6A">
      <w:pPr>
        <w:ind w:firstLine="0"/>
        <w:jc w:val="center"/>
        <w:rPr>
          <w:sz w:val="16"/>
          <w:szCs w:val="16"/>
        </w:rPr>
      </w:pPr>
    </w:p>
    <w:p w14:paraId="57419D0A" w14:textId="43E72029" w:rsidR="002D2E6A" w:rsidRPr="0085356A" w:rsidRDefault="002D2E6A" w:rsidP="002D2E6A">
      <w:pPr>
        <w:ind w:firstLine="0"/>
        <w:jc w:val="center"/>
        <w:rPr>
          <w:szCs w:val="28"/>
          <w:lang w:val="ru-RU"/>
        </w:rPr>
      </w:pPr>
      <w:r w:rsidRPr="0085356A">
        <w:rPr>
          <w:bCs/>
          <w:szCs w:val="28"/>
          <w:lang w:val="ru-RU"/>
        </w:rPr>
        <w:t>Рисунок 2</w:t>
      </w:r>
      <w:r w:rsidR="003F5277" w:rsidRPr="0085356A">
        <w:rPr>
          <w:bCs/>
          <w:szCs w:val="28"/>
          <w:lang w:val="ru-RU"/>
        </w:rPr>
        <w:t>9</w:t>
      </w:r>
      <w:r w:rsidRPr="0085356A">
        <w:rPr>
          <w:bCs/>
          <w:szCs w:val="28"/>
          <w:lang w:val="ru-RU"/>
        </w:rPr>
        <w:t xml:space="preserve"> – Схема сферического распространения звука на строительной площадке</w:t>
      </w:r>
      <w:r w:rsidR="00716F95" w:rsidRPr="0085356A">
        <w:rPr>
          <w:bCs/>
          <w:szCs w:val="28"/>
          <w:lang w:val="ru-RU"/>
        </w:rPr>
        <w:t xml:space="preserve"> с </w:t>
      </w:r>
      <w:r w:rsidR="00716F95" w:rsidRPr="0085356A">
        <w:rPr>
          <w:szCs w:val="28"/>
          <w:lang w:val="ru-RU"/>
        </w:rPr>
        <w:t>расстояниями</w:t>
      </w:r>
      <w:r w:rsidRPr="0085356A">
        <w:rPr>
          <w:szCs w:val="28"/>
          <w:lang w:val="ru-RU"/>
        </w:rPr>
        <w:t xml:space="preserve"> </w:t>
      </w:r>
      <w:r w:rsidRPr="0085356A">
        <w:rPr>
          <w:i/>
          <w:iCs/>
          <w:szCs w:val="28"/>
        </w:rPr>
        <w:t>d</w:t>
      </w:r>
      <w:r w:rsidRPr="0085356A">
        <w:rPr>
          <w:i/>
          <w:iCs/>
          <w:szCs w:val="28"/>
          <w:vertAlign w:val="subscript"/>
          <w:lang w:val="ru-RU"/>
        </w:rPr>
        <w:t>1</w:t>
      </w:r>
      <w:r w:rsidRPr="0085356A">
        <w:rPr>
          <w:szCs w:val="28"/>
          <w:lang w:val="ru-RU"/>
        </w:rPr>
        <w:t xml:space="preserve">, </w:t>
      </w:r>
      <w:r w:rsidRPr="0085356A">
        <w:rPr>
          <w:i/>
          <w:iCs/>
          <w:szCs w:val="28"/>
        </w:rPr>
        <w:t>d</w:t>
      </w:r>
      <w:r w:rsidRPr="0085356A">
        <w:rPr>
          <w:i/>
          <w:iCs/>
          <w:szCs w:val="28"/>
          <w:vertAlign w:val="subscript"/>
          <w:lang w:val="ru-RU"/>
        </w:rPr>
        <w:t>2</w:t>
      </w:r>
      <w:r w:rsidRPr="0085356A">
        <w:rPr>
          <w:szCs w:val="28"/>
          <w:lang w:val="ru-RU"/>
        </w:rPr>
        <w:t xml:space="preserve">, </w:t>
      </w:r>
      <w:r w:rsidRPr="0085356A">
        <w:rPr>
          <w:i/>
          <w:iCs/>
          <w:szCs w:val="28"/>
        </w:rPr>
        <w:t>d</w:t>
      </w:r>
      <w:r w:rsidRPr="0085356A">
        <w:rPr>
          <w:i/>
          <w:iCs/>
          <w:szCs w:val="28"/>
          <w:vertAlign w:val="subscript"/>
          <w:lang w:val="ru-RU"/>
        </w:rPr>
        <w:t>3</w:t>
      </w:r>
      <w:r w:rsidRPr="0085356A">
        <w:rPr>
          <w:szCs w:val="28"/>
          <w:lang w:val="ru-RU"/>
        </w:rPr>
        <w:t xml:space="preserve">, </w:t>
      </w:r>
      <w:r w:rsidRPr="0085356A">
        <w:rPr>
          <w:i/>
          <w:iCs/>
          <w:szCs w:val="28"/>
        </w:rPr>
        <w:t>d</w:t>
      </w:r>
      <w:r w:rsidRPr="0085356A">
        <w:rPr>
          <w:i/>
          <w:iCs/>
          <w:szCs w:val="28"/>
          <w:vertAlign w:val="subscript"/>
          <w:lang w:val="ru-RU"/>
        </w:rPr>
        <w:t>4</w:t>
      </w:r>
      <w:r w:rsidRPr="0085356A">
        <w:rPr>
          <w:szCs w:val="28"/>
          <w:lang w:val="ru-RU"/>
        </w:rPr>
        <w:t xml:space="preserve">, </w:t>
      </w:r>
      <w:r w:rsidRPr="0085356A">
        <w:rPr>
          <w:i/>
          <w:iCs/>
          <w:szCs w:val="28"/>
        </w:rPr>
        <w:t>d</w:t>
      </w:r>
      <w:r w:rsidRPr="0085356A">
        <w:rPr>
          <w:i/>
          <w:iCs/>
          <w:szCs w:val="28"/>
          <w:vertAlign w:val="subscript"/>
          <w:lang w:val="ru-RU"/>
        </w:rPr>
        <w:t>5</w:t>
      </w:r>
      <w:r w:rsidR="00716F95" w:rsidRPr="0085356A">
        <w:rPr>
          <w:szCs w:val="28"/>
          <w:lang w:val="ru-RU"/>
        </w:rPr>
        <w:t xml:space="preserve"> от источника до пяти углов строительной площадки</w:t>
      </w:r>
    </w:p>
    <w:p w14:paraId="59B41D02" w14:textId="77777777" w:rsidR="0029134A" w:rsidRPr="006B4E5D" w:rsidRDefault="0029134A" w:rsidP="0029134A">
      <w:pPr>
        <w:pStyle w:val="Default"/>
        <w:keepNext/>
        <w:keepLines/>
        <w:jc w:val="center"/>
        <w:rPr>
          <w:sz w:val="16"/>
          <w:szCs w:val="16"/>
          <w:lang w:val="ru-RU"/>
        </w:rPr>
      </w:pPr>
    </w:p>
    <w:p w14:paraId="6DC9BDA6" w14:textId="1A52B7C0" w:rsidR="0029134A" w:rsidRPr="006B4E5D" w:rsidRDefault="0029134A" w:rsidP="0029134A">
      <w:pPr>
        <w:rPr>
          <w:sz w:val="24"/>
          <w:szCs w:val="24"/>
          <w:lang w:val="ru-RU"/>
        </w:rPr>
      </w:pPr>
      <w:r w:rsidRPr="006B4E5D">
        <w:rPr>
          <w:sz w:val="24"/>
          <w:szCs w:val="24"/>
          <w:lang w:val="ru-RU"/>
        </w:rPr>
        <w:t xml:space="preserve">Примечание – Составлено по источнику </w:t>
      </w:r>
      <w:r w:rsidR="00CC60E4">
        <w:rPr>
          <w:rFonts w:cs="Times New Roman"/>
          <w:sz w:val="24"/>
          <w:szCs w:val="24"/>
          <w:lang w:val="ru-RU"/>
        </w:rPr>
        <w:t>[102, р. 84]</w:t>
      </w:r>
      <w:r w:rsidR="00CC60E4" w:rsidRPr="006B4E5D">
        <w:rPr>
          <w:sz w:val="24"/>
          <w:szCs w:val="24"/>
          <w:lang w:val="ru-RU"/>
        </w:rPr>
        <w:t xml:space="preserve"> </w:t>
      </w:r>
    </w:p>
    <w:p w14:paraId="0B327163" w14:textId="77777777" w:rsidR="002D2E6A" w:rsidRPr="0085356A" w:rsidRDefault="002D2E6A" w:rsidP="002D2E6A">
      <w:pPr>
        <w:rPr>
          <w:lang w:val="ru-RU"/>
        </w:rPr>
      </w:pPr>
    </w:p>
    <w:p w14:paraId="293493E5" w14:textId="1856A764" w:rsidR="002D2E6A" w:rsidRPr="0085356A" w:rsidRDefault="00716F95" w:rsidP="002D2E6A">
      <w:pPr>
        <w:rPr>
          <w:lang w:val="ru-RU"/>
        </w:rPr>
      </w:pPr>
      <w:r w:rsidRPr="0085356A">
        <w:rPr>
          <w:lang w:val="ru-RU"/>
        </w:rPr>
        <w:t>На рисунке 2</w:t>
      </w:r>
      <w:r w:rsidR="003F5277" w:rsidRPr="0085356A">
        <w:rPr>
          <w:lang w:val="ru-RU"/>
        </w:rPr>
        <w:t>9</w:t>
      </w:r>
      <w:r w:rsidRPr="0085356A">
        <w:rPr>
          <w:lang w:val="ru-RU"/>
        </w:rPr>
        <w:t xml:space="preserve"> выше представлено сферическое распространение точечного источника звука и расстояния от него до углов строительной площадки. Для определения затухания УЗД можно использовать следующую формулу, основанное на описанном выше сферическом распространении звука:</w:t>
      </w:r>
    </w:p>
    <w:p w14:paraId="648E17AF" w14:textId="77777777" w:rsidR="00050EDB" w:rsidRPr="0085356A" w:rsidRDefault="00050EDB" w:rsidP="002D2E6A">
      <w:pPr>
        <w:rPr>
          <w:lang w:val="ru-RU"/>
        </w:rPr>
      </w:pPr>
    </w:p>
    <w:p w14:paraId="611A831E" w14:textId="3A2F936E" w:rsidR="002D2E6A" w:rsidRPr="0085356A" w:rsidRDefault="00216241" w:rsidP="00716F95">
      <w:pPr>
        <w:ind w:firstLine="0"/>
        <w:jc w:val="right"/>
        <w:rPr>
          <w:lang w:val="ru-RU"/>
        </w:rPr>
      </w:pPr>
      <m:oMath>
        <m:sSub>
          <m:sSubPr>
            <m:ctrlPr>
              <w:rPr>
                <w:rFonts w:ascii="Cambria Math" w:hAnsi="Cambria Math"/>
                <w:i/>
              </w:rPr>
            </m:ctrlPr>
          </m:sSubPr>
          <m:e>
            <m:r>
              <w:rPr>
                <w:rFonts w:ascii="Cambria Math" w:hAnsi="Cambria Math"/>
              </w:rPr>
              <m:t>D</m:t>
            </m:r>
          </m:e>
          <m:sub>
            <m:r>
              <w:rPr>
                <w:rFonts w:ascii="Cambria Math" w:hAnsi="Cambria Math"/>
              </w:rPr>
              <m:t>m</m:t>
            </m:r>
          </m:sub>
        </m:sSub>
        <m:r>
          <w:rPr>
            <w:rFonts w:ascii="Cambria Math" w:hAnsi="Cambria Math"/>
            <w:lang w:val="ru-RU"/>
          </w:rPr>
          <m:t>=</m:t>
        </m:r>
        <m:f>
          <m:fPr>
            <m:ctrlPr>
              <w:rPr>
                <w:rFonts w:ascii="Cambria Math" w:hAnsi="Cambria Math"/>
                <w:i/>
              </w:rPr>
            </m:ctrlPr>
          </m:fPr>
          <m:num>
            <m:sSub>
              <m:sSubPr>
                <m:ctrlPr>
                  <w:rPr>
                    <w:rFonts w:ascii="Cambria Math" w:hAnsi="Cambria Math"/>
                    <w:i/>
                  </w:rPr>
                </m:ctrlPr>
              </m:sSubPr>
              <m:e>
                <m:r>
                  <w:rPr>
                    <w:rFonts w:ascii="Cambria Math" w:hAnsi="Cambria Math"/>
                  </w:rPr>
                  <m:t>L</m:t>
                </m:r>
              </m:e>
              <m:sub>
                <m:sSub>
                  <m:sSubPr>
                    <m:ctrlPr>
                      <w:rPr>
                        <w:rFonts w:ascii="Cambria Math" w:hAnsi="Cambria Math"/>
                        <w:i/>
                      </w:rPr>
                    </m:ctrlPr>
                  </m:sSubPr>
                  <m:e>
                    <m:r>
                      <w:rPr>
                        <w:rFonts w:ascii="Cambria Math" w:hAnsi="Cambria Math"/>
                      </w:rPr>
                      <m:t>P</m:t>
                    </m:r>
                  </m:e>
                  <m:sub>
                    <m:r>
                      <w:rPr>
                        <w:rFonts w:ascii="Cambria Math" w:hAnsi="Cambria Math"/>
                      </w:rPr>
                      <m:t>i</m:t>
                    </m:r>
                    <m:r>
                      <w:rPr>
                        <w:rFonts w:ascii="Cambria Math" w:hAnsi="Cambria Math"/>
                        <w:lang w:val="ru-RU"/>
                      </w:rPr>
                      <m:t>+1</m:t>
                    </m:r>
                  </m:sub>
                </m:sSub>
              </m:sub>
            </m:sSub>
            <m:r>
              <w:rPr>
                <w:rFonts w:ascii="Cambria Math" w:hAnsi="Cambria Math"/>
                <w:lang w:val="ru-RU"/>
              </w:rPr>
              <m:t>-</m:t>
            </m:r>
            <m:sSub>
              <m:sSubPr>
                <m:ctrlPr>
                  <w:rPr>
                    <w:rFonts w:ascii="Cambria Math" w:hAnsi="Cambria Math"/>
                    <w:i/>
                  </w:rPr>
                </m:ctrlPr>
              </m:sSubPr>
              <m:e>
                <m:r>
                  <w:rPr>
                    <w:rFonts w:ascii="Cambria Math" w:hAnsi="Cambria Math"/>
                  </w:rPr>
                  <m:t>L</m:t>
                </m:r>
              </m:e>
              <m:sub>
                <m:sSub>
                  <m:sSubPr>
                    <m:ctrlPr>
                      <w:rPr>
                        <w:rFonts w:ascii="Cambria Math" w:hAnsi="Cambria Math"/>
                        <w:i/>
                      </w:rPr>
                    </m:ctrlPr>
                  </m:sSubPr>
                  <m:e>
                    <m:r>
                      <w:rPr>
                        <w:rFonts w:ascii="Cambria Math" w:hAnsi="Cambria Math"/>
                      </w:rPr>
                      <m:t>P</m:t>
                    </m:r>
                  </m:e>
                  <m:sub>
                    <m:r>
                      <w:rPr>
                        <w:rFonts w:ascii="Cambria Math" w:hAnsi="Cambria Math"/>
                      </w:rPr>
                      <m:t>i</m:t>
                    </m:r>
                  </m:sub>
                </m:sSub>
              </m:sub>
            </m:sSub>
          </m:num>
          <m:den>
            <m:sSub>
              <m:sSubPr>
                <m:ctrlPr>
                  <w:rPr>
                    <w:rFonts w:ascii="Cambria Math" w:hAnsi="Cambria Math"/>
                    <w:i/>
                  </w:rPr>
                </m:ctrlPr>
              </m:sSubPr>
              <m:e>
                <m:r>
                  <w:rPr>
                    <w:rFonts w:ascii="Cambria Math" w:hAnsi="Cambria Math"/>
                  </w:rPr>
                  <m:t>d</m:t>
                </m:r>
              </m:e>
              <m:sub>
                <m:r>
                  <w:rPr>
                    <w:rFonts w:ascii="Cambria Math" w:hAnsi="Cambria Math"/>
                  </w:rPr>
                  <m:t>i</m:t>
                </m:r>
                <m:r>
                  <w:rPr>
                    <w:rFonts w:ascii="Cambria Math" w:hAnsi="Cambria Math"/>
                    <w:lang w:val="ru-RU"/>
                  </w:rPr>
                  <m:t>+1</m:t>
                </m:r>
              </m:sub>
            </m:sSub>
            <m:r>
              <w:rPr>
                <w:rFonts w:ascii="Cambria Math" w:hAnsi="Cambria Math"/>
                <w:lang w:val="ru-RU"/>
              </w:rPr>
              <m:t>-</m:t>
            </m:r>
            <m:sSub>
              <m:sSubPr>
                <m:ctrlPr>
                  <w:rPr>
                    <w:rFonts w:ascii="Cambria Math" w:hAnsi="Cambria Math"/>
                    <w:i/>
                  </w:rPr>
                </m:ctrlPr>
              </m:sSubPr>
              <m:e>
                <m:r>
                  <w:rPr>
                    <w:rFonts w:ascii="Cambria Math" w:hAnsi="Cambria Math"/>
                  </w:rPr>
                  <m:t>d</m:t>
                </m:r>
              </m:e>
              <m:sub>
                <m:r>
                  <w:rPr>
                    <w:rFonts w:ascii="Cambria Math" w:hAnsi="Cambria Math"/>
                  </w:rPr>
                  <m:t>i</m:t>
                </m:r>
              </m:sub>
            </m:sSub>
          </m:den>
        </m:f>
      </m:oMath>
      <w:r w:rsidR="002D2E6A" w:rsidRPr="0085356A">
        <w:rPr>
          <w:rFonts w:eastAsiaTheme="minorEastAsia"/>
          <w:lang w:val="ru-RU"/>
        </w:rPr>
        <w:t>,</w:t>
      </w:r>
      <w:r w:rsidR="002D2E6A" w:rsidRPr="0085356A">
        <w:rPr>
          <w:lang w:val="ru-RU"/>
        </w:rPr>
        <w:t xml:space="preserve"> </w:t>
      </w:r>
      <w:r w:rsidR="002D2E6A" w:rsidRPr="0085356A">
        <w:rPr>
          <w:lang w:val="ru-RU"/>
        </w:rPr>
        <w:tab/>
        <w:t xml:space="preserve">                                              (</w:t>
      </w:r>
      <w:r w:rsidR="00716F95" w:rsidRPr="0085356A">
        <w:rPr>
          <w:lang w:val="ru-RU"/>
        </w:rPr>
        <w:t>18</w:t>
      </w:r>
      <w:r w:rsidR="002D2E6A" w:rsidRPr="0085356A">
        <w:rPr>
          <w:lang w:val="ru-RU"/>
        </w:rPr>
        <w:t>)</w:t>
      </w:r>
    </w:p>
    <w:p w14:paraId="4E37AA4B" w14:textId="77777777" w:rsidR="00050EDB" w:rsidRPr="0085356A" w:rsidRDefault="00050EDB" w:rsidP="00716F95">
      <w:pPr>
        <w:ind w:firstLine="0"/>
        <w:jc w:val="right"/>
        <w:rPr>
          <w:lang w:val="ru-RU"/>
        </w:rPr>
      </w:pPr>
    </w:p>
    <w:p w14:paraId="0B131006" w14:textId="13B1C937" w:rsidR="0029134A" w:rsidRDefault="00716F95" w:rsidP="00716F95">
      <w:pPr>
        <w:ind w:firstLine="0"/>
        <w:rPr>
          <w:lang w:val="ru-RU"/>
        </w:rPr>
      </w:pPr>
      <w:r w:rsidRPr="0085356A">
        <w:rPr>
          <w:lang w:val="ru-RU"/>
        </w:rPr>
        <w:t>где</w:t>
      </w:r>
      <w:r w:rsidR="002D2E6A" w:rsidRPr="0085356A">
        <w:rPr>
          <w:lang w:val="ru-RU"/>
        </w:rPr>
        <w:t xml:space="preserve"> </w:t>
      </w:r>
      <w:r w:rsidR="002D2E6A" w:rsidRPr="0085356A">
        <w:rPr>
          <w:i/>
        </w:rPr>
        <w:t>i</w:t>
      </w:r>
      <w:r w:rsidR="002D2E6A" w:rsidRPr="0085356A">
        <w:rPr>
          <w:lang w:val="ru-RU"/>
        </w:rPr>
        <w:t xml:space="preserve"> </w:t>
      </w:r>
      <w:r w:rsidRPr="0085356A">
        <w:rPr>
          <w:lang w:val="ru-RU"/>
        </w:rPr>
        <w:t>– порядковый номер измеряемой точки (например, угол строительной площадки)</w:t>
      </w:r>
      <w:r w:rsidR="002D2E6A" w:rsidRPr="0085356A">
        <w:rPr>
          <w:lang w:val="ru-RU"/>
        </w:rPr>
        <w:t>;</w:t>
      </w:r>
    </w:p>
    <w:p w14:paraId="529A96D4" w14:textId="485391F0" w:rsidR="00716F95" w:rsidRDefault="00716F95" w:rsidP="0029134A">
      <w:pPr>
        <w:rPr>
          <w:lang w:val="ru-RU"/>
        </w:rPr>
      </w:pPr>
      <m:oMath>
        <m:r>
          <w:rPr>
            <w:rFonts w:ascii="Cambria Math" w:hAnsi="Cambria Math"/>
          </w:rPr>
          <m:t>d</m:t>
        </m:r>
      </m:oMath>
      <w:r w:rsidR="002D2E6A" w:rsidRPr="0085356A">
        <w:rPr>
          <w:lang w:val="ru-RU"/>
        </w:rPr>
        <w:t xml:space="preserve"> </w:t>
      </w:r>
      <w:r w:rsidRPr="0085356A">
        <w:rPr>
          <w:lang w:val="ru-RU"/>
        </w:rPr>
        <w:t>расстояние между источником и микрофонным массивом</w:t>
      </w:r>
      <w:r w:rsidR="002D2E6A" w:rsidRPr="0085356A">
        <w:rPr>
          <w:lang w:val="ru-RU"/>
        </w:rPr>
        <w:t>.</w:t>
      </w:r>
    </w:p>
    <w:p w14:paraId="491273D6" w14:textId="63F2B5CD" w:rsidR="000D3259" w:rsidRDefault="000D3259" w:rsidP="0029134A">
      <w:pPr>
        <w:rPr>
          <w:lang w:val="ru-RU"/>
        </w:rPr>
      </w:pPr>
    </w:p>
    <w:p w14:paraId="51250850" w14:textId="488CD616" w:rsidR="002D2E6A" w:rsidRPr="0085356A" w:rsidRDefault="00716F95" w:rsidP="00716F95">
      <w:pPr>
        <w:rPr>
          <w:lang w:val="ru-RU"/>
        </w:rPr>
      </w:pPr>
      <w:r w:rsidRPr="0085356A">
        <w:rPr>
          <w:lang w:val="ru-RU"/>
        </w:rPr>
        <w:t>Другими словами, УЗД, измеренный в разных углах строительной площадки, будет параметрами источника звука на разных расстояниях от него. Так, УЗД в источнике звука</w:t>
      </w:r>
      <w:r w:rsidR="002D2E6A" w:rsidRPr="0085356A">
        <w:rPr>
          <w:lang w:val="ru-RU"/>
        </w:rPr>
        <w:t xml:space="preserve"> </w:t>
      </w:r>
      <m:oMath>
        <m:sSub>
          <m:sSubPr>
            <m:ctrlPr>
              <w:rPr>
                <w:rFonts w:ascii="Cambria Math" w:hAnsi="Cambria Math"/>
                <w:i/>
              </w:rPr>
            </m:ctrlPr>
          </m:sSubPr>
          <m:e>
            <m:r>
              <w:rPr>
                <w:rFonts w:ascii="Cambria Math" w:hAnsi="Cambria Math"/>
              </w:rPr>
              <m:t>L</m:t>
            </m:r>
          </m:e>
          <m:sub>
            <m:sSub>
              <m:sSubPr>
                <m:ctrlPr>
                  <w:rPr>
                    <w:rFonts w:ascii="Cambria Math" w:hAnsi="Cambria Math"/>
                    <w:i/>
                  </w:rPr>
                </m:ctrlPr>
              </m:sSubPr>
              <m:e>
                <m:r>
                  <w:rPr>
                    <w:rFonts w:ascii="Cambria Math" w:hAnsi="Cambria Math"/>
                  </w:rPr>
                  <m:t>P</m:t>
                </m:r>
              </m:e>
              <m:sub>
                <m:r>
                  <w:rPr>
                    <w:rFonts w:ascii="Cambria Math" w:hAnsi="Cambria Math"/>
                  </w:rPr>
                  <m:t>m</m:t>
                </m:r>
              </m:sub>
            </m:sSub>
          </m:sub>
        </m:sSub>
      </m:oMath>
      <w:r w:rsidR="002D2E6A" w:rsidRPr="0085356A">
        <w:rPr>
          <w:lang w:val="ru-RU"/>
        </w:rPr>
        <w:t xml:space="preserve"> (</w:t>
      </w:r>
      <w:r w:rsidRPr="0085356A">
        <w:rPr>
          <w:lang w:val="ru-RU"/>
        </w:rPr>
        <w:t>дБ</w:t>
      </w:r>
      <w:r w:rsidR="002D2E6A" w:rsidRPr="0085356A">
        <w:rPr>
          <w:lang w:val="ru-RU"/>
        </w:rPr>
        <w:t xml:space="preserve">) </w:t>
      </w:r>
      <w:r w:rsidRPr="0085356A">
        <w:rPr>
          <w:lang w:val="ru-RU"/>
        </w:rPr>
        <w:t>можно рассчитать следующим образом:</w:t>
      </w:r>
    </w:p>
    <w:p w14:paraId="5DFDF7D6" w14:textId="77777777" w:rsidR="00050EDB" w:rsidRPr="0085356A" w:rsidRDefault="00050EDB" w:rsidP="00716F95">
      <w:pPr>
        <w:rPr>
          <w:lang w:val="ru-RU"/>
        </w:rPr>
      </w:pPr>
    </w:p>
    <w:p w14:paraId="14BCCCEB" w14:textId="7319B185" w:rsidR="002D2E6A" w:rsidRPr="0085356A" w:rsidRDefault="002D2E6A" w:rsidP="00716F95">
      <w:pPr>
        <w:ind w:firstLine="0"/>
        <w:jc w:val="right"/>
        <w:rPr>
          <w:lang w:val="ru-RU"/>
        </w:rPr>
      </w:pPr>
      <w:r w:rsidRPr="0085356A">
        <w:rPr>
          <w:rFonts w:eastAsiaTheme="minorEastAsia"/>
          <w:lang w:val="ru-RU"/>
        </w:rPr>
        <w:tab/>
      </w:r>
      <m:oMath>
        <m:sSub>
          <m:sSubPr>
            <m:ctrlPr>
              <w:rPr>
                <w:rFonts w:ascii="Cambria Math" w:hAnsi="Cambria Math"/>
                <w:i/>
              </w:rPr>
            </m:ctrlPr>
          </m:sSubPr>
          <m:e>
            <m:r>
              <w:rPr>
                <w:rFonts w:ascii="Cambria Math" w:hAnsi="Cambria Math"/>
              </w:rPr>
              <m:t>L</m:t>
            </m:r>
          </m:e>
          <m:sub>
            <m:sSub>
              <m:sSubPr>
                <m:ctrlPr>
                  <w:rPr>
                    <w:rFonts w:ascii="Cambria Math" w:hAnsi="Cambria Math"/>
                    <w:i/>
                  </w:rPr>
                </m:ctrlPr>
              </m:sSubPr>
              <m:e>
                <m:r>
                  <w:rPr>
                    <w:rFonts w:ascii="Cambria Math" w:hAnsi="Cambria Math"/>
                  </w:rPr>
                  <m:t>P</m:t>
                </m:r>
              </m:e>
              <m:sub>
                <m:r>
                  <w:rPr>
                    <w:rFonts w:ascii="Cambria Math" w:hAnsi="Cambria Math"/>
                  </w:rPr>
                  <m:t>m</m:t>
                </m:r>
              </m:sub>
            </m:sSub>
          </m:sub>
        </m:sSub>
        <m:r>
          <w:rPr>
            <w:rFonts w:ascii="Cambria Math" w:hAnsi="Cambria Math"/>
            <w:lang w:val="ru-RU"/>
          </w:rPr>
          <m:t>=</m:t>
        </m:r>
        <m:sSub>
          <m:sSubPr>
            <m:ctrlPr>
              <w:rPr>
                <w:rFonts w:ascii="Cambria Math" w:hAnsi="Cambria Math"/>
                <w:i/>
              </w:rPr>
            </m:ctrlPr>
          </m:sSubPr>
          <m:e>
            <m:r>
              <w:rPr>
                <w:rFonts w:ascii="Cambria Math" w:hAnsi="Cambria Math"/>
              </w:rPr>
              <m:t>L</m:t>
            </m:r>
          </m:e>
          <m:sub>
            <m:sSub>
              <m:sSubPr>
                <m:ctrlPr>
                  <w:rPr>
                    <w:rFonts w:ascii="Cambria Math" w:hAnsi="Cambria Math"/>
                    <w:i/>
                  </w:rPr>
                </m:ctrlPr>
              </m:sSubPr>
              <m:e>
                <m:r>
                  <w:rPr>
                    <w:rFonts w:ascii="Cambria Math" w:hAnsi="Cambria Math"/>
                  </w:rPr>
                  <m:t>P</m:t>
                </m:r>
              </m:e>
              <m:sub>
                <m:r>
                  <w:rPr>
                    <w:rFonts w:ascii="Cambria Math" w:hAnsi="Cambria Math"/>
                  </w:rPr>
                  <m:t>i</m:t>
                </m:r>
              </m:sub>
            </m:sSub>
          </m:sub>
        </m:sSub>
        <m:r>
          <w:rPr>
            <w:rFonts w:ascii="Cambria Math" w:hAnsi="Cambria Math"/>
            <w:lang w:val="ru-RU"/>
          </w:rPr>
          <m:t>+</m:t>
        </m:r>
        <m:sSub>
          <m:sSubPr>
            <m:ctrlPr>
              <w:rPr>
                <w:rFonts w:ascii="Cambria Math" w:hAnsi="Cambria Math"/>
                <w:i/>
              </w:rPr>
            </m:ctrlPr>
          </m:sSubPr>
          <m:e>
            <m:r>
              <w:rPr>
                <w:rFonts w:ascii="Cambria Math" w:hAnsi="Cambria Math"/>
              </w:rPr>
              <m:t>D</m:t>
            </m:r>
          </m:e>
          <m:sub>
            <m:r>
              <w:rPr>
                <w:rFonts w:ascii="Cambria Math" w:hAnsi="Cambria Math"/>
              </w:rPr>
              <m:t>m</m:t>
            </m:r>
          </m:sub>
        </m:sSub>
        <m:r>
          <w:rPr>
            <w:rFonts w:ascii="Cambria Math" w:hAnsi="Cambria Math"/>
            <w:lang w:val="ru-RU"/>
          </w:rPr>
          <m:t>∙</m:t>
        </m:r>
        <m:sSub>
          <m:sSubPr>
            <m:ctrlPr>
              <w:rPr>
                <w:rFonts w:ascii="Cambria Math" w:hAnsi="Cambria Math"/>
                <w:i/>
              </w:rPr>
            </m:ctrlPr>
          </m:sSubPr>
          <m:e>
            <m:r>
              <w:rPr>
                <w:rFonts w:ascii="Cambria Math" w:hAnsi="Cambria Math"/>
              </w:rPr>
              <m:t>d</m:t>
            </m:r>
          </m:e>
          <m:sub>
            <m:r>
              <w:rPr>
                <w:rFonts w:ascii="Cambria Math" w:hAnsi="Cambria Math"/>
              </w:rPr>
              <m:t>i</m:t>
            </m:r>
          </m:sub>
        </m:sSub>
      </m:oMath>
      <w:r w:rsidRPr="0085356A">
        <w:rPr>
          <w:lang w:val="ru-RU"/>
        </w:rPr>
        <w:t xml:space="preserve">                                                (</w:t>
      </w:r>
      <w:r w:rsidR="00716F95" w:rsidRPr="0085356A">
        <w:rPr>
          <w:lang w:val="ru-RU"/>
        </w:rPr>
        <w:t>19</w:t>
      </w:r>
      <w:r w:rsidRPr="0085356A">
        <w:rPr>
          <w:lang w:val="ru-RU"/>
        </w:rPr>
        <w:t>)</w:t>
      </w:r>
    </w:p>
    <w:p w14:paraId="3BBC20EB" w14:textId="77777777" w:rsidR="00050EDB" w:rsidRPr="0085356A" w:rsidRDefault="00050EDB" w:rsidP="00716F95">
      <w:pPr>
        <w:ind w:firstLine="0"/>
        <w:jc w:val="right"/>
        <w:rPr>
          <w:lang w:val="ru-RU"/>
        </w:rPr>
      </w:pPr>
    </w:p>
    <w:p w14:paraId="2A0DFD68" w14:textId="3B47BCE6" w:rsidR="002D2E6A" w:rsidRPr="0085356A" w:rsidRDefault="00716F95" w:rsidP="002D2E6A">
      <w:pPr>
        <w:rPr>
          <w:lang w:val="ru-RU"/>
        </w:rPr>
      </w:pPr>
      <w:r w:rsidRPr="0085356A">
        <w:rPr>
          <w:lang w:val="ru-RU"/>
        </w:rPr>
        <w:t>Сочетание формул (18) и (19) дает следующее:</w:t>
      </w:r>
    </w:p>
    <w:p w14:paraId="4A26A21D" w14:textId="77777777" w:rsidR="00050EDB" w:rsidRPr="0085356A" w:rsidRDefault="00050EDB" w:rsidP="002D2E6A">
      <w:pPr>
        <w:rPr>
          <w:lang w:val="ru-RU"/>
        </w:rPr>
      </w:pPr>
    </w:p>
    <w:p w14:paraId="75BF54CC" w14:textId="47261537" w:rsidR="002D2E6A" w:rsidRPr="0085356A" w:rsidRDefault="002D2E6A" w:rsidP="00716F95">
      <w:pPr>
        <w:ind w:firstLine="0"/>
        <w:jc w:val="right"/>
        <w:rPr>
          <w:lang w:val="ru-RU"/>
        </w:rPr>
      </w:pPr>
      <w:r w:rsidRPr="0085356A">
        <w:rPr>
          <w:rFonts w:eastAsiaTheme="minorEastAsia"/>
          <w:lang w:val="ru-RU"/>
        </w:rPr>
        <w:tab/>
      </w:r>
      <m:oMath>
        <m:sSub>
          <m:sSubPr>
            <m:ctrlPr>
              <w:rPr>
                <w:rFonts w:ascii="Cambria Math" w:hAnsi="Cambria Math"/>
                <w:i/>
              </w:rPr>
            </m:ctrlPr>
          </m:sSubPr>
          <m:e>
            <m:r>
              <w:rPr>
                <w:rFonts w:ascii="Cambria Math" w:hAnsi="Cambria Math"/>
              </w:rPr>
              <m:t>L</m:t>
            </m:r>
          </m:e>
          <m:sub>
            <m:sSub>
              <m:sSubPr>
                <m:ctrlPr>
                  <w:rPr>
                    <w:rFonts w:ascii="Cambria Math" w:hAnsi="Cambria Math"/>
                    <w:i/>
                  </w:rPr>
                </m:ctrlPr>
              </m:sSubPr>
              <m:e>
                <m:r>
                  <w:rPr>
                    <w:rFonts w:ascii="Cambria Math" w:hAnsi="Cambria Math"/>
                  </w:rPr>
                  <m:t>P</m:t>
                </m:r>
              </m:e>
              <m:sub>
                <m:r>
                  <w:rPr>
                    <w:rFonts w:ascii="Cambria Math" w:hAnsi="Cambria Math"/>
                  </w:rPr>
                  <m:t>m</m:t>
                </m:r>
              </m:sub>
            </m:sSub>
          </m:sub>
        </m:sSub>
        <m:r>
          <w:rPr>
            <w:rFonts w:ascii="Cambria Math" w:hAnsi="Cambria Math"/>
            <w:lang w:val="ru-RU"/>
          </w:rPr>
          <m:t>=</m:t>
        </m:r>
        <m:sSub>
          <m:sSubPr>
            <m:ctrlPr>
              <w:rPr>
                <w:rFonts w:ascii="Cambria Math" w:hAnsi="Cambria Math"/>
                <w:i/>
              </w:rPr>
            </m:ctrlPr>
          </m:sSubPr>
          <m:e>
            <m:r>
              <w:rPr>
                <w:rFonts w:ascii="Cambria Math" w:hAnsi="Cambria Math"/>
              </w:rPr>
              <m:t>L</m:t>
            </m:r>
          </m:e>
          <m:sub>
            <m:sSub>
              <m:sSubPr>
                <m:ctrlPr>
                  <w:rPr>
                    <w:rFonts w:ascii="Cambria Math" w:hAnsi="Cambria Math"/>
                    <w:i/>
                  </w:rPr>
                </m:ctrlPr>
              </m:sSubPr>
              <m:e>
                <m:r>
                  <w:rPr>
                    <w:rFonts w:ascii="Cambria Math" w:hAnsi="Cambria Math"/>
                  </w:rPr>
                  <m:t>P</m:t>
                </m:r>
              </m:e>
              <m:sub>
                <m:r>
                  <w:rPr>
                    <w:rFonts w:ascii="Cambria Math" w:hAnsi="Cambria Math"/>
                  </w:rPr>
                  <m:t>i</m:t>
                </m:r>
              </m:sub>
            </m:sSub>
          </m:sub>
        </m:sSub>
        <m:r>
          <w:rPr>
            <w:rFonts w:ascii="Cambria Math" w:hAnsi="Cambria Math"/>
            <w:lang w:val="ru-RU"/>
          </w:rPr>
          <m:t>+</m:t>
        </m:r>
        <m:f>
          <m:fPr>
            <m:ctrlPr>
              <w:rPr>
                <w:rFonts w:ascii="Cambria Math" w:hAnsi="Cambria Math"/>
                <w:i/>
              </w:rPr>
            </m:ctrlPr>
          </m:fPr>
          <m:num>
            <m:sSub>
              <m:sSubPr>
                <m:ctrlPr>
                  <w:rPr>
                    <w:rFonts w:ascii="Cambria Math" w:hAnsi="Cambria Math"/>
                    <w:i/>
                  </w:rPr>
                </m:ctrlPr>
              </m:sSubPr>
              <m:e>
                <m:r>
                  <w:rPr>
                    <w:rFonts w:ascii="Cambria Math" w:hAnsi="Cambria Math"/>
                  </w:rPr>
                  <m:t>L</m:t>
                </m:r>
              </m:e>
              <m:sub>
                <m:sSub>
                  <m:sSubPr>
                    <m:ctrlPr>
                      <w:rPr>
                        <w:rFonts w:ascii="Cambria Math" w:hAnsi="Cambria Math"/>
                        <w:i/>
                      </w:rPr>
                    </m:ctrlPr>
                  </m:sSubPr>
                  <m:e>
                    <m:r>
                      <w:rPr>
                        <w:rFonts w:ascii="Cambria Math" w:hAnsi="Cambria Math"/>
                      </w:rPr>
                      <m:t>P</m:t>
                    </m:r>
                  </m:e>
                  <m:sub>
                    <m:r>
                      <w:rPr>
                        <w:rFonts w:ascii="Cambria Math" w:hAnsi="Cambria Math"/>
                      </w:rPr>
                      <m:t>i</m:t>
                    </m:r>
                    <m:r>
                      <w:rPr>
                        <w:rFonts w:ascii="Cambria Math" w:hAnsi="Cambria Math"/>
                        <w:lang w:val="ru-RU"/>
                      </w:rPr>
                      <m:t>+1</m:t>
                    </m:r>
                  </m:sub>
                </m:sSub>
              </m:sub>
            </m:sSub>
            <m:r>
              <w:rPr>
                <w:rFonts w:ascii="Cambria Math" w:hAnsi="Cambria Math"/>
                <w:lang w:val="ru-RU"/>
              </w:rPr>
              <m:t>-</m:t>
            </m:r>
            <m:sSub>
              <m:sSubPr>
                <m:ctrlPr>
                  <w:rPr>
                    <w:rFonts w:ascii="Cambria Math" w:hAnsi="Cambria Math"/>
                    <w:i/>
                  </w:rPr>
                </m:ctrlPr>
              </m:sSubPr>
              <m:e>
                <m:r>
                  <w:rPr>
                    <w:rFonts w:ascii="Cambria Math" w:hAnsi="Cambria Math"/>
                  </w:rPr>
                  <m:t>L</m:t>
                </m:r>
              </m:e>
              <m:sub>
                <m:sSub>
                  <m:sSubPr>
                    <m:ctrlPr>
                      <w:rPr>
                        <w:rFonts w:ascii="Cambria Math" w:hAnsi="Cambria Math"/>
                        <w:i/>
                      </w:rPr>
                    </m:ctrlPr>
                  </m:sSubPr>
                  <m:e>
                    <m:r>
                      <w:rPr>
                        <w:rFonts w:ascii="Cambria Math" w:hAnsi="Cambria Math"/>
                      </w:rPr>
                      <m:t>P</m:t>
                    </m:r>
                  </m:e>
                  <m:sub>
                    <m:r>
                      <w:rPr>
                        <w:rFonts w:ascii="Cambria Math" w:hAnsi="Cambria Math"/>
                      </w:rPr>
                      <m:t>i</m:t>
                    </m:r>
                  </m:sub>
                </m:sSub>
              </m:sub>
            </m:sSub>
          </m:num>
          <m:den>
            <m:sSub>
              <m:sSubPr>
                <m:ctrlPr>
                  <w:rPr>
                    <w:rFonts w:ascii="Cambria Math" w:hAnsi="Cambria Math"/>
                    <w:i/>
                  </w:rPr>
                </m:ctrlPr>
              </m:sSubPr>
              <m:e>
                <m:r>
                  <w:rPr>
                    <w:rFonts w:ascii="Cambria Math" w:hAnsi="Cambria Math"/>
                  </w:rPr>
                  <m:t>d</m:t>
                </m:r>
              </m:e>
              <m:sub>
                <m:r>
                  <w:rPr>
                    <w:rFonts w:ascii="Cambria Math" w:hAnsi="Cambria Math"/>
                  </w:rPr>
                  <m:t>i</m:t>
                </m:r>
                <m:r>
                  <w:rPr>
                    <w:rFonts w:ascii="Cambria Math" w:hAnsi="Cambria Math"/>
                    <w:lang w:val="ru-RU"/>
                  </w:rPr>
                  <m:t>+1</m:t>
                </m:r>
              </m:sub>
            </m:sSub>
            <m:r>
              <w:rPr>
                <w:rFonts w:ascii="Cambria Math" w:hAnsi="Cambria Math"/>
                <w:lang w:val="ru-RU"/>
              </w:rPr>
              <m:t>-</m:t>
            </m:r>
            <m:sSub>
              <m:sSubPr>
                <m:ctrlPr>
                  <w:rPr>
                    <w:rFonts w:ascii="Cambria Math" w:hAnsi="Cambria Math"/>
                    <w:i/>
                  </w:rPr>
                </m:ctrlPr>
              </m:sSubPr>
              <m:e>
                <m:r>
                  <w:rPr>
                    <w:rFonts w:ascii="Cambria Math" w:hAnsi="Cambria Math"/>
                  </w:rPr>
                  <m:t>d</m:t>
                </m:r>
              </m:e>
              <m:sub>
                <m:r>
                  <w:rPr>
                    <w:rFonts w:ascii="Cambria Math" w:hAnsi="Cambria Math"/>
                  </w:rPr>
                  <m:t>i</m:t>
                </m:r>
              </m:sub>
            </m:sSub>
          </m:den>
        </m:f>
        <m:r>
          <w:rPr>
            <w:rFonts w:ascii="Cambria Math" w:hAnsi="Cambria Math"/>
            <w:lang w:val="ru-RU"/>
          </w:rPr>
          <m:t>∙</m:t>
        </m:r>
        <m:sSub>
          <m:sSubPr>
            <m:ctrlPr>
              <w:rPr>
                <w:rFonts w:ascii="Cambria Math" w:hAnsi="Cambria Math"/>
                <w:i/>
              </w:rPr>
            </m:ctrlPr>
          </m:sSubPr>
          <m:e>
            <m:r>
              <w:rPr>
                <w:rFonts w:ascii="Cambria Math" w:hAnsi="Cambria Math"/>
              </w:rPr>
              <m:t>d</m:t>
            </m:r>
          </m:e>
          <m:sub>
            <m:r>
              <w:rPr>
                <w:rFonts w:ascii="Cambria Math" w:hAnsi="Cambria Math"/>
              </w:rPr>
              <m:t>i</m:t>
            </m:r>
          </m:sub>
        </m:sSub>
      </m:oMath>
      <w:r w:rsidRPr="0085356A">
        <w:rPr>
          <w:lang w:val="ru-RU"/>
        </w:rPr>
        <w:tab/>
      </w:r>
      <w:r w:rsidR="00716F95" w:rsidRPr="0085356A">
        <w:rPr>
          <w:lang w:val="ru-RU"/>
        </w:rPr>
        <w:t xml:space="preserve">                                  </w:t>
      </w:r>
      <w:r w:rsidRPr="0085356A">
        <w:rPr>
          <w:lang w:val="ru-RU"/>
        </w:rPr>
        <w:t>(</w:t>
      </w:r>
      <w:r w:rsidR="00716F95" w:rsidRPr="0085356A">
        <w:rPr>
          <w:lang w:val="ru-RU"/>
        </w:rPr>
        <w:t>20</w:t>
      </w:r>
      <w:r w:rsidRPr="0085356A">
        <w:rPr>
          <w:lang w:val="ru-RU"/>
        </w:rPr>
        <w:t>)</w:t>
      </w:r>
    </w:p>
    <w:p w14:paraId="1B08C14A" w14:textId="77777777" w:rsidR="00050EDB" w:rsidRPr="0085356A" w:rsidRDefault="00050EDB" w:rsidP="00716F95">
      <w:pPr>
        <w:ind w:firstLine="0"/>
        <w:jc w:val="right"/>
        <w:rPr>
          <w:lang w:val="ru-RU"/>
        </w:rPr>
      </w:pPr>
    </w:p>
    <w:p w14:paraId="4AD55547" w14:textId="38BA44A0" w:rsidR="00D851B4" w:rsidRPr="0085356A" w:rsidRDefault="00716F95" w:rsidP="002D2E6A">
      <w:pPr>
        <w:rPr>
          <w:lang w:val="ru-RU"/>
        </w:rPr>
      </w:pPr>
      <w:r w:rsidRPr="0085356A">
        <w:rPr>
          <w:lang w:val="ru-RU"/>
        </w:rPr>
        <w:t>Важно отметить, что в предложенной формуле не учитываются факторы окружающей среды.</w:t>
      </w:r>
    </w:p>
    <w:p w14:paraId="31629AD5" w14:textId="672D02D1" w:rsidR="00F448D5" w:rsidRPr="0085356A" w:rsidRDefault="00F448D5" w:rsidP="00F448D5">
      <w:pPr>
        <w:rPr>
          <w:lang w:val="ru-RU"/>
        </w:rPr>
      </w:pPr>
      <w:r w:rsidRPr="0085356A">
        <w:rPr>
          <w:lang w:val="ru-RU"/>
        </w:rPr>
        <w:t xml:space="preserve">Характер распространения звука </w:t>
      </w:r>
      <w:r w:rsidR="00CC60E4">
        <w:rPr>
          <w:rFonts w:cs="Times New Roman"/>
          <w:lang w:val="ru-RU"/>
        </w:rPr>
        <w:t>[128]</w:t>
      </w:r>
      <w:r w:rsidRPr="0085356A">
        <w:rPr>
          <w:lang w:val="ru-RU"/>
        </w:rPr>
        <w:t xml:space="preserve"> позволяет получить формулу для определения значения звука в одной точке вдоль его пути, исходя из значения звука в другой точке:</w:t>
      </w:r>
    </w:p>
    <w:p w14:paraId="2BE37167" w14:textId="77777777" w:rsidR="00050EDB" w:rsidRPr="0085356A" w:rsidRDefault="00050EDB" w:rsidP="00F448D5">
      <w:pPr>
        <w:rPr>
          <w:lang w:val="ru-RU"/>
        </w:rPr>
      </w:pPr>
    </w:p>
    <w:p w14:paraId="2EDA9F3E" w14:textId="2DB9248E" w:rsidR="00F448D5" w:rsidRPr="0085356A" w:rsidRDefault="00F448D5" w:rsidP="00F448D5">
      <w:pPr>
        <w:ind w:firstLine="0"/>
        <w:jc w:val="right"/>
        <w:rPr>
          <w:lang w:val="ru-RU"/>
        </w:rPr>
      </w:pPr>
      <w:r w:rsidRPr="0085356A">
        <w:rPr>
          <w:rFonts w:eastAsiaTheme="minorEastAsia"/>
          <w:lang w:val="ru-RU"/>
        </w:rPr>
        <w:tab/>
      </w:r>
      <m:oMath>
        <m:sSub>
          <m:sSubPr>
            <m:ctrlPr>
              <w:rPr>
                <w:rFonts w:ascii="Cambria Math" w:hAnsi="Cambria Math"/>
                <w:i/>
              </w:rPr>
            </m:ctrlPr>
          </m:sSubPr>
          <m:e>
            <m:r>
              <w:rPr>
                <w:rFonts w:ascii="Cambria Math" w:hAnsi="Cambria Math"/>
              </w:rPr>
              <m:t>L</m:t>
            </m:r>
          </m:e>
          <m:sub>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d</m:t>
                    </m:r>
                  </m:e>
                  <m:sub>
                    <m:r>
                      <w:rPr>
                        <w:rFonts w:ascii="Cambria Math" w:hAnsi="Cambria Math"/>
                        <w:lang w:val="ru-RU"/>
                      </w:rPr>
                      <m:t>2</m:t>
                    </m:r>
                  </m:sub>
                </m:sSub>
              </m:sub>
            </m:sSub>
          </m:sub>
        </m:sSub>
        <m:r>
          <w:rPr>
            <w:rFonts w:ascii="Cambria Math" w:hAnsi="Cambria Math"/>
            <w:lang w:val="ru-RU"/>
          </w:rPr>
          <m:t>=</m:t>
        </m:r>
        <m:sSub>
          <m:sSubPr>
            <m:ctrlPr>
              <w:rPr>
                <w:rFonts w:ascii="Cambria Math" w:hAnsi="Cambria Math"/>
                <w:i/>
              </w:rPr>
            </m:ctrlPr>
          </m:sSubPr>
          <m:e>
            <m:r>
              <w:rPr>
                <w:rFonts w:ascii="Cambria Math" w:hAnsi="Cambria Math"/>
              </w:rPr>
              <m:t>L</m:t>
            </m:r>
          </m:e>
          <m:sub>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d</m:t>
                    </m:r>
                  </m:e>
                  <m:sub>
                    <m:r>
                      <w:rPr>
                        <w:rFonts w:ascii="Cambria Math" w:hAnsi="Cambria Math"/>
                        <w:lang w:val="ru-RU"/>
                      </w:rPr>
                      <m:t>1</m:t>
                    </m:r>
                  </m:sub>
                </m:sSub>
              </m:sub>
            </m:sSub>
          </m:sub>
        </m:sSub>
        <m:r>
          <w:rPr>
            <w:rFonts w:ascii="Cambria Math" w:hAnsi="Cambria Math"/>
            <w:lang w:val="ru-RU"/>
          </w:rPr>
          <m:t>- 20</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lang w:val="ru-RU"/>
                  </w:rPr>
                  <m:t>10</m:t>
                </m:r>
              </m:sub>
            </m:sSub>
          </m:fName>
          <m:e>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lang w:val="ru-RU"/>
                      </w:rPr>
                      <m:t>2</m:t>
                    </m:r>
                  </m:sub>
                </m:sSub>
              </m:num>
              <m:den>
                <m:sSub>
                  <m:sSubPr>
                    <m:ctrlPr>
                      <w:rPr>
                        <w:rFonts w:ascii="Cambria Math" w:hAnsi="Cambria Math"/>
                        <w:i/>
                      </w:rPr>
                    </m:ctrlPr>
                  </m:sSubPr>
                  <m:e>
                    <m:r>
                      <w:rPr>
                        <w:rFonts w:ascii="Cambria Math" w:hAnsi="Cambria Math"/>
                      </w:rPr>
                      <m:t>d</m:t>
                    </m:r>
                  </m:e>
                  <m:sub>
                    <m:r>
                      <w:rPr>
                        <w:rFonts w:ascii="Cambria Math" w:hAnsi="Cambria Math"/>
                        <w:lang w:val="ru-RU"/>
                      </w:rPr>
                      <m:t>1</m:t>
                    </m:r>
                  </m:sub>
                </m:sSub>
              </m:den>
            </m:f>
          </m:e>
        </m:func>
      </m:oMath>
      <w:r w:rsidRPr="0085356A">
        <w:rPr>
          <w:rFonts w:eastAsiaTheme="minorEastAsia"/>
          <w:lang w:val="ru-RU"/>
        </w:rPr>
        <w:t>,</w:t>
      </w:r>
      <w:r w:rsidRPr="0085356A">
        <w:rPr>
          <w:lang w:val="ru-RU"/>
        </w:rPr>
        <w:t xml:space="preserve"> </w:t>
      </w:r>
      <w:r w:rsidRPr="0085356A">
        <w:rPr>
          <w:lang w:val="ru-RU"/>
        </w:rPr>
        <w:tab/>
        <w:t xml:space="preserve">                                    (</w:t>
      </w:r>
      <w:r w:rsidR="00050EDB" w:rsidRPr="0085356A">
        <w:rPr>
          <w:lang w:val="ru-RU"/>
        </w:rPr>
        <w:t>21</w:t>
      </w:r>
      <w:r w:rsidRPr="0085356A">
        <w:rPr>
          <w:lang w:val="ru-RU"/>
        </w:rPr>
        <w:t>)</w:t>
      </w:r>
    </w:p>
    <w:p w14:paraId="550EC0D7" w14:textId="77777777" w:rsidR="00050EDB" w:rsidRPr="0085356A" w:rsidRDefault="00050EDB" w:rsidP="00F448D5">
      <w:pPr>
        <w:ind w:firstLine="0"/>
        <w:jc w:val="right"/>
        <w:rPr>
          <w:lang w:val="ru-RU"/>
        </w:rPr>
      </w:pPr>
    </w:p>
    <w:p w14:paraId="37013F17" w14:textId="26810B96" w:rsidR="0029134A" w:rsidRDefault="00050EDB" w:rsidP="00050EDB">
      <w:pPr>
        <w:ind w:firstLine="0"/>
        <w:rPr>
          <w:rFonts w:cs="Times New Roman"/>
          <w:lang w:val="ru-RU"/>
        </w:rPr>
      </w:pPr>
      <w:r w:rsidRPr="0085356A">
        <w:rPr>
          <w:rFonts w:cs="Times New Roman"/>
          <w:lang w:val="ru-RU"/>
        </w:rPr>
        <w:t>где</w:t>
      </w:r>
      <w:r w:rsidR="00F448D5" w:rsidRPr="0085356A">
        <w:rPr>
          <w:rFonts w:cs="Times New Roman"/>
          <w:lang w:val="ru-RU"/>
        </w:rPr>
        <w:t xml:space="preserve"> </w:t>
      </w:r>
      <m:oMath>
        <m:sSub>
          <m:sSubPr>
            <m:ctrlPr>
              <w:rPr>
                <w:rFonts w:ascii="Cambria Math" w:hAnsi="Cambria Math" w:cs="Times New Roman"/>
                <w:i/>
              </w:rPr>
            </m:ctrlPr>
          </m:sSubPr>
          <m:e>
            <m:r>
              <w:rPr>
                <w:rFonts w:ascii="Cambria Math" w:hAnsi="Cambria Math" w:cs="Times New Roman"/>
              </w:rPr>
              <m:t>L</m:t>
            </m:r>
          </m:e>
          <m:sub>
            <m:sSub>
              <m:sSubPr>
                <m:ctrlPr>
                  <w:rPr>
                    <w:rFonts w:ascii="Cambria Math" w:hAnsi="Cambria Math" w:cs="Times New Roman"/>
                    <w:i/>
                  </w:rPr>
                </m:ctrlPr>
              </m:sSubPr>
              <m:e>
                <m:r>
                  <w:rPr>
                    <w:rFonts w:ascii="Cambria Math" w:hAnsi="Cambria Math" w:cs="Times New Roman"/>
                  </w:rPr>
                  <m:t>P</m:t>
                </m:r>
              </m:e>
              <m:sub>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lang w:val="ru-RU"/>
                      </w:rPr>
                      <m:t>1</m:t>
                    </m:r>
                  </m:sub>
                </m:sSub>
              </m:sub>
            </m:sSub>
          </m:sub>
        </m:sSub>
      </m:oMath>
      <w:r w:rsidR="00F448D5" w:rsidRPr="0085356A">
        <w:rPr>
          <w:rFonts w:cs="Times New Roman"/>
          <w:lang w:val="ru-RU"/>
        </w:rPr>
        <w:t xml:space="preserve"> </w:t>
      </w:r>
      <w:r w:rsidRPr="0085356A">
        <w:rPr>
          <w:rFonts w:cs="Times New Roman"/>
          <w:lang w:val="ru-RU"/>
        </w:rPr>
        <w:t>– известное значение УЗД в первой точке вдоль пути распространения звука (обычно измеренные данные или данные поставщика оборудования);</w:t>
      </w:r>
    </w:p>
    <w:p w14:paraId="43374B1E" w14:textId="77777777" w:rsidR="0029134A" w:rsidRDefault="00216241" w:rsidP="0063030A">
      <w:pPr>
        <w:ind w:left="462" w:firstLine="28"/>
        <w:rPr>
          <w:lang w:val="ru-RU"/>
        </w:rPr>
      </w:pPr>
      <m:oMath>
        <m:sSub>
          <m:sSubPr>
            <m:ctrlPr>
              <w:rPr>
                <w:rFonts w:ascii="Cambria Math" w:hAnsi="Cambria Math"/>
                <w:i/>
              </w:rPr>
            </m:ctrlPr>
          </m:sSubPr>
          <m:e>
            <m:r>
              <w:rPr>
                <w:rFonts w:ascii="Cambria Math" w:hAnsi="Cambria Math"/>
              </w:rPr>
              <m:t>L</m:t>
            </m:r>
          </m:e>
          <m:sub>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d</m:t>
                    </m:r>
                  </m:e>
                  <m:sub>
                    <m:r>
                      <w:rPr>
                        <w:rFonts w:ascii="Cambria Math" w:hAnsi="Cambria Math"/>
                        <w:lang w:val="ru-RU"/>
                      </w:rPr>
                      <m:t>2</m:t>
                    </m:r>
                  </m:sub>
                </m:sSub>
              </m:sub>
            </m:sSub>
          </m:sub>
        </m:sSub>
      </m:oMath>
      <w:r w:rsidR="00050EDB" w:rsidRPr="0085356A">
        <w:rPr>
          <w:rFonts w:eastAsiaTheme="minorEastAsia"/>
          <w:lang w:val="ru-RU"/>
        </w:rPr>
        <w:t xml:space="preserve"> – </w:t>
      </w:r>
      <w:r w:rsidR="00050EDB" w:rsidRPr="0085356A">
        <w:rPr>
          <w:lang w:val="ru-RU"/>
        </w:rPr>
        <w:t>неизвестное значение УЗД во второй точке, удаленной от источника</w:t>
      </w:r>
      <w:r w:rsidR="00F448D5" w:rsidRPr="0085356A">
        <w:rPr>
          <w:lang w:val="ru-RU"/>
        </w:rPr>
        <w:t xml:space="preserve">; </w:t>
      </w:r>
      <w:r w:rsidR="00F448D5" w:rsidRPr="0085356A">
        <w:rPr>
          <w:i/>
          <w:iCs/>
        </w:rPr>
        <w:t>d</w:t>
      </w:r>
      <w:r w:rsidR="00F448D5" w:rsidRPr="0085356A">
        <w:rPr>
          <w:i/>
          <w:iCs/>
          <w:vertAlign w:val="subscript"/>
          <w:lang w:val="ru-RU"/>
        </w:rPr>
        <w:t>1</w:t>
      </w:r>
      <w:r w:rsidR="00F448D5" w:rsidRPr="0085356A">
        <w:rPr>
          <w:lang w:val="ru-RU"/>
        </w:rPr>
        <w:t xml:space="preserve"> </w:t>
      </w:r>
      <w:r w:rsidR="00050EDB" w:rsidRPr="0085356A">
        <w:rPr>
          <w:lang w:val="ru-RU"/>
        </w:rPr>
        <w:t>– расстояние от источника до первой точки</w:t>
      </w:r>
      <w:r w:rsidR="00F448D5" w:rsidRPr="0085356A">
        <w:rPr>
          <w:lang w:val="ru-RU"/>
        </w:rPr>
        <w:t>;</w:t>
      </w:r>
    </w:p>
    <w:p w14:paraId="141BDA67" w14:textId="44D53AA3" w:rsidR="00F448D5" w:rsidRPr="0085356A" w:rsidRDefault="00F448D5" w:rsidP="0063030A">
      <w:pPr>
        <w:ind w:left="462" w:firstLine="28"/>
        <w:rPr>
          <w:lang w:val="ru-RU"/>
        </w:rPr>
      </w:pPr>
      <w:r w:rsidRPr="0085356A">
        <w:rPr>
          <w:i/>
          <w:iCs/>
        </w:rPr>
        <w:t>d</w:t>
      </w:r>
      <w:r w:rsidRPr="0085356A">
        <w:rPr>
          <w:i/>
          <w:iCs/>
          <w:vertAlign w:val="subscript"/>
          <w:lang w:val="ru-RU"/>
        </w:rPr>
        <w:t>2</w:t>
      </w:r>
      <w:r w:rsidRPr="0085356A">
        <w:rPr>
          <w:lang w:val="ru-RU"/>
        </w:rPr>
        <w:t xml:space="preserve"> </w:t>
      </w:r>
      <w:r w:rsidR="00050EDB" w:rsidRPr="0085356A">
        <w:rPr>
          <w:lang w:val="ru-RU"/>
        </w:rPr>
        <w:t>– расстояние от источника до второй точки.</w:t>
      </w:r>
    </w:p>
    <w:p w14:paraId="0B9662D5" w14:textId="3208CFD9" w:rsidR="00F448D5" w:rsidRPr="0085356A" w:rsidRDefault="00050EDB" w:rsidP="00F448D5">
      <w:pPr>
        <w:rPr>
          <w:rFonts w:eastAsiaTheme="minorEastAsia"/>
          <w:lang w:val="ru-RU"/>
        </w:rPr>
      </w:pPr>
      <w:r w:rsidRPr="0085356A">
        <w:rPr>
          <w:lang w:val="ru-RU"/>
        </w:rPr>
        <w:t>Теперь рассмотрим обратное уравнение, чтобы найти УЗД на расстоянии</w:t>
      </w:r>
      <w:r w:rsidR="00F448D5" w:rsidRPr="0085356A">
        <w:rPr>
          <w:lang w:val="ru-RU"/>
        </w:rPr>
        <w:t xml:space="preserve"> </w:t>
      </w:r>
      <w:r w:rsidR="00F448D5" w:rsidRPr="0085356A">
        <w:rPr>
          <w:i/>
          <w:iCs/>
        </w:rPr>
        <w:t>d</w:t>
      </w:r>
      <w:r w:rsidR="00F448D5" w:rsidRPr="0085356A">
        <w:rPr>
          <w:i/>
          <w:iCs/>
          <w:vertAlign w:val="subscript"/>
          <w:lang w:val="ru-RU"/>
        </w:rPr>
        <w:t>1</w:t>
      </w:r>
      <w:r w:rsidR="00F448D5" w:rsidRPr="0085356A">
        <w:rPr>
          <w:vertAlign w:val="subscript"/>
          <w:lang w:val="ru-RU"/>
        </w:rPr>
        <w:t xml:space="preserve"> </w:t>
      </w:r>
      <w:r w:rsidRPr="0085356A">
        <w:rPr>
          <w:lang w:val="ru-RU"/>
        </w:rPr>
        <w:t xml:space="preserve">от источника звука, зная УЗД на расстоянии </w:t>
      </w:r>
      <w:r w:rsidR="00F448D5" w:rsidRPr="0085356A">
        <w:rPr>
          <w:i/>
          <w:iCs/>
        </w:rPr>
        <w:t>d</w:t>
      </w:r>
      <w:r w:rsidR="00F448D5" w:rsidRPr="0085356A">
        <w:rPr>
          <w:i/>
          <w:iCs/>
          <w:vertAlign w:val="subscript"/>
          <w:lang w:val="ru-RU"/>
        </w:rPr>
        <w:t>2</w:t>
      </w:r>
      <w:r w:rsidR="00F448D5" w:rsidRPr="0085356A">
        <w:rPr>
          <w:lang w:val="ru-RU"/>
        </w:rPr>
        <w:t xml:space="preserve"> (</w:t>
      </w:r>
      <w:r w:rsidRPr="0085356A">
        <w:rPr>
          <w:lang w:val="ru-RU"/>
        </w:rPr>
        <w:t xml:space="preserve">дальше от источника, чем </w:t>
      </w:r>
      <w:r w:rsidR="00F448D5" w:rsidRPr="0085356A">
        <w:rPr>
          <w:i/>
          <w:iCs/>
        </w:rPr>
        <w:t>d</w:t>
      </w:r>
      <w:r w:rsidR="00F448D5" w:rsidRPr="0085356A">
        <w:rPr>
          <w:i/>
          <w:iCs/>
          <w:vertAlign w:val="subscript"/>
          <w:lang w:val="ru-RU"/>
        </w:rPr>
        <w:t>1</w:t>
      </w:r>
      <w:r w:rsidR="00F448D5" w:rsidRPr="0085356A">
        <w:rPr>
          <w:lang w:val="ru-RU"/>
        </w:rPr>
        <w:t xml:space="preserve">). </w:t>
      </w:r>
      <w:r w:rsidRPr="0085356A">
        <w:rPr>
          <w:lang w:val="ru-RU"/>
        </w:rPr>
        <w:t>Это поможет вывести</w:t>
      </w:r>
      <w:r w:rsidR="00F448D5" w:rsidRPr="0085356A">
        <w:rPr>
          <w:lang w:val="ru-RU"/>
        </w:rPr>
        <w:t xml:space="preserve"> </w:t>
      </w:r>
      <m:oMath>
        <m:sSub>
          <m:sSubPr>
            <m:ctrlPr>
              <w:rPr>
                <w:rFonts w:ascii="Cambria Math" w:hAnsi="Cambria Math"/>
                <w:i/>
              </w:rPr>
            </m:ctrlPr>
          </m:sSubPr>
          <m:e>
            <m:r>
              <w:rPr>
                <w:rFonts w:ascii="Cambria Math" w:hAnsi="Cambria Math"/>
              </w:rPr>
              <m:t>L</m:t>
            </m:r>
          </m:e>
          <m:sub>
            <m:sSub>
              <m:sSubPr>
                <m:ctrlPr>
                  <w:rPr>
                    <w:rFonts w:ascii="Cambria Math" w:hAnsi="Cambria Math"/>
                    <w:i/>
                  </w:rPr>
                </m:ctrlPr>
              </m:sSubPr>
              <m:e>
                <m:r>
                  <w:rPr>
                    <w:rFonts w:ascii="Cambria Math" w:hAnsi="Cambria Math"/>
                  </w:rPr>
                  <m:t>P</m:t>
                </m:r>
              </m:e>
              <m:sub>
                <m:r>
                  <w:rPr>
                    <w:rFonts w:ascii="Cambria Math" w:hAnsi="Cambria Math"/>
                  </w:rPr>
                  <m:t>d</m:t>
                </m:r>
                <m:r>
                  <w:rPr>
                    <w:rFonts w:ascii="Cambria Math" w:hAnsi="Cambria Math"/>
                    <w:lang w:val="ru-RU"/>
                  </w:rPr>
                  <m:t>1</m:t>
                </m:r>
              </m:sub>
            </m:sSub>
          </m:sub>
        </m:sSub>
      </m:oMath>
      <w:r w:rsidR="00F448D5" w:rsidRPr="0085356A">
        <w:rPr>
          <w:rFonts w:eastAsiaTheme="minorEastAsia"/>
          <w:lang w:val="ru-RU"/>
        </w:rPr>
        <w:t>:</w:t>
      </w:r>
    </w:p>
    <w:p w14:paraId="171A8636" w14:textId="77777777" w:rsidR="00050EDB" w:rsidRPr="0085356A" w:rsidRDefault="00050EDB" w:rsidP="00F448D5">
      <w:pPr>
        <w:rPr>
          <w:rFonts w:eastAsiaTheme="minorEastAsia"/>
          <w:lang w:val="ru-RU"/>
        </w:rPr>
      </w:pPr>
    </w:p>
    <w:p w14:paraId="235A4ED0" w14:textId="49F02A87" w:rsidR="00F448D5" w:rsidRPr="0085356A" w:rsidRDefault="00F448D5" w:rsidP="00F448D5">
      <w:pPr>
        <w:jc w:val="right"/>
        <w:rPr>
          <w:lang w:val="ru-RU"/>
        </w:rPr>
      </w:pPr>
      <w:r w:rsidRPr="0085356A">
        <w:rPr>
          <w:rFonts w:eastAsiaTheme="minorEastAsia"/>
          <w:lang w:val="ru-RU"/>
        </w:rPr>
        <w:tab/>
      </w:r>
      <m:oMath>
        <m:sSub>
          <m:sSubPr>
            <m:ctrlPr>
              <w:rPr>
                <w:rFonts w:ascii="Cambria Math" w:hAnsi="Cambria Math"/>
                <w:i/>
              </w:rPr>
            </m:ctrlPr>
          </m:sSubPr>
          <m:e>
            <m:r>
              <w:rPr>
                <w:rFonts w:ascii="Cambria Math" w:hAnsi="Cambria Math"/>
              </w:rPr>
              <m:t>L</m:t>
            </m:r>
          </m:e>
          <m:sub>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d</m:t>
                    </m:r>
                  </m:e>
                  <m:sub>
                    <m:r>
                      <w:rPr>
                        <w:rFonts w:ascii="Cambria Math" w:hAnsi="Cambria Math"/>
                        <w:lang w:val="ru-RU"/>
                      </w:rPr>
                      <m:t>1</m:t>
                    </m:r>
                  </m:sub>
                </m:sSub>
              </m:sub>
            </m:sSub>
          </m:sub>
        </m:sSub>
        <m:r>
          <w:rPr>
            <w:rFonts w:ascii="Cambria Math" w:hAnsi="Cambria Math"/>
            <w:lang w:val="ru-RU"/>
          </w:rPr>
          <m:t>=</m:t>
        </m:r>
        <m:sSub>
          <m:sSubPr>
            <m:ctrlPr>
              <w:rPr>
                <w:rFonts w:ascii="Cambria Math" w:hAnsi="Cambria Math"/>
                <w:i/>
              </w:rPr>
            </m:ctrlPr>
          </m:sSubPr>
          <m:e>
            <m:r>
              <w:rPr>
                <w:rFonts w:ascii="Cambria Math" w:hAnsi="Cambria Math"/>
              </w:rPr>
              <m:t>L</m:t>
            </m:r>
          </m:e>
          <m:sub>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d</m:t>
                    </m:r>
                  </m:e>
                  <m:sub>
                    <m:r>
                      <w:rPr>
                        <w:rFonts w:ascii="Cambria Math" w:hAnsi="Cambria Math"/>
                        <w:lang w:val="ru-RU"/>
                      </w:rPr>
                      <m:t>2</m:t>
                    </m:r>
                  </m:sub>
                </m:sSub>
              </m:sub>
            </m:sSub>
          </m:sub>
        </m:sSub>
        <m:r>
          <w:rPr>
            <w:rFonts w:ascii="Cambria Math" w:hAnsi="Cambria Math"/>
            <w:lang w:val="ru-RU"/>
          </w:rPr>
          <m:t>+ 20</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lang w:val="ru-RU"/>
                  </w:rPr>
                  <m:t>10</m:t>
                </m:r>
              </m:sub>
            </m:sSub>
          </m:fName>
          <m:e>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lang w:val="ru-RU"/>
                      </w:rPr>
                      <m:t>2</m:t>
                    </m:r>
                  </m:sub>
                </m:sSub>
              </m:num>
              <m:den>
                <m:sSub>
                  <m:sSubPr>
                    <m:ctrlPr>
                      <w:rPr>
                        <w:rFonts w:ascii="Cambria Math" w:hAnsi="Cambria Math"/>
                        <w:i/>
                      </w:rPr>
                    </m:ctrlPr>
                  </m:sSubPr>
                  <m:e>
                    <m:r>
                      <w:rPr>
                        <w:rFonts w:ascii="Cambria Math" w:hAnsi="Cambria Math"/>
                      </w:rPr>
                      <m:t>d</m:t>
                    </m:r>
                  </m:e>
                  <m:sub>
                    <m:r>
                      <w:rPr>
                        <w:rFonts w:ascii="Cambria Math" w:hAnsi="Cambria Math"/>
                        <w:lang w:val="ru-RU"/>
                      </w:rPr>
                      <m:t>1</m:t>
                    </m:r>
                  </m:sub>
                </m:sSub>
              </m:den>
            </m:f>
          </m:e>
        </m:func>
      </m:oMath>
      <w:r w:rsidRPr="0085356A">
        <w:rPr>
          <w:lang w:val="ru-RU"/>
        </w:rPr>
        <w:tab/>
        <w:t xml:space="preserve">                                 (</w:t>
      </w:r>
      <w:r w:rsidR="00050EDB" w:rsidRPr="0085356A">
        <w:rPr>
          <w:lang w:val="ru-RU"/>
        </w:rPr>
        <w:t>22</w:t>
      </w:r>
      <w:r w:rsidRPr="0085356A">
        <w:rPr>
          <w:lang w:val="ru-RU"/>
        </w:rPr>
        <w:t>)</w:t>
      </w:r>
    </w:p>
    <w:p w14:paraId="3A7B9FA6" w14:textId="77777777" w:rsidR="00050EDB" w:rsidRPr="0085356A" w:rsidRDefault="00050EDB" w:rsidP="00F448D5">
      <w:pPr>
        <w:jc w:val="right"/>
        <w:rPr>
          <w:lang w:val="ru-RU"/>
        </w:rPr>
      </w:pPr>
    </w:p>
    <w:p w14:paraId="5A8E3556" w14:textId="3026720D" w:rsidR="00F448D5" w:rsidRPr="0085356A" w:rsidRDefault="00050EDB" w:rsidP="00F448D5">
      <w:pPr>
        <w:rPr>
          <w:lang w:val="ru-RU"/>
        </w:rPr>
      </w:pPr>
      <w:r w:rsidRPr="0085356A">
        <w:rPr>
          <w:lang w:val="ru-RU"/>
        </w:rPr>
        <w:t xml:space="preserve">Расчеты с использованием формул (21) и (22) помогают предположить, что если значение </w:t>
      </w:r>
      <w:r w:rsidR="006F05AE" w:rsidRPr="0085356A">
        <w:rPr>
          <w:lang w:val="ru-RU"/>
        </w:rPr>
        <w:t>УЗД</w:t>
      </w:r>
      <w:r w:rsidRPr="0085356A">
        <w:rPr>
          <w:lang w:val="ru-RU"/>
        </w:rPr>
        <w:t xml:space="preserve"> составляет 50 дБ на расстоянии 10 м от источника звука, то на расстоянии 100 м значение </w:t>
      </w:r>
      <w:r w:rsidR="0059174F" w:rsidRPr="0085356A">
        <w:rPr>
          <w:lang w:val="ru-RU"/>
        </w:rPr>
        <w:t>УЗД</w:t>
      </w:r>
      <w:r w:rsidRPr="0085356A">
        <w:rPr>
          <w:lang w:val="ru-RU"/>
        </w:rPr>
        <w:t xml:space="preserve"> будет равно 30 дБ. Предположим, что</w:t>
      </w:r>
      <w:r w:rsidR="00F448D5" w:rsidRPr="0085356A">
        <w:rPr>
          <w:lang w:val="ru-RU"/>
        </w:rPr>
        <w:t xml:space="preserve"> </w:t>
      </w:r>
      <w:r w:rsidR="00F448D5" w:rsidRPr="0085356A">
        <w:rPr>
          <w:i/>
          <w:iCs/>
        </w:rPr>
        <w:t>d</w:t>
      </w:r>
      <w:r w:rsidR="00F448D5" w:rsidRPr="0085356A">
        <w:rPr>
          <w:i/>
          <w:iCs/>
          <w:vertAlign w:val="subscript"/>
          <w:lang w:val="ru-RU"/>
        </w:rPr>
        <w:t>1</w:t>
      </w:r>
      <w:r w:rsidR="00F448D5" w:rsidRPr="0085356A">
        <w:rPr>
          <w:lang w:val="ru-RU"/>
        </w:rPr>
        <w:t xml:space="preserve"> </w:t>
      </w:r>
      <w:r w:rsidRPr="0085356A">
        <w:rPr>
          <w:lang w:val="ru-RU"/>
        </w:rPr>
        <w:t>находится очень близко к источнику звука, например, на расстоянии 0,1 м.</w:t>
      </w:r>
    </w:p>
    <w:p w14:paraId="1151DF35" w14:textId="67D2AE0E" w:rsidR="0029134A" w:rsidRDefault="00050EDB" w:rsidP="00F448D5">
      <w:pPr>
        <w:rPr>
          <w:lang w:val="ru-RU"/>
        </w:rPr>
      </w:pPr>
      <w:r w:rsidRPr="0085356A">
        <w:rPr>
          <w:lang w:val="ru-RU"/>
        </w:rPr>
        <w:t>Максимальное приблизительное значение у источника звука можно найти, подставив 0,1 м в формулу (21). Однако в результате расчета получается отрицательное значение -10 дБ, что является некорректным. Кроме того, если</w:t>
      </w:r>
      <w:r w:rsidR="00F448D5" w:rsidRPr="0085356A">
        <w:rPr>
          <w:lang w:val="ru-RU"/>
        </w:rPr>
        <w:t xml:space="preserve"> </w:t>
      </w:r>
      <w:r w:rsidR="00F448D5" w:rsidRPr="0085356A">
        <w:rPr>
          <w:i/>
          <w:iCs/>
        </w:rPr>
        <w:t>d</w:t>
      </w:r>
      <w:r w:rsidR="00F448D5" w:rsidRPr="0085356A">
        <w:rPr>
          <w:i/>
          <w:iCs/>
          <w:vertAlign w:val="subscript"/>
          <w:lang w:val="ru-RU"/>
        </w:rPr>
        <w:t>1</w:t>
      </w:r>
      <w:r w:rsidR="00F448D5" w:rsidRPr="0085356A">
        <w:rPr>
          <w:lang w:val="ru-RU"/>
        </w:rPr>
        <w:t xml:space="preserve"> </w:t>
      </w:r>
      <w:r w:rsidRPr="0085356A">
        <w:rPr>
          <w:lang w:val="ru-RU"/>
        </w:rPr>
        <w:t xml:space="preserve">принять равным 0,001 м, то значение </w:t>
      </w:r>
      <w:r w:rsidR="0059174F" w:rsidRPr="0085356A">
        <w:rPr>
          <w:lang w:val="ru-RU"/>
        </w:rPr>
        <w:t>УЗД</w:t>
      </w:r>
      <w:r w:rsidRPr="0085356A">
        <w:rPr>
          <w:lang w:val="ru-RU"/>
        </w:rPr>
        <w:t xml:space="preserve"> (предполагаемое значение у источника) будет равно -50 дБ, что, с одной стороны, также не является подходящим, а с другой стороны, значительно отличается от значения</w:t>
      </w:r>
      <w:r w:rsidR="00F448D5" w:rsidRPr="0085356A">
        <w:rPr>
          <w:lang w:val="ru-RU"/>
        </w:rPr>
        <w:t xml:space="preserve"> </w:t>
      </w:r>
      <m:oMath>
        <m:sSub>
          <m:sSubPr>
            <m:ctrlPr>
              <w:rPr>
                <w:rFonts w:ascii="Cambria Math" w:hAnsi="Cambria Math"/>
                <w:i/>
              </w:rPr>
            </m:ctrlPr>
          </m:sSubPr>
          <m:e>
            <m:r>
              <w:rPr>
                <w:rFonts w:ascii="Cambria Math" w:hAnsi="Cambria Math"/>
              </w:rPr>
              <m:t>L</m:t>
            </m:r>
          </m:e>
          <m:sub>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d</m:t>
                    </m:r>
                  </m:e>
                  <m:sub>
                    <m:r>
                      <w:rPr>
                        <w:rFonts w:ascii="Cambria Math" w:hAnsi="Cambria Math"/>
                        <w:lang w:val="ru-RU"/>
                      </w:rPr>
                      <m:t>1</m:t>
                    </m:r>
                  </m:sub>
                </m:sSub>
              </m:sub>
            </m:sSub>
          </m:sub>
        </m:sSub>
      </m:oMath>
      <w:r w:rsidR="00F448D5" w:rsidRPr="0085356A">
        <w:rPr>
          <w:lang w:val="ru-RU"/>
        </w:rPr>
        <w:t xml:space="preserve"> </w:t>
      </w:r>
      <w:r w:rsidRPr="0085356A">
        <w:rPr>
          <w:lang w:val="ru-RU"/>
        </w:rPr>
        <w:t>при</w:t>
      </w:r>
      <w:r w:rsidR="00F448D5" w:rsidRPr="0085356A">
        <w:rPr>
          <w:lang w:val="ru-RU"/>
        </w:rPr>
        <w:t xml:space="preserve"> </w:t>
      </w:r>
      <w:r w:rsidR="00F448D5" w:rsidRPr="0085356A">
        <w:rPr>
          <w:i/>
          <w:iCs/>
        </w:rPr>
        <w:t>d</w:t>
      </w:r>
      <w:r w:rsidR="00F448D5" w:rsidRPr="0085356A">
        <w:rPr>
          <w:i/>
          <w:iCs/>
          <w:vertAlign w:val="subscript"/>
          <w:lang w:val="ru-RU"/>
        </w:rPr>
        <w:t>1</w:t>
      </w:r>
      <w:r w:rsidR="00F448D5" w:rsidRPr="0085356A">
        <w:rPr>
          <w:lang w:val="ru-RU"/>
        </w:rPr>
        <w:t xml:space="preserve"> =</w:t>
      </w:r>
      <w:r w:rsidRPr="0085356A">
        <w:rPr>
          <w:lang w:val="ru-RU"/>
        </w:rPr>
        <w:t xml:space="preserve"> </w:t>
      </w:r>
      <w:r w:rsidR="00F448D5" w:rsidRPr="0085356A">
        <w:rPr>
          <w:lang w:val="ru-RU"/>
        </w:rPr>
        <w:t xml:space="preserve">0.1 </w:t>
      </w:r>
      <w:r w:rsidRPr="0085356A">
        <w:rPr>
          <w:lang w:val="ru-RU"/>
        </w:rPr>
        <w:t>м</w:t>
      </w:r>
      <w:r w:rsidR="00F448D5" w:rsidRPr="0085356A">
        <w:rPr>
          <w:lang w:val="ru-RU"/>
        </w:rPr>
        <w:t>.</w:t>
      </w:r>
    </w:p>
    <w:p w14:paraId="5CE789B0" w14:textId="3B4997D0" w:rsidR="00F448D5" w:rsidRPr="0085356A" w:rsidRDefault="00050EDB" w:rsidP="00F448D5">
      <w:pPr>
        <w:rPr>
          <w:lang w:val="ru-RU"/>
        </w:rPr>
      </w:pPr>
      <w:r w:rsidRPr="0085356A">
        <w:rPr>
          <w:lang w:val="ru-RU"/>
        </w:rPr>
        <w:t xml:space="preserve">Этот подход не годится для нахождения </w:t>
      </w:r>
      <w:r w:rsidR="0059174F" w:rsidRPr="0085356A">
        <w:rPr>
          <w:lang w:val="ru-RU"/>
        </w:rPr>
        <w:t>УЗД</w:t>
      </w:r>
      <w:r w:rsidRPr="0085356A">
        <w:rPr>
          <w:lang w:val="ru-RU"/>
        </w:rPr>
        <w:t xml:space="preserve"> у источника звука. Однако, несмотря на свою логичность, он может способствовать поиску оптимального решения. Например, путем рассмотрения пределов функций при приближении расстояния к нулю</w:t>
      </w:r>
      <w:r w:rsidR="00F448D5" w:rsidRPr="0085356A">
        <w:rPr>
          <w:lang w:val="ru-RU"/>
        </w:rPr>
        <w:t xml:space="preserve"> (</w:t>
      </w:r>
      <w:r w:rsidR="00F448D5" w:rsidRPr="0085356A">
        <w:rPr>
          <w:i/>
          <w:iCs/>
        </w:rPr>
        <w:t>d</w:t>
      </w:r>
      <w:r w:rsidR="00F448D5" w:rsidRPr="0085356A">
        <w:rPr>
          <w:i/>
          <w:iCs/>
          <w:vertAlign w:val="subscript"/>
          <w:lang w:val="ru-RU"/>
        </w:rPr>
        <w:t>1</w:t>
      </w:r>
      <w:r w:rsidR="00F448D5" w:rsidRPr="0085356A">
        <w:rPr>
          <w:lang w:val="ru-RU"/>
        </w:rPr>
        <w:t xml:space="preserve"> </w:t>
      </w:r>
      <w:r w:rsidR="00F448D5" w:rsidRPr="0085356A">
        <w:sym w:font="Symbol" w:char="F0AE"/>
      </w:r>
      <w:r w:rsidR="00F448D5" w:rsidRPr="0085356A">
        <w:rPr>
          <w:lang w:val="ru-RU"/>
        </w:rPr>
        <w:t xml:space="preserve"> 0).</w:t>
      </w:r>
    </w:p>
    <w:p w14:paraId="61C25C3A" w14:textId="462676BB" w:rsidR="00832709" w:rsidRPr="0085356A" w:rsidRDefault="00832709" w:rsidP="00832709">
      <w:pPr>
        <w:rPr>
          <w:lang w:val="ru-RU"/>
        </w:rPr>
      </w:pPr>
      <w:r w:rsidRPr="0085356A">
        <w:rPr>
          <w:lang w:val="ru-RU"/>
        </w:rPr>
        <w:t xml:space="preserve">На рисунке </w:t>
      </w:r>
      <w:r w:rsidR="003F5277" w:rsidRPr="0085356A">
        <w:rPr>
          <w:lang w:val="ru-RU"/>
        </w:rPr>
        <w:t>30</w:t>
      </w:r>
      <w:r w:rsidRPr="0085356A">
        <w:rPr>
          <w:lang w:val="ru-RU"/>
        </w:rPr>
        <w:t xml:space="preserve"> ниже показаны результаты моделирования для точечных источников звука с целью проверки осуществимости предложенного алгоритма локализации на основе пересечений СНИ. Моделирование было выполнено в </w:t>
      </w:r>
      <w:r w:rsidRPr="0085356A">
        <w:t>Excel</w:t>
      </w:r>
      <w:r w:rsidRPr="0085356A">
        <w:rPr>
          <w:lang w:val="ru-RU"/>
        </w:rPr>
        <w:t>.</w:t>
      </w:r>
    </w:p>
    <w:p w14:paraId="7858F63B" w14:textId="77777777" w:rsidR="00832709" w:rsidRPr="0085356A" w:rsidRDefault="00832709" w:rsidP="00832709">
      <w:pPr>
        <w:rPr>
          <w:lang w:val="ru-RU"/>
        </w:rPr>
      </w:pPr>
    </w:p>
    <w:p w14:paraId="07EB3B7C" w14:textId="186C45ED" w:rsidR="00832709" w:rsidRDefault="00832709" w:rsidP="00832709">
      <w:pPr>
        <w:ind w:firstLine="0"/>
        <w:jc w:val="center"/>
        <w:rPr>
          <w:szCs w:val="28"/>
        </w:rPr>
      </w:pPr>
      <w:r w:rsidRPr="0085356A">
        <w:rPr>
          <w:noProof/>
          <w:szCs w:val="28"/>
          <w:lang w:val="ru-RU" w:eastAsia="ru-RU"/>
        </w:rPr>
        <w:drawing>
          <wp:inline distT="0" distB="0" distL="0" distR="0" wp14:anchorId="0052D911" wp14:editId="33B71934">
            <wp:extent cx="4271681" cy="2880000"/>
            <wp:effectExtent l="0" t="0" r="0" b="0"/>
            <wp:docPr id="2046421904" name="Рисунок 204642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71681" cy="2880000"/>
                    </a:xfrm>
                    <a:prstGeom prst="rect">
                      <a:avLst/>
                    </a:prstGeom>
                    <a:noFill/>
                  </pic:spPr>
                </pic:pic>
              </a:graphicData>
            </a:graphic>
          </wp:inline>
        </w:drawing>
      </w:r>
      <w:r w:rsidRPr="0085356A">
        <w:rPr>
          <w:noProof/>
          <w:szCs w:val="28"/>
          <w:lang w:val="ru-RU" w:eastAsia="ru-RU"/>
        </w:rPr>
        <w:drawing>
          <wp:inline distT="0" distB="0" distL="0" distR="0" wp14:anchorId="02CCF90E" wp14:editId="50B465ED">
            <wp:extent cx="1779046" cy="2880000"/>
            <wp:effectExtent l="0" t="0" r="0" b="0"/>
            <wp:docPr id="2046421905" name="Рисунок 204642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779046" cy="2880000"/>
                    </a:xfrm>
                    <a:prstGeom prst="rect">
                      <a:avLst/>
                    </a:prstGeom>
                    <a:noFill/>
                  </pic:spPr>
                </pic:pic>
              </a:graphicData>
            </a:graphic>
          </wp:inline>
        </w:drawing>
      </w:r>
    </w:p>
    <w:p w14:paraId="53E981CE" w14:textId="77777777" w:rsidR="0063030A" w:rsidRPr="0099456E" w:rsidRDefault="0063030A" w:rsidP="0063030A">
      <w:pPr>
        <w:ind w:firstLine="3119"/>
        <w:jc w:val="left"/>
        <w:rPr>
          <w:sz w:val="24"/>
          <w:szCs w:val="24"/>
          <w:lang w:val="ru-RU"/>
        </w:rPr>
      </w:pPr>
      <w:r w:rsidRPr="0099456E">
        <w:rPr>
          <w:sz w:val="24"/>
          <w:szCs w:val="24"/>
          <w:lang w:val="ru-RU"/>
        </w:rPr>
        <w:t xml:space="preserve">а                         </w:t>
      </w:r>
      <w:r>
        <w:rPr>
          <w:sz w:val="24"/>
          <w:szCs w:val="24"/>
          <w:lang w:val="ru-RU"/>
        </w:rPr>
        <w:t xml:space="preserve">                           </w:t>
      </w:r>
      <w:r w:rsidRPr="0099456E">
        <w:rPr>
          <w:sz w:val="24"/>
          <w:szCs w:val="24"/>
          <w:lang w:val="ru-RU"/>
        </w:rPr>
        <w:t xml:space="preserve">                                б</w:t>
      </w:r>
    </w:p>
    <w:p w14:paraId="0CC34BB9" w14:textId="77777777" w:rsidR="000D3259" w:rsidRPr="00AC3D90" w:rsidRDefault="000D3259" w:rsidP="00832709">
      <w:pPr>
        <w:ind w:firstLine="0"/>
        <w:jc w:val="center"/>
        <w:rPr>
          <w:sz w:val="16"/>
          <w:szCs w:val="16"/>
          <w:lang w:val="ru-RU"/>
        </w:rPr>
      </w:pPr>
    </w:p>
    <w:p w14:paraId="6655B5DF" w14:textId="7A17AB01" w:rsidR="00832709" w:rsidRDefault="00832709" w:rsidP="00832709">
      <w:pPr>
        <w:ind w:firstLine="0"/>
        <w:jc w:val="center"/>
        <w:rPr>
          <w:szCs w:val="28"/>
          <w:lang w:val="ru-RU"/>
        </w:rPr>
      </w:pPr>
      <w:r w:rsidRPr="0085356A">
        <w:rPr>
          <w:szCs w:val="28"/>
          <w:lang w:val="ru-RU"/>
        </w:rPr>
        <w:t xml:space="preserve">Рисунок </w:t>
      </w:r>
      <w:r w:rsidR="003F5277" w:rsidRPr="0085356A">
        <w:rPr>
          <w:szCs w:val="28"/>
          <w:lang w:val="ru-RU"/>
        </w:rPr>
        <w:t>30</w:t>
      </w:r>
      <w:r w:rsidRPr="0085356A">
        <w:rPr>
          <w:szCs w:val="28"/>
          <w:lang w:val="ru-RU"/>
        </w:rPr>
        <w:t xml:space="preserve"> – Результаты локализации одиночого источника звука</w:t>
      </w:r>
    </w:p>
    <w:p w14:paraId="4D983B0A" w14:textId="77777777" w:rsidR="0029134A" w:rsidRPr="006B4E5D" w:rsidRDefault="0029134A" w:rsidP="0029134A">
      <w:pPr>
        <w:pStyle w:val="Default"/>
        <w:keepNext/>
        <w:keepLines/>
        <w:jc w:val="center"/>
        <w:rPr>
          <w:sz w:val="16"/>
          <w:szCs w:val="16"/>
          <w:lang w:val="ru-RU"/>
        </w:rPr>
      </w:pPr>
    </w:p>
    <w:p w14:paraId="790846FC" w14:textId="67F3E390" w:rsidR="0029134A" w:rsidRPr="00CC60E4" w:rsidRDefault="0029134A" w:rsidP="0029134A">
      <w:pPr>
        <w:rPr>
          <w:sz w:val="24"/>
          <w:szCs w:val="24"/>
          <w:lang w:val="ru-RU"/>
        </w:rPr>
      </w:pPr>
      <w:r w:rsidRPr="006B4E5D">
        <w:rPr>
          <w:sz w:val="24"/>
          <w:szCs w:val="24"/>
          <w:lang w:val="ru-RU"/>
        </w:rPr>
        <w:t xml:space="preserve">Примечание – Составлено по </w:t>
      </w:r>
      <w:r w:rsidRPr="00CC60E4">
        <w:rPr>
          <w:sz w:val="24"/>
          <w:szCs w:val="24"/>
          <w:lang w:val="ru-RU"/>
        </w:rPr>
        <w:t xml:space="preserve">источнику </w:t>
      </w:r>
      <w:r w:rsidR="00CC60E4" w:rsidRPr="00CC60E4">
        <w:rPr>
          <w:rFonts w:cs="Times New Roman"/>
          <w:sz w:val="24"/>
          <w:szCs w:val="24"/>
          <w:lang w:val="ru-RU"/>
        </w:rPr>
        <w:t>[102, р. 84]</w:t>
      </w:r>
      <w:r w:rsidR="00CC60E4" w:rsidRPr="00CC60E4">
        <w:rPr>
          <w:sz w:val="24"/>
          <w:szCs w:val="24"/>
          <w:lang w:val="ru-RU"/>
        </w:rPr>
        <w:t xml:space="preserve"> </w:t>
      </w:r>
    </w:p>
    <w:p w14:paraId="012F2433" w14:textId="77777777" w:rsidR="00832709" w:rsidRPr="0085356A" w:rsidRDefault="00832709" w:rsidP="00832709">
      <w:pPr>
        <w:rPr>
          <w:lang w:val="ru-RU"/>
        </w:rPr>
      </w:pPr>
    </w:p>
    <w:p w14:paraId="088C797E" w14:textId="2549E666" w:rsidR="00832709" w:rsidRPr="0085356A" w:rsidRDefault="00832709" w:rsidP="00832709">
      <w:pPr>
        <w:rPr>
          <w:lang w:val="ru-RU"/>
        </w:rPr>
      </w:pPr>
      <w:r w:rsidRPr="0085356A">
        <w:rPr>
          <w:lang w:val="ru-RU"/>
        </w:rPr>
        <w:t xml:space="preserve">На рисунке </w:t>
      </w:r>
      <w:r w:rsidR="003F5277" w:rsidRPr="0085356A">
        <w:rPr>
          <w:lang w:val="ru-RU"/>
        </w:rPr>
        <w:t>30</w:t>
      </w:r>
      <w:r w:rsidRPr="0085356A">
        <w:rPr>
          <w:lang w:val="ru-RU"/>
        </w:rPr>
        <w:t xml:space="preserve"> видно, что строительная площадка (отмеченная жирной линией) расположена на моделируемом пространстве, привязанном к декартовой системе координат </w:t>
      </w:r>
      <w:r w:rsidR="00CC60E4">
        <w:rPr>
          <w:rFonts w:cs="Times New Roman"/>
          <w:lang w:val="ru-RU"/>
        </w:rPr>
        <w:t>[129]</w:t>
      </w:r>
      <w:r w:rsidRPr="0085356A">
        <w:rPr>
          <w:lang w:val="ru-RU"/>
        </w:rPr>
        <w:t>, размером 100 на 100 м. Микрофонные массивы (отмеченные кружками с градиентной расцветкой) были установлены по углам. После многочисленных итераций в общей сложности 50 потенциальных источников (отмеченных знаком «плюс») были неравномерно распределены на случайном участке площадью около 180 м</w:t>
      </w:r>
      <w:r w:rsidRPr="0085356A">
        <w:rPr>
          <w:vertAlign w:val="superscript"/>
          <w:lang w:val="ru-RU"/>
        </w:rPr>
        <w:t>2</w:t>
      </w:r>
      <w:r w:rsidRPr="0085356A">
        <w:rPr>
          <w:lang w:val="ru-RU"/>
        </w:rPr>
        <w:t>. Такой сценарий был выбран для соответствия реальной ситуации на строительной площадке. Примерами могут служить каменные работы на аналогичном участке, где в течение короткого периода времени могут возникать характерные шумы. К таким звукам могут относиться работа крана, доставляющего кирпичные блоки, использование угловой шлифовальной машины для резки и шлифования кирпичей или громкие разговоры каменщиков.</w:t>
      </w:r>
    </w:p>
    <w:p w14:paraId="101D9CC3" w14:textId="1A41FF25" w:rsidR="00832709" w:rsidRPr="0085356A" w:rsidRDefault="00832709" w:rsidP="00832709">
      <w:pPr>
        <w:rPr>
          <w:lang w:val="ru-RU"/>
        </w:rPr>
      </w:pPr>
      <w:r w:rsidRPr="0085356A">
        <w:rPr>
          <w:lang w:val="ru-RU"/>
        </w:rPr>
        <w:t xml:space="preserve">Моделирование показало, что для выбранного места СНИ (отмеченные серым цветом) были стабильными, образуя нерегулярный пятиугольный многоугольник. Его центроид (отмечен красной точкой) с координатами [43.504; 73.146] ожидаемо находился вблизи потенциальных источников. Диаграмма «боксплот» на рисунке </w:t>
      </w:r>
      <w:r w:rsidR="003F5277" w:rsidRPr="0085356A">
        <w:rPr>
          <w:lang w:val="ru-RU"/>
        </w:rPr>
        <w:t>30</w:t>
      </w:r>
      <w:r w:rsidRPr="0085356A">
        <w:rPr>
          <w:lang w:val="ru-RU"/>
        </w:rPr>
        <w:t xml:space="preserve"> показывает, что потенциальные источники были распределены в диапазонах 38-53 м и 67-79 м по осям </w:t>
      </w:r>
      <w:r w:rsidRPr="0085356A">
        <w:t>X</w:t>
      </w:r>
      <w:r w:rsidRPr="0085356A">
        <w:rPr>
          <w:lang w:val="ru-RU"/>
        </w:rPr>
        <w:t xml:space="preserve"> и </w:t>
      </w:r>
      <w:r w:rsidRPr="0085356A">
        <w:t>Y</w:t>
      </w:r>
      <w:r w:rsidRPr="0085356A">
        <w:rPr>
          <w:lang w:val="ru-RU"/>
        </w:rPr>
        <w:t xml:space="preserve"> соответственно, образуя своего рода кластер. Изменчивость распределения характеризовалась оценкой стандартного отклонения (</w:t>
      </w:r>
      <w:r w:rsidRPr="0085356A">
        <w:t>SD</w:t>
      </w:r>
      <w:r w:rsidRPr="0085356A">
        <w:rPr>
          <w:lang w:val="ru-RU"/>
        </w:rPr>
        <w:t xml:space="preserve">) для координат </w:t>
      </w:r>
      <w:r w:rsidRPr="0085356A">
        <w:t>X</w:t>
      </w:r>
      <w:r w:rsidRPr="0085356A">
        <w:rPr>
          <w:lang w:val="ru-RU"/>
        </w:rPr>
        <w:t xml:space="preserve"> и </w:t>
      </w:r>
      <w:r w:rsidRPr="0085356A">
        <w:t>Y</w:t>
      </w:r>
      <w:r w:rsidRPr="0085356A">
        <w:rPr>
          <w:lang w:val="ru-RU"/>
        </w:rPr>
        <w:t>, которая составила 4,06 и 3,15 м соответственно. Средние координаты [44,30; 73,08] кластера также были изображены на боксплоте.</w:t>
      </w:r>
    </w:p>
    <w:p w14:paraId="5B13967A" w14:textId="42CA4FFC" w:rsidR="00832709" w:rsidRPr="0085356A" w:rsidRDefault="00832709" w:rsidP="00832709">
      <w:pPr>
        <w:rPr>
          <w:lang w:val="ru-RU"/>
        </w:rPr>
      </w:pPr>
      <w:r w:rsidRPr="0085356A">
        <w:rPr>
          <w:lang w:val="ru-RU"/>
        </w:rPr>
        <w:t xml:space="preserve">Оценка алгоритма включала такие показатели описательной статистики, как </w:t>
      </w:r>
      <w:r w:rsidRPr="0085356A">
        <w:t>SD</w:t>
      </w:r>
      <w:r w:rsidRPr="0085356A">
        <w:rPr>
          <w:lang w:val="ru-RU"/>
        </w:rPr>
        <w:t xml:space="preserve">, дисперсия (т. е. разброс) и размах. Рассеяние значений для каждого из этих показателей по осям </w:t>
      </w:r>
      <w:r w:rsidRPr="0085356A">
        <w:t>X</w:t>
      </w:r>
      <w:r w:rsidRPr="0085356A">
        <w:rPr>
          <w:lang w:val="ru-RU"/>
        </w:rPr>
        <w:t xml:space="preserve"> и </w:t>
      </w:r>
      <w:r w:rsidRPr="0085356A">
        <w:t>Y</w:t>
      </w:r>
      <w:r w:rsidRPr="0085356A">
        <w:rPr>
          <w:lang w:val="ru-RU"/>
        </w:rPr>
        <w:t xml:space="preserve"> было рассчитано для получения их областей покрытия (рисунок 3</w:t>
      </w:r>
      <w:r w:rsidR="003F5277" w:rsidRPr="0085356A">
        <w:rPr>
          <w:lang w:val="ru-RU"/>
        </w:rPr>
        <w:t>1</w:t>
      </w:r>
      <w:r w:rsidRPr="0085356A">
        <w:rPr>
          <w:lang w:val="ru-RU"/>
        </w:rPr>
        <w:t>).</w:t>
      </w:r>
    </w:p>
    <w:p w14:paraId="1980C045" w14:textId="77777777" w:rsidR="00832709" w:rsidRPr="0085356A" w:rsidRDefault="00832709" w:rsidP="00832709">
      <w:pPr>
        <w:rPr>
          <w:noProof/>
          <w:lang w:val="ru-RU"/>
        </w:rPr>
      </w:pPr>
    </w:p>
    <w:p w14:paraId="7B5CCF1C" w14:textId="77777777" w:rsidR="00832709" w:rsidRPr="0085356A" w:rsidRDefault="00832709" w:rsidP="00832709">
      <w:pPr>
        <w:ind w:firstLine="0"/>
        <w:jc w:val="center"/>
        <w:rPr>
          <w:szCs w:val="28"/>
        </w:rPr>
      </w:pPr>
      <w:r w:rsidRPr="0085356A">
        <w:rPr>
          <w:noProof/>
          <w:szCs w:val="28"/>
          <w:lang w:val="ru-RU" w:eastAsia="ru-RU"/>
        </w:rPr>
        <w:drawing>
          <wp:inline distT="0" distB="0" distL="0" distR="0" wp14:anchorId="70C4EB0B" wp14:editId="01038C5C">
            <wp:extent cx="5143944" cy="2599134"/>
            <wp:effectExtent l="0" t="0" r="0" b="0"/>
            <wp:docPr id="2046421916" name="Рисунок 2046421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160578" cy="2607539"/>
                    </a:xfrm>
                    <a:prstGeom prst="rect">
                      <a:avLst/>
                    </a:prstGeom>
                    <a:noFill/>
                    <a:ln>
                      <a:noFill/>
                    </a:ln>
                  </pic:spPr>
                </pic:pic>
              </a:graphicData>
            </a:graphic>
          </wp:inline>
        </w:drawing>
      </w:r>
    </w:p>
    <w:p w14:paraId="7AC75050" w14:textId="77777777" w:rsidR="0063030A" w:rsidRPr="00750CC1" w:rsidRDefault="0063030A" w:rsidP="00832709">
      <w:pPr>
        <w:ind w:firstLine="0"/>
        <w:jc w:val="center"/>
        <w:rPr>
          <w:sz w:val="16"/>
          <w:szCs w:val="16"/>
          <w:lang w:val="ru-RU"/>
        </w:rPr>
      </w:pPr>
    </w:p>
    <w:p w14:paraId="32826048" w14:textId="4A34800C" w:rsidR="00832709" w:rsidRDefault="00832709" w:rsidP="00832709">
      <w:pPr>
        <w:ind w:firstLine="0"/>
        <w:jc w:val="center"/>
        <w:rPr>
          <w:szCs w:val="28"/>
          <w:lang w:val="ru-RU"/>
        </w:rPr>
      </w:pPr>
      <w:r w:rsidRPr="0085356A">
        <w:rPr>
          <w:szCs w:val="28"/>
          <w:lang w:val="ru-RU"/>
        </w:rPr>
        <w:t>Рисунок 3</w:t>
      </w:r>
      <w:r w:rsidR="003F5277" w:rsidRPr="0085356A">
        <w:rPr>
          <w:szCs w:val="28"/>
          <w:lang w:val="ru-RU"/>
        </w:rPr>
        <w:t>1</w:t>
      </w:r>
      <w:r w:rsidR="0063030A">
        <w:rPr>
          <w:szCs w:val="28"/>
          <w:lang w:val="ru-RU"/>
        </w:rPr>
        <w:t xml:space="preserve"> </w:t>
      </w:r>
      <w:r w:rsidRPr="0085356A">
        <w:rPr>
          <w:szCs w:val="28"/>
          <w:lang w:val="ru-RU"/>
        </w:rPr>
        <w:t>– Анализ рассеивания значений</w:t>
      </w:r>
    </w:p>
    <w:p w14:paraId="15AB5FC1" w14:textId="77777777" w:rsidR="0029134A" w:rsidRPr="006B4E5D" w:rsidRDefault="0029134A" w:rsidP="0029134A">
      <w:pPr>
        <w:pStyle w:val="Default"/>
        <w:keepNext/>
        <w:keepLines/>
        <w:jc w:val="center"/>
        <w:rPr>
          <w:sz w:val="16"/>
          <w:szCs w:val="16"/>
          <w:lang w:val="ru-RU"/>
        </w:rPr>
      </w:pPr>
    </w:p>
    <w:p w14:paraId="59225889" w14:textId="6F04B5C5" w:rsidR="0029134A" w:rsidRPr="00750CC1" w:rsidRDefault="0029134A" w:rsidP="0029134A">
      <w:pPr>
        <w:rPr>
          <w:sz w:val="24"/>
          <w:szCs w:val="24"/>
          <w:lang w:val="ru-RU"/>
        </w:rPr>
      </w:pPr>
      <w:r w:rsidRPr="006B4E5D">
        <w:rPr>
          <w:sz w:val="24"/>
          <w:szCs w:val="24"/>
          <w:lang w:val="ru-RU"/>
        </w:rPr>
        <w:t xml:space="preserve">Примечание – Составлено по </w:t>
      </w:r>
      <w:r w:rsidRPr="00750CC1">
        <w:rPr>
          <w:sz w:val="24"/>
          <w:szCs w:val="24"/>
          <w:lang w:val="ru-RU"/>
        </w:rPr>
        <w:t xml:space="preserve">источнику </w:t>
      </w:r>
      <w:r w:rsidR="00750CC1" w:rsidRPr="00750CC1">
        <w:rPr>
          <w:rFonts w:cs="Times New Roman"/>
          <w:sz w:val="24"/>
          <w:szCs w:val="24"/>
          <w:lang w:val="ru-RU"/>
        </w:rPr>
        <w:t>[102, р. 85]</w:t>
      </w:r>
      <w:r w:rsidR="00750CC1" w:rsidRPr="00750CC1">
        <w:rPr>
          <w:sz w:val="24"/>
          <w:szCs w:val="24"/>
          <w:lang w:val="ru-RU"/>
        </w:rPr>
        <w:t xml:space="preserve"> </w:t>
      </w:r>
    </w:p>
    <w:p w14:paraId="4EB46E6A" w14:textId="77777777" w:rsidR="00832709" w:rsidRPr="0085356A" w:rsidRDefault="00832709" w:rsidP="00832709">
      <w:pPr>
        <w:rPr>
          <w:lang w:val="ru-RU"/>
        </w:rPr>
      </w:pPr>
    </w:p>
    <w:p w14:paraId="7AFCC48D" w14:textId="6C8674C3" w:rsidR="00832709" w:rsidRPr="0085356A" w:rsidRDefault="00622A13" w:rsidP="00832709">
      <w:pPr>
        <w:rPr>
          <w:lang w:val="ru-RU"/>
        </w:rPr>
      </w:pPr>
      <w:r w:rsidRPr="0085356A">
        <w:rPr>
          <w:lang w:val="ru-RU"/>
        </w:rPr>
        <w:t>На рисунке 3</w:t>
      </w:r>
      <w:r w:rsidR="003F5277" w:rsidRPr="0085356A">
        <w:rPr>
          <w:lang w:val="ru-RU"/>
        </w:rPr>
        <w:t>1</w:t>
      </w:r>
      <w:r w:rsidRPr="0085356A">
        <w:rPr>
          <w:lang w:val="ru-RU"/>
        </w:rPr>
        <w:t xml:space="preserve"> выше показано увеличенное изображение исследуемого участка, на котором видно, что центроид находится близко к среднему источнику, координаты которого были оценены как среднее арифметическое координат всех потенциальных источников. Расстояние между центроидом и средним источником составляет 0,8 м. Площадь круга, описанного этим расстоянием (радиусом), была взята в качестве целевой области, которая составляет примерно 2,01 м</w:t>
      </w:r>
      <w:r w:rsidRPr="0085356A">
        <w:rPr>
          <w:vertAlign w:val="superscript"/>
          <w:lang w:val="ru-RU"/>
        </w:rPr>
        <w:t>2</w:t>
      </w:r>
      <w:r w:rsidRPr="0085356A">
        <w:rPr>
          <w:lang w:val="ru-RU"/>
        </w:rPr>
        <w:t xml:space="preserve">. Для оценки погрешности (%) предлагаемого алгоритма были рассчитаны отношения этой целевой области к областям покрытия, полученным из рассеяния статистических показателей. Погрешности составили 15,7, 1,1 и 1,2% соответственно, при площадях покрытия </w:t>
      </w:r>
      <w:r w:rsidRPr="0085356A">
        <w:t>SD</w:t>
      </w:r>
      <w:r w:rsidRPr="0085356A">
        <w:rPr>
          <w:lang w:val="ru-RU"/>
        </w:rPr>
        <w:t>, дисперсии и размахе 12,8, 180 и 163,52 м</w:t>
      </w:r>
      <w:r w:rsidRPr="0085356A">
        <w:rPr>
          <w:vertAlign w:val="superscript"/>
          <w:lang w:val="ru-RU"/>
        </w:rPr>
        <w:t>2</w:t>
      </w:r>
      <w:r w:rsidRPr="0085356A">
        <w:rPr>
          <w:lang w:val="ru-RU"/>
        </w:rPr>
        <w:t>. Средняя погрешность составила 6%.</w:t>
      </w:r>
    </w:p>
    <w:p w14:paraId="4E0D5294" w14:textId="5FEFE526" w:rsidR="00832709" w:rsidRPr="0085356A" w:rsidRDefault="00622A13" w:rsidP="00832709">
      <w:pPr>
        <w:rPr>
          <w:lang w:val="ru-RU"/>
        </w:rPr>
      </w:pPr>
      <w:r w:rsidRPr="0085356A">
        <w:rPr>
          <w:lang w:val="ru-RU"/>
        </w:rPr>
        <w:t>На рисунке 3</w:t>
      </w:r>
      <w:r w:rsidR="003F5277" w:rsidRPr="0085356A">
        <w:rPr>
          <w:lang w:val="ru-RU"/>
        </w:rPr>
        <w:t>2</w:t>
      </w:r>
      <w:r w:rsidRPr="0085356A">
        <w:rPr>
          <w:lang w:val="ru-RU"/>
        </w:rPr>
        <w:t xml:space="preserve"> ниже показаны результаты моделирования для случая нескольких точечных источников звука, в частности, были рассмотрены две точки в одном и том же пространстве. Обе точки были итеративно заполнены 50 потенциальными источниками.</w:t>
      </w:r>
    </w:p>
    <w:p w14:paraId="7025CD42" w14:textId="77777777" w:rsidR="00832709" w:rsidRPr="0085356A" w:rsidRDefault="00832709" w:rsidP="00832709">
      <w:pPr>
        <w:rPr>
          <w:lang w:val="ru-RU"/>
        </w:rPr>
      </w:pPr>
    </w:p>
    <w:p w14:paraId="7540407A" w14:textId="776D3345" w:rsidR="00832709" w:rsidRDefault="00832709" w:rsidP="00832709">
      <w:pPr>
        <w:ind w:firstLine="0"/>
        <w:jc w:val="center"/>
        <w:rPr>
          <w:szCs w:val="28"/>
        </w:rPr>
      </w:pPr>
      <w:r w:rsidRPr="0085356A">
        <w:rPr>
          <w:noProof/>
          <w:szCs w:val="28"/>
          <w:lang w:val="ru-RU" w:eastAsia="ru-RU"/>
        </w:rPr>
        <w:drawing>
          <wp:inline distT="0" distB="0" distL="0" distR="0" wp14:anchorId="5883D4A2" wp14:editId="1CBF07CF">
            <wp:extent cx="4296904" cy="2377842"/>
            <wp:effectExtent l="0" t="0" r="8890" b="3810"/>
            <wp:docPr id="2046421917" name="Рисунок 2046421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305811" cy="2382771"/>
                    </a:xfrm>
                    <a:prstGeom prst="rect">
                      <a:avLst/>
                    </a:prstGeom>
                    <a:noFill/>
                  </pic:spPr>
                </pic:pic>
              </a:graphicData>
            </a:graphic>
          </wp:inline>
        </w:drawing>
      </w:r>
    </w:p>
    <w:p w14:paraId="1943721F" w14:textId="6AB519E1" w:rsidR="0063030A" w:rsidRPr="0099456E" w:rsidRDefault="0063030A" w:rsidP="0063030A">
      <w:pPr>
        <w:ind w:firstLine="3119"/>
        <w:jc w:val="left"/>
        <w:rPr>
          <w:sz w:val="24"/>
          <w:szCs w:val="24"/>
          <w:lang w:val="ru-RU"/>
        </w:rPr>
      </w:pPr>
      <w:r w:rsidRPr="0099456E">
        <w:rPr>
          <w:sz w:val="24"/>
          <w:szCs w:val="24"/>
          <w:lang w:val="ru-RU"/>
        </w:rPr>
        <w:t xml:space="preserve">а                         </w:t>
      </w:r>
      <w:r>
        <w:rPr>
          <w:sz w:val="24"/>
          <w:szCs w:val="24"/>
          <w:lang w:val="ru-RU"/>
        </w:rPr>
        <w:t xml:space="preserve">   </w:t>
      </w:r>
      <w:r w:rsidRPr="0099456E">
        <w:rPr>
          <w:sz w:val="24"/>
          <w:szCs w:val="24"/>
          <w:lang w:val="ru-RU"/>
        </w:rPr>
        <w:t xml:space="preserve">                          б</w:t>
      </w:r>
    </w:p>
    <w:p w14:paraId="3354CD30" w14:textId="77777777" w:rsidR="000D3259" w:rsidRPr="00AC3D90" w:rsidRDefault="000D3259" w:rsidP="00832709">
      <w:pPr>
        <w:ind w:firstLine="0"/>
        <w:jc w:val="center"/>
        <w:rPr>
          <w:sz w:val="16"/>
          <w:szCs w:val="16"/>
          <w:lang w:val="ru-RU"/>
        </w:rPr>
      </w:pPr>
    </w:p>
    <w:p w14:paraId="3CF690EA" w14:textId="51BE0B25" w:rsidR="00832709" w:rsidRPr="0085356A" w:rsidRDefault="00622A13" w:rsidP="00832709">
      <w:pPr>
        <w:ind w:firstLine="0"/>
        <w:jc w:val="center"/>
        <w:rPr>
          <w:szCs w:val="28"/>
          <w:lang w:val="ru-RU"/>
        </w:rPr>
      </w:pPr>
      <w:r w:rsidRPr="0085356A">
        <w:rPr>
          <w:szCs w:val="28"/>
          <w:lang w:val="ru-RU"/>
        </w:rPr>
        <w:t>Рисунок 3</w:t>
      </w:r>
      <w:r w:rsidR="003F5277" w:rsidRPr="0085356A">
        <w:rPr>
          <w:szCs w:val="28"/>
          <w:lang w:val="ru-RU"/>
        </w:rPr>
        <w:t>2</w:t>
      </w:r>
      <w:r w:rsidRPr="0085356A">
        <w:rPr>
          <w:szCs w:val="28"/>
          <w:lang w:val="ru-RU"/>
        </w:rPr>
        <w:t xml:space="preserve"> –</w:t>
      </w:r>
      <w:r w:rsidR="00832709" w:rsidRPr="0085356A">
        <w:rPr>
          <w:szCs w:val="28"/>
          <w:lang w:val="ru-RU"/>
        </w:rPr>
        <w:t xml:space="preserve"> </w:t>
      </w:r>
      <w:r w:rsidRPr="0085356A">
        <w:rPr>
          <w:szCs w:val="28"/>
          <w:lang w:val="ru-RU"/>
        </w:rPr>
        <w:t>Результаты локализации двух источников звука</w:t>
      </w:r>
    </w:p>
    <w:p w14:paraId="45BA043B" w14:textId="77777777" w:rsidR="000D3259" w:rsidRPr="006B4E5D" w:rsidRDefault="000D3259" w:rsidP="000D3259">
      <w:pPr>
        <w:pStyle w:val="Default"/>
        <w:keepNext/>
        <w:keepLines/>
        <w:jc w:val="center"/>
        <w:rPr>
          <w:sz w:val="16"/>
          <w:szCs w:val="16"/>
          <w:lang w:val="ru-RU"/>
        </w:rPr>
      </w:pPr>
    </w:p>
    <w:p w14:paraId="5A223FF1" w14:textId="7F978D45" w:rsidR="00832709" w:rsidRPr="00750CC1" w:rsidRDefault="000D3259" w:rsidP="000D3259">
      <w:pPr>
        <w:rPr>
          <w:rFonts w:ascii="Arial" w:hAnsi="Arial" w:cs="Arial"/>
          <w:b/>
          <w:bCs/>
          <w:sz w:val="24"/>
          <w:szCs w:val="24"/>
          <w:lang w:val="ru-RU"/>
        </w:rPr>
      </w:pPr>
      <w:r w:rsidRPr="006B4E5D">
        <w:rPr>
          <w:sz w:val="24"/>
          <w:szCs w:val="24"/>
          <w:lang w:val="ru-RU"/>
        </w:rPr>
        <w:t xml:space="preserve">Примечание – Составлено по </w:t>
      </w:r>
      <w:r w:rsidRPr="00750CC1">
        <w:rPr>
          <w:sz w:val="24"/>
          <w:szCs w:val="24"/>
          <w:lang w:val="ru-RU"/>
        </w:rPr>
        <w:t xml:space="preserve">источнику </w:t>
      </w:r>
      <w:r w:rsidR="00750CC1" w:rsidRPr="00750CC1">
        <w:rPr>
          <w:rFonts w:cs="Times New Roman"/>
          <w:sz w:val="24"/>
          <w:szCs w:val="24"/>
          <w:lang w:val="ru-RU"/>
        </w:rPr>
        <w:t>[102, р. 85]</w:t>
      </w:r>
      <w:r w:rsidR="00750CC1" w:rsidRPr="00750CC1">
        <w:rPr>
          <w:sz w:val="24"/>
          <w:szCs w:val="24"/>
          <w:lang w:val="ru-RU"/>
        </w:rPr>
        <w:t xml:space="preserve"> </w:t>
      </w:r>
    </w:p>
    <w:p w14:paraId="0FC9DF79" w14:textId="77777777" w:rsidR="000D3259" w:rsidRDefault="000D3259" w:rsidP="00832709">
      <w:pPr>
        <w:rPr>
          <w:lang w:val="ru-RU"/>
        </w:rPr>
      </w:pPr>
    </w:p>
    <w:p w14:paraId="4FC216D1" w14:textId="14343E8E" w:rsidR="00832709" w:rsidRPr="0085356A" w:rsidRDefault="00622A13" w:rsidP="00832709">
      <w:pPr>
        <w:rPr>
          <w:lang w:val="ru-RU"/>
        </w:rPr>
      </w:pPr>
      <w:r w:rsidRPr="0085356A">
        <w:rPr>
          <w:lang w:val="ru-RU"/>
        </w:rPr>
        <w:t>На рисунке 3</w:t>
      </w:r>
      <w:r w:rsidR="003F5277" w:rsidRPr="0085356A">
        <w:rPr>
          <w:lang w:val="ru-RU"/>
        </w:rPr>
        <w:t>2</w:t>
      </w:r>
      <w:r w:rsidRPr="0085356A">
        <w:rPr>
          <w:lang w:val="ru-RU"/>
        </w:rPr>
        <w:t xml:space="preserve"> видно, что размер пятна 1 почти в два раза шире пятна 2. Такая ситуация часто может возникать в реальности, когда строительные работы ведутся одновременно в нескольких точках, и размеры этих точек могут значительно различаться. В рассматриваемом случае наш алгоритм последовательно генерировал пересечения СНИ с микрофонными массивами 2-4, в результате чего получался треугольник, и одно пересечение, полученное массивами 1 и 5. Координаты центроидов составляли [69,657; 62,083] и [41,41; 34,19] для треугольника и пересечения соответственно.</w:t>
      </w:r>
      <w:r w:rsidR="000D3259">
        <w:rPr>
          <w:lang w:val="ru-RU"/>
        </w:rPr>
        <w:t xml:space="preserve"> </w:t>
      </w:r>
      <w:r w:rsidRPr="0085356A">
        <w:rPr>
          <w:lang w:val="ru-RU"/>
        </w:rPr>
        <w:t>На рисунке 3</w:t>
      </w:r>
      <w:r w:rsidR="003F5277" w:rsidRPr="0085356A">
        <w:rPr>
          <w:lang w:val="ru-RU"/>
        </w:rPr>
        <w:t>3</w:t>
      </w:r>
      <w:r w:rsidRPr="0085356A">
        <w:rPr>
          <w:lang w:val="ru-RU"/>
        </w:rPr>
        <w:t xml:space="preserve"> ниже представлены боксплоты для обоих рассматриваемых точек.</w:t>
      </w:r>
    </w:p>
    <w:p w14:paraId="63F237B3" w14:textId="77777777" w:rsidR="00832709" w:rsidRPr="0085356A" w:rsidRDefault="00832709" w:rsidP="00832709">
      <w:pPr>
        <w:rPr>
          <w:lang w:val="ru-RU"/>
        </w:rPr>
      </w:pPr>
    </w:p>
    <w:p w14:paraId="5E4FBDD2" w14:textId="753A0E94" w:rsidR="00832709" w:rsidRDefault="00832709" w:rsidP="00832709">
      <w:pPr>
        <w:ind w:firstLine="0"/>
        <w:jc w:val="center"/>
        <w:rPr>
          <w:szCs w:val="28"/>
        </w:rPr>
      </w:pPr>
      <w:r w:rsidRPr="0085356A">
        <w:rPr>
          <w:noProof/>
          <w:szCs w:val="28"/>
          <w:lang w:val="ru-RU" w:eastAsia="ru-RU"/>
        </w:rPr>
        <w:drawing>
          <wp:inline distT="0" distB="0" distL="0" distR="0" wp14:anchorId="7C12AD52" wp14:editId="3D489CC7">
            <wp:extent cx="2364130" cy="2160000"/>
            <wp:effectExtent l="0" t="0" r="0" b="0"/>
            <wp:docPr id="2046421918" name="Рисунок 204642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t="2939" b="4929"/>
                    <a:stretch/>
                  </pic:blipFill>
                  <pic:spPr bwMode="auto">
                    <a:xfrm>
                      <a:off x="0" y="0"/>
                      <a:ext cx="2364130" cy="2160000"/>
                    </a:xfrm>
                    <a:prstGeom prst="rect">
                      <a:avLst/>
                    </a:prstGeom>
                    <a:noFill/>
                    <a:ln>
                      <a:noFill/>
                    </a:ln>
                    <a:extLst>
                      <a:ext uri="{53640926-AAD7-44D8-BBD7-CCE9431645EC}">
                        <a14:shadowObscured xmlns:a14="http://schemas.microsoft.com/office/drawing/2010/main"/>
                      </a:ext>
                    </a:extLst>
                  </pic:spPr>
                </pic:pic>
              </a:graphicData>
            </a:graphic>
          </wp:inline>
        </w:drawing>
      </w:r>
      <w:r w:rsidRPr="0085356A">
        <w:rPr>
          <w:noProof/>
          <w:szCs w:val="28"/>
          <w:lang w:val="ru-RU" w:eastAsia="ru-RU"/>
        </w:rPr>
        <w:drawing>
          <wp:inline distT="0" distB="0" distL="0" distR="0" wp14:anchorId="78E67B42" wp14:editId="7697F20B">
            <wp:extent cx="2353890" cy="2160000"/>
            <wp:effectExtent l="0" t="0" r="8890" b="0"/>
            <wp:docPr id="2046421919" name="Рисунок 2046421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t="2916" b="4754"/>
                    <a:stretch/>
                  </pic:blipFill>
                  <pic:spPr bwMode="auto">
                    <a:xfrm>
                      <a:off x="0" y="0"/>
                      <a:ext cx="2353890"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707A76B0" w14:textId="25862373" w:rsidR="0063030A" w:rsidRPr="0099456E" w:rsidRDefault="0063030A" w:rsidP="0063030A">
      <w:pPr>
        <w:ind w:firstLine="3119"/>
        <w:jc w:val="left"/>
        <w:rPr>
          <w:sz w:val="24"/>
          <w:szCs w:val="24"/>
          <w:lang w:val="ru-RU"/>
        </w:rPr>
      </w:pPr>
      <w:r w:rsidRPr="0099456E">
        <w:rPr>
          <w:sz w:val="24"/>
          <w:szCs w:val="24"/>
          <w:lang w:val="ru-RU"/>
        </w:rPr>
        <w:t>а                                                   б</w:t>
      </w:r>
    </w:p>
    <w:p w14:paraId="4F4E4D2F" w14:textId="77777777" w:rsidR="000D3259" w:rsidRPr="00AC3D90" w:rsidRDefault="000D3259" w:rsidP="00832709">
      <w:pPr>
        <w:ind w:firstLine="0"/>
        <w:jc w:val="center"/>
        <w:rPr>
          <w:sz w:val="16"/>
          <w:szCs w:val="16"/>
          <w:lang w:val="ru-RU"/>
        </w:rPr>
      </w:pPr>
    </w:p>
    <w:p w14:paraId="3431FB6E" w14:textId="50BAF110" w:rsidR="00832709" w:rsidRPr="0085356A" w:rsidRDefault="00622A13" w:rsidP="00832709">
      <w:pPr>
        <w:ind w:firstLine="0"/>
        <w:jc w:val="center"/>
        <w:rPr>
          <w:szCs w:val="28"/>
          <w:lang w:val="ru-RU"/>
        </w:rPr>
      </w:pPr>
      <w:r w:rsidRPr="0085356A">
        <w:rPr>
          <w:szCs w:val="28"/>
          <w:lang w:val="ru-RU"/>
        </w:rPr>
        <w:t>Рисунок 3</w:t>
      </w:r>
      <w:r w:rsidR="003F5277" w:rsidRPr="0085356A">
        <w:rPr>
          <w:szCs w:val="28"/>
          <w:lang w:val="ru-RU"/>
        </w:rPr>
        <w:t>3</w:t>
      </w:r>
      <w:r w:rsidRPr="0085356A">
        <w:rPr>
          <w:szCs w:val="28"/>
          <w:lang w:val="ru-RU"/>
        </w:rPr>
        <w:t xml:space="preserve"> –</w:t>
      </w:r>
      <w:r w:rsidR="00832709" w:rsidRPr="0085356A">
        <w:rPr>
          <w:szCs w:val="28"/>
          <w:lang w:val="ru-RU"/>
        </w:rPr>
        <w:t xml:space="preserve"> </w:t>
      </w:r>
      <w:r w:rsidRPr="0085356A">
        <w:rPr>
          <w:szCs w:val="28"/>
          <w:lang w:val="ru-RU"/>
        </w:rPr>
        <w:t>Боксплоты для двух точек источников звука</w:t>
      </w:r>
    </w:p>
    <w:p w14:paraId="09F3E303" w14:textId="77777777" w:rsidR="000D3259" w:rsidRPr="006B4E5D" w:rsidRDefault="000D3259" w:rsidP="000D3259">
      <w:pPr>
        <w:pStyle w:val="Default"/>
        <w:keepNext/>
        <w:keepLines/>
        <w:jc w:val="center"/>
        <w:rPr>
          <w:sz w:val="16"/>
          <w:szCs w:val="16"/>
          <w:lang w:val="ru-RU"/>
        </w:rPr>
      </w:pPr>
    </w:p>
    <w:p w14:paraId="7C877224" w14:textId="20D93D52" w:rsidR="00832709" w:rsidRPr="00750CC1" w:rsidRDefault="000D3259" w:rsidP="000D3259">
      <w:pPr>
        <w:rPr>
          <w:sz w:val="24"/>
          <w:szCs w:val="24"/>
          <w:lang w:val="ru-RU"/>
        </w:rPr>
      </w:pPr>
      <w:r w:rsidRPr="00750CC1">
        <w:rPr>
          <w:sz w:val="24"/>
          <w:szCs w:val="24"/>
          <w:lang w:val="ru-RU"/>
        </w:rPr>
        <w:t xml:space="preserve">Примечание – Составлено по источнику </w:t>
      </w:r>
      <w:r w:rsidR="00750CC1" w:rsidRPr="00750CC1">
        <w:rPr>
          <w:rFonts w:cs="Times New Roman"/>
          <w:sz w:val="24"/>
          <w:szCs w:val="24"/>
          <w:lang w:val="ru-RU"/>
        </w:rPr>
        <w:t>[102, р. 85]</w:t>
      </w:r>
      <w:r w:rsidR="00750CC1" w:rsidRPr="00750CC1">
        <w:rPr>
          <w:sz w:val="24"/>
          <w:szCs w:val="24"/>
          <w:lang w:val="ru-RU"/>
        </w:rPr>
        <w:t xml:space="preserve"> </w:t>
      </w:r>
    </w:p>
    <w:p w14:paraId="7332BE58" w14:textId="6B67C995" w:rsidR="00832709" w:rsidRPr="0085356A" w:rsidRDefault="00622A13" w:rsidP="00832709">
      <w:pPr>
        <w:rPr>
          <w:lang w:val="ru-RU"/>
        </w:rPr>
      </w:pPr>
      <w:r w:rsidRPr="0085356A">
        <w:rPr>
          <w:lang w:val="ru-RU"/>
        </w:rPr>
        <w:t xml:space="preserve">На приведенных выше боксплотах показаны диапазоны распределения координат </w:t>
      </w:r>
      <w:r w:rsidRPr="0085356A">
        <w:t>X</w:t>
      </w:r>
      <w:r w:rsidRPr="0085356A">
        <w:rPr>
          <w:lang w:val="ru-RU"/>
        </w:rPr>
        <w:t xml:space="preserve"> и </w:t>
      </w:r>
      <w:r w:rsidRPr="0085356A">
        <w:t>Y</w:t>
      </w:r>
      <w:r w:rsidRPr="0085356A">
        <w:rPr>
          <w:lang w:val="ru-RU"/>
        </w:rPr>
        <w:t>: 57-82 и 60-74 для точки 1, а также 34-49 и 28-39 для точки 2. Средние координаты точек составляют [68,68; 66,42] и [40,96; 33,68] соответственно. Расстояние между центроидами и средними значениями составило 4,45 и 0,68 м, что, в свою очередь, определяет целевые площади 62,08 и 1,45 м</w:t>
      </w:r>
      <w:r w:rsidRPr="0085356A">
        <w:rPr>
          <w:vertAlign w:val="superscript"/>
          <w:lang w:val="ru-RU"/>
        </w:rPr>
        <w:t>2</w:t>
      </w:r>
      <w:r w:rsidRPr="0085356A">
        <w:rPr>
          <w:lang w:val="ru-RU"/>
        </w:rPr>
        <w:t xml:space="preserve"> соответственно. Площади покрытия </w:t>
      </w:r>
      <w:r w:rsidRPr="0085356A">
        <w:t>SD</w:t>
      </w:r>
      <w:r w:rsidRPr="0085356A">
        <w:rPr>
          <w:lang w:val="ru-RU"/>
        </w:rPr>
        <w:t>, дисперсии и размаха составили 768,78, 350,00 и 27,73 м</w:t>
      </w:r>
      <w:r w:rsidRPr="0085356A">
        <w:rPr>
          <w:vertAlign w:val="superscript"/>
          <w:lang w:val="ru-RU"/>
        </w:rPr>
        <w:t>2</w:t>
      </w:r>
      <w:r w:rsidRPr="0085356A">
        <w:rPr>
          <w:lang w:val="ru-RU"/>
        </w:rPr>
        <w:t xml:space="preserve"> для точки 1 и 85,67, 165,00 и 9,26 м</w:t>
      </w:r>
      <w:r w:rsidRPr="0085356A">
        <w:rPr>
          <w:vertAlign w:val="superscript"/>
          <w:lang w:val="ru-RU"/>
        </w:rPr>
        <w:t>2</w:t>
      </w:r>
      <w:r w:rsidRPr="0085356A">
        <w:rPr>
          <w:lang w:val="ru-RU"/>
        </w:rPr>
        <w:t xml:space="preserve"> для точки 2. Соответствующие погрешности составили 8,1, 17,7 и 223,9% для точки 1 и 1,7, 0,9 и 15,7% для точки 2. Средние погрешности для точек составили 83,2 и 6,1%, что свидетельствует о большой разнице. Такая разница в большей степени связана с влиянием площади, охватываемой строительными процессами. Не следует также упускать из виду влияние слишком большого количества (пятьдесят) одновременно появляющихся источников звука. Это указывает на важность отдельного рассмотрения каждого случая и продолжительности шума.</w:t>
      </w:r>
    </w:p>
    <w:p w14:paraId="4153506D" w14:textId="4D8AE918" w:rsidR="00832709" w:rsidRPr="0085356A" w:rsidRDefault="00622A13" w:rsidP="00832709">
      <w:pPr>
        <w:rPr>
          <w:lang w:val="ru-RU"/>
        </w:rPr>
      </w:pPr>
      <w:r w:rsidRPr="0085356A">
        <w:rPr>
          <w:lang w:val="ru-RU"/>
        </w:rPr>
        <w:t xml:space="preserve">Предлагаемый метод локализации, основанный на пересечениях радиальных микрофонных </w:t>
      </w:r>
      <w:r w:rsidRPr="0085356A">
        <w:rPr>
          <w:szCs w:val="28"/>
          <w:lang w:val="ru-RU"/>
        </w:rPr>
        <w:t xml:space="preserve">массивах и СНИ, предлагает значительные усовершенствования. В отличие от </w:t>
      </w:r>
      <w:r w:rsidRPr="0085356A">
        <w:rPr>
          <w:szCs w:val="28"/>
        </w:rPr>
        <w:t>GM</w:t>
      </w:r>
      <w:r w:rsidRPr="0085356A">
        <w:rPr>
          <w:szCs w:val="28"/>
          <w:lang w:val="ru-RU"/>
        </w:rPr>
        <w:t xml:space="preserve">1356 </w:t>
      </w:r>
      <w:r w:rsidR="00750CC1">
        <w:rPr>
          <w:rFonts w:cs="Times New Roman"/>
          <w:szCs w:val="28"/>
          <w:lang w:val="ru-RU"/>
        </w:rPr>
        <w:t>[7]</w:t>
      </w:r>
      <w:r w:rsidRPr="0085356A">
        <w:rPr>
          <w:szCs w:val="28"/>
          <w:lang w:val="ru-RU"/>
        </w:rPr>
        <w:t xml:space="preserve"> и </w:t>
      </w:r>
      <w:r w:rsidRPr="0085356A">
        <w:rPr>
          <w:szCs w:val="28"/>
        </w:rPr>
        <w:t>EM</w:t>
      </w:r>
      <w:r w:rsidRPr="0085356A">
        <w:rPr>
          <w:szCs w:val="28"/>
          <w:lang w:val="ru-RU"/>
        </w:rPr>
        <w:t>2030</w:t>
      </w:r>
      <w:r w:rsidRPr="0085356A">
        <w:rPr>
          <w:szCs w:val="28"/>
        </w:rPr>
        <w:t>P</w:t>
      </w:r>
      <w:r w:rsidRPr="0085356A">
        <w:rPr>
          <w:szCs w:val="28"/>
          <w:lang w:val="ru-RU"/>
        </w:rPr>
        <w:t xml:space="preserve"> </w:t>
      </w:r>
      <w:r w:rsidR="00750CC1">
        <w:rPr>
          <w:rFonts w:cs="Times New Roman"/>
          <w:lang w:val="ru-RU"/>
        </w:rPr>
        <w:t>[8]</w:t>
      </w:r>
      <w:r w:rsidRPr="0085356A">
        <w:rPr>
          <w:szCs w:val="28"/>
          <w:lang w:val="ru-RU"/>
        </w:rPr>
        <w:t xml:space="preserve">, наш метод позволяет определять направления источников шума. Он также поддерживает пространственное картирование шума, в отличие от </w:t>
      </w:r>
      <w:r w:rsidRPr="0085356A">
        <w:rPr>
          <w:szCs w:val="28"/>
        </w:rPr>
        <w:t>Cirrus</w:t>
      </w:r>
      <w:r w:rsidRPr="0085356A">
        <w:rPr>
          <w:szCs w:val="28"/>
          <w:lang w:val="ru-RU"/>
        </w:rPr>
        <w:t xml:space="preserve"> </w:t>
      </w:r>
      <w:r w:rsidRPr="0085356A">
        <w:rPr>
          <w:szCs w:val="28"/>
        </w:rPr>
        <w:t>Invictus</w:t>
      </w:r>
      <w:r w:rsidRPr="0085356A">
        <w:rPr>
          <w:szCs w:val="28"/>
          <w:lang w:val="ru-RU"/>
        </w:rPr>
        <w:t xml:space="preserve"> </w:t>
      </w:r>
      <w:r w:rsidR="00750CC1">
        <w:rPr>
          <w:rFonts w:cs="Times New Roman"/>
          <w:lang w:val="ru-RU"/>
        </w:rPr>
        <w:t>[9]</w:t>
      </w:r>
      <w:r w:rsidR="00750CC1">
        <w:rPr>
          <w:lang w:val="ru-RU"/>
        </w:rPr>
        <w:t xml:space="preserve"> </w:t>
      </w:r>
      <w:r w:rsidRPr="0085356A">
        <w:rPr>
          <w:szCs w:val="28"/>
          <w:lang w:val="ru-RU"/>
        </w:rPr>
        <w:t xml:space="preserve">и </w:t>
      </w:r>
      <w:r w:rsidRPr="0085356A">
        <w:rPr>
          <w:szCs w:val="28"/>
        </w:rPr>
        <w:t>AQBot</w:t>
      </w:r>
      <w:r w:rsidRPr="0085356A">
        <w:rPr>
          <w:szCs w:val="28"/>
          <w:lang w:val="ru-RU"/>
        </w:rPr>
        <w:t xml:space="preserve"> </w:t>
      </w:r>
      <w:r w:rsidR="00750CC1">
        <w:rPr>
          <w:rFonts w:cs="Times New Roman"/>
          <w:lang w:val="ru-RU"/>
        </w:rPr>
        <w:t>[10]</w:t>
      </w:r>
      <w:r w:rsidRPr="0085356A">
        <w:rPr>
          <w:szCs w:val="28"/>
          <w:lang w:val="ru-RU"/>
        </w:rPr>
        <w:t xml:space="preserve">. Использование радіального массива снижает потребность в кабельной разводке и повышает точность обнаружения по сравнению с </w:t>
      </w:r>
      <w:r w:rsidRPr="0085356A">
        <w:rPr>
          <w:szCs w:val="28"/>
        </w:rPr>
        <w:t>CSLF</w:t>
      </w:r>
      <w:r w:rsidRPr="0085356A">
        <w:rPr>
          <w:szCs w:val="28"/>
          <w:lang w:val="ru-RU"/>
        </w:rPr>
        <w:t xml:space="preserve"> </w:t>
      </w:r>
      <w:r w:rsidR="00750CC1">
        <w:rPr>
          <w:rFonts w:cs="Times New Roman"/>
          <w:lang w:val="ru-RU"/>
        </w:rPr>
        <w:t>[14, р. 10783]</w:t>
      </w:r>
      <w:r w:rsidR="00992B66" w:rsidRPr="0085356A">
        <w:rPr>
          <w:rFonts w:eastAsia="Times New Roman" w:cs="Times New Roman"/>
          <w:szCs w:val="28"/>
        </w:rPr>
        <w:fldChar w:fldCharType="begin"/>
      </w:r>
      <w:r w:rsidR="004B0F27">
        <w:rPr>
          <w:rFonts w:eastAsia="Times New Roman" w:cs="Times New Roman"/>
          <w:szCs w:val="28"/>
          <w:lang w:val="ru-RU"/>
        </w:rPr>
        <w:instrText xml:space="preserve"> ADDIN ZOTERO_ITEM CSL_CITATION {"citationID":"KW0oAOEp","properties":{"formattedCitation":"[14]","plainCitation":"[14]","noteIndex":0},"citationItems":[{"id":3496,"uris":["http://zotero.org/groups/6431628/items/V6ZA7G5B"],"itemData":{"id":3496,"type":"article-journal","abstract":"This study developed a construction sound localization framework (CSLF) using the time delay of the arrival technique and the generalized cross-correlation phase transform. Based on the spatial characteristics of construction sites, this study identified sound-source locations at construction sites to overcome the limitations of existing sensor-based localization methods. Verification tests were performed on the CSLF in both interior and exterior environments. The interior tests showed that the average error was less than 0.5 m for each axis; which is 0.26, 0.27, and 0.36 m for the x-, y-, and z-axes, respectively. The exterior tests conducted at an actual construction site showed average x-, y-, and z-axis errors of 0.19, 0.21, and 0.24 m, respectively. These results show that the CSLF can effectively identify sound locations at construction sites within an arm’s length. Furthermore, CSLF is applicable on the sound data categorization-related research. The system can categorize an accidental or abnormal sound and locate the sound source for safety management at the construction site. It can also be utilized to monitor construction productivity by categorizing and locating the machinery-related sound sources.","container-title":"Applied Sciences","DOI":"10.3390/app122110783","ISSN":"2076-3417","issue":"21","journalAbbreviation":"Applied Sciences","language":"en","license":"https://creativecommons.org/licenses/by/4.0/","page":"10783","source":"DOI.org (Crossref)","title":"Sound Localization Framework for Construction Site Monitoring","volume":"12","author":[{"family":"Kim","given":"In-Chie"},{"family":"Kim","given":"Yi-Je"},{"family":"Chin","given":"Sang-Yoon"}],"issued":{"date-parts":[["2022",10,25]]}}}],"schema":"https://github.com/citation-style-language/schema/raw/master/csl-citation.json"} </w:instrText>
      </w:r>
      <w:r w:rsidR="00992B66" w:rsidRPr="0085356A">
        <w:rPr>
          <w:rFonts w:eastAsia="Times New Roman" w:cs="Times New Roman"/>
          <w:szCs w:val="28"/>
        </w:rPr>
        <w:fldChar w:fldCharType="end"/>
      </w:r>
      <w:r w:rsidRPr="0085356A">
        <w:rPr>
          <w:szCs w:val="28"/>
          <w:lang w:val="ru-RU"/>
        </w:rPr>
        <w:t xml:space="preserve">. Кроме того, наш алгоритм требует меньших вычислительных мощностей, чем </w:t>
      </w:r>
      <w:r w:rsidRPr="0085356A">
        <w:rPr>
          <w:szCs w:val="28"/>
        </w:rPr>
        <w:t>HMAS</w:t>
      </w:r>
      <w:r w:rsidRPr="0085356A">
        <w:rPr>
          <w:szCs w:val="28"/>
          <w:lang w:val="ru-RU"/>
        </w:rPr>
        <w:t xml:space="preserve"> </w:t>
      </w:r>
      <w:r w:rsidR="00750CC1">
        <w:rPr>
          <w:rFonts w:cs="Times New Roman"/>
          <w:lang w:val="ru-RU"/>
        </w:rPr>
        <w:t>[13, р. 2535]</w:t>
      </w:r>
      <w:r w:rsidRPr="0085356A">
        <w:rPr>
          <w:szCs w:val="28"/>
          <w:lang w:val="ru-RU"/>
        </w:rPr>
        <w:t>, при этом сохраняя приемлемую точность. Эти усовершенствования</w:t>
      </w:r>
      <w:r w:rsidRPr="0085356A">
        <w:rPr>
          <w:lang w:val="ru-RU"/>
        </w:rPr>
        <w:t xml:space="preserve"> делают наш метод более эффективным для управления шумовым загрязнением на строительных площадках.</w:t>
      </w:r>
    </w:p>
    <w:p w14:paraId="10149D91" w14:textId="77777777" w:rsidR="00BE6A3A" w:rsidRPr="0085356A" w:rsidRDefault="00BE6A3A" w:rsidP="00832709">
      <w:pPr>
        <w:rPr>
          <w:lang w:val="ru-RU"/>
        </w:rPr>
      </w:pPr>
    </w:p>
    <w:p w14:paraId="75924166" w14:textId="258AD601" w:rsidR="00BE6A3A" w:rsidRPr="0085356A" w:rsidRDefault="00713CB1" w:rsidP="00BE6A3A">
      <w:pPr>
        <w:pStyle w:val="2"/>
        <w:rPr>
          <w:rFonts w:cs="Times New Roman"/>
          <w:lang w:val="ru-RU"/>
        </w:rPr>
      </w:pPr>
      <w:bookmarkStart w:id="25" w:name="_Toc223697820"/>
      <w:r w:rsidRPr="0085356A">
        <w:rPr>
          <w:lang w:val="ru-RU"/>
        </w:rPr>
        <w:t>Математическая модель локализации источников на основе лучевой триангуляции направлений виброакустического воздействия с взвешенной суперпозицией и пространственной интерполяцией</w:t>
      </w:r>
      <w:bookmarkEnd w:id="25"/>
    </w:p>
    <w:p w14:paraId="3051E6E1" w14:textId="5282CB99" w:rsidR="00BE6A3A" w:rsidRPr="0085356A" w:rsidRDefault="00BE6A3A" w:rsidP="00BE6A3A">
      <w:pPr>
        <w:rPr>
          <w:lang w:val="ru-RU"/>
        </w:rPr>
      </w:pPr>
      <w:r w:rsidRPr="0085356A">
        <w:rPr>
          <w:lang w:val="ru-RU"/>
        </w:rPr>
        <w:t>На основании полученного опыта была сформирована итоговая математическая модель, объединяющие преимущества первых двух подходов</w:t>
      </w:r>
      <w:r w:rsidR="006B0317" w:rsidRPr="0085356A">
        <w:rPr>
          <w:lang w:val="ru-RU"/>
        </w:rPr>
        <w:t xml:space="preserve"> </w:t>
      </w:r>
      <w:r w:rsidR="00750CC1">
        <w:rPr>
          <w:rFonts w:cs="Times New Roman"/>
          <w:lang w:val="ru-RU"/>
        </w:rPr>
        <w:t>[85, с. 4-86]</w:t>
      </w:r>
      <w:r w:rsidRPr="0085356A">
        <w:rPr>
          <w:lang w:val="ru-RU"/>
        </w:rPr>
        <w:t xml:space="preserve">. В её основе лежит использование пяти </w:t>
      </w:r>
      <w:r w:rsidR="00D32533" w:rsidRPr="0085356A">
        <w:rPr>
          <w:lang w:val="ru-RU"/>
        </w:rPr>
        <w:t>ТСУ</w:t>
      </w:r>
      <w:r w:rsidRPr="0085356A">
        <w:rPr>
          <w:lang w:val="ru-RU"/>
        </w:rPr>
        <w:t xml:space="preserve">, устанавливаемых по сторонам строительного участка. Каждое устройство содержит массив из пяти микрофонов (рисунок </w:t>
      </w:r>
      <w:r w:rsidR="00D32533" w:rsidRPr="0085356A">
        <w:rPr>
          <w:lang w:val="ru-RU"/>
        </w:rPr>
        <w:t>3</w:t>
      </w:r>
      <w:r w:rsidR="003F5277" w:rsidRPr="0085356A">
        <w:rPr>
          <w:lang w:val="ru-RU"/>
        </w:rPr>
        <w:t>4</w:t>
      </w:r>
      <w:r w:rsidRPr="0085356A">
        <w:rPr>
          <w:lang w:val="ru-RU"/>
        </w:rPr>
        <w:t>)</w:t>
      </w:r>
      <w:r w:rsidR="00D32533" w:rsidRPr="0085356A">
        <w:rPr>
          <w:lang w:val="ru-RU"/>
        </w:rPr>
        <w:t xml:space="preserve"> с порядковыми номерами (</w:t>
      </w:r>
      <w:r w:rsidR="00D32533" w:rsidRPr="0085356A">
        <w:rPr>
          <w:i/>
          <w:iCs/>
        </w:rPr>
        <w:t>j</w:t>
      </w:r>
      <w:r w:rsidR="00D32533" w:rsidRPr="0085356A">
        <w:rPr>
          <w:lang w:val="ru-RU"/>
        </w:rPr>
        <w:t>) от 1 до 5</w:t>
      </w:r>
      <w:r w:rsidRPr="0085356A">
        <w:rPr>
          <w:lang w:val="ru-RU"/>
        </w:rPr>
        <w:t>, ориентированных под фиксированными углами (</w:t>
      </w:r>
      <w:r w:rsidRPr="0085356A">
        <w:rPr>
          <w:rFonts w:cs="Times New Roman"/>
          <w:i/>
          <w:iCs/>
        </w:rPr>
        <w:t>β</w:t>
      </w:r>
      <w:r w:rsidRPr="0085356A">
        <w:rPr>
          <w:rFonts w:cs="Times New Roman"/>
          <w:i/>
          <w:iCs/>
          <w:vertAlign w:val="subscript"/>
        </w:rPr>
        <w:t>j</w:t>
      </w:r>
      <w:r w:rsidRPr="0085356A">
        <w:rPr>
          <w:lang w:val="ru-RU"/>
        </w:rPr>
        <w:t>) относительно корпуса.</w:t>
      </w:r>
    </w:p>
    <w:p w14:paraId="06731504" w14:textId="77777777" w:rsidR="00D32533" w:rsidRPr="0085356A" w:rsidRDefault="00D32533" w:rsidP="00BE6A3A">
      <w:pPr>
        <w:rPr>
          <w:lang w:val="ru-RU"/>
        </w:rPr>
      </w:pPr>
    </w:p>
    <w:p w14:paraId="5113172F" w14:textId="775D3593" w:rsidR="00BE6A3A" w:rsidRDefault="00BE6A3A" w:rsidP="00D32533">
      <w:pPr>
        <w:ind w:firstLine="0"/>
        <w:jc w:val="center"/>
      </w:pPr>
      <w:r w:rsidRPr="0085356A">
        <w:rPr>
          <w:noProof/>
          <w:lang w:val="ru-RU" w:eastAsia="ru-RU"/>
        </w:rPr>
        <w:drawing>
          <wp:inline distT="0" distB="0" distL="0" distR="0" wp14:anchorId="6CC2249E" wp14:editId="6F03A952">
            <wp:extent cx="3868367" cy="1800000"/>
            <wp:effectExtent l="0" t="0" r="0" b="0"/>
            <wp:docPr id="2046421920" name="Рисунок 204642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868367" cy="1800000"/>
                    </a:xfrm>
                    <a:prstGeom prst="rect">
                      <a:avLst/>
                    </a:prstGeom>
                    <a:noFill/>
                    <a:ln>
                      <a:noFill/>
                    </a:ln>
                  </pic:spPr>
                </pic:pic>
              </a:graphicData>
            </a:graphic>
          </wp:inline>
        </w:drawing>
      </w:r>
      <w:r w:rsidRPr="0085356A">
        <w:rPr>
          <w:noProof/>
          <w:lang w:val="ru-RU" w:eastAsia="ru-RU"/>
        </w:rPr>
        <w:drawing>
          <wp:inline distT="0" distB="0" distL="0" distR="0" wp14:anchorId="7A83AC97" wp14:editId="28811C29">
            <wp:extent cx="1875359" cy="1800000"/>
            <wp:effectExtent l="0" t="0" r="0" b="0"/>
            <wp:docPr id="2046421921" name="Рисунок 2046421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75359" cy="1800000"/>
                    </a:xfrm>
                    <a:prstGeom prst="rect">
                      <a:avLst/>
                    </a:prstGeom>
                    <a:noFill/>
                    <a:ln>
                      <a:noFill/>
                    </a:ln>
                  </pic:spPr>
                </pic:pic>
              </a:graphicData>
            </a:graphic>
          </wp:inline>
        </w:drawing>
      </w:r>
    </w:p>
    <w:p w14:paraId="4DDD477B" w14:textId="77777777" w:rsidR="000D3259" w:rsidRPr="000D3259" w:rsidRDefault="000D3259" w:rsidP="00D32533">
      <w:pPr>
        <w:ind w:firstLine="0"/>
        <w:jc w:val="center"/>
        <w:rPr>
          <w:sz w:val="16"/>
          <w:szCs w:val="16"/>
        </w:rPr>
      </w:pPr>
    </w:p>
    <w:p w14:paraId="0B35C667" w14:textId="48A88F8F" w:rsidR="0099456E" w:rsidRPr="0099456E" w:rsidRDefault="0099456E" w:rsidP="0063030A">
      <w:pPr>
        <w:ind w:firstLine="3119"/>
        <w:jc w:val="left"/>
        <w:rPr>
          <w:sz w:val="24"/>
          <w:szCs w:val="24"/>
          <w:lang w:val="ru-RU"/>
        </w:rPr>
      </w:pPr>
      <w:r w:rsidRPr="0099456E">
        <w:rPr>
          <w:sz w:val="24"/>
          <w:szCs w:val="24"/>
          <w:lang w:val="ru-RU"/>
        </w:rPr>
        <w:t xml:space="preserve">а                         </w:t>
      </w:r>
      <w:r>
        <w:rPr>
          <w:sz w:val="24"/>
          <w:szCs w:val="24"/>
          <w:lang w:val="ru-RU"/>
        </w:rPr>
        <w:t xml:space="preserve"> </w:t>
      </w:r>
      <w:r w:rsidR="0063030A">
        <w:rPr>
          <w:sz w:val="24"/>
          <w:szCs w:val="24"/>
          <w:lang w:val="ru-RU"/>
        </w:rPr>
        <w:t xml:space="preserve">       </w:t>
      </w:r>
      <w:r>
        <w:rPr>
          <w:sz w:val="24"/>
          <w:szCs w:val="24"/>
          <w:lang w:val="ru-RU"/>
        </w:rPr>
        <w:t xml:space="preserve">                   </w:t>
      </w:r>
      <w:r w:rsidRPr="0099456E">
        <w:rPr>
          <w:sz w:val="24"/>
          <w:szCs w:val="24"/>
          <w:lang w:val="ru-RU"/>
        </w:rPr>
        <w:t xml:space="preserve">                                б</w:t>
      </w:r>
    </w:p>
    <w:p w14:paraId="295473D8" w14:textId="77777777" w:rsidR="0099456E" w:rsidRPr="0099456E" w:rsidRDefault="0099456E" w:rsidP="00D32533">
      <w:pPr>
        <w:ind w:firstLine="0"/>
        <w:jc w:val="center"/>
        <w:rPr>
          <w:sz w:val="16"/>
          <w:szCs w:val="16"/>
          <w:lang w:val="ru-RU"/>
        </w:rPr>
      </w:pPr>
    </w:p>
    <w:p w14:paraId="646D50EC" w14:textId="75D28C12" w:rsidR="00BE6A3A" w:rsidRPr="0085356A" w:rsidRDefault="00BE6A3A" w:rsidP="00D32533">
      <w:pPr>
        <w:ind w:firstLine="0"/>
        <w:jc w:val="center"/>
        <w:rPr>
          <w:lang w:val="ru-RU"/>
        </w:rPr>
      </w:pPr>
      <w:r w:rsidRPr="0085356A">
        <w:rPr>
          <w:lang w:val="ru-RU"/>
        </w:rPr>
        <w:t xml:space="preserve">Рисунок </w:t>
      </w:r>
      <w:r w:rsidR="00D32533" w:rsidRPr="0085356A">
        <w:rPr>
          <w:lang w:val="ru-RU"/>
        </w:rPr>
        <w:t>3</w:t>
      </w:r>
      <w:r w:rsidR="003F5277" w:rsidRPr="0085356A">
        <w:rPr>
          <w:lang w:val="ru-RU"/>
        </w:rPr>
        <w:t>4</w:t>
      </w:r>
      <w:r w:rsidRPr="0085356A">
        <w:rPr>
          <w:lang w:val="ru-RU"/>
        </w:rPr>
        <w:t xml:space="preserve"> – Массив из 5 микрофонов </w:t>
      </w:r>
      <w:r w:rsidR="00D32533" w:rsidRPr="0085356A">
        <w:rPr>
          <w:lang w:val="ru-RU"/>
        </w:rPr>
        <w:t>по сторонам стройплощадки</w:t>
      </w:r>
    </w:p>
    <w:p w14:paraId="1B784A18" w14:textId="77777777" w:rsidR="00D32533" w:rsidRPr="0085356A" w:rsidRDefault="00D32533" w:rsidP="00BE6A3A">
      <w:pPr>
        <w:rPr>
          <w:lang w:val="ru-RU"/>
        </w:rPr>
      </w:pPr>
    </w:p>
    <w:p w14:paraId="50C64852" w14:textId="385FCB7C" w:rsidR="00BE6A3A" w:rsidRPr="0085356A" w:rsidRDefault="00BE6A3A" w:rsidP="00BE6A3A">
      <w:pPr>
        <w:rPr>
          <w:lang w:val="ru-RU"/>
        </w:rPr>
      </w:pPr>
      <w:r w:rsidRPr="0085356A">
        <w:rPr>
          <w:lang w:val="ru-RU"/>
        </w:rPr>
        <w:t>Каждый микрофон регистрирует господствующий УЗД в своём направлении. Для нахождения направления распространения звука из каждой точки сенсора используется система уравнений парабол, в которой переменные эквивалентны углам поворота микрофонов (</w:t>
      </w:r>
      <w:r w:rsidRPr="0085356A">
        <w:rPr>
          <w:rFonts w:cs="Times New Roman"/>
          <w:i/>
          <w:iCs/>
        </w:rPr>
        <w:t>β</w:t>
      </w:r>
      <w:r w:rsidRPr="0085356A">
        <w:rPr>
          <w:rFonts w:cs="Times New Roman"/>
          <w:i/>
          <w:iCs/>
          <w:vertAlign w:val="subscript"/>
        </w:rPr>
        <w:t>j</w:t>
      </w:r>
      <w:r w:rsidRPr="0085356A">
        <w:rPr>
          <w:lang w:val="ru-RU"/>
        </w:rPr>
        <w:t>) в локальной системе координат (т.е., корпуса микрофонного массива) и зарегистрированным значениям УЗД (</w:t>
      </w:r>
      <w:r w:rsidRPr="0085356A">
        <w:rPr>
          <w:i/>
          <w:iCs/>
        </w:rPr>
        <w:t>L</w:t>
      </w:r>
      <w:r w:rsidRPr="0085356A">
        <w:rPr>
          <w:i/>
          <w:iCs/>
          <w:vertAlign w:val="subscript"/>
        </w:rPr>
        <w:t>j</w:t>
      </w:r>
      <w:r w:rsidRPr="0085356A">
        <w:rPr>
          <w:lang w:val="ru-RU"/>
        </w:rPr>
        <w:t>). Решение этой системы позволяет определить угол распространения доминирующего акустического потока:</w:t>
      </w:r>
    </w:p>
    <w:p w14:paraId="4E0E14EF" w14:textId="77777777" w:rsidR="00E80CB4" w:rsidRPr="0085356A" w:rsidRDefault="00E80CB4" w:rsidP="00BE6A3A">
      <w:pPr>
        <w:rPr>
          <w:lang w:val="ru-RU"/>
        </w:rPr>
      </w:pPr>
    </w:p>
    <w:p w14:paraId="61D162C7" w14:textId="1FFC3DD1" w:rsidR="00BE6A3A" w:rsidRPr="0085356A" w:rsidRDefault="00216241" w:rsidP="00E80CB4">
      <w:pPr>
        <w:jc w:val="right"/>
        <w:rPr>
          <w:szCs w:val="24"/>
          <w:lang w:val="ru-RU"/>
        </w:rPr>
      </w:pPr>
      <m:oMath>
        <m:d>
          <m:dPr>
            <m:begChr m:val="{"/>
            <m:endChr m:val=""/>
            <m:ctrlPr>
              <w:rPr>
                <w:rFonts w:ascii="Cambria Math" w:hAnsi="Cambria Math"/>
                <w:i/>
                <w:szCs w:val="24"/>
              </w:rPr>
            </m:ctrlPr>
          </m:dPr>
          <m:e>
            <m:eqArr>
              <m:eqArrPr>
                <m:ctrlPr>
                  <w:rPr>
                    <w:rFonts w:ascii="Cambria Math" w:hAnsi="Cambria Math"/>
                    <w:i/>
                    <w:szCs w:val="24"/>
                  </w:rPr>
                </m:ctrlPr>
              </m:eqArrPr>
              <m:e>
                <m:r>
                  <w:rPr>
                    <w:rFonts w:ascii="Cambria Math"/>
                    <w:szCs w:val="24"/>
                    <w:lang w:val="ru-RU"/>
                  </w:rPr>
                  <m:t>&amp;</m:t>
                </m:r>
                <m:sSub>
                  <m:sSubPr>
                    <m:ctrlPr>
                      <w:rPr>
                        <w:rFonts w:ascii="Cambria Math" w:hAnsi="Cambria Math"/>
                        <w:i/>
                        <w:szCs w:val="24"/>
                      </w:rPr>
                    </m:ctrlPr>
                  </m:sSubPr>
                  <m:e>
                    <m:r>
                      <w:rPr>
                        <w:rFonts w:ascii="Cambria Math"/>
                        <w:szCs w:val="24"/>
                      </w:rPr>
                      <m:t>L</m:t>
                    </m:r>
                  </m:e>
                  <m:sub>
                    <m:r>
                      <w:rPr>
                        <w:rFonts w:ascii="Cambria Math"/>
                        <w:szCs w:val="24"/>
                      </w:rPr>
                      <m:t>j</m:t>
                    </m:r>
                  </m:sub>
                </m:sSub>
                <m:r>
                  <w:rPr>
                    <w:rFonts w:ascii="Cambria Math"/>
                    <w:szCs w:val="24"/>
                    <w:lang w:val="ru-RU"/>
                  </w:rPr>
                  <m:t>=</m:t>
                </m:r>
                <m:r>
                  <w:rPr>
                    <w:rFonts w:ascii="Cambria Math"/>
                    <w:szCs w:val="24"/>
                  </w:rPr>
                  <m:t>a</m:t>
                </m:r>
                <m:sSubSup>
                  <m:sSubSupPr>
                    <m:ctrlPr>
                      <w:rPr>
                        <w:rFonts w:ascii="Cambria Math" w:hAnsi="Cambria Math"/>
                        <w:i/>
                        <w:szCs w:val="24"/>
                      </w:rPr>
                    </m:ctrlPr>
                  </m:sSubSupPr>
                  <m:e>
                    <m:r>
                      <w:rPr>
                        <w:rFonts w:ascii="Cambria Math"/>
                        <w:szCs w:val="24"/>
                      </w:rPr>
                      <m:t>β</m:t>
                    </m:r>
                  </m:e>
                  <m:sub>
                    <m:r>
                      <w:rPr>
                        <w:rFonts w:ascii="Cambria Math"/>
                        <w:szCs w:val="24"/>
                      </w:rPr>
                      <m:t>j</m:t>
                    </m:r>
                  </m:sub>
                  <m:sup>
                    <m:r>
                      <w:rPr>
                        <w:rFonts w:ascii="Cambria Math"/>
                        <w:szCs w:val="24"/>
                        <w:lang w:val="ru-RU"/>
                      </w:rPr>
                      <m:t>2</m:t>
                    </m:r>
                  </m:sup>
                </m:sSubSup>
                <m:r>
                  <w:rPr>
                    <w:rFonts w:ascii="Cambria Math"/>
                    <w:szCs w:val="24"/>
                    <w:lang w:val="ru-RU"/>
                  </w:rPr>
                  <m:t>+</m:t>
                </m:r>
                <m:r>
                  <w:rPr>
                    <w:rFonts w:ascii="Cambria Math"/>
                    <w:szCs w:val="24"/>
                  </w:rPr>
                  <m:t>b</m:t>
                </m:r>
                <m:sSub>
                  <m:sSubPr>
                    <m:ctrlPr>
                      <w:rPr>
                        <w:rFonts w:ascii="Cambria Math" w:hAnsi="Cambria Math"/>
                        <w:i/>
                        <w:szCs w:val="24"/>
                      </w:rPr>
                    </m:ctrlPr>
                  </m:sSubPr>
                  <m:e>
                    <m:r>
                      <w:rPr>
                        <w:rFonts w:ascii="Cambria Math"/>
                        <w:szCs w:val="24"/>
                      </w:rPr>
                      <m:t>β</m:t>
                    </m:r>
                  </m:e>
                  <m:sub>
                    <m:r>
                      <w:rPr>
                        <w:rFonts w:ascii="Cambria Math"/>
                        <w:szCs w:val="24"/>
                      </w:rPr>
                      <m:t>j</m:t>
                    </m:r>
                  </m:sub>
                </m:sSub>
                <m:r>
                  <w:rPr>
                    <w:rFonts w:ascii="Cambria Math"/>
                    <w:szCs w:val="24"/>
                    <w:lang w:val="ru-RU"/>
                  </w:rPr>
                  <m:t>+</m:t>
                </m:r>
                <m:r>
                  <w:rPr>
                    <w:rFonts w:ascii="Cambria Math"/>
                    <w:szCs w:val="24"/>
                    <w:lang w:val="ru-RU"/>
                  </w:rPr>
                  <m:t>с</m:t>
                </m:r>
              </m:e>
              <m:e>
                <m:r>
                  <w:rPr>
                    <w:rFonts w:ascii="Cambria Math"/>
                    <w:szCs w:val="24"/>
                    <w:lang w:val="ru-RU"/>
                  </w:rPr>
                  <m:t>&amp;</m:t>
                </m:r>
                <m:sSub>
                  <m:sSubPr>
                    <m:ctrlPr>
                      <w:rPr>
                        <w:rFonts w:ascii="Cambria Math" w:hAnsi="Cambria Math"/>
                        <w:i/>
                        <w:szCs w:val="24"/>
                      </w:rPr>
                    </m:ctrlPr>
                  </m:sSubPr>
                  <m:e>
                    <m:r>
                      <w:rPr>
                        <w:rFonts w:ascii="Cambria Math"/>
                        <w:szCs w:val="24"/>
                      </w:rPr>
                      <m:t>L</m:t>
                    </m:r>
                  </m:e>
                  <m:sub>
                    <m:r>
                      <w:rPr>
                        <w:rFonts w:ascii="Cambria Math"/>
                        <w:szCs w:val="24"/>
                      </w:rPr>
                      <m:t>j</m:t>
                    </m:r>
                    <m:r>
                      <w:rPr>
                        <w:rFonts w:ascii="Cambria Math"/>
                        <w:szCs w:val="24"/>
                        <w:lang w:val="ru-RU"/>
                      </w:rPr>
                      <m:t>+1</m:t>
                    </m:r>
                  </m:sub>
                </m:sSub>
                <m:r>
                  <w:rPr>
                    <w:rFonts w:ascii="Cambria Math"/>
                    <w:szCs w:val="24"/>
                    <w:lang w:val="ru-RU"/>
                  </w:rPr>
                  <m:t>=</m:t>
                </m:r>
                <m:r>
                  <w:rPr>
                    <w:rFonts w:ascii="Cambria Math"/>
                    <w:szCs w:val="24"/>
                  </w:rPr>
                  <m:t>a</m:t>
                </m:r>
                <m:sSubSup>
                  <m:sSubSupPr>
                    <m:ctrlPr>
                      <w:rPr>
                        <w:rFonts w:ascii="Cambria Math" w:hAnsi="Cambria Math"/>
                        <w:i/>
                        <w:szCs w:val="24"/>
                      </w:rPr>
                    </m:ctrlPr>
                  </m:sSubSupPr>
                  <m:e>
                    <m:r>
                      <w:rPr>
                        <w:rFonts w:ascii="Cambria Math"/>
                        <w:szCs w:val="24"/>
                      </w:rPr>
                      <m:t>β</m:t>
                    </m:r>
                  </m:e>
                  <m:sub>
                    <m:r>
                      <w:rPr>
                        <w:rFonts w:ascii="Cambria Math"/>
                        <w:szCs w:val="24"/>
                      </w:rPr>
                      <m:t>j</m:t>
                    </m:r>
                    <m:r>
                      <w:rPr>
                        <w:rFonts w:ascii="Cambria Math"/>
                        <w:szCs w:val="24"/>
                        <w:lang w:val="ru-RU"/>
                      </w:rPr>
                      <m:t>+1</m:t>
                    </m:r>
                  </m:sub>
                  <m:sup>
                    <m:r>
                      <w:rPr>
                        <w:rFonts w:ascii="Cambria Math"/>
                        <w:szCs w:val="24"/>
                        <w:lang w:val="ru-RU"/>
                      </w:rPr>
                      <m:t>2</m:t>
                    </m:r>
                  </m:sup>
                </m:sSubSup>
                <m:r>
                  <w:rPr>
                    <w:rFonts w:ascii="Cambria Math"/>
                    <w:szCs w:val="24"/>
                    <w:lang w:val="ru-RU"/>
                  </w:rPr>
                  <m:t>+</m:t>
                </m:r>
                <m:r>
                  <w:rPr>
                    <w:rFonts w:ascii="Cambria Math"/>
                    <w:szCs w:val="24"/>
                  </w:rPr>
                  <m:t>b</m:t>
                </m:r>
                <m:sSub>
                  <m:sSubPr>
                    <m:ctrlPr>
                      <w:rPr>
                        <w:rFonts w:ascii="Cambria Math" w:hAnsi="Cambria Math"/>
                        <w:i/>
                        <w:szCs w:val="24"/>
                      </w:rPr>
                    </m:ctrlPr>
                  </m:sSubPr>
                  <m:e>
                    <m:r>
                      <w:rPr>
                        <w:rFonts w:ascii="Cambria Math"/>
                        <w:szCs w:val="24"/>
                      </w:rPr>
                      <m:t>β</m:t>
                    </m:r>
                  </m:e>
                  <m:sub>
                    <m:r>
                      <w:rPr>
                        <w:rFonts w:ascii="Cambria Math"/>
                        <w:szCs w:val="24"/>
                      </w:rPr>
                      <m:t>j</m:t>
                    </m:r>
                    <m:r>
                      <w:rPr>
                        <w:rFonts w:ascii="Cambria Math"/>
                        <w:szCs w:val="24"/>
                        <w:lang w:val="ru-RU"/>
                      </w:rPr>
                      <m:t>+1</m:t>
                    </m:r>
                  </m:sub>
                </m:sSub>
                <m:r>
                  <w:rPr>
                    <w:rFonts w:ascii="Cambria Math"/>
                    <w:szCs w:val="24"/>
                    <w:lang w:val="ru-RU"/>
                  </w:rPr>
                  <m:t>+</m:t>
                </m:r>
                <m:r>
                  <w:rPr>
                    <w:rFonts w:ascii="Cambria Math"/>
                    <w:szCs w:val="24"/>
                    <w:lang w:val="ru-RU"/>
                  </w:rPr>
                  <m:t>с</m:t>
                </m:r>
              </m:e>
            </m:eqArr>
          </m:e>
        </m:d>
      </m:oMath>
      <w:r w:rsidR="00BE6A3A" w:rsidRPr="0085356A">
        <w:rPr>
          <w:szCs w:val="24"/>
          <w:lang w:val="ru-RU"/>
        </w:rPr>
        <w:t xml:space="preserve">                                      (</w:t>
      </w:r>
      <w:r w:rsidR="00E80CB4" w:rsidRPr="0085356A">
        <w:rPr>
          <w:szCs w:val="24"/>
          <w:lang w:val="ru-RU"/>
        </w:rPr>
        <w:t>23</w:t>
      </w:r>
      <w:r w:rsidR="00BE6A3A" w:rsidRPr="0085356A">
        <w:rPr>
          <w:szCs w:val="24"/>
          <w:lang w:val="ru-RU"/>
        </w:rPr>
        <w:t>)</w:t>
      </w:r>
    </w:p>
    <w:p w14:paraId="5899CEF8" w14:textId="77777777" w:rsidR="00E80CB4" w:rsidRPr="0085356A" w:rsidRDefault="00E80CB4" w:rsidP="00E80CB4">
      <w:pPr>
        <w:ind w:firstLine="0"/>
        <w:rPr>
          <w:lang w:val="ru-RU"/>
        </w:rPr>
      </w:pPr>
    </w:p>
    <w:p w14:paraId="38C76933" w14:textId="3D0C15EC" w:rsidR="00BE6A3A" w:rsidRPr="0085356A" w:rsidRDefault="00BE6A3A" w:rsidP="00E80CB4">
      <w:pPr>
        <w:ind w:firstLine="0"/>
        <w:rPr>
          <w:lang w:val="ru-RU"/>
        </w:rPr>
      </w:pPr>
      <w:r w:rsidRPr="0085356A">
        <w:rPr>
          <w:lang w:val="ru-RU"/>
        </w:rPr>
        <w:t xml:space="preserve">где </w:t>
      </w:r>
      <w:r w:rsidRPr="0085356A">
        <w:rPr>
          <w:i/>
          <w:iCs/>
        </w:rPr>
        <w:t>a</w:t>
      </w:r>
      <w:r w:rsidRPr="0085356A">
        <w:rPr>
          <w:lang w:val="ru-RU"/>
        </w:rPr>
        <w:t xml:space="preserve">, </w:t>
      </w:r>
      <w:r w:rsidRPr="0085356A">
        <w:rPr>
          <w:i/>
          <w:iCs/>
        </w:rPr>
        <w:t>b</w:t>
      </w:r>
      <w:r w:rsidRPr="0085356A">
        <w:rPr>
          <w:lang w:val="ru-RU"/>
        </w:rPr>
        <w:t xml:space="preserve">, </w:t>
      </w:r>
      <w:r w:rsidRPr="0085356A">
        <w:rPr>
          <w:i/>
          <w:iCs/>
        </w:rPr>
        <w:t>c</w:t>
      </w:r>
      <w:r w:rsidRPr="0085356A">
        <w:rPr>
          <w:lang w:val="ru-RU"/>
        </w:rPr>
        <w:t xml:space="preserve"> </w:t>
      </w:r>
      <w:r w:rsidR="00E80CB4" w:rsidRPr="0085356A">
        <w:rPr>
          <w:lang w:val="ru-RU"/>
        </w:rPr>
        <w:t xml:space="preserve">– коэффициенты </w:t>
      </w:r>
      <w:r w:rsidRPr="0085356A">
        <w:rPr>
          <w:lang w:val="ru-RU"/>
        </w:rPr>
        <w:t>определя</w:t>
      </w:r>
      <w:r w:rsidR="00E80CB4" w:rsidRPr="0085356A">
        <w:rPr>
          <w:lang w:val="ru-RU"/>
        </w:rPr>
        <w:t xml:space="preserve">емые </w:t>
      </w:r>
      <w:r w:rsidRPr="0085356A">
        <w:rPr>
          <w:lang w:val="ru-RU"/>
        </w:rPr>
        <w:t>решением матрицы.</w:t>
      </w:r>
    </w:p>
    <w:p w14:paraId="551B9B7F" w14:textId="754F0FB6" w:rsidR="00BE6A3A" w:rsidRPr="0085356A" w:rsidRDefault="00BE6A3A" w:rsidP="00BE6A3A">
      <w:pPr>
        <w:rPr>
          <w:lang w:val="ru-RU"/>
        </w:rPr>
      </w:pPr>
      <w:r w:rsidRPr="0085356A">
        <w:rPr>
          <w:lang w:val="ru-RU"/>
        </w:rPr>
        <w:t>Решив систему уравнений</w:t>
      </w:r>
      <w:r w:rsidR="00E80CB4" w:rsidRPr="0085356A">
        <w:rPr>
          <w:lang w:val="ru-RU"/>
        </w:rPr>
        <w:t xml:space="preserve"> из формулы (23)</w:t>
      </w:r>
      <w:r w:rsidRPr="0085356A">
        <w:rPr>
          <w:lang w:val="ru-RU"/>
        </w:rPr>
        <w:t>, на основе коэффициентов можно определить уровень шума и угол направления к нему:</w:t>
      </w:r>
    </w:p>
    <w:p w14:paraId="751AA011" w14:textId="77777777" w:rsidR="00E80CB4" w:rsidRPr="0085356A" w:rsidRDefault="00E80CB4" w:rsidP="00BE6A3A">
      <w:pPr>
        <w:rPr>
          <w:lang w:val="ru-RU"/>
        </w:rPr>
      </w:pPr>
    </w:p>
    <w:p w14:paraId="1F294C67" w14:textId="6369F4BF" w:rsidR="00BE6A3A" w:rsidRPr="0085356A" w:rsidRDefault="00216241" w:rsidP="00E80CB4">
      <w:pPr>
        <w:jc w:val="right"/>
        <w:rPr>
          <w:szCs w:val="24"/>
          <w:lang w:val="ru-RU"/>
        </w:rPr>
      </w:pPr>
      <m:oMath>
        <m:d>
          <m:dPr>
            <m:begChr m:val="{"/>
            <m:endChr m:val=""/>
            <m:ctrlPr>
              <w:rPr>
                <w:rFonts w:ascii="Cambria Math" w:hAnsi="Cambria Math"/>
                <w:i/>
                <w:szCs w:val="24"/>
              </w:rPr>
            </m:ctrlPr>
          </m:dPr>
          <m:e>
            <m:eqArr>
              <m:eqArrPr>
                <m:ctrlPr>
                  <w:rPr>
                    <w:rFonts w:ascii="Cambria Math" w:hAnsi="Cambria Math"/>
                    <w:i/>
                    <w:szCs w:val="24"/>
                  </w:rPr>
                </m:ctrlPr>
              </m:eqArrPr>
              <m:e>
                <m:r>
                  <w:rPr>
                    <w:rFonts w:ascii="Cambria Math"/>
                    <w:szCs w:val="24"/>
                    <w:lang w:val="ru-RU"/>
                  </w:rPr>
                  <m:t>&amp;</m:t>
                </m:r>
                <m:sSub>
                  <m:sSubPr>
                    <m:ctrlPr>
                      <w:rPr>
                        <w:rFonts w:ascii="Cambria Math" w:hAnsi="Cambria Math"/>
                        <w:i/>
                        <w:szCs w:val="24"/>
                      </w:rPr>
                    </m:ctrlPr>
                  </m:sSubPr>
                  <m:e>
                    <m:r>
                      <w:rPr>
                        <w:rFonts w:ascii="Cambria Math"/>
                        <w:szCs w:val="24"/>
                      </w:rPr>
                      <m:t>β</m:t>
                    </m:r>
                  </m:e>
                  <m:sub>
                    <m:r>
                      <w:rPr>
                        <w:rFonts w:ascii="Cambria Math"/>
                        <w:szCs w:val="24"/>
                      </w:rPr>
                      <m:t>i</m:t>
                    </m:r>
                  </m:sub>
                </m:sSub>
                <m:r>
                  <w:rPr>
                    <w:rFonts w:ascii="Cambria Math"/>
                    <w:szCs w:val="24"/>
                    <w:lang w:val="ru-RU"/>
                  </w:rPr>
                  <m:t>=</m:t>
                </m:r>
                <m:r>
                  <w:rPr>
                    <w:rFonts w:ascii="Cambria Math"/>
                    <w:szCs w:val="24"/>
                    <w:lang w:val="ru-RU"/>
                  </w:rPr>
                  <m:t>-</m:t>
                </m:r>
                <m:f>
                  <m:fPr>
                    <m:ctrlPr>
                      <w:rPr>
                        <w:rFonts w:ascii="Cambria Math" w:hAnsi="Cambria Math"/>
                        <w:i/>
                        <w:szCs w:val="24"/>
                      </w:rPr>
                    </m:ctrlPr>
                  </m:fPr>
                  <m:num>
                    <m:r>
                      <w:rPr>
                        <w:rFonts w:ascii="Cambria Math"/>
                        <w:szCs w:val="24"/>
                      </w:rPr>
                      <m:t>b</m:t>
                    </m:r>
                  </m:num>
                  <m:den>
                    <m:r>
                      <w:rPr>
                        <w:rFonts w:ascii="Cambria Math"/>
                        <w:szCs w:val="24"/>
                        <w:lang w:val="ru-RU"/>
                      </w:rPr>
                      <m:t>2</m:t>
                    </m:r>
                    <m:r>
                      <w:rPr>
                        <w:rFonts w:ascii="Cambria Math"/>
                        <w:szCs w:val="24"/>
                      </w:rPr>
                      <m:t>a</m:t>
                    </m:r>
                  </m:den>
                </m:f>
              </m:e>
              <m:e>
                <m:r>
                  <w:rPr>
                    <w:rFonts w:ascii="Cambria Math"/>
                    <w:szCs w:val="24"/>
                    <w:lang w:val="ru-RU"/>
                  </w:rPr>
                  <m:t>&amp;</m:t>
                </m:r>
                <m:sSub>
                  <m:sSubPr>
                    <m:ctrlPr>
                      <w:rPr>
                        <w:rFonts w:ascii="Cambria Math" w:hAnsi="Cambria Math"/>
                        <w:i/>
                        <w:szCs w:val="24"/>
                      </w:rPr>
                    </m:ctrlPr>
                  </m:sSubPr>
                  <m:e>
                    <m:r>
                      <w:rPr>
                        <w:rFonts w:ascii="Cambria Math"/>
                        <w:szCs w:val="24"/>
                      </w:rPr>
                      <m:t>L</m:t>
                    </m:r>
                  </m:e>
                  <m:sub>
                    <m:r>
                      <w:rPr>
                        <w:rFonts w:ascii="Cambria Math"/>
                        <w:szCs w:val="24"/>
                      </w:rPr>
                      <m:t>i</m:t>
                    </m:r>
                  </m:sub>
                </m:sSub>
                <m:r>
                  <w:rPr>
                    <w:rFonts w:ascii="Cambria Math"/>
                    <w:szCs w:val="24"/>
                    <w:lang w:val="ru-RU"/>
                  </w:rPr>
                  <m:t>=</m:t>
                </m:r>
                <m:f>
                  <m:fPr>
                    <m:ctrlPr>
                      <w:rPr>
                        <w:rFonts w:ascii="Cambria Math" w:hAnsi="Cambria Math"/>
                        <w:i/>
                        <w:szCs w:val="24"/>
                      </w:rPr>
                    </m:ctrlPr>
                  </m:fPr>
                  <m:num>
                    <m:r>
                      <w:rPr>
                        <w:rFonts w:ascii="Cambria Math"/>
                        <w:szCs w:val="24"/>
                        <w:lang w:val="ru-RU"/>
                      </w:rPr>
                      <m:t>4</m:t>
                    </m:r>
                    <m:r>
                      <w:rPr>
                        <w:rFonts w:ascii="Cambria Math"/>
                        <w:szCs w:val="24"/>
                      </w:rPr>
                      <m:t>ac</m:t>
                    </m:r>
                    <m:r>
                      <w:rPr>
                        <w:rFonts w:ascii="Cambria Math"/>
                        <w:szCs w:val="24"/>
                        <w:lang w:val="ru-RU"/>
                      </w:rPr>
                      <m:t>-</m:t>
                    </m:r>
                    <m:sSup>
                      <m:sSupPr>
                        <m:ctrlPr>
                          <w:rPr>
                            <w:rFonts w:ascii="Cambria Math" w:hAnsi="Cambria Math"/>
                            <w:i/>
                            <w:szCs w:val="24"/>
                          </w:rPr>
                        </m:ctrlPr>
                      </m:sSupPr>
                      <m:e>
                        <m:r>
                          <w:rPr>
                            <w:rFonts w:ascii="Cambria Math"/>
                            <w:szCs w:val="24"/>
                          </w:rPr>
                          <m:t>b</m:t>
                        </m:r>
                      </m:e>
                      <m:sup>
                        <m:r>
                          <w:rPr>
                            <w:rFonts w:ascii="Cambria Math"/>
                            <w:szCs w:val="24"/>
                            <w:lang w:val="ru-RU"/>
                          </w:rPr>
                          <m:t>2</m:t>
                        </m:r>
                      </m:sup>
                    </m:sSup>
                  </m:num>
                  <m:den>
                    <m:r>
                      <w:rPr>
                        <w:rFonts w:ascii="Cambria Math"/>
                        <w:szCs w:val="24"/>
                        <w:lang w:val="ru-RU"/>
                      </w:rPr>
                      <m:t>4</m:t>
                    </m:r>
                    <m:r>
                      <w:rPr>
                        <w:rFonts w:ascii="Cambria Math"/>
                        <w:szCs w:val="24"/>
                      </w:rPr>
                      <m:t>a</m:t>
                    </m:r>
                  </m:den>
                </m:f>
              </m:e>
            </m:eqArr>
          </m:e>
        </m:d>
      </m:oMath>
      <w:r w:rsidR="00BE6A3A" w:rsidRPr="0085356A">
        <w:rPr>
          <w:szCs w:val="24"/>
          <w:lang w:val="ru-RU"/>
        </w:rPr>
        <w:t xml:space="preserve">                                                   </w:t>
      </w:r>
      <w:r w:rsidR="00E80CB4" w:rsidRPr="0085356A">
        <w:rPr>
          <w:szCs w:val="24"/>
          <w:lang w:val="ru-RU"/>
        </w:rPr>
        <w:t xml:space="preserve"> </w:t>
      </w:r>
      <w:r w:rsidR="00BE6A3A" w:rsidRPr="0085356A">
        <w:rPr>
          <w:szCs w:val="24"/>
          <w:lang w:val="ru-RU"/>
        </w:rPr>
        <w:t>(2</w:t>
      </w:r>
      <w:r w:rsidR="00E80CB4" w:rsidRPr="0085356A">
        <w:rPr>
          <w:szCs w:val="24"/>
          <w:lang w:val="ru-RU"/>
        </w:rPr>
        <w:t>4</w:t>
      </w:r>
      <w:r w:rsidR="00BE6A3A" w:rsidRPr="0085356A">
        <w:rPr>
          <w:szCs w:val="24"/>
          <w:lang w:val="ru-RU"/>
        </w:rPr>
        <w:t>)</w:t>
      </w:r>
    </w:p>
    <w:p w14:paraId="72DF205F" w14:textId="77777777" w:rsidR="00E80CB4" w:rsidRPr="0085356A" w:rsidRDefault="00E80CB4" w:rsidP="00E80CB4">
      <w:pPr>
        <w:jc w:val="right"/>
        <w:rPr>
          <w:szCs w:val="24"/>
          <w:lang w:val="ru-RU"/>
        </w:rPr>
      </w:pPr>
    </w:p>
    <w:p w14:paraId="0E64C92A" w14:textId="320807AF" w:rsidR="00BE6A3A" w:rsidRPr="0085356A" w:rsidRDefault="00BE6A3A" w:rsidP="00BE6A3A">
      <w:pPr>
        <w:rPr>
          <w:lang w:val="ru-RU"/>
        </w:rPr>
      </w:pPr>
      <w:r w:rsidRPr="0085356A">
        <w:rPr>
          <w:lang w:val="ru-RU"/>
        </w:rPr>
        <w:t>Результирующий угол (</w:t>
      </w:r>
      <w:r w:rsidRPr="0085356A">
        <w:rPr>
          <w:rFonts w:cs="Times New Roman"/>
          <w:i/>
          <w:iCs/>
        </w:rPr>
        <w:t>β</w:t>
      </w:r>
      <w:r w:rsidRPr="0085356A">
        <w:rPr>
          <w:rFonts w:cs="Times New Roman"/>
          <w:i/>
          <w:iCs/>
          <w:vertAlign w:val="subscript"/>
        </w:rPr>
        <w:t>j</w:t>
      </w:r>
      <w:r w:rsidRPr="0085356A">
        <w:rPr>
          <w:lang w:val="ru-RU"/>
        </w:rPr>
        <w:t>) используем для определения угла поворота доминирующего луча (</w:t>
      </w:r>
      <w:r w:rsidRPr="0085356A">
        <w:rPr>
          <w:rFonts w:cs="Times New Roman"/>
          <w:i/>
          <w:iCs/>
        </w:rPr>
        <w:t>ϒ</w:t>
      </w:r>
      <w:r w:rsidRPr="0085356A">
        <w:rPr>
          <w:rFonts w:cs="Times New Roman"/>
          <w:i/>
          <w:iCs/>
          <w:vertAlign w:val="subscript"/>
        </w:rPr>
        <w:t>i</w:t>
      </w:r>
      <w:r w:rsidRPr="0085356A">
        <w:rPr>
          <w:lang w:val="ru-RU"/>
        </w:rPr>
        <w:t>), суммируя его с углом поворота корпуса массива (</w:t>
      </w:r>
      <w:r w:rsidRPr="0085356A">
        <w:rPr>
          <w:rFonts w:cs="Times New Roman"/>
          <w:i/>
          <w:iCs/>
        </w:rPr>
        <w:t>α</w:t>
      </w:r>
      <w:r w:rsidRPr="0085356A">
        <w:rPr>
          <w:rFonts w:cs="Times New Roman"/>
          <w:i/>
          <w:iCs/>
          <w:vertAlign w:val="subscript"/>
        </w:rPr>
        <w:t>i</w:t>
      </w:r>
      <w:r w:rsidRPr="0085356A">
        <w:rPr>
          <w:lang w:val="ru-RU"/>
        </w:rPr>
        <w:t>):</w:t>
      </w:r>
    </w:p>
    <w:p w14:paraId="3CFA24FE" w14:textId="77777777" w:rsidR="00E80CB4" w:rsidRPr="0085356A" w:rsidRDefault="00E80CB4" w:rsidP="00BE6A3A">
      <w:pPr>
        <w:rPr>
          <w:lang w:val="ru-RU"/>
        </w:rPr>
      </w:pPr>
    </w:p>
    <w:p w14:paraId="4B85F725" w14:textId="74E9C64F" w:rsidR="00BE6A3A" w:rsidRPr="0085356A" w:rsidRDefault="00216241" w:rsidP="00E80CB4">
      <w:pPr>
        <w:jc w:val="right"/>
        <w:rPr>
          <w:szCs w:val="24"/>
          <w:lang w:val="ru-RU"/>
        </w:rPr>
      </w:pPr>
      <m:oMath>
        <m:sSub>
          <m:sSubPr>
            <m:ctrlPr>
              <w:rPr>
                <w:rFonts w:ascii="Cambria Math" w:hAnsi="Cambria Math"/>
                <w:i/>
                <w:szCs w:val="24"/>
              </w:rPr>
            </m:ctrlPr>
          </m:sSubPr>
          <m:e>
            <m:r>
              <w:rPr>
                <w:rFonts w:ascii="Cambria Math"/>
                <w:szCs w:val="24"/>
              </w:rPr>
              <m:t>γ</m:t>
            </m:r>
          </m:e>
          <m:sub>
            <m:r>
              <w:rPr>
                <w:rFonts w:ascii="Cambria Math"/>
                <w:szCs w:val="24"/>
              </w:rPr>
              <m:t>i</m:t>
            </m:r>
          </m:sub>
        </m:sSub>
        <m:r>
          <w:rPr>
            <w:rFonts w:ascii="Cambria Math"/>
            <w:szCs w:val="24"/>
            <w:lang w:val="ru-RU"/>
          </w:rPr>
          <m:t>=</m:t>
        </m:r>
        <m:sSub>
          <m:sSubPr>
            <m:ctrlPr>
              <w:rPr>
                <w:rFonts w:ascii="Cambria Math" w:hAnsi="Cambria Math"/>
                <w:i/>
                <w:szCs w:val="24"/>
              </w:rPr>
            </m:ctrlPr>
          </m:sSubPr>
          <m:e>
            <m:r>
              <w:rPr>
                <w:rFonts w:ascii="Cambria Math"/>
                <w:szCs w:val="24"/>
              </w:rPr>
              <m:t>α</m:t>
            </m:r>
          </m:e>
          <m:sub>
            <m:r>
              <w:rPr>
                <w:rFonts w:ascii="Cambria Math"/>
                <w:szCs w:val="24"/>
              </w:rPr>
              <m:t>i</m:t>
            </m:r>
          </m:sub>
        </m:sSub>
        <m:r>
          <w:rPr>
            <w:rFonts w:ascii="Cambria Math"/>
            <w:szCs w:val="24"/>
            <w:lang w:val="ru-RU"/>
          </w:rPr>
          <m:t>+</m:t>
        </m:r>
        <m:sSub>
          <m:sSubPr>
            <m:ctrlPr>
              <w:rPr>
                <w:rFonts w:ascii="Cambria Math" w:hAnsi="Cambria Math"/>
                <w:i/>
                <w:szCs w:val="24"/>
              </w:rPr>
            </m:ctrlPr>
          </m:sSubPr>
          <m:e>
            <m:r>
              <w:rPr>
                <w:rFonts w:ascii="Cambria Math"/>
                <w:szCs w:val="24"/>
              </w:rPr>
              <m:t>β</m:t>
            </m:r>
          </m:e>
          <m:sub>
            <m:r>
              <w:rPr>
                <w:rFonts w:ascii="Cambria Math"/>
                <w:szCs w:val="24"/>
              </w:rPr>
              <m:t>i</m:t>
            </m:r>
          </m:sub>
        </m:sSub>
      </m:oMath>
      <w:r w:rsidR="00BE6A3A" w:rsidRPr="0085356A">
        <w:rPr>
          <w:rFonts w:eastAsiaTheme="minorEastAsia"/>
          <w:szCs w:val="24"/>
          <w:lang w:val="ru-RU"/>
        </w:rPr>
        <w:t>,</w:t>
      </w:r>
      <w:r w:rsidR="00BE6A3A" w:rsidRPr="0085356A">
        <w:rPr>
          <w:szCs w:val="24"/>
          <w:lang w:val="ru-RU"/>
        </w:rPr>
        <w:t xml:space="preserve">                                                   (</w:t>
      </w:r>
      <w:r w:rsidR="00E80CB4" w:rsidRPr="0085356A">
        <w:rPr>
          <w:szCs w:val="24"/>
          <w:lang w:val="ru-RU"/>
        </w:rPr>
        <w:t>25</w:t>
      </w:r>
      <w:r w:rsidR="00BE6A3A" w:rsidRPr="0085356A">
        <w:rPr>
          <w:szCs w:val="24"/>
          <w:lang w:val="ru-RU"/>
        </w:rPr>
        <w:t>)</w:t>
      </w:r>
    </w:p>
    <w:p w14:paraId="77E3B66A" w14:textId="77777777" w:rsidR="00E80CB4" w:rsidRPr="0085356A" w:rsidRDefault="00E80CB4" w:rsidP="00E80CB4">
      <w:pPr>
        <w:ind w:firstLine="0"/>
        <w:rPr>
          <w:szCs w:val="24"/>
          <w:lang w:val="ru-RU"/>
        </w:rPr>
      </w:pPr>
    </w:p>
    <w:p w14:paraId="6D672AB1" w14:textId="3FA653B5" w:rsidR="00BE6A3A" w:rsidRPr="0085356A" w:rsidRDefault="00BE6A3A" w:rsidP="00E80CB4">
      <w:pPr>
        <w:ind w:firstLine="0"/>
        <w:rPr>
          <w:rFonts w:cs="Times New Roman"/>
          <w:lang w:val="ru-RU"/>
        </w:rPr>
      </w:pPr>
      <w:r w:rsidRPr="0085356A">
        <w:rPr>
          <w:lang w:val="ru-RU"/>
        </w:rPr>
        <w:t xml:space="preserve">где </w:t>
      </w:r>
      <w:r w:rsidRPr="0085356A">
        <w:rPr>
          <w:rFonts w:cs="Times New Roman"/>
          <w:i/>
          <w:iCs/>
        </w:rPr>
        <w:t>α</w:t>
      </w:r>
      <w:r w:rsidRPr="0085356A">
        <w:rPr>
          <w:rFonts w:cs="Times New Roman"/>
          <w:i/>
          <w:iCs/>
          <w:vertAlign w:val="subscript"/>
        </w:rPr>
        <w:t>i</w:t>
      </w:r>
      <w:r w:rsidRPr="0085356A">
        <w:rPr>
          <w:rFonts w:cs="Times New Roman"/>
          <w:lang w:val="ru-RU"/>
        </w:rPr>
        <w:t xml:space="preserve"> </w:t>
      </w:r>
      <w:r w:rsidR="00E80CB4" w:rsidRPr="0085356A">
        <w:rPr>
          <w:rFonts w:cs="Times New Roman"/>
          <w:lang w:val="ru-RU"/>
        </w:rPr>
        <w:t xml:space="preserve">– угол, </w:t>
      </w:r>
      <w:r w:rsidRPr="0085356A">
        <w:rPr>
          <w:rFonts w:cs="Times New Roman"/>
          <w:lang w:val="ru-RU"/>
        </w:rPr>
        <w:t>наход</w:t>
      </w:r>
      <w:r w:rsidR="00E80CB4" w:rsidRPr="0085356A">
        <w:rPr>
          <w:rFonts w:cs="Times New Roman"/>
          <w:lang w:val="ru-RU"/>
        </w:rPr>
        <w:t>ящийся</w:t>
      </w:r>
      <w:r w:rsidRPr="0085356A">
        <w:rPr>
          <w:rFonts w:cs="Times New Roman"/>
          <w:lang w:val="ru-RU"/>
        </w:rPr>
        <w:t xml:space="preserve"> между -90</w:t>
      </w:r>
      <w:r w:rsidRPr="0085356A">
        <w:rPr>
          <w:rFonts w:cs="Times New Roman"/>
        </w:rPr>
        <w:sym w:font="Symbol" w:char="F0B0"/>
      </w:r>
      <w:r w:rsidRPr="0085356A">
        <w:rPr>
          <w:rFonts w:cs="Times New Roman"/>
          <w:lang w:val="ru-RU"/>
        </w:rPr>
        <w:t xml:space="preserve"> и 270</w:t>
      </w:r>
      <w:r w:rsidRPr="0085356A">
        <w:rPr>
          <w:rFonts w:cs="Times New Roman"/>
        </w:rPr>
        <w:sym w:font="Symbol" w:char="F0B0"/>
      </w:r>
      <w:r w:rsidRPr="0085356A">
        <w:rPr>
          <w:rFonts w:cs="Times New Roman"/>
          <w:lang w:val="ru-RU"/>
        </w:rPr>
        <w:t>, которы</w:t>
      </w:r>
      <w:r w:rsidR="00E80CB4" w:rsidRPr="0085356A">
        <w:rPr>
          <w:rFonts w:cs="Times New Roman"/>
          <w:lang w:val="ru-RU"/>
        </w:rPr>
        <w:t>й</w:t>
      </w:r>
      <w:r w:rsidRPr="0085356A">
        <w:rPr>
          <w:rFonts w:cs="Times New Roman"/>
          <w:lang w:val="ru-RU"/>
        </w:rPr>
        <w:t xml:space="preserve"> определяются с применением компаса при установке </w:t>
      </w:r>
      <w:r w:rsidR="00E80CB4" w:rsidRPr="0085356A">
        <w:rPr>
          <w:rFonts w:cs="Times New Roman"/>
          <w:lang w:val="ru-RU"/>
        </w:rPr>
        <w:t>ТСУ</w:t>
      </w:r>
      <w:r w:rsidRPr="0085356A">
        <w:rPr>
          <w:rFonts w:cs="Times New Roman"/>
          <w:lang w:val="ru-RU"/>
        </w:rPr>
        <w:t>.</w:t>
      </w:r>
    </w:p>
    <w:p w14:paraId="29DDC9DA" w14:textId="4387F232" w:rsidR="00BE6A3A" w:rsidRPr="0085356A" w:rsidRDefault="00BE6A3A" w:rsidP="00BE6A3A">
      <w:pPr>
        <w:rPr>
          <w:lang w:val="ru-RU"/>
        </w:rPr>
      </w:pPr>
      <w:r w:rsidRPr="0085356A">
        <w:rPr>
          <w:lang w:val="ru-RU"/>
        </w:rPr>
        <w:t xml:space="preserve">Далее для каждой пары сенсоров строятся лучи направлений господствующих уровней (рисунок </w:t>
      </w:r>
      <w:r w:rsidR="00E80CB4" w:rsidRPr="0085356A">
        <w:rPr>
          <w:lang w:val="ru-RU"/>
        </w:rPr>
        <w:t>3</w:t>
      </w:r>
      <w:r w:rsidR="003F5277" w:rsidRPr="0085356A">
        <w:rPr>
          <w:lang w:val="ru-RU"/>
        </w:rPr>
        <w:t>4</w:t>
      </w:r>
      <w:r w:rsidRPr="0085356A">
        <w:rPr>
          <w:lang w:val="ru-RU"/>
        </w:rPr>
        <w:t>), которые пересекаются в точках вероятных источников шума. Координаты этих точек вычисляются через приравнивание уравнений прямых, где угловой коэффициент (</w:t>
      </w:r>
      <w:r w:rsidRPr="0085356A">
        <w:rPr>
          <w:i/>
          <w:iCs/>
        </w:rPr>
        <w:t>k</w:t>
      </w:r>
      <w:r w:rsidRPr="0085356A">
        <w:rPr>
          <w:i/>
          <w:iCs/>
          <w:vertAlign w:val="subscript"/>
        </w:rPr>
        <w:t>i</w:t>
      </w:r>
      <w:r w:rsidRPr="0085356A">
        <w:rPr>
          <w:lang w:val="ru-RU"/>
        </w:rPr>
        <w:t>) определяется через тангенс угла направления луч</w:t>
      </w:r>
      <w:r w:rsidR="00E80CB4" w:rsidRPr="0085356A">
        <w:rPr>
          <w:lang w:val="ru-RU"/>
        </w:rPr>
        <w:t>а</w:t>
      </w:r>
      <w:r w:rsidRPr="0085356A">
        <w:rPr>
          <w:lang w:val="ru-RU"/>
        </w:rPr>
        <w:t xml:space="preserve"> и свободный член (</w:t>
      </w:r>
      <w:r w:rsidRPr="0085356A">
        <w:rPr>
          <w:i/>
          <w:iCs/>
        </w:rPr>
        <w:t>m</w:t>
      </w:r>
      <w:r w:rsidRPr="0085356A">
        <w:rPr>
          <w:i/>
          <w:iCs/>
          <w:vertAlign w:val="subscript"/>
        </w:rPr>
        <w:t>i</w:t>
      </w:r>
      <w:r w:rsidRPr="0085356A">
        <w:rPr>
          <w:lang w:val="ru-RU"/>
        </w:rPr>
        <w:t>) – через ту же формулу прямой:</w:t>
      </w:r>
    </w:p>
    <w:p w14:paraId="25677C69" w14:textId="77777777" w:rsidR="008F4084" w:rsidRPr="0085356A" w:rsidRDefault="008F4084" w:rsidP="00BE6A3A">
      <w:pPr>
        <w:rPr>
          <w:lang w:val="ru-RU"/>
        </w:rPr>
      </w:pPr>
    </w:p>
    <w:p w14:paraId="3C958C48" w14:textId="0233502D" w:rsidR="00BE6A3A" w:rsidRDefault="00216241" w:rsidP="008F4084">
      <w:pPr>
        <w:jc w:val="right"/>
        <w:rPr>
          <w:szCs w:val="24"/>
          <w:lang w:val="ru-RU"/>
        </w:rPr>
      </w:pPr>
      <m:oMath>
        <m:sSub>
          <m:sSubPr>
            <m:ctrlPr>
              <w:rPr>
                <w:rFonts w:ascii="Cambria Math" w:hAnsi="Cambria Math"/>
                <w:i/>
                <w:szCs w:val="24"/>
              </w:rPr>
            </m:ctrlPr>
          </m:sSubPr>
          <m:e>
            <m:r>
              <w:rPr>
                <w:rFonts w:ascii="Cambria Math"/>
                <w:szCs w:val="24"/>
              </w:rPr>
              <m:t>k</m:t>
            </m:r>
          </m:e>
          <m:sub>
            <m:r>
              <w:rPr>
                <w:rFonts w:ascii="Cambria Math"/>
                <w:szCs w:val="24"/>
              </w:rPr>
              <m:t>i</m:t>
            </m:r>
          </m:sub>
        </m:sSub>
        <m:r>
          <w:rPr>
            <w:rFonts w:ascii="Cambria Math"/>
            <w:szCs w:val="24"/>
            <w:lang w:val="ru-RU"/>
          </w:rPr>
          <m:t>=</m:t>
        </m:r>
        <m:d>
          <m:dPr>
            <m:begChr m:val="{"/>
            <m:endChr m:val=""/>
            <m:ctrlPr>
              <w:rPr>
                <w:rFonts w:ascii="Cambria Math" w:hAnsi="Cambria Math"/>
                <w:i/>
                <w:szCs w:val="24"/>
              </w:rPr>
            </m:ctrlPr>
          </m:dPr>
          <m:e>
            <m:eqArr>
              <m:eqArrPr>
                <m:ctrlPr>
                  <w:rPr>
                    <w:rFonts w:ascii="Cambria Math" w:hAnsi="Cambria Math"/>
                    <w:i/>
                    <w:szCs w:val="24"/>
                  </w:rPr>
                </m:ctrlPr>
              </m:eqArrPr>
              <m:e>
                <m:r>
                  <w:rPr>
                    <w:rFonts w:ascii="Cambria Math"/>
                    <w:szCs w:val="24"/>
                    <w:lang w:val="ru-RU"/>
                  </w:rPr>
                  <m:t>&amp;</m:t>
                </m:r>
                <m:r>
                  <w:rPr>
                    <w:rFonts w:ascii="Cambria Math"/>
                    <w:szCs w:val="24"/>
                  </w:rPr>
                  <m:t>tg</m:t>
                </m:r>
                <m:sSub>
                  <m:sSubPr>
                    <m:ctrlPr>
                      <w:rPr>
                        <w:rFonts w:ascii="Cambria Math" w:hAnsi="Cambria Math"/>
                        <w:i/>
                        <w:szCs w:val="24"/>
                      </w:rPr>
                    </m:ctrlPr>
                  </m:sSubPr>
                  <m:e>
                    <m:r>
                      <w:rPr>
                        <w:rFonts w:ascii="Cambria Math"/>
                        <w:szCs w:val="24"/>
                      </w:rPr>
                      <m:t>γ</m:t>
                    </m:r>
                  </m:e>
                  <m:sub>
                    <m:r>
                      <w:rPr>
                        <w:rFonts w:ascii="Cambria Math"/>
                        <w:szCs w:val="24"/>
                      </w:rPr>
                      <m:t>i</m:t>
                    </m:r>
                  </m:sub>
                </m:sSub>
                <m:r>
                  <w:rPr>
                    <w:rFonts w:ascii="Cambria Math"/>
                    <w:szCs w:val="24"/>
                    <w:lang w:val="ru-RU"/>
                  </w:rPr>
                  <m:t>,</m:t>
                </m:r>
                <m:r>
                  <m:rPr>
                    <m:nor/>
                  </m:rPr>
                  <w:rPr>
                    <w:rFonts w:ascii="Cambria Math"/>
                    <w:szCs w:val="24"/>
                    <w:lang w:val="ru-RU"/>
                  </w:rPr>
                  <m:t xml:space="preserve"> </m:t>
                </m:r>
                <m:r>
                  <m:rPr>
                    <m:nor/>
                  </m:rPr>
                  <w:rPr>
                    <w:rFonts w:ascii="Cambria Math"/>
                    <w:szCs w:val="24"/>
                    <w:lang w:val="ru-RU"/>
                  </w:rPr>
                  <m:t>если</m:t>
                </m:r>
                <m:r>
                  <m:rPr>
                    <m:nor/>
                  </m:rPr>
                  <w:rPr>
                    <w:rFonts w:ascii="Cambria Math"/>
                    <w:szCs w:val="24"/>
                    <w:lang w:val="ru-RU"/>
                  </w:rPr>
                  <m:t xml:space="preserve"> 0</m:t>
                </m:r>
                <m:r>
                  <m:rPr>
                    <m:nor/>
                  </m:rPr>
                  <w:rPr>
                    <w:rFonts w:ascii="Cambria Math"/>
                    <w:szCs w:val="24"/>
                  </w:rPr>
                  <w:sym w:font="Symbol" w:char="F0B0"/>
                </m:r>
                <m:r>
                  <m:rPr>
                    <m:nor/>
                  </m:rPr>
                  <w:rPr>
                    <w:rFonts w:ascii="Cambria Math"/>
                    <w:szCs w:val="24"/>
                    <w:lang w:val="ru-RU"/>
                  </w:rPr>
                  <m:t>&lt;</m:t>
                </m:r>
                <m:sSub>
                  <m:sSubPr>
                    <m:ctrlPr>
                      <w:rPr>
                        <w:rFonts w:ascii="Cambria Math" w:hAnsi="Cambria Math"/>
                        <w:szCs w:val="24"/>
                      </w:rPr>
                    </m:ctrlPr>
                  </m:sSubPr>
                  <m:e>
                    <m:r>
                      <w:rPr>
                        <w:rFonts w:ascii="Cambria Math"/>
                        <w:szCs w:val="24"/>
                      </w:rPr>
                      <m:t>γ</m:t>
                    </m:r>
                  </m:e>
                  <m:sub>
                    <m:r>
                      <w:rPr>
                        <w:rFonts w:ascii="Cambria Math"/>
                        <w:szCs w:val="24"/>
                      </w:rPr>
                      <m:t>i</m:t>
                    </m:r>
                    <m:ctrlPr>
                      <w:rPr>
                        <w:rFonts w:ascii="Cambria Math" w:hAnsi="Cambria Math"/>
                        <w:i/>
                        <w:szCs w:val="24"/>
                      </w:rPr>
                    </m:ctrlPr>
                  </m:sub>
                </m:sSub>
                <m:r>
                  <w:rPr>
                    <w:rFonts w:ascii="Cambria Math"/>
                    <w:szCs w:val="24"/>
                    <w:lang w:val="ru-RU"/>
                  </w:rPr>
                  <m:t>≤</m:t>
                </m:r>
                <m:r>
                  <w:rPr>
                    <w:rFonts w:ascii="Cambria Math"/>
                    <w:szCs w:val="24"/>
                    <w:lang w:val="ru-RU"/>
                  </w:rPr>
                  <m:t>90</m:t>
                </m:r>
                <m:r>
                  <m:rPr>
                    <m:nor/>
                  </m:rPr>
                  <w:rPr>
                    <w:rFonts w:ascii="Cambria Math"/>
                    <w:szCs w:val="24"/>
                  </w:rPr>
                  <w:sym w:font="Symbol" w:char="F0B0"/>
                </m:r>
              </m:e>
              <m:e>
                <m:r>
                  <w:rPr>
                    <w:rFonts w:ascii="Cambria Math"/>
                    <w:szCs w:val="24"/>
                    <w:lang w:val="ru-RU"/>
                  </w:rPr>
                  <m:t>&amp;</m:t>
                </m:r>
                <m:r>
                  <w:rPr>
                    <w:rFonts w:ascii="Cambria Math"/>
                    <w:szCs w:val="24"/>
                  </w:rPr>
                  <m:t>tg</m:t>
                </m:r>
                <m:r>
                  <w:rPr>
                    <w:rFonts w:ascii="Cambria Math"/>
                    <w:szCs w:val="24"/>
                    <w:lang w:val="ru-RU"/>
                  </w:rPr>
                  <m:t>(</m:t>
                </m:r>
                <m:sSub>
                  <m:sSubPr>
                    <m:ctrlPr>
                      <w:rPr>
                        <w:rFonts w:ascii="Cambria Math" w:hAnsi="Cambria Math"/>
                        <w:i/>
                        <w:szCs w:val="24"/>
                      </w:rPr>
                    </m:ctrlPr>
                  </m:sSubPr>
                  <m:e>
                    <m:r>
                      <w:rPr>
                        <w:rFonts w:ascii="Cambria Math"/>
                        <w:szCs w:val="24"/>
                      </w:rPr>
                      <m:t>γ</m:t>
                    </m:r>
                  </m:e>
                  <m:sub>
                    <m:r>
                      <w:rPr>
                        <w:rFonts w:ascii="Cambria Math"/>
                        <w:szCs w:val="24"/>
                      </w:rPr>
                      <m:t>i</m:t>
                    </m:r>
                  </m:sub>
                </m:sSub>
                <m:r>
                  <w:rPr>
                    <w:rFonts w:ascii="Cambria Math"/>
                    <w:szCs w:val="24"/>
                    <w:lang w:val="ru-RU"/>
                  </w:rPr>
                  <m:t>-</m:t>
                </m:r>
                <m:r>
                  <w:rPr>
                    <w:rFonts w:ascii="Cambria Math"/>
                    <w:szCs w:val="24"/>
                    <w:lang w:val="ru-RU"/>
                  </w:rPr>
                  <m:t>180</m:t>
                </m:r>
                <m:r>
                  <m:rPr>
                    <m:nor/>
                  </m:rPr>
                  <w:rPr>
                    <w:rFonts w:ascii="Cambria Math"/>
                    <w:szCs w:val="24"/>
                  </w:rPr>
                  <w:sym w:font="Symbol" w:char="F0B0"/>
                </m:r>
                <m:r>
                  <w:rPr>
                    <w:rFonts w:ascii="Cambria Math"/>
                    <w:szCs w:val="24"/>
                    <w:lang w:val="ru-RU"/>
                  </w:rPr>
                  <m:t>),</m:t>
                </m:r>
                <m:r>
                  <m:rPr>
                    <m:nor/>
                  </m:rPr>
                  <w:rPr>
                    <w:rFonts w:ascii="Cambria Math"/>
                    <w:szCs w:val="24"/>
                    <w:lang w:val="ru-RU"/>
                  </w:rPr>
                  <m:t xml:space="preserve"> </m:t>
                </m:r>
                <m:r>
                  <m:rPr>
                    <m:nor/>
                  </m:rPr>
                  <w:rPr>
                    <w:rFonts w:ascii="Cambria Math"/>
                    <w:szCs w:val="24"/>
                    <w:lang w:val="ru-RU"/>
                  </w:rPr>
                  <m:t>если</m:t>
                </m:r>
                <m:r>
                  <m:rPr>
                    <m:nor/>
                  </m:rPr>
                  <w:rPr>
                    <w:rFonts w:ascii="Cambria Math"/>
                    <w:szCs w:val="24"/>
                    <w:lang w:val="ru-RU"/>
                  </w:rPr>
                  <m:t xml:space="preserve"> 90&lt;</m:t>
                </m:r>
                <m:sSub>
                  <m:sSubPr>
                    <m:ctrlPr>
                      <w:rPr>
                        <w:rFonts w:ascii="Cambria Math" w:hAnsi="Cambria Math"/>
                        <w:szCs w:val="24"/>
                      </w:rPr>
                    </m:ctrlPr>
                  </m:sSubPr>
                  <m:e>
                    <m:r>
                      <w:rPr>
                        <w:rFonts w:ascii="Cambria Math"/>
                        <w:szCs w:val="24"/>
                      </w:rPr>
                      <m:t>γ</m:t>
                    </m:r>
                  </m:e>
                  <m:sub>
                    <m:r>
                      <w:rPr>
                        <w:rFonts w:ascii="Cambria Math"/>
                        <w:szCs w:val="24"/>
                      </w:rPr>
                      <m:t>i</m:t>
                    </m:r>
                    <m:ctrlPr>
                      <w:rPr>
                        <w:rFonts w:ascii="Cambria Math" w:hAnsi="Cambria Math"/>
                        <w:i/>
                        <w:szCs w:val="24"/>
                      </w:rPr>
                    </m:ctrlPr>
                  </m:sub>
                </m:sSub>
                <m:r>
                  <w:rPr>
                    <w:rFonts w:ascii="Cambria Math"/>
                    <w:szCs w:val="24"/>
                    <w:lang w:val="ru-RU"/>
                  </w:rPr>
                  <m:t>≤</m:t>
                </m:r>
                <m:r>
                  <w:rPr>
                    <w:rFonts w:ascii="Cambria Math"/>
                    <w:szCs w:val="24"/>
                    <w:lang w:val="ru-RU"/>
                  </w:rPr>
                  <m:t>270</m:t>
                </m:r>
                <m:r>
                  <m:rPr>
                    <m:nor/>
                  </m:rPr>
                  <w:rPr>
                    <w:rFonts w:ascii="Cambria Math"/>
                    <w:szCs w:val="24"/>
                  </w:rPr>
                  <w:sym w:font="Symbol" w:char="F0B0"/>
                </m:r>
              </m:e>
              <m:e>
                <m:r>
                  <w:rPr>
                    <w:rFonts w:ascii="Cambria Math"/>
                    <w:szCs w:val="24"/>
                    <w:lang w:val="ru-RU"/>
                  </w:rPr>
                  <m:t>&amp;</m:t>
                </m:r>
                <m:r>
                  <w:rPr>
                    <w:rFonts w:ascii="Cambria Math"/>
                    <w:szCs w:val="24"/>
                  </w:rPr>
                  <m:t>tg</m:t>
                </m:r>
                <m:r>
                  <w:rPr>
                    <w:rFonts w:ascii="Cambria Math"/>
                    <w:szCs w:val="24"/>
                    <w:lang w:val="ru-RU"/>
                  </w:rPr>
                  <m:t>(</m:t>
                </m:r>
                <m:sSub>
                  <m:sSubPr>
                    <m:ctrlPr>
                      <w:rPr>
                        <w:rFonts w:ascii="Cambria Math" w:hAnsi="Cambria Math"/>
                        <w:i/>
                        <w:szCs w:val="24"/>
                      </w:rPr>
                    </m:ctrlPr>
                  </m:sSubPr>
                  <m:e>
                    <m:r>
                      <w:rPr>
                        <w:rFonts w:ascii="Cambria Math"/>
                        <w:szCs w:val="24"/>
                      </w:rPr>
                      <m:t>γ</m:t>
                    </m:r>
                  </m:e>
                  <m:sub>
                    <m:r>
                      <w:rPr>
                        <w:rFonts w:ascii="Cambria Math"/>
                        <w:szCs w:val="24"/>
                      </w:rPr>
                      <m:t>i</m:t>
                    </m:r>
                  </m:sub>
                </m:sSub>
                <m:r>
                  <w:rPr>
                    <w:rFonts w:ascii="Cambria Math"/>
                    <w:szCs w:val="24"/>
                    <w:lang w:val="ru-RU"/>
                  </w:rPr>
                  <m:t>-</m:t>
                </m:r>
                <m:r>
                  <w:rPr>
                    <w:rFonts w:ascii="Cambria Math"/>
                    <w:szCs w:val="24"/>
                    <w:lang w:val="ru-RU"/>
                  </w:rPr>
                  <m:t>360</m:t>
                </m:r>
                <m:r>
                  <m:rPr>
                    <m:nor/>
                  </m:rPr>
                  <w:rPr>
                    <w:rFonts w:ascii="Cambria Math"/>
                    <w:szCs w:val="24"/>
                  </w:rPr>
                  <w:sym w:font="Symbol" w:char="F0B0"/>
                </m:r>
                <m:r>
                  <w:rPr>
                    <w:rFonts w:ascii="Cambria Math"/>
                    <w:szCs w:val="24"/>
                    <w:lang w:val="ru-RU"/>
                  </w:rPr>
                  <m:t>),</m:t>
                </m:r>
                <m:r>
                  <m:rPr>
                    <m:nor/>
                  </m:rPr>
                  <w:rPr>
                    <w:rFonts w:ascii="Cambria Math"/>
                    <w:szCs w:val="24"/>
                    <w:lang w:val="ru-RU"/>
                  </w:rPr>
                  <m:t xml:space="preserve"> </m:t>
                </m:r>
                <m:r>
                  <m:rPr>
                    <m:nor/>
                  </m:rPr>
                  <w:rPr>
                    <w:rFonts w:ascii="Cambria Math"/>
                    <w:szCs w:val="24"/>
                    <w:lang w:val="ru-RU"/>
                  </w:rPr>
                  <m:t>если</m:t>
                </m:r>
                <m:r>
                  <m:rPr>
                    <m:nor/>
                  </m:rPr>
                  <w:rPr>
                    <w:rFonts w:ascii="Cambria Math"/>
                    <w:szCs w:val="24"/>
                    <w:lang w:val="ru-RU"/>
                  </w:rPr>
                  <m:t xml:space="preserve"> 270&lt;</m:t>
                </m:r>
                <m:sSub>
                  <m:sSubPr>
                    <m:ctrlPr>
                      <w:rPr>
                        <w:rFonts w:ascii="Cambria Math" w:hAnsi="Cambria Math"/>
                        <w:szCs w:val="24"/>
                      </w:rPr>
                    </m:ctrlPr>
                  </m:sSubPr>
                  <m:e>
                    <m:r>
                      <w:rPr>
                        <w:rFonts w:ascii="Cambria Math"/>
                        <w:szCs w:val="24"/>
                      </w:rPr>
                      <m:t>γ</m:t>
                    </m:r>
                  </m:e>
                  <m:sub>
                    <m:r>
                      <w:rPr>
                        <w:rFonts w:ascii="Cambria Math"/>
                        <w:szCs w:val="24"/>
                      </w:rPr>
                      <m:t>i</m:t>
                    </m:r>
                    <m:ctrlPr>
                      <w:rPr>
                        <w:rFonts w:ascii="Cambria Math" w:hAnsi="Cambria Math"/>
                        <w:i/>
                        <w:szCs w:val="24"/>
                      </w:rPr>
                    </m:ctrlPr>
                  </m:sub>
                </m:sSub>
                <m:r>
                  <w:rPr>
                    <w:rFonts w:ascii="Cambria Math"/>
                    <w:szCs w:val="24"/>
                    <w:lang w:val="ru-RU"/>
                  </w:rPr>
                  <m:t>≤</m:t>
                </m:r>
                <m:r>
                  <w:rPr>
                    <w:rFonts w:ascii="Cambria Math"/>
                    <w:szCs w:val="24"/>
                    <w:lang w:val="ru-RU"/>
                  </w:rPr>
                  <m:t>360</m:t>
                </m:r>
                <m:r>
                  <m:rPr>
                    <m:nor/>
                  </m:rPr>
                  <w:rPr>
                    <w:rFonts w:ascii="Cambria Math"/>
                    <w:szCs w:val="24"/>
                  </w:rPr>
                  <w:sym w:font="Symbol" w:char="F0B0"/>
                </m:r>
              </m:e>
            </m:eqArr>
          </m:e>
        </m:d>
      </m:oMath>
      <w:r w:rsidR="00BE6A3A" w:rsidRPr="0085356A">
        <w:rPr>
          <w:szCs w:val="24"/>
          <w:lang w:val="ru-RU"/>
        </w:rPr>
        <w:t xml:space="preserve">                              (</w:t>
      </w:r>
      <w:r w:rsidR="008F4084" w:rsidRPr="0085356A">
        <w:rPr>
          <w:szCs w:val="24"/>
          <w:lang w:val="ru-RU"/>
        </w:rPr>
        <w:t>26</w:t>
      </w:r>
      <w:r w:rsidR="00BE6A3A" w:rsidRPr="0085356A">
        <w:rPr>
          <w:szCs w:val="24"/>
          <w:lang w:val="ru-RU"/>
        </w:rPr>
        <w:t>)</w:t>
      </w:r>
    </w:p>
    <w:p w14:paraId="059782BA" w14:textId="77777777" w:rsidR="0099456E" w:rsidRPr="0085356A" w:rsidRDefault="0099456E" w:rsidP="008F4084">
      <w:pPr>
        <w:jc w:val="right"/>
        <w:rPr>
          <w:szCs w:val="24"/>
          <w:lang w:val="ru-RU"/>
        </w:rPr>
      </w:pPr>
    </w:p>
    <w:p w14:paraId="50338910" w14:textId="3F294110" w:rsidR="00BE6A3A" w:rsidRPr="0085356A" w:rsidRDefault="00216241" w:rsidP="008F4084">
      <w:pPr>
        <w:jc w:val="right"/>
        <w:rPr>
          <w:szCs w:val="24"/>
          <w:lang w:val="ru-RU"/>
        </w:rPr>
      </w:pPr>
      <m:oMath>
        <m:sSub>
          <m:sSubPr>
            <m:ctrlPr>
              <w:rPr>
                <w:rFonts w:ascii="Cambria Math" w:hAnsi="Cambria Math"/>
                <w:i/>
                <w:szCs w:val="24"/>
              </w:rPr>
            </m:ctrlPr>
          </m:sSubPr>
          <m:e>
            <m:r>
              <w:rPr>
                <w:rFonts w:ascii="Cambria Math"/>
                <w:szCs w:val="24"/>
              </w:rPr>
              <m:t>m</m:t>
            </m:r>
          </m:e>
          <m:sub>
            <m:r>
              <w:rPr>
                <w:rFonts w:ascii="Cambria Math"/>
                <w:szCs w:val="24"/>
              </w:rPr>
              <m:t>i</m:t>
            </m:r>
          </m:sub>
        </m:sSub>
        <m:r>
          <w:rPr>
            <w:rFonts w:ascii="Cambria Math"/>
            <w:szCs w:val="24"/>
            <w:lang w:val="ru-RU"/>
          </w:rPr>
          <m:t>=</m:t>
        </m:r>
        <m:r>
          <w:rPr>
            <w:rFonts w:ascii="Cambria Math"/>
            <w:szCs w:val="24"/>
          </w:rPr>
          <m:t>la</m:t>
        </m:r>
        <m:sSub>
          <m:sSubPr>
            <m:ctrlPr>
              <w:rPr>
                <w:rFonts w:ascii="Cambria Math" w:hAnsi="Cambria Math"/>
                <w:i/>
                <w:szCs w:val="24"/>
              </w:rPr>
            </m:ctrlPr>
          </m:sSubPr>
          <m:e>
            <m:r>
              <w:rPr>
                <w:rFonts w:ascii="Cambria Math"/>
                <w:szCs w:val="24"/>
              </w:rPr>
              <m:t>t</m:t>
            </m:r>
          </m:e>
          <m:sub>
            <m:r>
              <w:rPr>
                <w:rFonts w:ascii="Cambria Math"/>
                <w:szCs w:val="24"/>
              </w:rPr>
              <m:t>i</m:t>
            </m:r>
          </m:sub>
        </m:sSub>
        <m:r>
          <w:rPr>
            <w:rFonts w:ascii="Cambria Math"/>
            <w:szCs w:val="24"/>
            <w:lang w:val="ru-RU"/>
          </w:rPr>
          <m:t>-</m:t>
        </m:r>
        <m:r>
          <w:rPr>
            <w:rFonts w:ascii="Cambria Math"/>
            <w:szCs w:val="24"/>
          </w:rPr>
          <m:t>k</m:t>
        </m:r>
        <m:r>
          <w:rPr>
            <w:rFonts w:ascii="Cambria Math" w:hAnsi="Cambria Math" w:cs="Cambria Math"/>
            <w:szCs w:val="24"/>
            <w:lang w:val="ru-RU"/>
          </w:rPr>
          <m:t>⋅</m:t>
        </m:r>
        <m:r>
          <w:rPr>
            <w:rFonts w:ascii="Cambria Math"/>
            <w:szCs w:val="24"/>
          </w:rPr>
          <m:t>lo</m:t>
        </m:r>
        <m:sSub>
          <m:sSubPr>
            <m:ctrlPr>
              <w:rPr>
                <w:rFonts w:ascii="Cambria Math" w:hAnsi="Cambria Math"/>
                <w:i/>
                <w:szCs w:val="24"/>
              </w:rPr>
            </m:ctrlPr>
          </m:sSubPr>
          <m:e>
            <m:r>
              <w:rPr>
                <w:rFonts w:ascii="Cambria Math"/>
                <w:szCs w:val="24"/>
              </w:rPr>
              <m:t>n</m:t>
            </m:r>
          </m:e>
          <m:sub>
            <m:r>
              <w:rPr>
                <w:rFonts w:ascii="Cambria Math"/>
                <w:szCs w:val="24"/>
              </w:rPr>
              <m:t>i</m:t>
            </m:r>
          </m:sub>
        </m:sSub>
      </m:oMath>
      <w:r w:rsidR="00BE6A3A" w:rsidRPr="0085356A">
        <w:rPr>
          <w:rFonts w:eastAsiaTheme="minorEastAsia"/>
          <w:szCs w:val="24"/>
          <w:lang w:val="ru-RU"/>
        </w:rPr>
        <w:t>,</w:t>
      </w:r>
      <w:r w:rsidR="00BE6A3A" w:rsidRPr="0085356A">
        <w:rPr>
          <w:szCs w:val="24"/>
          <w:lang w:val="ru-RU"/>
        </w:rPr>
        <w:t xml:space="preserve">                                               (</w:t>
      </w:r>
      <w:r w:rsidR="008F4084" w:rsidRPr="0085356A">
        <w:rPr>
          <w:szCs w:val="24"/>
          <w:lang w:val="ru-RU"/>
        </w:rPr>
        <w:t>27</w:t>
      </w:r>
      <w:r w:rsidR="00BE6A3A" w:rsidRPr="0085356A">
        <w:rPr>
          <w:szCs w:val="24"/>
          <w:lang w:val="ru-RU"/>
        </w:rPr>
        <w:t>)</w:t>
      </w:r>
    </w:p>
    <w:p w14:paraId="3B609CD4" w14:textId="77777777" w:rsidR="008F4084" w:rsidRPr="0085356A" w:rsidRDefault="008F4084" w:rsidP="008F4084">
      <w:pPr>
        <w:ind w:firstLine="0"/>
        <w:rPr>
          <w:szCs w:val="24"/>
          <w:lang w:val="ru-RU"/>
        </w:rPr>
      </w:pPr>
    </w:p>
    <w:p w14:paraId="641DFBA9" w14:textId="6AE614E7" w:rsidR="00BE6A3A" w:rsidRPr="0085356A" w:rsidRDefault="00BE6A3A" w:rsidP="008F4084">
      <w:pPr>
        <w:ind w:firstLine="0"/>
        <w:rPr>
          <w:szCs w:val="24"/>
          <w:lang w:val="ru-RU"/>
        </w:rPr>
      </w:pPr>
      <w:r w:rsidRPr="0085356A">
        <w:rPr>
          <w:szCs w:val="24"/>
          <w:lang w:val="ru-RU"/>
        </w:rPr>
        <w:t xml:space="preserve">где </w:t>
      </w:r>
      <w:r w:rsidRPr="0085356A">
        <w:rPr>
          <w:i/>
          <w:iCs/>
          <w:szCs w:val="24"/>
        </w:rPr>
        <w:t>lat</w:t>
      </w:r>
      <w:r w:rsidRPr="0085356A">
        <w:rPr>
          <w:i/>
          <w:iCs/>
          <w:szCs w:val="24"/>
          <w:vertAlign w:val="subscript"/>
        </w:rPr>
        <w:t>i</w:t>
      </w:r>
      <w:r w:rsidRPr="0085356A">
        <w:rPr>
          <w:szCs w:val="24"/>
          <w:lang w:val="ru-RU"/>
        </w:rPr>
        <w:t xml:space="preserve"> и </w:t>
      </w:r>
      <w:r w:rsidRPr="0085356A">
        <w:rPr>
          <w:i/>
          <w:iCs/>
          <w:szCs w:val="24"/>
        </w:rPr>
        <w:t>lon</w:t>
      </w:r>
      <w:r w:rsidRPr="0085356A">
        <w:rPr>
          <w:i/>
          <w:iCs/>
          <w:szCs w:val="24"/>
          <w:vertAlign w:val="subscript"/>
        </w:rPr>
        <w:t>i</w:t>
      </w:r>
      <w:r w:rsidRPr="0085356A">
        <w:rPr>
          <w:szCs w:val="24"/>
          <w:lang w:val="ru-RU"/>
        </w:rPr>
        <w:t xml:space="preserve"> – широта и долгота </w:t>
      </w:r>
      <w:r w:rsidRPr="0085356A">
        <w:rPr>
          <w:i/>
          <w:iCs/>
          <w:szCs w:val="24"/>
        </w:rPr>
        <w:t>i</w:t>
      </w:r>
      <w:r w:rsidRPr="0085356A">
        <w:rPr>
          <w:szCs w:val="24"/>
          <w:lang w:val="ru-RU"/>
        </w:rPr>
        <w:t xml:space="preserve">-го массива в глобальной системе координат (рисунок </w:t>
      </w:r>
      <w:r w:rsidR="008F4084" w:rsidRPr="0085356A">
        <w:rPr>
          <w:szCs w:val="24"/>
          <w:lang w:val="ru-RU"/>
        </w:rPr>
        <w:t>3</w:t>
      </w:r>
      <w:r w:rsidR="003F5277" w:rsidRPr="0085356A">
        <w:rPr>
          <w:szCs w:val="24"/>
          <w:lang w:val="ru-RU"/>
        </w:rPr>
        <w:t>4</w:t>
      </w:r>
      <w:r w:rsidRPr="0085356A">
        <w:rPr>
          <w:szCs w:val="24"/>
          <w:lang w:val="ru-RU"/>
        </w:rPr>
        <w:t>).</w:t>
      </w:r>
    </w:p>
    <w:p w14:paraId="6D4C5BDB" w14:textId="6AA31719" w:rsidR="00BE6A3A" w:rsidRPr="0085356A" w:rsidRDefault="00BE6A3A" w:rsidP="00BE6A3A">
      <w:pPr>
        <w:rPr>
          <w:lang w:val="ru-RU"/>
        </w:rPr>
      </w:pPr>
      <w:r w:rsidRPr="0085356A">
        <w:rPr>
          <w:lang w:val="ru-RU"/>
        </w:rPr>
        <w:t>Величины УЗД в точках пересечения или в центрах полигонов, образованных тремя и более лучами, принимаются за значения УЗД в источниках (</w:t>
      </w:r>
      <w:r w:rsidRPr="0085356A">
        <w:rPr>
          <w:i/>
          <w:iCs/>
        </w:rPr>
        <w:t>L</w:t>
      </w:r>
      <w:r w:rsidRPr="0085356A">
        <w:rPr>
          <w:i/>
          <w:iCs/>
          <w:vertAlign w:val="subscript"/>
        </w:rPr>
        <w:t>s</w:t>
      </w:r>
      <w:r w:rsidRPr="0085356A">
        <w:rPr>
          <w:lang w:val="ru-RU"/>
        </w:rPr>
        <w:t>). Они определяются взвешенной суперпозицией частных УЗД (</w:t>
      </w:r>
      <w:r w:rsidRPr="0085356A">
        <w:rPr>
          <w:i/>
          <w:iCs/>
        </w:rPr>
        <w:t>L</w:t>
      </w:r>
      <w:r w:rsidRPr="0085356A">
        <w:rPr>
          <w:i/>
          <w:iCs/>
          <w:vertAlign w:val="subscript"/>
        </w:rPr>
        <w:t>i</w:t>
      </w:r>
      <w:r w:rsidRPr="0085356A">
        <w:rPr>
          <w:lang w:val="ru-RU"/>
        </w:rPr>
        <w:t>):</w:t>
      </w:r>
    </w:p>
    <w:p w14:paraId="0DBA08D4" w14:textId="77777777" w:rsidR="008F4084" w:rsidRPr="0085356A" w:rsidRDefault="008F4084" w:rsidP="00BE6A3A">
      <w:pPr>
        <w:rPr>
          <w:lang w:val="ru-RU"/>
        </w:rPr>
      </w:pPr>
    </w:p>
    <w:p w14:paraId="256CDC1E" w14:textId="16DD1125" w:rsidR="00BE6A3A" w:rsidRPr="0085356A" w:rsidRDefault="00216241" w:rsidP="008F4084">
      <w:pPr>
        <w:jc w:val="right"/>
        <w:rPr>
          <w:szCs w:val="24"/>
          <w:lang w:val="ru-RU"/>
        </w:rPr>
      </w:pPr>
      <m:oMath>
        <m:sSub>
          <m:sSubPr>
            <m:ctrlPr>
              <w:rPr>
                <w:rFonts w:ascii="Cambria Math" w:hAnsi="Cambria Math"/>
                <w:i/>
                <w:szCs w:val="24"/>
              </w:rPr>
            </m:ctrlPr>
          </m:sSubPr>
          <m:e>
            <m:r>
              <w:rPr>
                <w:rFonts w:ascii="Cambria Math"/>
                <w:szCs w:val="24"/>
              </w:rPr>
              <m:t>L</m:t>
            </m:r>
          </m:e>
          <m:sub>
            <m:r>
              <w:rPr>
                <w:rFonts w:ascii="Cambria Math"/>
                <w:szCs w:val="24"/>
              </w:rPr>
              <m:t>s</m:t>
            </m:r>
          </m:sub>
        </m:sSub>
        <m:r>
          <w:rPr>
            <w:rFonts w:ascii="Cambria Math"/>
            <w:szCs w:val="24"/>
            <w:lang w:val="ru-RU"/>
          </w:rPr>
          <m:t>=</m:t>
        </m:r>
        <m:nary>
          <m:naryPr>
            <m:chr m:val="∑"/>
            <m:limLoc m:val="undOvr"/>
            <m:subHide m:val="1"/>
            <m:supHide m:val="1"/>
            <m:ctrlPr>
              <w:rPr>
                <w:rFonts w:ascii="Cambria Math" w:hAnsi="Cambria Math"/>
                <w:i/>
                <w:szCs w:val="24"/>
              </w:rPr>
            </m:ctrlPr>
          </m:naryPr>
          <m:sub/>
          <m:sup/>
          <m:e>
            <m:sSub>
              <m:sSubPr>
                <m:ctrlPr>
                  <w:rPr>
                    <w:rFonts w:ascii="Cambria Math" w:hAnsi="Cambria Math"/>
                    <w:i/>
                    <w:szCs w:val="24"/>
                  </w:rPr>
                </m:ctrlPr>
              </m:sSubPr>
              <m:e>
                <m:r>
                  <w:rPr>
                    <w:rFonts w:ascii="Cambria Math" w:hAnsi="Cambria Math"/>
                    <w:szCs w:val="24"/>
                  </w:rPr>
                  <m:t>ω</m:t>
                </m:r>
              </m:e>
              <m:sub>
                <m:r>
                  <w:rPr>
                    <w:rFonts w:ascii="Cambria Math"/>
                    <w:szCs w:val="24"/>
                  </w:rPr>
                  <m:t>i</m:t>
                </m:r>
              </m:sub>
            </m:sSub>
            <m:r>
              <w:rPr>
                <w:rFonts w:ascii="Cambria Math" w:hAnsi="Cambria Math"/>
                <w:szCs w:val="24"/>
                <w:lang w:val="ru-RU"/>
              </w:rPr>
              <m:t>∙</m:t>
            </m:r>
            <m:sSub>
              <m:sSubPr>
                <m:ctrlPr>
                  <w:rPr>
                    <w:rFonts w:ascii="Cambria Math" w:hAnsi="Cambria Math"/>
                    <w:i/>
                    <w:szCs w:val="24"/>
                  </w:rPr>
                </m:ctrlPr>
              </m:sSubPr>
              <m:e>
                <m:r>
                  <w:rPr>
                    <w:rFonts w:ascii="Cambria Math" w:hAnsi="Cambria Math"/>
                    <w:szCs w:val="24"/>
                  </w:rPr>
                  <m:t>L</m:t>
                </m:r>
              </m:e>
              <m:sub>
                <m:r>
                  <w:rPr>
                    <w:rFonts w:ascii="Cambria Math" w:hAnsi="Cambria Math"/>
                    <w:szCs w:val="24"/>
                  </w:rPr>
                  <m:t>i</m:t>
                </m:r>
              </m:sub>
            </m:sSub>
          </m:e>
        </m:nary>
      </m:oMath>
      <w:r w:rsidR="00BE6A3A" w:rsidRPr="0085356A">
        <w:rPr>
          <w:rFonts w:eastAsiaTheme="minorEastAsia"/>
          <w:szCs w:val="24"/>
          <w:lang w:val="ru-RU"/>
        </w:rPr>
        <w:t xml:space="preserve">,     </w:t>
      </w:r>
      <w:r w:rsidR="00BE6A3A" w:rsidRPr="0085356A">
        <w:rPr>
          <w:szCs w:val="24"/>
          <w:lang w:val="ru-RU"/>
        </w:rPr>
        <w:t xml:space="preserve">                                                (</w:t>
      </w:r>
      <w:r w:rsidR="008F4084" w:rsidRPr="0085356A">
        <w:rPr>
          <w:szCs w:val="24"/>
          <w:lang w:val="ru-RU"/>
        </w:rPr>
        <w:t>28</w:t>
      </w:r>
      <w:r w:rsidR="00BE6A3A" w:rsidRPr="0085356A">
        <w:rPr>
          <w:szCs w:val="24"/>
          <w:lang w:val="ru-RU"/>
        </w:rPr>
        <w:t>)</w:t>
      </w:r>
    </w:p>
    <w:p w14:paraId="73131E51" w14:textId="77777777" w:rsidR="008F4084" w:rsidRPr="0085356A" w:rsidRDefault="008F4084" w:rsidP="008F4084">
      <w:pPr>
        <w:ind w:firstLine="0"/>
        <w:rPr>
          <w:szCs w:val="24"/>
          <w:lang w:val="ru-RU"/>
        </w:rPr>
      </w:pPr>
    </w:p>
    <w:p w14:paraId="5C45329A" w14:textId="77C89568" w:rsidR="00BE6A3A" w:rsidRPr="0085356A" w:rsidRDefault="00BE6A3A" w:rsidP="008F4084">
      <w:pPr>
        <w:ind w:firstLine="0"/>
        <w:rPr>
          <w:szCs w:val="24"/>
          <w:lang w:val="ru-RU"/>
        </w:rPr>
      </w:pPr>
      <w:r w:rsidRPr="0085356A">
        <w:rPr>
          <w:szCs w:val="24"/>
          <w:lang w:val="ru-RU"/>
        </w:rPr>
        <w:t xml:space="preserve">где </w:t>
      </w:r>
      <w:r w:rsidRPr="0085356A">
        <w:rPr>
          <w:i/>
          <w:iCs/>
          <w:szCs w:val="24"/>
        </w:rPr>
        <w:sym w:font="Symbol" w:char="F077"/>
      </w:r>
      <w:r w:rsidRPr="0085356A">
        <w:rPr>
          <w:i/>
          <w:iCs/>
          <w:szCs w:val="24"/>
          <w:vertAlign w:val="subscript"/>
        </w:rPr>
        <w:t>i</w:t>
      </w:r>
      <w:r w:rsidRPr="0085356A">
        <w:rPr>
          <w:szCs w:val="24"/>
          <w:lang w:val="ru-RU"/>
        </w:rPr>
        <w:t xml:space="preserve"> – вес, получаемый нормализацией дистанции от точки пересечения лучей господствующих УЗД до микрофонных массивов, возведенной в «-1» степень (1/</w:t>
      </w:r>
      <w:r w:rsidRPr="0085356A">
        <w:rPr>
          <w:i/>
          <w:iCs/>
          <w:szCs w:val="24"/>
        </w:rPr>
        <w:t>d</w:t>
      </w:r>
      <w:r w:rsidRPr="0085356A">
        <w:rPr>
          <w:szCs w:val="24"/>
          <w:lang w:val="ru-RU"/>
        </w:rPr>
        <w:t xml:space="preserve">), которая в свою очередь определяется через Уравнение </w:t>
      </w:r>
      <w:r w:rsidR="00D73C7C" w:rsidRPr="00D73C7C">
        <w:rPr>
          <w:lang w:val="ru-RU"/>
        </w:rPr>
        <w:t>Гаверсинус</w:t>
      </w:r>
      <w:r w:rsidR="00D73C7C">
        <w:rPr>
          <w:lang w:val="ru-RU"/>
        </w:rPr>
        <w:t>а</w:t>
      </w:r>
      <w:r w:rsidR="00750CC1">
        <w:rPr>
          <w:lang w:val="ru-RU"/>
        </w:rPr>
        <w:t xml:space="preserve"> </w:t>
      </w:r>
      <w:r w:rsidR="00750CC1">
        <w:rPr>
          <w:rFonts w:cs="Times New Roman"/>
          <w:lang w:val="ru-RU"/>
        </w:rPr>
        <w:t>[130]</w:t>
      </w:r>
      <w:r w:rsidRPr="0085356A">
        <w:rPr>
          <w:szCs w:val="24"/>
          <w:lang w:val="ru-RU"/>
        </w:rPr>
        <w:t>:</w:t>
      </w:r>
    </w:p>
    <w:p w14:paraId="10D9ECB4" w14:textId="77777777" w:rsidR="008F4084" w:rsidRPr="0085356A" w:rsidRDefault="008F4084" w:rsidP="008F4084">
      <w:pPr>
        <w:ind w:firstLine="0"/>
        <w:rPr>
          <w:szCs w:val="24"/>
          <w:lang w:val="ru-RU"/>
        </w:rPr>
      </w:pPr>
    </w:p>
    <w:p w14:paraId="65B337A0" w14:textId="7E02A1D2" w:rsidR="00BE6A3A" w:rsidRPr="0085356A" w:rsidRDefault="00BE6A3A" w:rsidP="008F4084">
      <w:pPr>
        <w:ind w:firstLine="0"/>
        <w:jc w:val="right"/>
        <w:rPr>
          <w:iCs/>
          <w:szCs w:val="21"/>
          <w:lang w:val="ru-RU"/>
        </w:rPr>
      </w:pPr>
      <m:oMath>
        <m:r>
          <w:rPr>
            <w:rFonts w:ascii="Cambria Math" w:hAnsi="Cambria Math"/>
            <w:szCs w:val="21"/>
          </w:rPr>
          <m:t>d</m:t>
        </m:r>
        <m:r>
          <w:rPr>
            <w:rFonts w:ascii="Cambria Math" w:hAnsi="Cambria Math"/>
            <w:szCs w:val="21"/>
            <w:lang w:val="ru-RU"/>
          </w:rPr>
          <m:t>=2</m:t>
        </m:r>
        <m:r>
          <w:rPr>
            <w:rFonts w:ascii="Cambria Math" w:hAnsi="Cambria Math"/>
            <w:szCs w:val="21"/>
          </w:rPr>
          <m:t>R</m:t>
        </m:r>
        <m:r>
          <w:rPr>
            <w:rFonts w:ascii="Cambria Math" w:hAnsi="Cambria Math"/>
            <w:szCs w:val="21"/>
            <w:lang w:val="ru-RU"/>
          </w:rPr>
          <m:t>∙</m:t>
        </m:r>
        <m:r>
          <w:rPr>
            <w:rFonts w:ascii="Cambria Math" w:hAnsi="Cambria Math"/>
            <w:szCs w:val="21"/>
          </w:rPr>
          <m:t>arcsin</m:t>
        </m:r>
        <m:d>
          <m:dPr>
            <m:ctrlPr>
              <w:rPr>
                <w:rFonts w:ascii="Cambria Math" w:hAnsi="Cambria Math"/>
                <w:i/>
                <w:iCs/>
                <w:szCs w:val="21"/>
              </w:rPr>
            </m:ctrlPr>
          </m:dPr>
          <m:e>
            <m:rad>
              <m:radPr>
                <m:degHide m:val="1"/>
                <m:ctrlPr>
                  <w:rPr>
                    <w:rFonts w:ascii="Cambria Math" w:hAnsi="Cambria Math"/>
                    <w:i/>
                    <w:iCs/>
                    <w:szCs w:val="21"/>
                  </w:rPr>
                </m:ctrlPr>
              </m:radPr>
              <m:deg/>
              <m:e>
                <m:func>
                  <m:funcPr>
                    <m:ctrlPr>
                      <w:rPr>
                        <w:rFonts w:ascii="Cambria Math" w:hAnsi="Cambria Math"/>
                        <w:i/>
                        <w:iCs/>
                        <w:szCs w:val="21"/>
                      </w:rPr>
                    </m:ctrlPr>
                  </m:funcPr>
                  <m:fName>
                    <m:sSup>
                      <m:sSupPr>
                        <m:ctrlPr>
                          <w:rPr>
                            <w:rFonts w:ascii="Cambria Math" w:hAnsi="Cambria Math"/>
                            <w:i/>
                            <w:iCs/>
                            <w:szCs w:val="21"/>
                          </w:rPr>
                        </m:ctrlPr>
                      </m:sSupPr>
                      <m:e>
                        <m:r>
                          <w:rPr>
                            <w:rFonts w:ascii="Cambria Math" w:hAnsi="Cambria Math"/>
                            <w:szCs w:val="21"/>
                          </w:rPr>
                          <m:t>sin</m:t>
                        </m:r>
                      </m:e>
                      <m:sup>
                        <m:r>
                          <w:rPr>
                            <w:rFonts w:ascii="Cambria Math" w:hAnsi="Cambria Math"/>
                            <w:szCs w:val="21"/>
                            <w:lang w:val="ru-RU"/>
                          </w:rPr>
                          <m:t>2</m:t>
                        </m:r>
                      </m:sup>
                    </m:sSup>
                  </m:fName>
                  <m:e>
                    <m:d>
                      <m:dPr>
                        <m:ctrlPr>
                          <w:rPr>
                            <w:rFonts w:ascii="Cambria Math" w:hAnsi="Cambria Math"/>
                            <w:i/>
                            <w:iCs/>
                            <w:szCs w:val="21"/>
                          </w:rPr>
                        </m:ctrlPr>
                      </m:dPr>
                      <m:e>
                        <m:f>
                          <m:fPr>
                            <m:ctrlPr>
                              <w:rPr>
                                <w:rFonts w:ascii="Cambria Math" w:hAnsi="Cambria Math"/>
                                <w:i/>
                                <w:iCs/>
                                <w:szCs w:val="21"/>
                              </w:rPr>
                            </m:ctrlPr>
                          </m:fPr>
                          <m:num>
                            <m:r>
                              <w:rPr>
                                <w:rFonts w:ascii="Cambria Math" w:hAnsi="Cambria Math"/>
                                <w:szCs w:val="21"/>
                                <w:lang w:val="ru-RU"/>
                              </w:rPr>
                              <m:t>∆</m:t>
                            </m:r>
                            <m:r>
                              <w:rPr>
                                <w:rFonts w:ascii="Cambria Math" w:hAnsi="Cambria Math"/>
                                <w:szCs w:val="21"/>
                              </w:rPr>
                              <m:t>φ</m:t>
                            </m:r>
                          </m:num>
                          <m:den>
                            <m:r>
                              <w:rPr>
                                <w:rFonts w:ascii="Cambria Math" w:hAnsi="Cambria Math"/>
                                <w:szCs w:val="21"/>
                                <w:lang w:val="ru-RU"/>
                              </w:rPr>
                              <m:t>2</m:t>
                            </m:r>
                          </m:den>
                        </m:f>
                      </m:e>
                    </m:d>
                  </m:e>
                </m:func>
                <m:r>
                  <w:rPr>
                    <w:rFonts w:ascii="Cambria Math" w:hAnsi="Cambria Math"/>
                    <w:szCs w:val="21"/>
                    <w:lang w:val="ru-RU"/>
                  </w:rPr>
                  <m:t>+</m:t>
                </m:r>
                <m:func>
                  <m:funcPr>
                    <m:ctrlPr>
                      <w:rPr>
                        <w:rFonts w:ascii="Cambria Math" w:hAnsi="Cambria Math"/>
                        <w:i/>
                        <w:iCs/>
                        <w:szCs w:val="21"/>
                      </w:rPr>
                    </m:ctrlPr>
                  </m:funcPr>
                  <m:fName>
                    <m:r>
                      <w:rPr>
                        <w:rFonts w:ascii="Cambria Math" w:hAnsi="Cambria Math"/>
                        <w:szCs w:val="21"/>
                      </w:rPr>
                      <m:t>cos</m:t>
                    </m:r>
                  </m:fName>
                  <m:e>
                    <m:d>
                      <m:dPr>
                        <m:ctrlPr>
                          <w:rPr>
                            <w:rFonts w:ascii="Cambria Math" w:hAnsi="Cambria Math"/>
                            <w:i/>
                            <w:iCs/>
                            <w:szCs w:val="21"/>
                          </w:rPr>
                        </m:ctrlPr>
                      </m:dPr>
                      <m:e>
                        <m:sSub>
                          <m:sSubPr>
                            <m:ctrlPr>
                              <w:rPr>
                                <w:rFonts w:ascii="Cambria Math" w:hAnsi="Cambria Math"/>
                                <w:i/>
                                <w:iCs/>
                                <w:szCs w:val="21"/>
                              </w:rPr>
                            </m:ctrlPr>
                          </m:sSubPr>
                          <m:e>
                            <m:r>
                              <w:rPr>
                                <w:rFonts w:ascii="Cambria Math" w:hAnsi="Cambria Math"/>
                                <w:szCs w:val="21"/>
                              </w:rPr>
                              <m:t>φ</m:t>
                            </m:r>
                          </m:e>
                          <m:sub>
                            <m:r>
                              <w:rPr>
                                <w:rFonts w:ascii="Cambria Math" w:hAnsi="Cambria Math"/>
                                <w:szCs w:val="21"/>
                                <w:lang w:val="ru-RU"/>
                              </w:rPr>
                              <m:t>1</m:t>
                            </m:r>
                          </m:sub>
                        </m:sSub>
                      </m:e>
                    </m:d>
                  </m:e>
                </m:func>
                <m:r>
                  <w:rPr>
                    <w:rFonts w:ascii="Cambria Math" w:hAnsi="Cambria Math"/>
                    <w:szCs w:val="21"/>
                    <w:lang w:val="ru-RU"/>
                  </w:rPr>
                  <m:t>∙</m:t>
                </m:r>
                <m:func>
                  <m:funcPr>
                    <m:ctrlPr>
                      <w:rPr>
                        <w:rFonts w:ascii="Cambria Math" w:hAnsi="Cambria Math"/>
                        <w:i/>
                        <w:iCs/>
                        <w:szCs w:val="21"/>
                      </w:rPr>
                    </m:ctrlPr>
                  </m:funcPr>
                  <m:fName>
                    <m:r>
                      <w:rPr>
                        <w:rFonts w:ascii="Cambria Math" w:hAnsi="Cambria Math"/>
                        <w:szCs w:val="21"/>
                      </w:rPr>
                      <m:t>cos</m:t>
                    </m:r>
                  </m:fName>
                  <m:e>
                    <m:d>
                      <m:dPr>
                        <m:ctrlPr>
                          <w:rPr>
                            <w:rFonts w:ascii="Cambria Math" w:hAnsi="Cambria Math"/>
                            <w:i/>
                            <w:iCs/>
                            <w:szCs w:val="21"/>
                          </w:rPr>
                        </m:ctrlPr>
                      </m:dPr>
                      <m:e>
                        <m:sSub>
                          <m:sSubPr>
                            <m:ctrlPr>
                              <w:rPr>
                                <w:rFonts w:ascii="Cambria Math" w:hAnsi="Cambria Math"/>
                                <w:i/>
                                <w:iCs/>
                                <w:szCs w:val="21"/>
                              </w:rPr>
                            </m:ctrlPr>
                          </m:sSubPr>
                          <m:e>
                            <m:r>
                              <w:rPr>
                                <w:rFonts w:ascii="Cambria Math" w:hAnsi="Cambria Math"/>
                                <w:szCs w:val="21"/>
                              </w:rPr>
                              <m:t>φ</m:t>
                            </m:r>
                          </m:e>
                          <m:sub>
                            <m:r>
                              <w:rPr>
                                <w:rFonts w:ascii="Cambria Math" w:hAnsi="Cambria Math"/>
                                <w:szCs w:val="21"/>
                                <w:lang w:val="ru-RU"/>
                              </w:rPr>
                              <m:t>2</m:t>
                            </m:r>
                          </m:sub>
                        </m:sSub>
                      </m:e>
                    </m:d>
                  </m:e>
                </m:func>
                <m:r>
                  <w:rPr>
                    <w:rFonts w:ascii="Cambria Math" w:hAnsi="Cambria Math"/>
                    <w:szCs w:val="21"/>
                    <w:lang w:val="ru-RU"/>
                  </w:rPr>
                  <m:t>∙</m:t>
                </m:r>
                <m:func>
                  <m:funcPr>
                    <m:ctrlPr>
                      <w:rPr>
                        <w:rFonts w:ascii="Cambria Math" w:hAnsi="Cambria Math"/>
                        <w:i/>
                        <w:iCs/>
                        <w:szCs w:val="21"/>
                      </w:rPr>
                    </m:ctrlPr>
                  </m:funcPr>
                  <m:fName>
                    <m:sSup>
                      <m:sSupPr>
                        <m:ctrlPr>
                          <w:rPr>
                            <w:rFonts w:ascii="Cambria Math" w:hAnsi="Cambria Math"/>
                            <w:i/>
                            <w:iCs/>
                            <w:szCs w:val="21"/>
                          </w:rPr>
                        </m:ctrlPr>
                      </m:sSupPr>
                      <m:e>
                        <m:r>
                          <w:rPr>
                            <w:rFonts w:ascii="Cambria Math" w:hAnsi="Cambria Math"/>
                            <w:szCs w:val="21"/>
                          </w:rPr>
                          <m:t>sin</m:t>
                        </m:r>
                      </m:e>
                      <m:sup>
                        <m:r>
                          <w:rPr>
                            <w:rFonts w:ascii="Cambria Math" w:hAnsi="Cambria Math"/>
                            <w:szCs w:val="21"/>
                            <w:lang w:val="ru-RU"/>
                          </w:rPr>
                          <m:t>2</m:t>
                        </m:r>
                      </m:sup>
                    </m:sSup>
                  </m:fName>
                  <m:e>
                    <m:d>
                      <m:dPr>
                        <m:ctrlPr>
                          <w:rPr>
                            <w:rFonts w:ascii="Cambria Math" w:hAnsi="Cambria Math"/>
                            <w:i/>
                            <w:iCs/>
                            <w:szCs w:val="21"/>
                          </w:rPr>
                        </m:ctrlPr>
                      </m:dPr>
                      <m:e>
                        <m:f>
                          <m:fPr>
                            <m:ctrlPr>
                              <w:rPr>
                                <w:rFonts w:ascii="Cambria Math" w:hAnsi="Cambria Math"/>
                                <w:i/>
                                <w:iCs/>
                                <w:szCs w:val="21"/>
                              </w:rPr>
                            </m:ctrlPr>
                          </m:fPr>
                          <m:num>
                            <m:r>
                              <w:rPr>
                                <w:rFonts w:ascii="Cambria Math" w:hAnsi="Cambria Math"/>
                                <w:szCs w:val="21"/>
                                <w:lang w:val="ru-RU"/>
                              </w:rPr>
                              <m:t>∆</m:t>
                            </m:r>
                            <m:r>
                              <w:rPr>
                                <w:rFonts w:ascii="Cambria Math" w:hAnsi="Cambria Math"/>
                                <w:szCs w:val="21"/>
                              </w:rPr>
                              <m:t>λ</m:t>
                            </m:r>
                          </m:num>
                          <m:den>
                            <m:r>
                              <w:rPr>
                                <w:rFonts w:ascii="Cambria Math" w:hAnsi="Cambria Math"/>
                                <w:szCs w:val="21"/>
                                <w:lang w:val="ru-RU"/>
                              </w:rPr>
                              <m:t>2</m:t>
                            </m:r>
                          </m:den>
                        </m:f>
                      </m:e>
                    </m:d>
                  </m:e>
                </m:func>
              </m:e>
            </m:rad>
          </m:e>
        </m:d>
      </m:oMath>
      <w:r w:rsidRPr="0085356A">
        <w:rPr>
          <w:iCs/>
          <w:szCs w:val="21"/>
          <w:lang w:val="ru-RU"/>
        </w:rPr>
        <w:t>,           (</w:t>
      </w:r>
      <w:r w:rsidR="008F4084" w:rsidRPr="0085356A">
        <w:rPr>
          <w:iCs/>
          <w:szCs w:val="21"/>
          <w:lang w:val="ru-RU"/>
        </w:rPr>
        <w:t>29</w:t>
      </w:r>
      <w:r w:rsidRPr="0085356A">
        <w:rPr>
          <w:iCs/>
          <w:szCs w:val="21"/>
          <w:lang w:val="ru-RU"/>
        </w:rPr>
        <w:t>)</w:t>
      </w:r>
    </w:p>
    <w:p w14:paraId="78D151FF" w14:textId="77777777" w:rsidR="008F4084" w:rsidRPr="0085356A" w:rsidRDefault="008F4084" w:rsidP="008F4084">
      <w:pPr>
        <w:ind w:firstLine="0"/>
        <w:rPr>
          <w:color w:val="000000" w:themeColor="text1"/>
          <w:lang w:val="ru-RU"/>
        </w:rPr>
      </w:pPr>
    </w:p>
    <w:p w14:paraId="6EDBA902" w14:textId="77777777" w:rsidR="000D3259" w:rsidRDefault="00BE6A3A" w:rsidP="008F4084">
      <w:pPr>
        <w:ind w:firstLine="0"/>
        <w:rPr>
          <w:color w:val="000000" w:themeColor="text1"/>
          <w:lang w:val="ru-RU"/>
        </w:rPr>
      </w:pPr>
      <w:r w:rsidRPr="0085356A">
        <w:rPr>
          <w:color w:val="000000" w:themeColor="text1"/>
          <w:lang w:val="ru-RU"/>
        </w:rPr>
        <w:t xml:space="preserve">где </w:t>
      </w:r>
      <w:r w:rsidRPr="0085356A">
        <w:rPr>
          <w:i/>
          <w:iCs/>
          <w:color w:val="000000" w:themeColor="text1"/>
        </w:rPr>
        <w:t>R</w:t>
      </w:r>
      <w:r w:rsidRPr="0085356A">
        <w:rPr>
          <w:color w:val="000000" w:themeColor="text1"/>
          <w:lang w:val="ru-RU"/>
        </w:rPr>
        <w:t xml:space="preserve"> – радиус Земли (6371 км);</w:t>
      </w:r>
    </w:p>
    <w:p w14:paraId="2769F4BB" w14:textId="30EF7EAE" w:rsidR="00BE6A3A" w:rsidRPr="0085356A" w:rsidRDefault="00BE6A3A" w:rsidP="0099456E">
      <w:pPr>
        <w:ind w:firstLine="420"/>
        <w:rPr>
          <w:lang w:val="ru-RU"/>
        </w:rPr>
      </w:pPr>
      <w:r w:rsidRPr="0085356A">
        <w:rPr>
          <w:i/>
          <w:iCs/>
        </w:rPr>
        <w:t>Δφ</w:t>
      </w:r>
      <w:r w:rsidRPr="0085356A">
        <w:rPr>
          <w:lang w:val="ru-RU"/>
        </w:rPr>
        <w:t xml:space="preserve"> и </w:t>
      </w:r>
      <w:r w:rsidRPr="0085356A">
        <w:rPr>
          <w:i/>
          <w:iCs/>
        </w:rPr>
        <w:t>Δλ</w:t>
      </w:r>
      <w:r w:rsidRPr="0085356A">
        <w:rPr>
          <w:lang w:val="ru-RU"/>
        </w:rPr>
        <w:t xml:space="preserve"> – разница в широте и долготе двух точек в радианах, соответственно.</w:t>
      </w:r>
    </w:p>
    <w:p w14:paraId="26DE6A39" w14:textId="16A48083" w:rsidR="00BE6A3A" w:rsidRPr="0085356A" w:rsidRDefault="00BE6A3A" w:rsidP="00BE6A3A">
      <w:pPr>
        <w:rPr>
          <w:lang w:val="ru-RU"/>
        </w:rPr>
      </w:pPr>
      <w:r w:rsidRPr="0085356A">
        <w:rPr>
          <w:lang w:val="ru-RU"/>
        </w:rPr>
        <w:t xml:space="preserve">Далее выполняется интерполяция методом </w:t>
      </w:r>
      <w:r w:rsidRPr="0085356A">
        <w:t>IDW</w:t>
      </w:r>
      <w:r w:rsidRPr="0085356A">
        <w:rPr>
          <w:lang w:val="ru-RU"/>
        </w:rPr>
        <w:t xml:space="preserve"> </w:t>
      </w:r>
      <w:r w:rsidR="00750CC1">
        <w:rPr>
          <w:rFonts w:cs="Times New Roman"/>
          <w:lang w:val="ru-RU"/>
        </w:rPr>
        <w:t>[109; 110]</w:t>
      </w:r>
      <w:r w:rsidRPr="0085356A">
        <w:rPr>
          <w:lang w:val="ru-RU"/>
        </w:rPr>
        <w:t>, позволяющая сформировать непрерывное распределение уровня шума по всей площади строительного участка. Значения в контрольных точках, совпадающих с пикселями интерполированного растра, сравниваются с нормативными ПДУ</w:t>
      </w:r>
      <w:r w:rsidR="008F4084" w:rsidRPr="0085356A">
        <w:rPr>
          <w:lang w:val="ru-RU"/>
        </w:rPr>
        <w:t xml:space="preserve"> (см. п. 1.4)</w:t>
      </w:r>
      <w:r w:rsidRPr="0085356A">
        <w:rPr>
          <w:lang w:val="ru-RU"/>
        </w:rPr>
        <w:t>, что обеспечивает автоматическое выявление зон превышений.</w:t>
      </w:r>
    </w:p>
    <w:p w14:paraId="3283420E" w14:textId="6CB96BE8" w:rsidR="00BE6A3A" w:rsidRPr="0085356A" w:rsidRDefault="00BE6A3A" w:rsidP="00B76907">
      <w:pPr>
        <w:rPr>
          <w:lang w:val="ru-RU"/>
        </w:rPr>
      </w:pPr>
      <w:r w:rsidRPr="0085356A">
        <w:rPr>
          <w:lang w:val="ru-RU"/>
        </w:rPr>
        <w:t xml:space="preserve">Для вибрационного компонента мониторинга используется аналогичный геометрический принцип, но без применения </w:t>
      </w:r>
      <w:r w:rsidR="007757A7" w:rsidRPr="0085356A">
        <w:rPr>
          <w:lang w:val="ru-RU"/>
        </w:rPr>
        <w:t>формул (23</w:t>
      </w:r>
      <w:r w:rsidR="00750CC1">
        <w:rPr>
          <w:lang w:val="ru-RU"/>
        </w:rPr>
        <w:t>)</w:t>
      </w:r>
      <w:r w:rsidR="007757A7" w:rsidRPr="0085356A">
        <w:rPr>
          <w:lang w:val="ru-RU"/>
        </w:rPr>
        <w:t>-</w:t>
      </w:r>
      <w:r w:rsidR="00750CC1">
        <w:rPr>
          <w:lang w:val="ru-RU"/>
        </w:rPr>
        <w:t>(</w:t>
      </w:r>
      <w:r w:rsidR="007757A7" w:rsidRPr="0085356A">
        <w:rPr>
          <w:lang w:val="ru-RU"/>
        </w:rPr>
        <w:t>27), так как применяемый вибрационный сенсор SW-520D выдает направление господствующего вибросигнала самостоятельно</w:t>
      </w:r>
      <w:r w:rsidRPr="0085356A">
        <w:rPr>
          <w:lang w:val="ru-RU"/>
        </w:rPr>
        <w:t xml:space="preserve">. </w:t>
      </w:r>
      <w:r w:rsidR="007757A7" w:rsidRPr="0085356A">
        <w:rPr>
          <w:lang w:val="ru-RU"/>
        </w:rPr>
        <w:t>Иными словами, каждое ТСУ,</w:t>
      </w:r>
      <w:r w:rsidRPr="0085356A">
        <w:rPr>
          <w:lang w:val="ru-RU"/>
        </w:rPr>
        <w:t xml:space="preserve"> оснащ</w:t>
      </w:r>
      <w:r w:rsidR="007757A7" w:rsidRPr="0085356A">
        <w:rPr>
          <w:lang w:val="ru-RU"/>
        </w:rPr>
        <w:t>енное</w:t>
      </w:r>
      <w:r w:rsidRPr="0085356A">
        <w:rPr>
          <w:lang w:val="ru-RU"/>
        </w:rPr>
        <w:t xml:space="preserve"> отдельным вибрационным </w:t>
      </w:r>
      <w:r w:rsidR="007757A7" w:rsidRPr="0085356A">
        <w:rPr>
          <w:lang w:val="ru-RU"/>
        </w:rPr>
        <w:t>сенсором</w:t>
      </w:r>
      <w:r w:rsidRPr="0085356A">
        <w:rPr>
          <w:lang w:val="ru-RU"/>
        </w:rPr>
        <w:t xml:space="preserve">, фиксирует направление прихода </w:t>
      </w:r>
      <w:r w:rsidR="007757A7" w:rsidRPr="0085356A">
        <w:rPr>
          <w:lang w:val="ru-RU"/>
        </w:rPr>
        <w:t xml:space="preserve">господствующих </w:t>
      </w:r>
      <w:r w:rsidRPr="0085356A">
        <w:rPr>
          <w:lang w:val="ru-RU"/>
        </w:rPr>
        <w:t>механических колебаний. Пересечение этих направлений от разных устройств позволяет определять координаты точек с максимальной интенсивностью вибрационного воздействия, по той же аналогии и формулам, как и для шума. В дальнейшем эти данные также подлежат интерполяции и сравнительному анализу с нормативными ПДУ</w:t>
      </w:r>
      <w:r w:rsidR="007757A7" w:rsidRPr="0085356A">
        <w:rPr>
          <w:lang w:val="ru-RU"/>
        </w:rPr>
        <w:t xml:space="preserve"> (см. п. 1.4)</w:t>
      </w:r>
      <w:r w:rsidRPr="0085356A">
        <w:rPr>
          <w:lang w:val="ru-RU"/>
        </w:rPr>
        <w:t>.</w:t>
      </w:r>
    </w:p>
    <w:p w14:paraId="2A5C054D" w14:textId="77777777" w:rsidR="00BE6A3A" w:rsidRPr="0085356A" w:rsidRDefault="00BE6A3A" w:rsidP="00B76907">
      <w:pPr>
        <w:rPr>
          <w:lang w:val="ru-RU"/>
        </w:rPr>
      </w:pPr>
    </w:p>
    <w:p w14:paraId="7C7D5276" w14:textId="41F8C6CC" w:rsidR="00DA2A9E" w:rsidRPr="0085356A" w:rsidRDefault="00DA2A9E" w:rsidP="00996920">
      <w:pPr>
        <w:pStyle w:val="2"/>
        <w:numPr>
          <w:ilvl w:val="0"/>
          <w:numId w:val="0"/>
        </w:numPr>
        <w:ind w:left="709"/>
        <w:rPr>
          <w:lang w:val="ru-RU"/>
        </w:rPr>
      </w:pPr>
      <w:bookmarkStart w:id="26" w:name="_Toc223697821"/>
      <w:r w:rsidRPr="0085356A">
        <w:rPr>
          <w:lang w:val="ru-RU"/>
        </w:rPr>
        <w:t>Вывод</w:t>
      </w:r>
      <w:r w:rsidR="0099456E">
        <w:rPr>
          <w:lang w:val="ru-RU"/>
        </w:rPr>
        <w:t>ы</w:t>
      </w:r>
      <w:r w:rsidRPr="0085356A">
        <w:rPr>
          <w:lang w:val="ru-RU"/>
        </w:rPr>
        <w:t xml:space="preserve"> по </w:t>
      </w:r>
      <w:r w:rsidR="0099456E">
        <w:rPr>
          <w:lang w:val="ru-RU"/>
        </w:rPr>
        <w:t>разделу</w:t>
      </w:r>
      <w:r w:rsidRPr="0085356A">
        <w:rPr>
          <w:lang w:val="ru-RU"/>
        </w:rPr>
        <w:t xml:space="preserve"> 3</w:t>
      </w:r>
      <w:bookmarkEnd w:id="26"/>
    </w:p>
    <w:p w14:paraId="30F83B36" w14:textId="64876F10" w:rsidR="00DA2A9E" w:rsidRPr="0085356A" w:rsidRDefault="004C4833" w:rsidP="00AE4A28">
      <w:pPr>
        <w:rPr>
          <w:lang w:val="ru-RU"/>
        </w:rPr>
      </w:pPr>
      <w:r w:rsidRPr="0085356A">
        <w:rPr>
          <w:lang w:val="ru-RU"/>
        </w:rPr>
        <w:t xml:space="preserve">1. В </w:t>
      </w:r>
      <w:r w:rsidR="0099456E">
        <w:rPr>
          <w:lang w:val="ru-RU"/>
        </w:rPr>
        <w:t>разделе</w:t>
      </w:r>
      <w:r w:rsidRPr="0085356A">
        <w:rPr>
          <w:lang w:val="ru-RU"/>
        </w:rPr>
        <w:t xml:space="preserve"> 3 обоснован переход от «фиксации превышения» к координатно-определяемым событиям за счёт TDOA-подхода и корреляционной оценки задержек. Показано, что ключевым параметром точности восстановления выступает длина анализируемого сигнала K. Так, при проверке K = 200, 400, 2000 преимущество получено для K = 2000, а дальнейшее увеличение K уже не меняет результат, что задаёт практический ориентир для вычислительного контура алгоритма.</w:t>
      </w:r>
    </w:p>
    <w:p w14:paraId="4D8AE283" w14:textId="37F4CB79" w:rsidR="004C4833" w:rsidRPr="0085356A" w:rsidRDefault="004C4833" w:rsidP="00AE4A28">
      <w:pPr>
        <w:rPr>
          <w:lang w:val="ru-RU"/>
        </w:rPr>
      </w:pPr>
      <w:r w:rsidRPr="0085356A">
        <w:rPr>
          <w:lang w:val="ru-RU"/>
        </w:rPr>
        <w:t>2. Численные эксперименты для одиночного источника подтверждают высокую метрическую точность восстановления при корректной оценке задержки. В модельной постановке восстановленные координаты составили (0,2501; 0,3999) при фактических (0,25; 0,4), что демонстрирует малую погрешность и воспроизводимость решения в задачах базовой локализации.</w:t>
      </w:r>
    </w:p>
    <w:p w14:paraId="452EC18A" w14:textId="60C25BC7" w:rsidR="004C4833" w:rsidRPr="0085356A" w:rsidRDefault="004C4833" w:rsidP="00AE4A28">
      <w:pPr>
        <w:rPr>
          <w:lang w:val="ru-RU"/>
        </w:rPr>
      </w:pPr>
      <w:r w:rsidRPr="0085356A">
        <w:rPr>
          <w:lang w:val="ru-RU"/>
        </w:rPr>
        <w:t>3. Для двух источников выявлена закономерность «энергетического преимущества». В нем точнее локализуется источник с большей энергией сигнала. При идентичных сигналах восстановление близко к истинным координатам: (0,5; 0,302) и (0,648; 0,598) при истинных (0,5; 0,3) и (0,65; 0,6). При различии уровней введена энергетическая интерпретация через нормы сигналов (37,55 и 46,3), и устойчиво наблюдается более точная локализация источника с большей нормой (энергией).</w:t>
      </w:r>
    </w:p>
    <w:p w14:paraId="1B47DC7A" w14:textId="6A9BFFFA" w:rsidR="004C4833" w:rsidRPr="0085356A" w:rsidRDefault="004C4833" w:rsidP="00AE4A28">
      <w:pPr>
        <w:rPr>
          <w:lang w:val="ru-RU"/>
        </w:rPr>
      </w:pPr>
      <w:r w:rsidRPr="0085356A">
        <w:rPr>
          <w:lang w:val="ru-RU"/>
        </w:rPr>
        <w:t>4. Модель радиального микрофонного массива (7 микрофонов) формализует локализацию через пересечения направлений максимального сигнала и центроидизацию, обеспечивая количественно измеримый контур неопределённости. Геометрия массива задаётся углами 22,5° (в сумме 180°), а оценка качества выполнена через стандартное отклонение, дисперсию и размах. Для одиночного случая получен центроид [43,504; 73,146], диапазоны потенциальных источников 38-53 м по оси X и 67-79 м по оси Y, при стандартном отклонении 4,06 м (для X) и 3,15 м (для Y).</w:t>
      </w:r>
    </w:p>
    <w:p w14:paraId="7DB80078" w14:textId="76F023CE" w:rsidR="004C4833" w:rsidRPr="0085356A" w:rsidRDefault="004C4833" w:rsidP="00AE4A28">
      <w:pPr>
        <w:rPr>
          <w:lang w:val="ru-RU"/>
        </w:rPr>
      </w:pPr>
      <w:r w:rsidRPr="0085356A">
        <w:rPr>
          <w:lang w:val="ru-RU"/>
        </w:rPr>
        <w:t>5. Погрешность алгоритма в «компактных» сценариях мала и выражается в однозначных числах, но при пространственно растянутых пятнах резко возрастает, что указывает на границы применимости без дополнительной информации. Для одиночного кластера расстояние между центроидом и «средним источником» составило 0,8 м, целевая область около 2,01 м</w:t>
      </w:r>
      <w:r w:rsidRPr="0085356A">
        <w:rPr>
          <w:vertAlign w:val="superscript"/>
          <w:lang w:val="ru-RU"/>
        </w:rPr>
        <w:t>2</w:t>
      </w:r>
      <w:r w:rsidRPr="0085356A">
        <w:rPr>
          <w:lang w:val="ru-RU"/>
        </w:rPr>
        <w:t>, а средняя погрешность оценена как 6% (при погрешностях 15,7, 1,1, 1,2% и площадях покрытия 12,8 м</w:t>
      </w:r>
      <w:r w:rsidRPr="0085356A">
        <w:rPr>
          <w:vertAlign w:val="superscript"/>
          <w:lang w:val="ru-RU"/>
        </w:rPr>
        <w:t>2</w:t>
      </w:r>
      <w:r w:rsidRPr="0085356A">
        <w:rPr>
          <w:lang w:val="ru-RU"/>
        </w:rPr>
        <w:t>, 180 м</w:t>
      </w:r>
      <w:r w:rsidRPr="0085356A">
        <w:rPr>
          <w:vertAlign w:val="superscript"/>
          <w:lang w:val="ru-RU"/>
        </w:rPr>
        <w:t>2</w:t>
      </w:r>
      <w:r w:rsidRPr="0085356A">
        <w:rPr>
          <w:lang w:val="ru-RU"/>
        </w:rPr>
        <w:t>, 163,52 м</w:t>
      </w:r>
      <w:r w:rsidRPr="0085356A">
        <w:rPr>
          <w:vertAlign w:val="superscript"/>
          <w:lang w:val="ru-RU"/>
        </w:rPr>
        <w:t>2</w:t>
      </w:r>
      <w:r w:rsidRPr="0085356A">
        <w:rPr>
          <w:lang w:val="ru-RU"/>
        </w:rPr>
        <w:t>). Для двухточечного случая при большем «пятне» точка 1 демонстрирует скачок неопределённости: целевая область 62,08</w:t>
      </w:r>
      <w:r w:rsidR="0099456E">
        <w:rPr>
          <w:lang w:val="ru-RU"/>
        </w:rPr>
        <w:t> </w:t>
      </w:r>
      <w:r w:rsidRPr="0085356A">
        <w:rPr>
          <w:lang w:val="ru-RU"/>
        </w:rPr>
        <w:t>м</w:t>
      </w:r>
      <w:r w:rsidRPr="0085356A">
        <w:rPr>
          <w:vertAlign w:val="superscript"/>
          <w:lang w:val="ru-RU"/>
        </w:rPr>
        <w:t>2</w:t>
      </w:r>
      <w:r w:rsidRPr="0085356A">
        <w:rPr>
          <w:lang w:val="ru-RU"/>
        </w:rPr>
        <w:t xml:space="preserve"> и, например, погрешность по размаху 223,9%, тогда как для точки 2 значения существенно стабильнее (целевая область 1,45 м</w:t>
      </w:r>
      <w:r w:rsidRPr="0085356A">
        <w:rPr>
          <w:vertAlign w:val="superscript"/>
          <w:lang w:val="ru-RU"/>
        </w:rPr>
        <w:t>2</w:t>
      </w:r>
      <w:r w:rsidRPr="0085356A">
        <w:rPr>
          <w:lang w:val="ru-RU"/>
        </w:rPr>
        <w:t>, погрешности 1,7, 0,9, 15,7%).</w:t>
      </w:r>
    </w:p>
    <w:p w14:paraId="7835CC38" w14:textId="6414C670" w:rsidR="004C4833" w:rsidRPr="0085356A" w:rsidRDefault="004C4833" w:rsidP="00AE4A28">
      <w:pPr>
        <w:rPr>
          <w:lang w:val="ru-RU"/>
        </w:rPr>
      </w:pPr>
      <w:r w:rsidRPr="0085356A">
        <w:rPr>
          <w:lang w:val="ru-RU"/>
        </w:rPr>
        <w:t>6. Третья модель (лучевая триангуляция с взвешенной суперпозицией и интерполяцией) завершает «математический конвейер» от направления доминирующего сигнала к непрерывным картам воздействия, совместимым с ГИС-аналитикой и нормативной оценкой. Направления определяются по системе (23</w:t>
      </w:r>
      <w:r w:rsidR="00750CC1">
        <w:rPr>
          <w:lang w:val="ru-RU"/>
        </w:rPr>
        <w:t>)</w:t>
      </w:r>
      <w:r w:rsidRPr="0085356A">
        <w:rPr>
          <w:lang w:val="ru-RU"/>
        </w:rPr>
        <w:t>-</w:t>
      </w:r>
      <w:r w:rsidR="00750CC1">
        <w:rPr>
          <w:lang w:val="ru-RU"/>
        </w:rPr>
        <w:t>(</w:t>
      </w:r>
      <w:r w:rsidRPr="0085356A">
        <w:rPr>
          <w:lang w:val="ru-RU"/>
        </w:rPr>
        <w:t xml:space="preserve">27) с учётом угла установки массива </w:t>
      </w:r>
      <w:r w:rsidRPr="0085356A">
        <w:rPr>
          <w:i/>
          <w:iCs/>
          <w:lang w:val="ru-RU"/>
        </w:rPr>
        <w:t>α</w:t>
      </w:r>
      <w:r w:rsidRPr="0085356A">
        <w:rPr>
          <w:i/>
          <w:iCs/>
          <w:vertAlign w:val="subscript"/>
          <w:lang w:val="ru-RU"/>
        </w:rPr>
        <w:t>i</w:t>
      </w:r>
      <w:r w:rsidRPr="0085356A">
        <w:rPr>
          <w:lang w:val="ru-RU"/>
        </w:rPr>
        <w:t xml:space="preserve"> в диапазоне от −90 до 270°, величины в точках пересечения оцениваются взвешенной суперпозицией с весами вида </w:t>
      </w:r>
      <w:r w:rsidRPr="0085356A">
        <w:rPr>
          <w:i/>
          <w:iCs/>
          <w:lang w:val="ru-RU"/>
        </w:rPr>
        <w:t>1/d</w:t>
      </w:r>
      <w:r w:rsidRPr="0085356A">
        <w:rPr>
          <w:lang w:val="ru-RU"/>
        </w:rPr>
        <w:t xml:space="preserve">, где расстояние </w:t>
      </w:r>
      <w:r w:rsidRPr="0085356A">
        <w:rPr>
          <w:i/>
          <w:iCs/>
          <w:lang w:val="ru-RU"/>
        </w:rPr>
        <w:t>d</w:t>
      </w:r>
      <w:r w:rsidRPr="0085356A">
        <w:rPr>
          <w:lang w:val="ru-RU"/>
        </w:rPr>
        <w:t xml:space="preserve"> вычисляется по </w:t>
      </w:r>
      <w:r w:rsidR="00D73C7C">
        <w:rPr>
          <w:lang w:val="ru-RU"/>
        </w:rPr>
        <w:t>уравнению</w:t>
      </w:r>
      <w:r w:rsidRPr="0085356A">
        <w:rPr>
          <w:lang w:val="ru-RU"/>
        </w:rPr>
        <w:t xml:space="preserve"> </w:t>
      </w:r>
      <w:r w:rsidR="00D73C7C" w:rsidRPr="00D73C7C">
        <w:rPr>
          <w:lang w:val="ru-RU"/>
        </w:rPr>
        <w:t>Гаверсинус</w:t>
      </w:r>
      <w:r w:rsidR="00D73C7C">
        <w:rPr>
          <w:lang w:val="ru-RU"/>
        </w:rPr>
        <w:t xml:space="preserve">а </w:t>
      </w:r>
      <w:r w:rsidRPr="0085356A">
        <w:rPr>
          <w:lang w:val="ru-RU"/>
        </w:rPr>
        <w:t>при радиусе Земли 6371 км, после чего применяется IDW-интерполяция для формирования непрерывного поля и последующего сравнения с предельно-допустимыми уровнями. Аналогичный принцип распространён на вибрационный канал (для SW-520D направление фиксируется сенсором), что методически унифицирует обработку шумовых и вибрационных данных.</w:t>
      </w:r>
    </w:p>
    <w:p w14:paraId="267A111D" w14:textId="77777777" w:rsidR="00DA2A9E" w:rsidRPr="0085356A" w:rsidRDefault="00DA2A9E" w:rsidP="00DA2A9E">
      <w:pPr>
        <w:rPr>
          <w:lang w:val="ru-RU"/>
        </w:rPr>
      </w:pPr>
    </w:p>
    <w:p w14:paraId="50CF2781" w14:textId="322A6E58" w:rsidR="00DA2A9E" w:rsidRPr="0085356A" w:rsidRDefault="00000A75" w:rsidP="006726DA">
      <w:pPr>
        <w:pStyle w:val="1"/>
        <w:rPr>
          <w:lang w:val="ru-RU"/>
        </w:rPr>
      </w:pPr>
      <w:bookmarkStart w:id="27" w:name="_Toc223697822"/>
      <w:r w:rsidRPr="0085356A">
        <w:rPr>
          <w:lang w:val="ru-RU"/>
        </w:rPr>
        <w:t xml:space="preserve">исследование </w:t>
      </w:r>
      <w:r w:rsidR="00DD5B5F" w:rsidRPr="0085356A">
        <w:rPr>
          <w:lang w:val="ru-RU"/>
        </w:rPr>
        <w:t xml:space="preserve">закономерности </w:t>
      </w:r>
      <w:r w:rsidR="00276CB8" w:rsidRPr="0085356A">
        <w:rPr>
          <w:lang w:val="ru-RU"/>
        </w:rPr>
        <w:t xml:space="preserve">распространения и </w:t>
      </w:r>
      <w:r w:rsidR="00DD5B5F" w:rsidRPr="0085356A">
        <w:rPr>
          <w:lang w:val="ru-RU"/>
        </w:rPr>
        <w:t>затухания</w:t>
      </w:r>
      <w:r w:rsidR="00276CB8" w:rsidRPr="0085356A">
        <w:rPr>
          <w:lang w:val="ru-RU"/>
        </w:rPr>
        <w:t xml:space="preserve"> </w:t>
      </w:r>
      <w:r w:rsidR="00DD5B5F" w:rsidRPr="0085356A">
        <w:rPr>
          <w:lang w:val="ru-RU"/>
        </w:rPr>
        <w:t>строительного шума</w:t>
      </w:r>
      <w:bookmarkEnd w:id="27"/>
    </w:p>
    <w:p w14:paraId="4DDFF8B3" w14:textId="77777777" w:rsidR="00000A75" w:rsidRPr="0085356A" w:rsidRDefault="00000A75" w:rsidP="006726DA">
      <w:pPr>
        <w:rPr>
          <w:lang w:val="ru-RU"/>
        </w:rPr>
      </w:pPr>
    </w:p>
    <w:p w14:paraId="0FF4D41A" w14:textId="73382275" w:rsidR="00DD5B5F" w:rsidRPr="0085356A" w:rsidRDefault="00DD5B5F" w:rsidP="006726DA">
      <w:pPr>
        <w:rPr>
          <w:lang w:val="ru-RU"/>
        </w:rPr>
      </w:pPr>
      <w:r w:rsidRPr="0085356A">
        <w:rPr>
          <w:lang w:val="kk-KZ"/>
        </w:rPr>
        <w:t xml:space="preserve">В предшествующих </w:t>
      </w:r>
      <w:r w:rsidRPr="0085356A">
        <w:rPr>
          <w:lang w:val="ru-RU"/>
        </w:rPr>
        <w:t xml:space="preserve">исследованиях </w:t>
      </w:r>
      <w:r w:rsidR="00750CC1">
        <w:rPr>
          <w:rFonts w:cs="Times New Roman"/>
          <w:lang w:val="ru-RU"/>
        </w:rPr>
        <w:t>[60, р. 80-91; 91, р. 2611-2616; 62, р. 124501; 63, р. 147; 64, р. 241-253]</w:t>
      </w:r>
      <w:r w:rsidR="00750CC1">
        <w:rPr>
          <w:lang w:val="ru-RU"/>
        </w:rPr>
        <w:t xml:space="preserve"> </w:t>
      </w:r>
      <w:r w:rsidRPr="0085356A">
        <w:rPr>
          <w:lang w:val="ru-RU"/>
        </w:rPr>
        <w:t xml:space="preserve">были выделены основные три вида звука (импульсные, устойчивые и смешанные), которые характерны и для строительных площадок, согласно </w:t>
      </w:r>
      <w:r w:rsidR="00750CC1">
        <w:rPr>
          <w:rFonts w:cs="Times New Roman"/>
          <w:lang w:val="ru-RU"/>
        </w:rPr>
        <w:t>[53, р. 108936]</w:t>
      </w:r>
      <w:r w:rsidRPr="0085356A">
        <w:rPr>
          <w:lang w:val="ru-RU"/>
        </w:rPr>
        <w:t>. Для характеризации закономерностей их распространения данн</w:t>
      </w:r>
      <w:r w:rsidR="006726DA">
        <w:rPr>
          <w:lang w:val="ru-RU"/>
        </w:rPr>
        <w:t>ый</w:t>
      </w:r>
      <w:r w:rsidRPr="0085356A">
        <w:rPr>
          <w:lang w:val="ru-RU"/>
        </w:rPr>
        <w:t xml:space="preserve"> </w:t>
      </w:r>
      <w:r w:rsidR="006726DA">
        <w:rPr>
          <w:lang w:val="ru-RU"/>
        </w:rPr>
        <w:t>раздел</w:t>
      </w:r>
      <w:r w:rsidRPr="0085356A">
        <w:rPr>
          <w:lang w:val="ru-RU"/>
        </w:rPr>
        <w:t xml:space="preserve"> приводит результаты измерения показателей шума в замкнутых условиях (в помещении) и в условиях строительной площадки.</w:t>
      </w:r>
    </w:p>
    <w:p w14:paraId="3DAB40D3" w14:textId="6616E508" w:rsidR="00DD5B5F" w:rsidRPr="0085356A" w:rsidRDefault="00DD5B5F" w:rsidP="006726DA">
      <w:pPr>
        <w:rPr>
          <w:lang w:val="kk-KZ"/>
        </w:rPr>
      </w:pPr>
    </w:p>
    <w:p w14:paraId="175D4B16" w14:textId="78F51470" w:rsidR="00DD5B5F" w:rsidRPr="0085356A" w:rsidRDefault="00DD5B5F" w:rsidP="006726DA">
      <w:pPr>
        <w:pStyle w:val="2"/>
        <w:rPr>
          <w:lang w:val="kk-KZ"/>
        </w:rPr>
      </w:pPr>
      <w:bookmarkStart w:id="28" w:name="_Toc223697823"/>
      <w:r w:rsidRPr="0085356A">
        <w:rPr>
          <w:lang w:val="kk-KZ"/>
        </w:rPr>
        <w:t>Измерение показателей шума в замкнутых условиях</w:t>
      </w:r>
      <w:bookmarkEnd w:id="28"/>
    </w:p>
    <w:p w14:paraId="1B2ADA40" w14:textId="134B2916" w:rsidR="00B024D7" w:rsidRPr="00831791" w:rsidRDefault="005D62D5" w:rsidP="006726DA">
      <w:pPr>
        <w:rPr>
          <w:rFonts w:eastAsiaTheme="majorEastAsia" w:cstheme="majorBidi"/>
          <w:iCs/>
          <w:vanish/>
          <w:szCs w:val="24"/>
          <w:lang w:val="ru-RU"/>
        </w:rPr>
      </w:pPr>
      <w:r w:rsidRPr="0085356A">
        <w:rPr>
          <w:lang w:val="ru-RU"/>
        </w:rPr>
        <w:t xml:space="preserve">Эксперимент выполнен для </w:t>
      </w:r>
      <w:r w:rsidR="00050900" w:rsidRPr="0085356A">
        <w:rPr>
          <w:lang w:val="ru-RU"/>
        </w:rPr>
        <w:t>исследования закономерностей</w:t>
      </w:r>
      <w:r w:rsidRPr="0085356A">
        <w:rPr>
          <w:lang w:val="ru-RU"/>
        </w:rPr>
        <w:t xml:space="preserve"> </w:t>
      </w:r>
      <w:r w:rsidR="00050900" w:rsidRPr="0085356A">
        <w:rPr>
          <w:lang w:val="ru-RU"/>
        </w:rPr>
        <w:t xml:space="preserve">распространения и </w:t>
      </w:r>
      <w:r w:rsidRPr="0085356A">
        <w:rPr>
          <w:lang w:val="ru-RU"/>
        </w:rPr>
        <w:t xml:space="preserve">затухания </w:t>
      </w:r>
      <w:r w:rsidR="00276CB8" w:rsidRPr="0085356A">
        <w:rPr>
          <w:lang w:val="ru-RU"/>
        </w:rPr>
        <w:t>УЗД</w:t>
      </w:r>
      <w:r w:rsidRPr="0085356A">
        <w:rPr>
          <w:lang w:val="ru-RU"/>
        </w:rPr>
        <w:t xml:space="preserve"> с расстоянием в контролируемых условиях замкнутого помещения и для сопоставления характерных режимов акустического воздействия, соответствующих импульсному, устойчивому и смешанному типам сигналов</w:t>
      </w:r>
      <w:r w:rsidR="00050900" w:rsidRPr="0085356A">
        <w:rPr>
          <w:lang w:val="ru-RU"/>
        </w:rPr>
        <w:t>. Результаты этого эксперимента опубликованы в</w:t>
      </w:r>
      <w:r w:rsidR="009A2008" w:rsidRPr="0085356A">
        <w:rPr>
          <w:lang w:val="ru-RU"/>
        </w:rPr>
        <w:t xml:space="preserve"> </w:t>
      </w:r>
      <w:r w:rsidR="00750CC1">
        <w:rPr>
          <w:rFonts w:cs="Times New Roman"/>
          <w:lang w:val="ru-RU"/>
        </w:rPr>
        <w:t>[131]</w:t>
      </w:r>
      <w:r w:rsidR="00ED6F12" w:rsidRPr="0085356A">
        <w:rPr>
          <w:lang w:val="ru-RU"/>
        </w:rPr>
        <w:t>.</w:t>
      </w:r>
      <w:r w:rsidRPr="0085356A">
        <w:rPr>
          <w:lang w:val="ru-RU"/>
        </w:rPr>
        <w:t xml:space="preserve"> </w:t>
      </w:r>
      <w:bookmarkStart w:id="29" w:name="_Toc188193913"/>
      <w:bookmarkStart w:id="30" w:name="_Toc188194003"/>
      <w:bookmarkStart w:id="31" w:name="_Toc188194401"/>
      <w:bookmarkStart w:id="32" w:name="_Toc188453884"/>
      <w:bookmarkStart w:id="33" w:name="_Toc188457281"/>
      <w:bookmarkStart w:id="34" w:name="_Toc188457564"/>
      <w:bookmarkStart w:id="35" w:name="_Toc188619850"/>
      <w:bookmarkStart w:id="36" w:name="_Toc188880341"/>
      <w:bookmarkStart w:id="37" w:name="_Toc190706042"/>
      <w:bookmarkStart w:id="38" w:name="_Toc190708364"/>
      <w:bookmarkStart w:id="39" w:name="_Toc190868529"/>
      <w:bookmarkStart w:id="40" w:name="_Toc196163758"/>
      <w:bookmarkStart w:id="41" w:name="_Toc196163844"/>
      <w:bookmarkStart w:id="42" w:name="_Toc197974357"/>
      <w:bookmarkStart w:id="43" w:name="_Toc197981500"/>
      <w:bookmarkStart w:id="44" w:name="_Toc206247716"/>
      <w:bookmarkStart w:id="45" w:name="_Toc206254894"/>
      <w:bookmarkStart w:id="46" w:name="_Toc222225477"/>
      <w:bookmarkStart w:id="47" w:name="_Toc222225543"/>
      <w:bookmarkStart w:id="48" w:name="_Toc222954690"/>
      <w:bookmarkStart w:id="49" w:name="_Toc223168844"/>
      <w:bookmarkStart w:id="50" w:name="_Toc223184731"/>
      <w:bookmarkStart w:id="51" w:name="_Toc223184876"/>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00A95B66" w:rsidRPr="0085356A">
        <w:rPr>
          <w:lang w:val="ru-RU"/>
        </w:rPr>
        <w:t>В этом эксперименте и</w:t>
      </w:r>
      <w:bookmarkStart w:id="52" w:name="_Toc188193914"/>
      <w:bookmarkStart w:id="53" w:name="_Toc188194004"/>
      <w:bookmarkStart w:id="54" w:name="_Toc188194402"/>
      <w:bookmarkStart w:id="55" w:name="_Toc188453885"/>
      <w:bookmarkStart w:id="56" w:name="_Toc188457282"/>
      <w:bookmarkStart w:id="57" w:name="_Toc188457565"/>
      <w:bookmarkStart w:id="58" w:name="_Toc188619851"/>
      <w:bookmarkStart w:id="59" w:name="_Toc188880342"/>
      <w:bookmarkStart w:id="60" w:name="_Toc190706043"/>
      <w:bookmarkStart w:id="61" w:name="_Toc190708365"/>
      <w:bookmarkStart w:id="62" w:name="_Toc190868530"/>
      <w:bookmarkStart w:id="63" w:name="_Toc196163759"/>
      <w:bookmarkStart w:id="64" w:name="_Toc196163845"/>
      <w:bookmarkStart w:id="65" w:name="_Toc197974358"/>
      <w:bookmarkStart w:id="66" w:name="_Toc197981501"/>
      <w:bookmarkStart w:id="67" w:name="_Toc206247717"/>
      <w:bookmarkStart w:id="68" w:name="_Toc206254895"/>
      <w:bookmarkStart w:id="69" w:name="_Toc222225478"/>
      <w:bookmarkStart w:id="70" w:name="_Toc222225544"/>
      <w:bookmarkStart w:id="71" w:name="_Toc222954691"/>
      <w:bookmarkStart w:id="72" w:name="_Toc223168845"/>
      <w:bookmarkStart w:id="73" w:name="_Toc223184732"/>
      <w:bookmarkStart w:id="74" w:name="_Toc223184877"/>
      <w:bookmarkStart w:id="75" w:name="_Toc223259283"/>
      <w:bookmarkStart w:id="76" w:name="_Toc223383141"/>
      <w:bookmarkStart w:id="77" w:name="_Toc223383177"/>
      <w:bookmarkStart w:id="78" w:name="_Toc223451552"/>
      <w:bookmarkStart w:id="79" w:name="_Toc223457258"/>
      <w:bookmarkStart w:id="80" w:name="_Toc223461366"/>
      <w:bookmarkStart w:id="81" w:name="_Toc223477250"/>
      <w:bookmarkStart w:id="82" w:name="_Toc223536803"/>
      <w:bookmarkStart w:id="83" w:name="_Toc223697824"/>
      <w:bookmarkStart w:id="84" w:name="_Toc188193915"/>
      <w:bookmarkStart w:id="85" w:name="_Toc188194005"/>
      <w:bookmarkStart w:id="86" w:name="_Toc188194403"/>
      <w:bookmarkStart w:id="87" w:name="_Toc188453886"/>
      <w:bookmarkStart w:id="88" w:name="_Toc188457283"/>
      <w:bookmarkStart w:id="89" w:name="_Toc188457566"/>
      <w:bookmarkStart w:id="90" w:name="_Toc188619852"/>
      <w:bookmarkStart w:id="91" w:name="_Toc188880343"/>
      <w:bookmarkStart w:id="92" w:name="_Toc190706044"/>
      <w:bookmarkStart w:id="93" w:name="_Toc190708366"/>
      <w:bookmarkStart w:id="94" w:name="_Toc190868531"/>
      <w:bookmarkStart w:id="95" w:name="_Toc196163760"/>
      <w:bookmarkStart w:id="96" w:name="_Toc196163846"/>
      <w:bookmarkStart w:id="97" w:name="_Toc197974359"/>
      <w:bookmarkStart w:id="98" w:name="_Toc197981502"/>
      <w:bookmarkStart w:id="99" w:name="_Toc206247718"/>
      <w:bookmarkStart w:id="100" w:name="_Toc206254896"/>
      <w:bookmarkStart w:id="101" w:name="_Toc222225479"/>
      <w:bookmarkStart w:id="102" w:name="_Toc222225545"/>
      <w:bookmarkStart w:id="103" w:name="_Toc222954692"/>
      <w:bookmarkStart w:id="104" w:name="_Toc223168846"/>
      <w:bookmarkStart w:id="105" w:name="_Toc223184733"/>
      <w:bookmarkStart w:id="106" w:name="_Toc223184878"/>
      <w:bookmarkStart w:id="107" w:name="_Toc223259284"/>
      <w:bookmarkStart w:id="108" w:name="_Toc223383142"/>
      <w:bookmarkStart w:id="109" w:name="_Toc223383178"/>
      <w:bookmarkStart w:id="110" w:name="_Toc223451553"/>
      <w:bookmarkStart w:id="111" w:name="_Toc223457259"/>
      <w:bookmarkStart w:id="112" w:name="_Toc223461367"/>
      <w:bookmarkStart w:id="113" w:name="_Toc223477251"/>
      <w:bookmarkStart w:id="114" w:name="_Toc223536804"/>
      <w:bookmarkStart w:id="115" w:name="_Toc223697825"/>
      <w:bookmarkStart w:id="116" w:name="_Toc188193916"/>
      <w:bookmarkStart w:id="117" w:name="_Toc188194006"/>
      <w:bookmarkStart w:id="118" w:name="_Toc188194404"/>
      <w:bookmarkStart w:id="119" w:name="_Toc188453887"/>
      <w:bookmarkStart w:id="120" w:name="_Toc188457284"/>
      <w:bookmarkStart w:id="121" w:name="_Toc188457567"/>
      <w:bookmarkStart w:id="122" w:name="_Toc188619853"/>
      <w:bookmarkStart w:id="123" w:name="_Toc188880344"/>
      <w:bookmarkStart w:id="124" w:name="_Toc190706045"/>
      <w:bookmarkStart w:id="125" w:name="_Toc190708367"/>
      <w:bookmarkStart w:id="126" w:name="_Toc190868532"/>
      <w:bookmarkStart w:id="127" w:name="_Toc196163761"/>
      <w:bookmarkStart w:id="128" w:name="_Toc196163847"/>
      <w:bookmarkStart w:id="129" w:name="_Toc197974360"/>
      <w:bookmarkStart w:id="130" w:name="_Toc197981503"/>
      <w:bookmarkStart w:id="131" w:name="_Toc206247719"/>
      <w:bookmarkStart w:id="132" w:name="_Toc206254897"/>
      <w:bookmarkStart w:id="133" w:name="_Toc222225480"/>
      <w:bookmarkStart w:id="134" w:name="_Toc222225546"/>
      <w:bookmarkStart w:id="135" w:name="_Toc222954693"/>
      <w:bookmarkStart w:id="136" w:name="_Toc223168847"/>
      <w:bookmarkStart w:id="137" w:name="_Toc223184734"/>
      <w:bookmarkStart w:id="138" w:name="_Toc223184879"/>
      <w:bookmarkStart w:id="139" w:name="_Toc223259285"/>
      <w:bookmarkStart w:id="140" w:name="_Toc223383143"/>
      <w:bookmarkStart w:id="141" w:name="_Toc223383179"/>
      <w:bookmarkStart w:id="142" w:name="_Toc223451554"/>
      <w:bookmarkStart w:id="143" w:name="_Toc223457260"/>
      <w:bookmarkStart w:id="144" w:name="_Toc223461368"/>
      <w:bookmarkStart w:id="145" w:name="_Toc223477252"/>
      <w:bookmarkStart w:id="146" w:name="_Toc223536805"/>
      <w:bookmarkStart w:id="147" w:name="_Toc223697826"/>
      <w:bookmarkStart w:id="148" w:name="_Toc188193917"/>
      <w:bookmarkStart w:id="149" w:name="_Toc188194007"/>
      <w:bookmarkStart w:id="150" w:name="_Toc188194405"/>
      <w:bookmarkStart w:id="151" w:name="_Toc188453888"/>
      <w:bookmarkStart w:id="152" w:name="_Toc188457285"/>
      <w:bookmarkStart w:id="153" w:name="_Toc188457568"/>
      <w:bookmarkStart w:id="154" w:name="_Toc188619854"/>
      <w:bookmarkStart w:id="155" w:name="_Toc188880345"/>
      <w:bookmarkStart w:id="156" w:name="_Toc190706046"/>
      <w:bookmarkStart w:id="157" w:name="_Toc190708368"/>
      <w:bookmarkStart w:id="158" w:name="_Toc190868533"/>
      <w:bookmarkStart w:id="159" w:name="_Toc196163762"/>
      <w:bookmarkStart w:id="160" w:name="_Toc196163848"/>
      <w:bookmarkStart w:id="161" w:name="_Toc197974361"/>
      <w:bookmarkStart w:id="162" w:name="_Toc197981504"/>
      <w:bookmarkStart w:id="163" w:name="_Toc206247720"/>
      <w:bookmarkStart w:id="164" w:name="_Toc206254898"/>
      <w:bookmarkStart w:id="165" w:name="_Toc222225481"/>
      <w:bookmarkStart w:id="166" w:name="_Toc222225547"/>
      <w:bookmarkStart w:id="167" w:name="_Toc222954694"/>
      <w:bookmarkStart w:id="168" w:name="_Toc223168848"/>
      <w:bookmarkStart w:id="169" w:name="_Toc223184735"/>
      <w:bookmarkStart w:id="170" w:name="_Toc223184880"/>
      <w:bookmarkStart w:id="171" w:name="_Toc223259286"/>
      <w:bookmarkStart w:id="172" w:name="_Toc223383144"/>
      <w:bookmarkStart w:id="173" w:name="_Toc223383180"/>
      <w:bookmarkStart w:id="174" w:name="_Toc223451555"/>
      <w:bookmarkStart w:id="175" w:name="_Toc223457261"/>
      <w:bookmarkStart w:id="176" w:name="_Toc223461369"/>
      <w:bookmarkStart w:id="177" w:name="_Toc223477253"/>
      <w:bookmarkStart w:id="178" w:name="_Toc223536806"/>
      <w:bookmarkStart w:id="179" w:name="_Toc223697827"/>
      <w:bookmarkStart w:id="180" w:name="_Toc188193918"/>
      <w:bookmarkStart w:id="181" w:name="_Toc188194008"/>
      <w:bookmarkStart w:id="182" w:name="_Toc188194406"/>
      <w:bookmarkStart w:id="183" w:name="_Toc188453889"/>
      <w:bookmarkStart w:id="184" w:name="_Toc188457286"/>
      <w:bookmarkStart w:id="185" w:name="_Toc188457569"/>
      <w:bookmarkStart w:id="186" w:name="_Toc188619855"/>
      <w:bookmarkStart w:id="187" w:name="_Toc188880346"/>
      <w:bookmarkStart w:id="188" w:name="_Toc190706047"/>
      <w:bookmarkStart w:id="189" w:name="_Toc190708369"/>
      <w:bookmarkStart w:id="190" w:name="_Toc190868534"/>
      <w:bookmarkStart w:id="191" w:name="_Toc196163763"/>
      <w:bookmarkStart w:id="192" w:name="_Toc196163849"/>
      <w:bookmarkStart w:id="193" w:name="_Toc197974362"/>
      <w:bookmarkStart w:id="194" w:name="_Toc197981505"/>
      <w:bookmarkStart w:id="195" w:name="_Toc206247721"/>
      <w:bookmarkStart w:id="196" w:name="_Toc206254899"/>
      <w:bookmarkStart w:id="197" w:name="_Toc222225482"/>
      <w:bookmarkStart w:id="198" w:name="_Toc222225548"/>
      <w:bookmarkStart w:id="199" w:name="_Toc222954695"/>
      <w:bookmarkStart w:id="200" w:name="_Toc223168849"/>
      <w:bookmarkStart w:id="201" w:name="_Toc223184736"/>
      <w:bookmarkStart w:id="202" w:name="_Toc223184881"/>
      <w:bookmarkStart w:id="203" w:name="_Toc223259287"/>
      <w:bookmarkStart w:id="204" w:name="_Toc223383145"/>
      <w:bookmarkStart w:id="205" w:name="_Toc223383181"/>
      <w:bookmarkStart w:id="206" w:name="_Toc223451556"/>
      <w:bookmarkStart w:id="207" w:name="_Toc223457262"/>
      <w:bookmarkStart w:id="208" w:name="_Toc223461370"/>
      <w:bookmarkStart w:id="209" w:name="_Toc223477254"/>
      <w:bookmarkStart w:id="210" w:name="_Toc223536807"/>
      <w:bookmarkStart w:id="211" w:name="_Toc223697828"/>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Pr="0085356A">
        <w:rPr>
          <w:lang w:val="ru-RU"/>
        </w:rPr>
        <w:t xml:space="preserve">змерения </w:t>
      </w:r>
      <w:r w:rsidR="00A95B66" w:rsidRPr="0085356A">
        <w:rPr>
          <w:lang w:val="ru-RU"/>
        </w:rPr>
        <w:t xml:space="preserve">были </w:t>
      </w:r>
      <w:r w:rsidRPr="0085356A">
        <w:rPr>
          <w:lang w:val="ru-RU"/>
        </w:rPr>
        <w:t>организованы на четырёх фиксированных позициях относительно источника</w:t>
      </w:r>
      <w:r w:rsidR="00C65B80" w:rsidRPr="0085356A">
        <w:rPr>
          <w:lang w:val="ru-RU"/>
        </w:rPr>
        <w:t>, включая позицию у источника</w:t>
      </w:r>
      <w:r w:rsidRPr="0085356A">
        <w:rPr>
          <w:lang w:val="ru-RU"/>
        </w:rPr>
        <w:t xml:space="preserve">, </w:t>
      </w:r>
      <w:r w:rsidR="00C65B80" w:rsidRPr="0085356A">
        <w:rPr>
          <w:lang w:val="ru-RU"/>
        </w:rPr>
        <w:t xml:space="preserve">и на расстояниях </w:t>
      </w:r>
      <w:r w:rsidRPr="0085356A">
        <w:rPr>
          <w:lang w:val="ru-RU"/>
        </w:rPr>
        <w:t>1, 2 и 3 м</w:t>
      </w:r>
      <w:r w:rsidR="00C65B80" w:rsidRPr="0085356A">
        <w:rPr>
          <w:lang w:val="ru-RU"/>
        </w:rPr>
        <w:t>етров</w:t>
      </w:r>
      <w:r w:rsidRPr="0085356A">
        <w:rPr>
          <w:lang w:val="ru-RU"/>
        </w:rPr>
        <w:t>, что обеспечивает однозначную привязку зарегистрированных уровней к расстоянию</w:t>
      </w:r>
      <w:r w:rsidR="00C65B80" w:rsidRPr="0085356A">
        <w:rPr>
          <w:lang w:val="ru-RU"/>
        </w:rPr>
        <w:t xml:space="preserve"> (рисунок 3</w:t>
      </w:r>
      <w:r w:rsidR="003F5277" w:rsidRPr="0085356A">
        <w:rPr>
          <w:lang w:val="ru-RU"/>
        </w:rPr>
        <w:t>5</w:t>
      </w:r>
      <w:r w:rsidR="00C65B80" w:rsidRPr="0085356A">
        <w:rPr>
          <w:lang w:val="ru-RU"/>
        </w:rPr>
        <w:t>)</w:t>
      </w:r>
      <w:r w:rsidRPr="0085356A">
        <w:rPr>
          <w:lang w:val="ru-RU"/>
        </w:rPr>
        <w:t xml:space="preserve">. </w:t>
      </w:r>
    </w:p>
    <w:p w14:paraId="61B82F64" w14:textId="6C1F2B7C" w:rsidR="00276CB8" w:rsidRPr="0085356A" w:rsidRDefault="00276CB8" w:rsidP="00276CB8">
      <w:pPr>
        <w:ind w:firstLine="0"/>
        <w:jc w:val="center"/>
        <w:rPr>
          <w:lang w:val="ru-RU"/>
        </w:rPr>
      </w:pPr>
    </w:p>
    <w:p w14:paraId="02D4317B" w14:textId="10F2B7D0" w:rsidR="00276CB8" w:rsidRPr="0085356A" w:rsidRDefault="00C65B80" w:rsidP="00276CB8">
      <w:pPr>
        <w:ind w:firstLine="0"/>
        <w:jc w:val="center"/>
        <w:rPr>
          <w:lang w:val="ru-RU"/>
        </w:rPr>
      </w:pPr>
      <w:r w:rsidRPr="0085356A">
        <w:rPr>
          <w:noProof/>
          <w:sz w:val="24"/>
          <w:szCs w:val="24"/>
          <w:lang w:val="ru-RU" w:eastAsia="ru-RU"/>
        </w:rPr>
        <w:drawing>
          <wp:inline distT="0" distB="0" distL="0" distR="0" wp14:anchorId="2E4B1679" wp14:editId="1C19F951">
            <wp:extent cx="1926081" cy="2160000"/>
            <wp:effectExtent l="0" t="0" r="0" b="0"/>
            <wp:docPr id="1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a:stretch/>
                  </pic:blipFill>
                  <pic:spPr bwMode="auto">
                    <a:xfrm>
                      <a:off x="0" y="0"/>
                      <a:ext cx="1926081" cy="2160000"/>
                    </a:xfrm>
                    <a:prstGeom prst="rect">
                      <a:avLst/>
                    </a:prstGeom>
                    <a:noFill/>
                    <a:ln>
                      <a:noFill/>
                    </a:ln>
                    <a:extLst>
                      <a:ext uri="{53640926-AAD7-44D8-BBD7-CCE9431645EC}">
                        <a14:shadowObscured xmlns:a14="http://schemas.microsoft.com/office/drawing/2010/main"/>
                      </a:ext>
                    </a:extLst>
                  </pic:spPr>
                </pic:pic>
              </a:graphicData>
            </a:graphic>
          </wp:inline>
        </w:drawing>
      </w:r>
      <w:r w:rsidRPr="0085356A">
        <w:rPr>
          <w:lang w:val="ru-RU"/>
        </w:rPr>
        <w:t xml:space="preserve"> </w:t>
      </w:r>
      <w:r w:rsidR="00276CB8" w:rsidRPr="0085356A">
        <w:rPr>
          <w:rFonts w:cs="Times New Roman"/>
          <w:noProof/>
          <w:szCs w:val="28"/>
          <w:lang w:val="ru-RU" w:eastAsia="ru-RU"/>
        </w:rPr>
        <w:drawing>
          <wp:inline distT="0" distB="0" distL="0" distR="0" wp14:anchorId="591B6CCF" wp14:editId="72D323E3">
            <wp:extent cx="2072481" cy="2160000"/>
            <wp:effectExtent l="0" t="0" r="4445" b="0"/>
            <wp:docPr id="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a:stretch/>
                  </pic:blipFill>
                  <pic:spPr bwMode="auto">
                    <a:xfrm>
                      <a:off x="0" y="0"/>
                      <a:ext cx="2072481" cy="2160000"/>
                    </a:xfrm>
                    <a:prstGeom prst="rect">
                      <a:avLst/>
                    </a:prstGeom>
                    <a:noFill/>
                    <a:ln>
                      <a:noFill/>
                    </a:ln>
                    <a:extLst>
                      <a:ext uri="{53640926-AAD7-44D8-BBD7-CCE9431645EC}">
                        <a14:shadowObscured xmlns:a14="http://schemas.microsoft.com/office/drawing/2010/main"/>
                      </a:ext>
                    </a:extLst>
                  </pic:spPr>
                </pic:pic>
              </a:graphicData>
            </a:graphic>
          </wp:inline>
        </w:drawing>
      </w:r>
      <w:r w:rsidRPr="0085356A">
        <w:rPr>
          <w:lang w:val="ru-RU"/>
        </w:rPr>
        <w:t xml:space="preserve"> </w:t>
      </w:r>
      <w:r w:rsidR="00276CB8" w:rsidRPr="0085356A">
        <w:rPr>
          <w:noProof/>
          <w:sz w:val="24"/>
          <w:szCs w:val="24"/>
          <w:lang w:val="ru-RU" w:eastAsia="ru-RU"/>
        </w:rPr>
        <w:drawing>
          <wp:inline distT="0" distB="0" distL="0" distR="0" wp14:anchorId="7CA1AAD2" wp14:editId="76D96FDC">
            <wp:extent cx="1986092" cy="21600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986092" cy="2160000"/>
                    </a:xfrm>
                    <a:prstGeom prst="rect">
                      <a:avLst/>
                    </a:prstGeom>
                  </pic:spPr>
                </pic:pic>
              </a:graphicData>
            </a:graphic>
          </wp:inline>
        </w:drawing>
      </w:r>
    </w:p>
    <w:p w14:paraId="7ED413D3" w14:textId="508BC7F0" w:rsidR="00186239" w:rsidRPr="006726DA" w:rsidRDefault="006726DA" w:rsidP="006726DA">
      <w:pPr>
        <w:ind w:firstLine="1418"/>
        <w:rPr>
          <w:sz w:val="24"/>
          <w:szCs w:val="24"/>
          <w:lang w:val="ru-RU"/>
        </w:rPr>
      </w:pPr>
      <w:r w:rsidRPr="006726DA">
        <w:rPr>
          <w:sz w:val="24"/>
          <w:szCs w:val="24"/>
          <w:lang w:val="ru-RU"/>
        </w:rPr>
        <w:t>а                                                        б                                                       в</w:t>
      </w:r>
    </w:p>
    <w:p w14:paraId="1F7B88B7" w14:textId="77777777" w:rsidR="006726DA" w:rsidRPr="0099456E" w:rsidRDefault="006726DA" w:rsidP="00186239">
      <w:pPr>
        <w:rPr>
          <w:sz w:val="16"/>
          <w:szCs w:val="16"/>
          <w:lang w:val="ru-RU"/>
        </w:rPr>
      </w:pPr>
    </w:p>
    <w:p w14:paraId="238C1329" w14:textId="4E8FB36A" w:rsidR="00276CB8" w:rsidRPr="0085356A" w:rsidRDefault="006726DA" w:rsidP="00186239">
      <w:pPr>
        <w:rPr>
          <w:rFonts w:cs="Times New Roman"/>
          <w:sz w:val="24"/>
          <w:szCs w:val="20"/>
          <w:lang w:val="ru-RU"/>
        </w:rPr>
      </w:pPr>
      <w:r>
        <w:rPr>
          <w:sz w:val="24"/>
          <w:szCs w:val="20"/>
          <w:lang w:val="ru-RU"/>
        </w:rPr>
        <w:t>а</w:t>
      </w:r>
      <w:r w:rsidR="00276CB8" w:rsidRPr="0085356A">
        <w:rPr>
          <w:sz w:val="24"/>
          <w:szCs w:val="20"/>
          <w:lang w:val="ru-RU"/>
        </w:rPr>
        <w:t xml:space="preserve"> </w:t>
      </w:r>
      <w:r w:rsidR="00C65B80" w:rsidRPr="0085356A">
        <w:rPr>
          <w:sz w:val="24"/>
          <w:szCs w:val="20"/>
          <w:lang w:val="ru-RU"/>
        </w:rPr>
        <w:t>–</w:t>
      </w:r>
      <w:r w:rsidR="00276CB8" w:rsidRPr="0085356A">
        <w:rPr>
          <w:sz w:val="24"/>
          <w:szCs w:val="20"/>
          <w:lang w:val="ru-RU"/>
        </w:rPr>
        <w:t xml:space="preserve"> </w:t>
      </w:r>
      <w:r w:rsidR="00C65B80" w:rsidRPr="0085356A">
        <w:rPr>
          <w:sz w:val="24"/>
          <w:szCs w:val="20"/>
          <w:lang w:val="ru-RU"/>
        </w:rPr>
        <w:t>панель размером 150</w:t>
      </w:r>
      <w:r w:rsidR="00C65B80" w:rsidRPr="0085356A">
        <w:rPr>
          <w:rFonts w:cs="Times New Roman"/>
          <w:sz w:val="24"/>
          <w:szCs w:val="20"/>
          <w:lang w:val="ru-RU"/>
        </w:rPr>
        <w:t xml:space="preserve">×100×10 мм; </w:t>
      </w:r>
      <w:r>
        <w:rPr>
          <w:rFonts w:cs="Times New Roman"/>
          <w:sz w:val="24"/>
          <w:szCs w:val="20"/>
          <w:lang w:val="ru-RU"/>
        </w:rPr>
        <w:t>б</w:t>
      </w:r>
      <w:r w:rsidR="00C65B80" w:rsidRPr="0085356A">
        <w:rPr>
          <w:rFonts w:cs="Times New Roman"/>
          <w:sz w:val="24"/>
          <w:szCs w:val="20"/>
          <w:lang w:val="ru-RU"/>
        </w:rPr>
        <w:t xml:space="preserve"> </w:t>
      </w:r>
      <w:r w:rsidR="00C65B80" w:rsidRPr="0085356A">
        <w:rPr>
          <w:sz w:val="24"/>
          <w:szCs w:val="20"/>
          <w:lang w:val="ru-RU"/>
        </w:rPr>
        <w:t>– панель размером 100</w:t>
      </w:r>
      <w:r w:rsidR="00C65B80" w:rsidRPr="0085356A">
        <w:rPr>
          <w:rFonts w:cs="Times New Roman"/>
          <w:sz w:val="24"/>
          <w:szCs w:val="20"/>
          <w:lang w:val="ru-RU"/>
        </w:rPr>
        <w:t xml:space="preserve">×100×10 мм; </w:t>
      </w:r>
      <w:r>
        <w:rPr>
          <w:rFonts w:cs="Times New Roman"/>
          <w:sz w:val="24"/>
          <w:szCs w:val="20"/>
          <w:lang w:val="ru-RU"/>
        </w:rPr>
        <w:t>в</w:t>
      </w:r>
      <w:r w:rsidR="00C65B80" w:rsidRPr="0085356A">
        <w:rPr>
          <w:rFonts w:cs="Times New Roman"/>
          <w:sz w:val="24"/>
          <w:szCs w:val="20"/>
          <w:lang w:val="ru-RU"/>
        </w:rPr>
        <w:t xml:space="preserve"> </w:t>
      </w:r>
      <w:r w:rsidR="00C65B80" w:rsidRPr="0085356A">
        <w:rPr>
          <w:sz w:val="24"/>
          <w:szCs w:val="20"/>
          <w:lang w:val="ru-RU"/>
        </w:rPr>
        <w:t>– панель размером 120</w:t>
      </w:r>
      <w:r w:rsidR="00C65B80" w:rsidRPr="0085356A">
        <w:rPr>
          <w:rFonts w:cs="Times New Roman"/>
          <w:sz w:val="24"/>
          <w:szCs w:val="20"/>
          <w:lang w:val="ru-RU"/>
        </w:rPr>
        <w:t>×100×10 мм;</w:t>
      </w:r>
    </w:p>
    <w:p w14:paraId="30316506" w14:textId="62D8750E" w:rsidR="00C65B80" w:rsidRPr="00D73C7C" w:rsidRDefault="00C65B80" w:rsidP="00C65B80">
      <w:pPr>
        <w:ind w:firstLine="0"/>
        <w:jc w:val="center"/>
        <w:rPr>
          <w:rFonts w:cs="Times New Roman"/>
          <w:sz w:val="16"/>
          <w:szCs w:val="16"/>
          <w:lang w:val="ru-RU"/>
        </w:rPr>
      </w:pPr>
    </w:p>
    <w:p w14:paraId="485D4899" w14:textId="4BEE9177" w:rsidR="00D73C7C" w:rsidRDefault="00C65B80" w:rsidP="00C65B80">
      <w:pPr>
        <w:ind w:firstLine="0"/>
        <w:jc w:val="center"/>
        <w:rPr>
          <w:rFonts w:cs="Times New Roman"/>
          <w:szCs w:val="28"/>
          <w:lang w:val="ru-RU"/>
        </w:rPr>
      </w:pPr>
      <w:r w:rsidRPr="0085356A">
        <w:rPr>
          <w:rFonts w:cs="Times New Roman"/>
          <w:szCs w:val="28"/>
          <w:lang w:val="ru-RU"/>
        </w:rPr>
        <w:t>Рисунок 3</w:t>
      </w:r>
      <w:r w:rsidR="003F5277" w:rsidRPr="0085356A">
        <w:rPr>
          <w:rFonts w:cs="Times New Roman"/>
          <w:szCs w:val="28"/>
          <w:lang w:val="ru-RU"/>
        </w:rPr>
        <w:t>5</w:t>
      </w:r>
      <w:r w:rsidRPr="0085356A">
        <w:rPr>
          <w:rFonts w:cs="Times New Roman"/>
          <w:szCs w:val="28"/>
          <w:lang w:val="ru-RU"/>
        </w:rPr>
        <w:t xml:space="preserve"> – </w:t>
      </w:r>
      <w:r w:rsidR="00A310E1" w:rsidRPr="0085356A">
        <w:rPr>
          <w:rFonts w:cs="Times New Roman"/>
          <w:szCs w:val="28"/>
          <w:lang w:val="ru-RU"/>
        </w:rPr>
        <w:t>Экспериментальная установка для измерения шума в замкнутом пространестве</w:t>
      </w:r>
    </w:p>
    <w:p w14:paraId="1A4F4F42" w14:textId="77777777" w:rsidR="00D73C7C" w:rsidRPr="00D73C7C" w:rsidRDefault="00D73C7C" w:rsidP="00C65B80">
      <w:pPr>
        <w:ind w:firstLine="0"/>
        <w:jc w:val="center"/>
        <w:rPr>
          <w:rFonts w:cs="Times New Roman"/>
          <w:sz w:val="16"/>
          <w:szCs w:val="16"/>
          <w:lang w:val="ru-RU"/>
        </w:rPr>
      </w:pPr>
    </w:p>
    <w:p w14:paraId="250F81DD" w14:textId="3158B3D1" w:rsidR="00C65B80" w:rsidRPr="00EE23BE" w:rsidRDefault="00D73C7C" w:rsidP="00EE23BE">
      <w:pPr>
        <w:rPr>
          <w:sz w:val="24"/>
          <w:szCs w:val="24"/>
          <w:lang w:val="ru-RU"/>
        </w:rPr>
      </w:pPr>
      <w:r w:rsidRPr="00EE23BE">
        <w:rPr>
          <w:rFonts w:cs="Times New Roman"/>
          <w:sz w:val="24"/>
          <w:szCs w:val="24"/>
          <w:lang w:val="ru-RU"/>
        </w:rPr>
        <w:t xml:space="preserve">Примечание – Составлено по источнику </w:t>
      </w:r>
      <w:r w:rsidR="008F2DFA">
        <w:rPr>
          <w:rFonts w:cs="Times New Roman"/>
          <w:sz w:val="24"/>
          <w:szCs w:val="24"/>
          <w:lang w:val="ru-RU"/>
        </w:rPr>
        <w:t>[</w:t>
      </w:r>
      <w:r w:rsidR="003157DF">
        <w:rPr>
          <w:rFonts w:cs="Times New Roman"/>
          <w:sz w:val="24"/>
          <w:szCs w:val="24"/>
          <w:lang w:val="ru-RU"/>
        </w:rPr>
        <w:t>131, р. 0057</w:t>
      </w:r>
      <w:r w:rsidR="008F2DFA">
        <w:rPr>
          <w:rFonts w:cs="Times New Roman"/>
          <w:sz w:val="24"/>
          <w:szCs w:val="24"/>
          <w:lang w:val="ru-RU"/>
        </w:rPr>
        <w:t>]</w:t>
      </w:r>
      <w:r w:rsidR="003157DF" w:rsidRPr="00EE23BE">
        <w:rPr>
          <w:sz w:val="24"/>
          <w:szCs w:val="24"/>
          <w:lang w:val="ru-RU"/>
        </w:rPr>
        <w:t xml:space="preserve"> </w:t>
      </w:r>
    </w:p>
    <w:p w14:paraId="049D44EB" w14:textId="20699422" w:rsidR="00276CB8" w:rsidRPr="0085356A" w:rsidRDefault="00276CB8" w:rsidP="00276CB8">
      <w:pPr>
        <w:ind w:firstLine="0"/>
        <w:jc w:val="center"/>
        <w:rPr>
          <w:lang w:val="ru-RU"/>
        </w:rPr>
      </w:pPr>
    </w:p>
    <w:p w14:paraId="4408449A" w14:textId="6C5B37DA" w:rsidR="00B015E3" w:rsidRPr="0085356A" w:rsidRDefault="00A310E1" w:rsidP="00A310E1">
      <w:pPr>
        <w:rPr>
          <w:lang w:val="ru-RU"/>
        </w:rPr>
      </w:pPr>
      <w:r w:rsidRPr="0085356A">
        <w:rPr>
          <w:lang w:val="ru-RU"/>
        </w:rPr>
        <w:t xml:space="preserve">Экспериментальная оснастка включала 4 идентичных стойки, конструктивно обеспечивающих повторяемое размещение измерителей и средств записи измерений, а также снижение паразитных влияний основания за счёт применения демпфирующего слоя. Геометрия расстановки стоек сформирована как линейная схема с шагом 1 м, что позволяет напрямую интерпретировать изменение уровня звука при увеличении дистанции. </w:t>
      </w:r>
      <w:r w:rsidR="009A2008" w:rsidRPr="0085356A">
        <w:rPr>
          <w:lang w:val="ru-RU"/>
        </w:rPr>
        <w:t xml:space="preserve">Снижение влияния посторонних вибраций, прежде всего от основания, обеспечивалось укладкой на поверхности </w:t>
      </w:r>
      <w:r w:rsidRPr="0085356A">
        <w:rPr>
          <w:lang w:val="ru-RU"/>
        </w:rPr>
        <w:t>стоек</w:t>
      </w:r>
      <w:r w:rsidR="009A2008" w:rsidRPr="0085356A">
        <w:rPr>
          <w:lang w:val="ru-RU"/>
        </w:rPr>
        <w:t xml:space="preserve"> демпфирующего слоя</w:t>
      </w:r>
      <w:r w:rsidRPr="0085356A">
        <w:rPr>
          <w:lang w:val="ru-RU"/>
        </w:rPr>
        <w:t xml:space="preserve"> –</w:t>
      </w:r>
      <w:r w:rsidR="009A2008" w:rsidRPr="0085356A">
        <w:rPr>
          <w:lang w:val="ru-RU"/>
        </w:rPr>
        <w:t xml:space="preserve"> губки толщиной 10 мм. Такое решение исключало паразитные колебания, способные исказить показания при кратковременных пульсовых воздействиях. Каждый стенд комплектовался двумя типами устройств: средствами видеорегистрации для синхронизации и документирования</w:t>
      </w:r>
      <w:r w:rsidRPr="0085356A">
        <w:rPr>
          <w:lang w:val="ru-RU"/>
        </w:rPr>
        <w:t xml:space="preserve"> (современный смартфон)</w:t>
      </w:r>
      <w:r w:rsidR="009A2008" w:rsidRPr="0085356A">
        <w:rPr>
          <w:lang w:val="ru-RU"/>
        </w:rPr>
        <w:t xml:space="preserve">, а также шумомерами </w:t>
      </w:r>
      <w:r w:rsidRPr="0085356A">
        <w:t>UTM</w:t>
      </w:r>
      <w:r w:rsidRPr="0085356A">
        <w:rPr>
          <w:lang w:val="ru-RU"/>
        </w:rPr>
        <w:t xml:space="preserve">352 </w:t>
      </w:r>
      <w:r w:rsidR="003157DF">
        <w:rPr>
          <w:rFonts w:cs="Times New Roman"/>
          <w:lang w:val="ru-RU"/>
        </w:rPr>
        <w:t>[132]</w:t>
      </w:r>
      <w:r w:rsidRPr="0085356A">
        <w:rPr>
          <w:lang w:val="ru-RU"/>
        </w:rPr>
        <w:t xml:space="preserve"> </w:t>
      </w:r>
      <w:r w:rsidR="009A2008" w:rsidRPr="0085356A">
        <w:rPr>
          <w:lang w:val="ru-RU"/>
        </w:rPr>
        <w:t xml:space="preserve">для регистрации </w:t>
      </w:r>
      <w:r w:rsidRPr="0085356A">
        <w:rPr>
          <w:lang w:val="ru-RU"/>
        </w:rPr>
        <w:t>УЗД</w:t>
      </w:r>
      <w:r w:rsidR="009A2008" w:rsidRPr="0085356A">
        <w:rPr>
          <w:lang w:val="ru-RU"/>
        </w:rPr>
        <w:t xml:space="preserve">. Размещение шумомера на нижней полке </w:t>
      </w:r>
      <w:r w:rsidRPr="0085356A">
        <w:rPr>
          <w:lang w:val="ru-RU"/>
        </w:rPr>
        <w:t>стойки</w:t>
      </w:r>
      <w:r w:rsidR="009A2008" w:rsidRPr="0085356A">
        <w:rPr>
          <w:lang w:val="ru-RU"/>
        </w:rPr>
        <w:t xml:space="preserve"> и смартфона на верхней полке обеспечивало одинаковую геометрию фиксации для всех </w:t>
      </w:r>
      <w:r w:rsidR="00BE4639" w:rsidRPr="0085356A">
        <w:rPr>
          <w:lang w:val="ru-RU"/>
        </w:rPr>
        <w:t>стоек</w:t>
      </w:r>
      <w:r w:rsidR="009A2008" w:rsidRPr="0085356A">
        <w:rPr>
          <w:lang w:val="ru-RU"/>
        </w:rPr>
        <w:t xml:space="preserve"> и минимизировало влияние различий в позиционировании приборов</w:t>
      </w:r>
      <w:r w:rsidR="00BE4639" w:rsidRPr="0085356A">
        <w:rPr>
          <w:lang w:val="ru-RU"/>
        </w:rPr>
        <w:t xml:space="preserve"> (рисунок 3</w:t>
      </w:r>
      <w:r w:rsidR="003F5277" w:rsidRPr="0085356A">
        <w:rPr>
          <w:lang w:val="ru-RU"/>
        </w:rPr>
        <w:t>6</w:t>
      </w:r>
      <w:r w:rsidR="00BE4639" w:rsidRPr="0085356A">
        <w:rPr>
          <w:lang w:val="ru-RU"/>
        </w:rPr>
        <w:t>).</w:t>
      </w:r>
    </w:p>
    <w:p w14:paraId="4F8E7B58" w14:textId="77777777" w:rsidR="00B12FDE" w:rsidRPr="0085356A" w:rsidRDefault="00B12FDE" w:rsidP="009A2008">
      <w:pPr>
        <w:rPr>
          <w:lang w:val="ru-RU"/>
        </w:rPr>
      </w:pPr>
    </w:p>
    <w:p w14:paraId="79A104C1" w14:textId="0B6EB1DA" w:rsidR="00383C22" w:rsidRDefault="00B015E3" w:rsidP="00EE23BE">
      <w:pPr>
        <w:ind w:firstLine="0"/>
        <w:jc w:val="center"/>
        <w:rPr>
          <w:szCs w:val="28"/>
          <w:lang w:val="ru-RU"/>
        </w:rPr>
      </w:pPr>
      <w:r w:rsidRPr="0085356A">
        <w:rPr>
          <w:noProof/>
          <w:sz w:val="24"/>
          <w:szCs w:val="24"/>
          <w:lang w:val="ru-RU" w:eastAsia="ru-RU"/>
        </w:rPr>
        <w:drawing>
          <wp:inline distT="0" distB="0" distL="0" distR="0" wp14:anchorId="02A53E89" wp14:editId="2BE70D6D">
            <wp:extent cx="5760000" cy="3710610"/>
            <wp:effectExtent l="0" t="0" r="0" b="4445"/>
            <wp:docPr id="1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a:stretch/>
                  </pic:blipFill>
                  <pic:spPr bwMode="auto">
                    <a:xfrm>
                      <a:off x="0" y="0"/>
                      <a:ext cx="5760000" cy="3710610"/>
                    </a:xfrm>
                    <a:prstGeom prst="rect">
                      <a:avLst/>
                    </a:prstGeom>
                    <a:noFill/>
                    <a:ln>
                      <a:noFill/>
                    </a:ln>
                    <a:extLst>
                      <a:ext uri="{53640926-AAD7-44D8-BBD7-CCE9431645EC}">
                        <a14:shadowObscured xmlns:a14="http://schemas.microsoft.com/office/drawing/2010/main"/>
                      </a:ext>
                    </a:extLst>
                  </pic:spPr>
                </pic:pic>
              </a:graphicData>
            </a:graphic>
          </wp:inline>
        </w:drawing>
      </w:r>
    </w:p>
    <w:p w14:paraId="30A9BFE7" w14:textId="77777777" w:rsidR="00EE23BE" w:rsidRPr="00EE23BE" w:rsidRDefault="00EE23BE" w:rsidP="00EE23BE">
      <w:pPr>
        <w:ind w:firstLine="0"/>
        <w:jc w:val="center"/>
        <w:rPr>
          <w:sz w:val="16"/>
          <w:szCs w:val="16"/>
          <w:lang w:val="ru-RU"/>
        </w:rPr>
      </w:pPr>
    </w:p>
    <w:p w14:paraId="77834970" w14:textId="60DC8CC8" w:rsidR="00B015E3" w:rsidRDefault="00156969" w:rsidP="00EE23BE">
      <w:pPr>
        <w:ind w:firstLine="0"/>
        <w:jc w:val="center"/>
        <w:rPr>
          <w:szCs w:val="28"/>
          <w:lang w:val="ru-RU"/>
        </w:rPr>
      </w:pPr>
      <w:r w:rsidRPr="0085356A">
        <w:rPr>
          <w:szCs w:val="28"/>
          <w:lang w:val="ru-RU"/>
        </w:rPr>
        <w:t>Рисунок 3</w:t>
      </w:r>
      <w:r w:rsidR="003F5277" w:rsidRPr="0085356A">
        <w:rPr>
          <w:szCs w:val="28"/>
          <w:lang w:val="ru-RU"/>
        </w:rPr>
        <w:t>6</w:t>
      </w:r>
      <w:r w:rsidR="00383C22" w:rsidRPr="0085356A">
        <w:rPr>
          <w:szCs w:val="28"/>
          <w:lang w:val="ru-RU"/>
        </w:rPr>
        <w:t xml:space="preserve"> </w:t>
      </w:r>
      <w:r w:rsidR="00383C22" w:rsidRPr="0085356A">
        <w:rPr>
          <w:lang w:val="ru-RU"/>
        </w:rPr>
        <w:t>–</w:t>
      </w:r>
      <w:r w:rsidR="006908A9" w:rsidRPr="0085356A">
        <w:rPr>
          <w:szCs w:val="28"/>
          <w:lang w:val="ru-RU"/>
        </w:rPr>
        <w:t xml:space="preserve"> Размещение шумомера UT352 </w:t>
      </w:r>
      <w:r w:rsidR="00BE4639" w:rsidRPr="0085356A">
        <w:rPr>
          <w:szCs w:val="28"/>
          <w:lang w:val="ru-RU"/>
        </w:rPr>
        <w:t xml:space="preserve">и мартфона </w:t>
      </w:r>
      <w:r w:rsidR="006908A9" w:rsidRPr="0085356A">
        <w:rPr>
          <w:szCs w:val="28"/>
          <w:lang w:val="ru-RU"/>
        </w:rPr>
        <w:t>на ст</w:t>
      </w:r>
      <w:r w:rsidR="00BE4639" w:rsidRPr="0085356A">
        <w:rPr>
          <w:szCs w:val="28"/>
          <w:lang w:val="ru-RU"/>
        </w:rPr>
        <w:t>ойке</w:t>
      </w:r>
    </w:p>
    <w:p w14:paraId="298B2DDF" w14:textId="77777777" w:rsidR="00EE23BE" w:rsidRPr="00D73C7C" w:rsidRDefault="00EE23BE" w:rsidP="00EE23BE">
      <w:pPr>
        <w:ind w:firstLine="0"/>
        <w:jc w:val="center"/>
        <w:rPr>
          <w:rFonts w:cs="Times New Roman"/>
          <w:sz w:val="16"/>
          <w:szCs w:val="16"/>
          <w:lang w:val="ru-RU"/>
        </w:rPr>
      </w:pPr>
    </w:p>
    <w:p w14:paraId="0811AF9F" w14:textId="0826CC03" w:rsidR="00EE23BE" w:rsidRPr="0085356A" w:rsidRDefault="00EE23BE" w:rsidP="00EE23BE">
      <w:pPr>
        <w:jc w:val="left"/>
        <w:rPr>
          <w:szCs w:val="28"/>
          <w:lang w:val="ru-RU"/>
        </w:rPr>
      </w:pPr>
      <w:r w:rsidRPr="00EE23BE">
        <w:rPr>
          <w:rFonts w:cs="Times New Roman"/>
          <w:sz w:val="24"/>
          <w:szCs w:val="24"/>
          <w:lang w:val="ru-RU"/>
        </w:rPr>
        <w:t>Примечание – Составлено по источнику</w:t>
      </w:r>
      <w:r w:rsidR="003157DF">
        <w:rPr>
          <w:rFonts w:cs="Times New Roman"/>
          <w:sz w:val="24"/>
          <w:szCs w:val="24"/>
          <w:lang w:val="ru-RU"/>
        </w:rPr>
        <w:t xml:space="preserve"> [131, р. 0057]</w:t>
      </w:r>
      <w:r w:rsidR="003157DF" w:rsidRPr="0085356A">
        <w:rPr>
          <w:szCs w:val="28"/>
          <w:lang w:val="ru-RU"/>
        </w:rPr>
        <w:t xml:space="preserve"> </w:t>
      </w:r>
    </w:p>
    <w:p w14:paraId="2A2F9EC8" w14:textId="77777777" w:rsidR="00B015E3" w:rsidRPr="0085356A" w:rsidRDefault="00B015E3" w:rsidP="00B024D7">
      <w:pPr>
        <w:rPr>
          <w:lang w:val="ru-RU"/>
        </w:rPr>
      </w:pPr>
    </w:p>
    <w:p w14:paraId="79D304E0" w14:textId="4BA74492" w:rsidR="00233D6E" w:rsidRPr="0085356A" w:rsidRDefault="00822A1D" w:rsidP="00B024D7">
      <w:pPr>
        <w:rPr>
          <w:lang w:val="ru-RU"/>
        </w:rPr>
      </w:pPr>
      <w:r w:rsidRPr="0085356A">
        <w:rPr>
          <w:lang w:val="ru-RU"/>
        </w:rPr>
        <w:t>Производились измерения трех</w:t>
      </w:r>
      <w:r w:rsidR="005D62D5" w:rsidRPr="0085356A">
        <w:rPr>
          <w:lang w:val="ru-RU"/>
        </w:rPr>
        <w:t xml:space="preserve"> тип</w:t>
      </w:r>
      <w:r w:rsidRPr="0085356A">
        <w:rPr>
          <w:lang w:val="ru-RU"/>
        </w:rPr>
        <w:t>ов</w:t>
      </w:r>
      <w:r w:rsidR="005D62D5" w:rsidRPr="0085356A">
        <w:rPr>
          <w:lang w:val="ru-RU"/>
        </w:rPr>
        <w:t xml:space="preserve"> сигналов</w:t>
      </w:r>
      <w:r w:rsidR="00BE4639" w:rsidRPr="0085356A">
        <w:rPr>
          <w:lang w:val="ru-RU"/>
        </w:rPr>
        <w:t xml:space="preserve"> (импульсный, устойчивый и смешанный), представляющих собой звуки строительной техники, воспроизводимые беспроводным динамиком</w:t>
      </w:r>
      <w:r w:rsidRPr="0085356A">
        <w:rPr>
          <w:lang w:val="ru-RU"/>
        </w:rPr>
        <w:t xml:space="preserve">, управляемым </w:t>
      </w:r>
      <w:r w:rsidR="00BE4639" w:rsidRPr="0085356A">
        <w:rPr>
          <w:lang w:val="ru-RU"/>
        </w:rPr>
        <w:t>извне замкнутого пространства (т.е., помещения)</w:t>
      </w:r>
      <w:r w:rsidRPr="0085356A">
        <w:rPr>
          <w:lang w:val="ru-RU"/>
        </w:rPr>
        <w:t>, для исключения влияния посторонних шумов</w:t>
      </w:r>
      <w:r w:rsidR="005D62D5" w:rsidRPr="0085356A">
        <w:rPr>
          <w:lang w:val="ru-RU"/>
        </w:rPr>
        <w:t>. Для каждого типа сигнала продолжительность записи составляла 5 секунд, а частота регистрации составляла 8 значений в секунду</w:t>
      </w:r>
      <w:r w:rsidRPr="0085356A">
        <w:rPr>
          <w:lang w:val="ru-RU"/>
        </w:rPr>
        <w:t xml:space="preserve"> в соответствии со спецификацией </w:t>
      </w:r>
      <w:r w:rsidRPr="0085356A">
        <w:rPr>
          <w:szCs w:val="28"/>
          <w:lang w:val="ru-RU"/>
        </w:rPr>
        <w:t>UT352</w:t>
      </w:r>
      <w:r w:rsidR="005D62D5" w:rsidRPr="0085356A">
        <w:rPr>
          <w:lang w:val="ru-RU"/>
        </w:rPr>
        <w:t>, что формировало по 40 измерений на каждую дистанцию и обеспечивало статистическую устойчивость оценок при наличии флуктуаций в кратковременных рядах</w:t>
      </w:r>
      <w:r w:rsidRPr="0085356A">
        <w:rPr>
          <w:lang w:val="ru-RU"/>
        </w:rPr>
        <w:t xml:space="preserve"> (рисунки 3</w:t>
      </w:r>
      <w:r w:rsidR="003F5277" w:rsidRPr="0085356A">
        <w:rPr>
          <w:lang w:val="ru-RU"/>
        </w:rPr>
        <w:t>7</w:t>
      </w:r>
      <w:r w:rsidRPr="0085356A">
        <w:rPr>
          <w:lang w:val="ru-RU"/>
        </w:rPr>
        <w:t>, 3</w:t>
      </w:r>
      <w:r w:rsidR="003F5277" w:rsidRPr="0085356A">
        <w:rPr>
          <w:lang w:val="ru-RU"/>
        </w:rPr>
        <w:t>8</w:t>
      </w:r>
      <w:r w:rsidR="0099456E">
        <w:rPr>
          <w:lang w:val="ru-RU"/>
        </w:rPr>
        <w:t>,</w:t>
      </w:r>
      <w:r w:rsidRPr="0085356A">
        <w:rPr>
          <w:lang w:val="ru-RU"/>
        </w:rPr>
        <w:t xml:space="preserve"> 3</w:t>
      </w:r>
      <w:r w:rsidR="003F5277" w:rsidRPr="0085356A">
        <w:rPr>
          <w:lang w:val="ru-RU"/>
        </w:rPr>
        <w:t>9</w:t>
      </w:r>
      <w:r w:rsidRPr="0085356A">
        <w:rPr>
          <w:lang w:val="ru-RU"/>
        </w:rPr>
        <w:t>)</w:t>
      </w:r>
      <w:r w:rsidR="005D62D5" w:rsidRPr="0085356A">
        <w:rPr>
          <w:lang w:val="ru-RU"/>
        </w:rPr>
        <w:t>.</w:t>
      </w:r>
    </w:p>
    <w:p w14:paraId="3283A86A" w14:textId="0C4DD530" w:rsidR="00233D6E" w:rsidRDefault="00233D6E" w:rsidP="00822A1D">
      <w:pPr>
        <w:keepNext/>
        <w:keepLines/>
        <w:ind w:firstLine="0"/>
        <w:jc w:val="center"/>
        <w:rPr>
          <w:sz w:val="24"/>
          <w:szCs w:val="24"/>
        </w:rPr>
      </w:pPr>
      <w:r w:rsidRPr="0085356A">
        <w:rPr>
          <w:rFonts w:cs="Times New Roman"/>
          <w:noProof/>
          <w:szCs w:val="28"/>
          <w:lang w:val="ru-RU" w:eastAsia="ru-RU"/>
        </w:rPr>
        <w:drawing>
          <wp:inline distT="0" distB="0" distL="0" distR="0" wp14:anchorId="6DF02F75" wp14:editId="61443267">
            <wp:extent cx="6120000" cy="2196000"/>
            <wp:effectExtent l="0" t="0" r="0" b="0"/>
            <wp:docPr id="19" name="Диаграмма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655E593-B289-47CD-BD27-6806B077DF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20F84C49" w14:textId="77777777" w:rsidR="00EE23BE" w:rsidRPr="00EE23BE" w:rsidRDefault="00EE23BE" w:rsidP="00822A1D">
      <w:pPr>
        <w:keepNext/>
        <w:keepLines/>
        <w:ind w:firstLine="0"/>
        <w:jc w:val="center"/>
        <w:rPr>
          <w:sz w:val="16"/>
          <w:szCs w:val="16"/>
        </w:rPr>
      </w:pPr>
    </w:p>
    <w:p w14:paraId="7FE0CB9C" w14:textId="7F8E82A2" w:rsidR="00233D6E" w:rsidRDefault="00233D6E" w:rsidP="00822A1D">
      <w:pPr>
        <w:ind w:firstLine="0"/>
        <w:jc w:val="center"/>
        <w:rPr>
          <w:szCs w:val="28"/>
          <w:lang w:val="ru-RU"/>
        </w:rPr>
      </w:pPr>
      <w:r w:rsidRPr="0085356A">
        <w:rPr>
          <w:szCs w:val="28"/>
          <w:lang w:val="ru-RU"/>
        </w:rPr>
        <w:t xml:space="preserve">Рисунок </w:t>
      </w:r>
      <w:r w:rsidR="00156969" w:rsidRPr="0085356A">
        <w:rPr>
          <w:szCs w:val="28"/>
          <w:lang w:val="ru-RU"/>
        </w:rPr>
        <w:t>3</w:t>
      </w:r>
      <w:r w:rsidR="003F5277" w:rsidRPr="0085356A">
        <w:rPr>
          <w:szCs w:val="28"/>
          <w:lang w:val="ru-RU"/>
        </w:rPr>
        <w:t>7</w:t>
      </w:r>
      <w:r w:rsidRPr="0085356A">
        <w:rPr>
          <w:szCs w:val="28"/>
          <w:lang w:val="ru-RU"/>
        </w:rPr>
        <w:t xml:space="preserve"> – </w:t>
      </w:r>
      <w:r w:rsidR="00C0621F" w:rsidRPr="0085356A">
        <w:rPr>
          <w:szCs w:val="28"/>
          <w:lang w:val="ru-RU"/>
        </w:rPr>
        <w:t>И</w:t>
      </w:r>
      <w:r w:rsidRPr="0085356A">
        <w:rPr>
          <w:szCs w:val="28"/>
          <w:lang w:val="ru-RU"/>
        </w:rPr>
        <w:t xml:space="preserve">зменение </w:t>
      </w:r>
      <w:r w:rsidR="00C0621F" w:rsidRPr="0085356A">
        <w:rPr>
          <w:szCs w:val="28"/>
          <w:lang w:val="ru-RU"/>
        </w:rPr>
        <w:t>ипульсного</w:t>
      </w:r>
      <w:r w:rsidRPr="0085356A">
        <w:rPr>
          <w:szCs w:val="28"/>
          <w:lang w:val="ru-RU"/>
        </w:rPr>
        <w:t xml:space="preserve"> звука</w:t>
      </w:r>
    </w:p>
    <w:p w14:paraId="5BDC3E01" w14:textId="77777777" w:rsidR="00EE23BE" w:rsidRPr="00D73C7C" w:rsidRDefault="00EE23BE" w:rsidP="00EE23BE">
      <w:pPr>
        <w:ind w:firstLine="0"/>
        <w:jc w:val="center"/>
        <w:rPr>
          <w:rFonts w:cs="Times New Roman"/>
          <w:sz w:val="16"/>
          <w:szCs w:val="16"/>
          <w:lang w:val="ru-RU"/>
        </w:rPr>
      </w:pPr>
    </w:p>
    <w:p w14:paraId="193686C0" w14:textId="29B43350" w:rsidR="00EE23BE" w:rsidRPr="0085356A" w:rsidRDefault="00EE23BE" w:rsidP="00EE23BE">
      <w:pPr>
        <w:jc w:val="left"/>
        <w:rPr>
          <w:szCs w:val="28"/>
          <w:lang w:val="ru-RU"/>
        </w:rPr>
      </w:pPr>
      <w:r w:rsidRPr="00EE23BE">
        <w:rPr>
          <w:rFonts w:cs="Times New Roman"/>
          <w:sz w:val="24"/>
          <w:szCs w:val="24"/>
          <w:lang w:val="ru-RU"/>
        </w:rPr>
        <w:t xml:space="preserve">Примечание – Составлено по источнику </w:t>
      </w:r>
      <w:r w:rsidR="003157DF">
        <w:rPr>
          <w:rFonts w:cs="Times New Roman"/>
          <w:sz w:val="24"/>
          <w:szCs w:val="24"/>
          <w:lang w:val="ru-RU"/>
        </w:rPr>
        <w:t>[131, р. 0057]</w:t>
      </w:r>
      <w:r w:rsidR="003157DF" w:rsidRPr="0085356A">
        <w:rPr>
          <w:szCs w:val="28"/>
          <w:lang w:val="ru-RU"/>
        </w:rPr>
        <w:t xml:space="preserve"> </w:t>
      </w:r>
    </w:p>
    <w:p w14:paraId="58D9E466" w14:textId="77777777" w:rsidR="00822A1D" w:rsidRPr="0085356A" w:rsidRDefault="00822A1D" w:rsidP="00C0621F">
      <w:pPr>
        <w:ind w:firstLine="0"/>
        <w:jc w:val="center"/>
        <w:rPr>
          <w:lang w:val="ru-RU"/>
        </w:rPr>
      </w:pPr>
    </w:p>
    <w:p w14:paraId="54242C89" w14:textId="61F680A1" w:rsidR="00A917ED" w:rsidRDefault="00A917ED" w:rsidP="00894114">
      <w:pPr>
        <w:keepNext/>
        <w:keepLines/>
        <w:ind w:firstLine="0"/>
        <w:jc w:val="center"/>
        <w:rPr>
          <w:sz w:val="24"/>
          <w:szCs w:val="24"/>
        </w:rPr>
      </w:pPr>
      <w:r w:rsidRPr="0085356A">
        <w:rPr>
          <w:rFonts w:cs="Times New Roman"/>
          <w:noProof/>
          <w:sz w:val="24"/>
          <w:szCs w:val="24"/>
          <w:lang w:val="ru-RU" w:eastAsia="ru-RU"/>
        </w:rPr>
        <w:drawing>
          <wp:inline distT="0" distB="0" distL="0" distR="0" wp14:anchorId="057B651B" wp14:editId="74156EA4">
            <wp:extent cx="6120000" cy="2196000"/>
            <wp:effectExtent l="0" t="0" r="0" b="0"/>
            <wp:docPr id="20" name="Диаграмма 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34F6847-EEEB-40BA-8F74-8B0DE8C133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48B19407" w14:textId="19817D54" w:rsidR="00EE23BE" w:rsidRPr="00EE23BE" w:rsidRDefault="00EE23BE" w:rsidP="00894114">
      <w:pPr>
        <w:keepNext/>
        <w:keepLines/>
        <w:ind w:firstLine="0"/>
        <w:jc w:val="center"/>
        <w:rPr>
          <w:sz w:val="16"/>
          <w:szCs w:val="16"/>
          <w:lang w:val="ru-RU"/>
        </w:rPr>
      </w:pPr>
    </w:p>
    <w:p w14:paraId="69153B91" w14:textId="6A5D6259" w:rsidR="00A917ED" w:rsidRDefault="00156969" w:rsidP="001405B2">
      <w:pPr>
        <w:jc w:val="center"/>
        <w:rPr>
          <w:szCs w:val="28"/>
          <w:lang w:val="ru-RU"/>
        </w:rPr>
      </w:pPr>
      <w:r w:rsidRPr="0085356A">
        <w:rPr>
          <w:szCs w:val="28"/>
          <w:lang w:val="ru-RU"/>
        </w:rPr>
        <w:t>Рисунок 3</w:t>
      </w:r>
      <w:r w:rsidR="003F5277" w:rsidRPr="0085356A">
        <w:rPr>
          <w:szCs w:val="28"/>
          <w:lang w:val="ru-RU"/>
        </w:rPr>
        <w:t>8</w:t>
      </w:r>
      <w:r w:rsidR="00A917ED" w:rsidRPr="0085356A">
        <w:rPr>
          <w:szCs w:val="28"/>
          <w:lang w:val="ru-RU"/>
        </w:rPr>
        <w:t xml:space="preserve"> – </w:t>
      </w:r>
      <w:r w:rsidR="001405B2" w:rsidRPr="0085356A">
        <w:rPr>
          <w:szCs w:val="28"/>
          <w:lang w:val="ru-RU"/>
        </w:rPr>
        <w:t>Измерение устойчивого звука</w:t>
      </w:r>
    </w:p>
    <w:p w14:paraId="6EA12F42" w14:textId="77777777" w:rsidR="00EE23BE" w:rsidRPr="00D73C7C" w:rsidRDefault="00EE23BE" w:rsidP="00EE23BE">
      <w:pPr>
        <w:ind w:firstLine="0"/>
        <w:jc w:val="center"/>
        <w:rPr>
          <w:rFonts w:cs="Times New Roman"/>
          <w:sz w:val="16"/>
          <w:szCs w:val="16"/>
          <w:lang w:val="ru-RU"/>
        </w:rPr>
      </w:pPr>
    </w:p>
    <w:p w14:paraId="1B92ED2A" w14:textId="778126F4" w:rsidR="00EE23BE" w:rsidRPr="0085356A" w:rsidRDefault="003157DF" w:rsidP="00EE23BE">
      <w:pPr>
        <w:jc w:val="left"/>
        <w:rPr>
          <w:szCs w:val="28"/>
          <w:lang w:val="ru-RU"/>
        </w:rPr>
      </w:pPr>
      <w:r w:rsidRPr="00EE23BE">
        <w:rPr>
          <w:rFonts w:cs="Times New Roman"/>
          <w:sz w:val="24"/>
          <w:szCs w:val="24"/>
          <w:lang w:val="ru-RU"/>
        </w:rPr>
        <w:t xml:space="preserve">Примечание – Составлено по источнику </w:t>
      </w:r>
      <w:r>
        <w:rPr>
          <w:rFonts w:cs="Times New Roman"/>
          <w:sz w:val="24"/>
          <w:szCs w:val="24"/>
          <w:lang w:val="ru-RU"/>
        </w:rPr>
        <w:t>[131, р. 0057]</w:t>
      </w:r>
    </w:p>
    <w:p w14:paraId="5E02DE2E" w14:textId="77777777" w:rsidR="00500D58" w:rsidRPr="0085356A" w:rsidRDefault="00500D58" w:rsidP="00B024D7">
      <w:pPr>
        <w:rPr>
          <w:lang w:val="ru-RU"/>
        </w:rPr>
      </w:pPr>
    </w:p>
    <w:p w14:paraId="7DE4BF9B" w14:textId="17B1B4CB" w:rsidR="00B8353B" w:rsidRDefault="00B8353B" w:rsidP="009A2008">
      <w:pPr>
        <w:keepNext/>
        <w:keepLines/>
        <w:ind w:firstLine="0"/>
        <w:jc w:val="center"/>
        <w:rPr>
          <w:sz w:val="24"/>
          <w:szCs w:val="24"/>
        </w:rPr>
      </w:pPr>
      <w:r w:rsidRPr="0085356A">
        <w:rPr>
          <w:rFonts w:cs="Times New Roman"/>
          <w:noProof/>
          <w:szCs w:val="28"/>
          <w:lang w:val="ru-RU" w:eastAsia="ru-RU"/>
        </w:rPr>
        <w:drawing>
          <wp:inline distT="0" distB="0" distL="0" distR="0" wp14:anchorId="107753E1" wp14:editId="5BB1BCD6">
            <wp:extent cx="6120000" cy="2196000"/>
            <wp:effectExtent l="0" t="0" r="0" b="0"/>
            <wp:docPr id="21" name="Диаграмма 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A4E46E4-9769-40A7-9D45-9E30A807AA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177188D8" w14:textId="77777777" w:rsidR="00EE23BE" w:rsidRPr="00EE23BE" w:rsidRDefault="00EE23BE" w:rsidP="009A2008">
      <w:pPr>
        <w:keepNext/>
        <w:keepLines/>
        <w:ind w:firstLine="0"/>
        <w:jc w:val="center"/>
        <w:rPr>
          <w:sz w:val="16"/>
          <w:szCs w:val="16"/>
        </w:rPr>
      </w:pPr>
    </w:p>
    <w:p w14:paraId="4B978FE0" w14:textId="636DE93C" w:rsidR="00B8353B" w:rsidRPr="0085356A" w:rsidRDefault="00156969" w:rsidP="00B8353B">
      <w:pPr>
        <w:jc w:val="center"/>
        <w:rPr>
          <w:szCs w:val="28"/>
          <w:lang w:val="ru-RU"/>
        </w:rPr>
      </w:pPr>
      <w:r w:rsidRPr="0085356A">
        <w:rPr>
          <w:szCs w:val="28"/>
          <w:lang w:val="ru-RU"/>
        </w:rPr>
        <w:t>Рисунок 3</w:t>
      </w:r>
      <w:r w:rsidR="003F5277" w:rsidRPr="0085356A">
        <w:rPr>
          <w:szCs w:val="28"/>
          <w:lang w:val="ru-RU"/>
        </w:rPr>
        <w:t>9</w:t>
      </w:r>
      <w:r w:rsidR="00B8353B" w:rsidRPr="0085356A">
        <w:rPr>
          <w:szCs w:val="28"/>
          <w:lang w:val="ru-RU"/>
        </w:rPr>
        <w:t xml:space="preserve"> – </w:t>
      </w:r>
      <w:r w:rsidR="001405B2" w:rsidRPr="0085356A">
        <w:rPr>
          <w:szCs w:val="28"/>
          <w:lang w:val="ru-RU"/>
        </w:rPr>
        <w:t>Измерение смешанного звука</w:t>
      </w:r>
    </w:p>
    <w:p w14:paraId="0A997F1D" w14:textId="77777777" w:rsidR="00EE23BE" w:rsidRPr="00D73C7C" w:rsidRDefault="00383C22" w:rsidP="00EE23BE">
      <w:pPr>
        <w:ind w:firstLine="0"/>
        <w:jc w:val="center"/>
        <w:rPr>
          <w:rFonts w:cs="Times New Roman"/>
          <w:sz w:val="16"/>
          <w:szCs w:val="16"/>
          <w:lang w:val="ru-RU"/>
        </w:rPr>
      </w:pPr>
      <w:r w:rsidRPr="0085356A">
        <w:rPr>
          <w:lang w:val="ru-RU"/>
        </w:rPr>
        <w:tab/>
      </w:r>
    </w:p>
    <w:p w14:paraId="6D835CE3" w14:textId="67C6B158" w:rsidR="006E5AD6" w:rsidRPr="0085356A" w:rsidRDefault="003157DF" w:rsidP="00383C22">
      <w:pPr>
        <w:tabs>
          <w:tab w:val="left" w:pos="3686"/>
        </w:tabs>
        <w:rPr>
          <w:lang w:val="ru-RU"/>
        </w:rPr>
      </w:pPr>
      <w:r w:rsidRPr="00EE23BE">
        <w:rPr>
          <w:rFonts w:cs="Times New Roman"/>
          <w:sz w:val="24"/>
          <w:szCs w:val="24"/>
          <w:lang w:val="ru-RU"/>
        </w:rPr>
        <w:t xml:space="preserve">Примечание – Составлено по источнику </w:t>
      </w:r>
      <w:r>
        <w:rPr>
          <w:rFonts w:cs="Times New Roman"/>
          <w:sz w:val="24"/>
          <w:szCs w:val="24"/>
          <w:lang w:val="ru-RU"/>
        </w:rPr>
        <w:t>[131, р. 0057]</w:t>
      </w:r>
    </w:p>
    <w:p w14:paraId="3B626267" w14:textId="6E8D676A" w:rsidR="009E5C95" w:rsidRPr="0085356A" w:rsidRDefault="00C0621F" w:rsidP="0099456E">
      <w:pPr>
        <w:rPr>
          <w:lang w:val="ru-RU"/>
        </w:rPr>
      </w:pPr>
      <w:r w:rsidRPr="0085356A">
        <w:rPr>
          <w:lang w:val="ru-RU"/>
        </w:rPr>
        <w:t>Испульсный звук показал наиболее выраженную изменчивостью УЗД, особенно на нулевой дистанции, что отражает</w:t>
      </w:r>
      <w:r w:rsidR="00EE23BE">
        <w:rPr>
          <w:lang w:val="ru-RU"/>
        </w:rPr>
        <w:t xml:space="preserve"> его</w:t>
      </w:r>
      <w:r w:rsidRPr="0085356A">
        <w:rPr>
          <w:lang w:val="ru-RU"/>
        </w:rPr>
        <w:t xml:space="preserve"> высокую событийность вблизи источника. Диапазоны зарегистрированных значений по 40 измерениям составили 59,7-73,3 дБ на 0 м, 43,4-66,0 дБ на 1 м, 40,3-65,4 дБ на 2 м и 39,6-59,9</w:t>
      </w:r>
      <w:r w:rsidR="0099456E">
        <w:rPr>
          <w:lang w:val="ru-RU"/>
        </w:rPr>
        <w:t> </w:t>
      </w:r>
      <w:r w:rsidRPr="0085356A">
        <w:rPr>
          <w:lang w:val="ru-RU"/>
        </w:rPr>
        <w:t>дБ на 3 м.</w:t>
      </w:r>
      <w:r w:rsidR="0020091C" w:rsidRPr="0085356A">
        <w:rPr>
          <w:lang w:val="ru-RU"/>
        </w:rPr>
        <w:t xml:space="preserve"> </w:t>
      </w:r>
      <w:r w:rsidRPr="0085356A">
        <w:rPr>
          <w:lang w:val="ru-RU"/>
        </w:rPr>
        <w:t xml:space="preserve">Устойчивый сигнал демонстрирует более равномерный профиль изменения </w:t>
      </w:r>
      <w:r w:rsidR="0020091C" w:rsidRPr="0085356A">
        <w:rPr>
          <w:lang w:val="ru-RU"/>
        </w:rPr>
        <w:t>УЗД</w:t>
      </w:r>
      <w:r w:rsidRPr="0085356A">
        <w:rPr>
          <w:lang w:val="ru-RU"/>
        </w:rPr>
        <w:t xml:space="preserve"> при переходе от 1 м к 3 м, тогда как на 0 м сохраняются наибольшие </w:t>
      </w:r>
      <w:r w:rsidR="00EE23BE">
        <w:rPr>
          <w:lang w:val="ru-RU"/>
        </w:rPr>
        <w:t>УЗД</w:t>
      </w:r>
      <w:r w:rsidRPr="0085356A">
        <w:rPr>
          <w:lang w:val="ru-RU"/>
        </w:rPr>
        <w:t>, отражающие близость к источнику. Диапазоны значений составили 74,3-85,5 дБ на 0 м, 65,0-69,1 дБ на 1 м, 62,7-65,6 дБ на 2 м и 61,0-63,4</w:t>
      </w:r>
      <w:r w:rsidR="0099456E">
        <w:rPr>
          <w:lang w:val="ru-RU"/>
        </w:rPr>
        <w:t> </w:t>
      </w:r>
      <w:r w:rsidRPr="0085356A">
        <w:rPr>
          <w:lang w:val="ru-RU"/>
        </w:rPr>
        <w:t xml:space="preserve">дБ на 3 м. </w:t>
      </w:r>
      <w:r w:rsidR="00822A1D" w:rsidRPr="0085356A">
        <w:rPr>
          <w:lang w:val="ru-RU"/>
        </w:rPr>
        <w:t>Смешанный сигнал обеспечивает промежуточную по характеру картину</w:t>
      </w:r>
      <w:r w:rsidR="0020091C" w:rsidRPr="0085356A">
        <w:rPr>
          <w:lang w:val="ru-RU"/>
        </w:rPr>
        <w:t>. Так,</w:t>
      </w:r>
      <w:r w:rsidR="00822A1D" w:rsidRPr="0085356A">
        <w:rPr>
          <w:lang w:val="ru-RU"/>
        </w:rPr>
        <w:t xml:space="preserve"> наблюдается снижение </w:t>
      </w:r>
      <w:r w:rsidR="00EE23BE">
        <w:rPr>
          <w:lang w:val="ru-RU"/>
        </w:rPr>
        <w:t>УЗД</w:t>
      </w:r>
      <w:r w:rsidR="00822A1D" w:rsidRPr="0085356A">
        <w:rPr>
          <w:lang w:val="ru-RU"/>
        </w:rPr>
        <w:t xml:space="preserve"> с расстоянием при более сглаженном распределении значений по времени по сравнению с пульсовым режимом.</w:t>
      </w:r>
    </w:p>
    <w:p w14:paraId="35C67433" w14:textId="2EF27D73" w:rsidR="00B024D7" w:rsidRPr="0085356A" w:rsidRDefault="00500D58" w:rsidP="009E5C95">
      <w:pPr>
        <w:rPr>
          <w:lang w:val="ru-RU"/>
        </w:rPr>
      </w:pPr>
      <w:r w:rsidRPr="0085356A">
        <w:rPr>
          <w:lang w:val="ru-RU"/>
        </w:rPr>
        <w:t xml:space="preserve">Полученные результаты подтверждают устойчивое затухание </w:t>
      </w:r>
      <w:r w:rsidR="00050900" w:rsidRPr="0085356A">
        <w:rPr>
          <w:lang w:val="ru-RU"/>
        </w:rPr>
        <w:t>УЗД</w:t>
      </w:r>
      <w:r w:rsidRPr="0085356A">
        <w:rPr>
          <w:lang w:val="ru-RU"/>
        </w:rPr>
        <w:t xml:space="preserve"> при увеличении расстояния от источника во всех трёх режимах сигнала, при этом наиболее выраженная временная вариативность наблюдается для </w:t>
      </w:r>
      <w:r w:rsidR="009E5C95" w:rsidRPr="0085356A">
        <w:rPr>
          <w:lang w:val="ru-RU"/>
        </w:rPr>
        <w:t>им</w:t>
      </w:r>
      <w:r w:rsidRPr="0085356A">
        <w:rPr>
          <w:lang w:val="ru-RU"/>
        </w:rPr>
        <w:t>пульс</w:t>
      </w:r>
      <w:r w:rsidR="009E5C95" w:rsidRPr="0085356A">
        <w:rPr>
          <w:lang w:val="ru-RU"/>
        </w:rPr>
        <w:t>н</w:t>
      </w:r>
      <w:r w:rsidRPr="0085356A">
        <w:rPr>
          <w:lang w:val="ru-RU"/>
        </w:rPr>
        <w:t>ого режима</w:t>
      </w:r>
      <w:r w:rsidR="009E5C95" w:rsidRPr="0085356A">
        <w:rPr>
          <w:lang w:val="ru-RU"/>
        </w:rPr>
        <w:t>, наиболее характерных для условий строительной площадки</w:t>
      </w:r>
      <w:r w:rsidRPr="0085356A">
        <w:rPr>
          <w:lang w:val="ru-RU"/>
        </w:rPr>
        <w:t>.</w:t>
      </w:r>
      <w:r w:rsidR="009E5C95" w:rsidRPr="0085356A">
        <w:rPr>
          <w:lang w:val="ru-RU"/>
        </w:rPr>
        <w:t xml:space="preserve"> Для более детального исследования импульсного звука, его распространения и затухания, было проведено полевое исследование, описанное ниже.</w:t>
      </w:r>
    </w:p>
    <w:p w14:paraId="2D266D6A" w14:textId="77777777" w:rsidR="00B12FDE" w:rsidRPr="0085356A" w:rsidRDefault="00B12FDE" w:rsidP="006D7DB2">
      <w:pPr>
        <w:rPr>
          <w:lang w:val="ru-RU"/>
        </w:rPr>
      </w:pPr>
    </w:p>
    <w:p w14:paraId="0C4394D2" w14:textId="63144476" w:rsidR="006F6FAB" w:rsidRPr="0085356A" w:rsidRDefault="009E5C95" w:rsidP="009E5C95">
      <w:pPr>
        <w:pStyle w:val="2"/>
        <w:rPr>
          <w:lang w:val="ru-RU"/>
        </w:rPr>
      </w:pPr>
      <w:bookmarkStart w:id="212" w:name="_Toc223697829"/>
      <w:r w:rsidRPr="0085356A">
        <w:rPr>
          <w:lang w:val="ru-RU"/>
        </w:rPr>
        <w:t>Измерение показателей шума в условиях строительной площадки</w:t>
      </w:r>
      <w:bookmarkEnd w:id="212"/>
    </w:p>
    <w:p w14:paraId="48DBC18D" w14:textId="3367D8F6" w:rsidR="002429F2" w:rsidRPr="0085356A" w:rsidRDefault="00050900" w:rsidP="0099456E">
      <w:pPr>
        <w:rPr>
          <w:lang w:val="ru-RU"/>
        </w:rPr>
      </w:pPr>
      <w:r w:rsidRPr="0085356A">
        <w:rPr>
          <w:lang w:val="ru-RU"/>
        </w:rPr>
        <w:t xml:space="preserve">Данный эксперимент выполнен в полевых условиях с целью подтверждения и более глубокого анализа выявленных выше закономерностей распространения и затухания наиболее выраженного типа строительного шума, представленного процессом забивки свай. Результаты этого эксперимента опубликованы в </w:t>
      </w:r>
      <w:r w:rsidR="003157DF">
        <w:rPr>
          <w:rFonts w:cs="Times New Roman"/>
          <w:lang w:val="ru-RU"/>
        </w:rPr>
        <w:t>[133]</w:t>
      </w:r>
      <w:r w:rsidRPr="0085356A">
        <w:rPr>
          <w:lang w:val="ru-RU"/>
        </w:rPr>
        <w:t>.</w:t>
      </w:r>
      <w:r w:rsidR="00EE23BE">
        <w:rPr>
          <w:lang w:val="ru-RU"/>
        </w:rPr>
        <w:t xml:space="preserve"> </w:t>
      </w:r>
      <w:r w:rsidR="002429F2" w:rsidRPr="0085356A">
        <w:rPr>
          <w:lang w:val="ru-RU"/>
        </w:rPr>
        <w:t xml:space="preserve">Участок измерений, использованный для изучения закономерностей распределения шума на открытом воздухе, представлен строительной площадкой в Астане, Казахстан (рисунок </w:t>
      </w:r>
      <w:r w:rsidR="003F5277" w:rsidRPr="0085356A">
        <w:rPr>
          <w:lang w:val="ru-RU"/>
        </w:rPr>
        <w:t>40</w:t>
      </w:r>
      <w:r w:rsidR="002429F2" w:rsidRPr="0085356A">
        <w:rPr>
          <w:lang w:val="ru-RU"/>
        </w:rPr>
        <w:t>).</w:t>
      </w:r>
    </w:p>
    <w:p w14:paraId="73768916" w14:textId="2576085B" w:rsidR="002429F2" w:rsidRPr="0085356A" w:rsidRDefault="002429F2" w:rsidP="002429F2">
      <w:pPr>
        <w:ind w:firstLine="0"/>
        <w:jc w:val="center"/>
        <w:rPr>
          <w:lang w:val="ru-RU"/>
        </w:rPr>
      </w:pPr>
    </w:p>
    <w:p w14:paraId="3C2B4C2C" w14:textId="7F7DDF2D" w:rsidR="002429F2" w:rsidRDefault="002429F2" w:rsidP="002429F2">
      <w:pPr>
        <w:ind w:firstLine="0"/>
        <w:jc w:val="center"/>
        <w:rPr>
          <w:lang w:val="ru-RU"/>
        </w:rPr>
      </w:pPr>
      <w:r w:rsidRPr="0085356A">
        <w:rPr>
          <w:rFonts w:eastAsia="Times New Roman"/>
          <w:noProof/>
          <w:szCs w:val="21"/>
          <w:lang w:val="ru-RU" w:eastAsia="ru-RU"/>
        </w:rPr>
        <mc:AlternateContent>
          <mc:Choice Requires="wpg">
            <w:drawing>
              <wp:inline distT="0" distB="0" distL="0" distR="0" wp14:anchorId="3C3A138B" wp14:editId="132DC26F">
                <wp:extent cx="3689187" cy="2736000"/>
                <wp:effectExtent l="0" t="0" r="6985" b="7620"/>
                <wp:docPr id="2" name="Группа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689187" cy="2736000"/>
                          <a:chOff x="0" y="0"/>
                          <a:chExt cx="3009265" cy="2231390"/>
                        </a:xfrm>
                      </wpg:grpSpPr>
                      <pic:pic xmlns:pic="http://schemas.openxmlformats.org/drawingml/2006/picture">
                        <pic:nvPicPr>
                          <pic:cNvPr id="3" name="Рисунок 3"/>
                          <pic:cNvPicPr>
                            <a:picLocks noChangeAspect="1"/>
                          </pic:cNvPicPr>
                        </pic:nvPicPr>
                        <pic:blipFill rotWithShape="1">
                          <a:blip r:embed="rId70" cstate="print">
                            <a:extLst>
                              <a:ext uri="{28A0092B-C50C-407E-A947-70E740481C1C}">
                                <a14:useLocalDpi xmlns:a14="http://schemas.microsoft.com/office/drawing/2010/main" val="0"/>
                              </a:ext>
                            </a:extLst>
                          </a:blip>
                          <a:srcRect r="16141"/>
                          <a:stretch/>
                        </pic:blipFill>
                        <pic:spPr bwMode="auto">
                          <a:xfrm>
                            <a:off x="0" y="0"/>
                            <a:ext cx="3009265" cy="223139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 name="Рисунок 4"/>
                          <pic:cNvPicPr>
                            <a:picLocks noChangeAspect="1"/>
                          </pic:cNvPicPr>
                        </pic:nvPicPr>
                        <pic:blipFill>
                          <a:blip r:embed="rId71" cstate="print">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37392" y="37392"/>
                            <a:ext cx="329565" cy="329565"/>
                          </a:xfrm>
                          <a:prstGeom prst="rect">
                            <a:avLst/>
                          </a:prstGeom>
                          <a:noFill/>
                          <a:ln>
                            <a:noFill/>
                          </a:ln>
                        </pic:spPr>
                      </pic:pic>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4B20536" id="Группа 2" o:spid="_x0000_s1026" style="width:290.5pt;height:215.45pt;mso-position-horizontal-relative:char;mso-position-vertical-relative:line" coordsize="30092,22313"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">
                <o:lock v:ext="edit" aspectratio="t"/>
                <v:shape id="Рисунок 3" o:spid="_x0000_s1027" type="#_x0000_t75" style="position:absolute;width:30092;height:22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">
                  <v:imagedata r:id="rId72" o:title="" cropright="10578f"/>
                  <v:path arrowok="t"/>
                </v:shape>
                <v:shape id="Рисунок 4" o:spid="_x0000_s1028" type="#_x0000_t75" style="position:absolute;left:373;top:373;width:3296;height:3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">
                  <v:imagedata r:id="rId73" o:title="" recolortarget="#725500 [1447]"/>
                  <v:path arrowok="t"/>
                </v:shape>
                <w10:anchorlock/>
              </v:group>
            </w:pict>
          </mc:Fallback>
        </mc:AlternateContent>
      </w:r>
    </w:p>
    <w:p w14:paraId="1AE7B138" w14:textId="77777777" w:rsidR="00EE23BE" w:rsidRPr="00EE23BE" w:rsidRDefault="00EE23BE" w:rsidP="002429F2">
      <w:pPr>
        <w:ind w:firstLine="0"/>
        <w:jc w:val="center"/>
        <w:rPr>
          <w:sz w:val="16"/>
          <w:szCs w:val="16"/>
          <w:lang w:val="ru-RU"/>
        </w:rPr>
      </w:pPr>
    </w:p>
    <w:p w14:paraId="4506DC7B" w14:textId="77777777" w:rsidR="00EE23BE" w:rsidRDefault="002429F2" w:rsidP="002429F2">
      <w:pPr>
        <w:ind w:firstLine="0"/>
        <w:jc w:val="center"/>
        <w:rPr>
          <w:szCs w:val="28"/>
          <w:lang w:val="ru-RU"/>
        </w:rPr>
      </w:pPr>
      <w:r w:rsidRPr="0085356A">
        <w:rPr>
          <w:lang w:val="ru-RU"/>
        </w:rPr>
        <w:t xml:space="preserve">Рисунок </w:t>
      </w:r>
      <w:r w:rsidR="003F5277" w:rsidRPr="0085356A">
        <w:rPr>
          <w:lang w:val="ru-RU"/>
        </w:rPr>
        <w:t>40</w:t>
      </w:r>
      <w:r w:rsidRPr="0085356A">
        <w:rPr>
          <w:lang w:val="ru-RU"/>
        </w:rPr>
        <w:t xml:space="preserve"> – Карта участка для полевых измерений шума</w:t>
      </w:r>
    </w:p>
    <w:p w14:paraId="50F05149" w14:textId="77777777" w:rsidR="00EE23BE" w:rsidRPr="00EE23BE" w:rsidRDefault="00EE23BE" w:rsidP="002429F2">
      <w:pPr>
        <w:ind w:firstLine="0"/>
        <w:jc w:val="center"/>
        <w:rPr>
          <w:sz w:val="16"/>
          <w:szCs w:val="16"/>
          <w:lang w:val="ru-RU"/>
        </w:rPr>
      </w:pPr>
    </w:p>
    <w:p w14:paraId="4A3DC7E5" w14:textId="5779D97C" w:rsidR="002429F2" w:rsidRPr="00EE23BE" w:rsidRDefault="00EE23BE" w:rsidP="00EE23BE">
      <w:pPr>
        <w:rPr>
          <w:sz w:val="24"/>
          <w:szCs w:val="24"/>
          <w:lang w:val="ru-RU"/>
        </w:rPr>
      </w:pPr>
      <w:r w:rsidRPr="00EE23BE">
        <w:rPr>
          <w:sz w:val="24"/>
          <w:szCs w:val="24"/>
          <w:lang w:val="ru-RU"/>
        </w:rPr>
        <w:t xml:space="preserve">Примечание – Составлено по источнику </w:t>
      </w:r>
      <w:r w:rsidR="003157DF">
        <w:rPr>
          <w:rFonts w:cs="Times New Roman"/>
          <w:sz w:val="24"/>
          <w:szCs w:val="24"/>
          <w:lang w:val="ru-RU"/>
        </w:rPr>
        <w:t>[133, р. 1562]</w:t>
      </w:r>
      <w:r w:rsidR="003157DF" w:rsidRPr="00EE23BE">
        <w:rPr>
          <w:sz w:val="24"/>
          <w:szCs w:val="24"/>
          <w:lang w:val="ru-RU"/>
        </w:rPr>
        <w:t xml:space="preserve"> </w:t>
      </w:r>
    </w:p>
    <w:p w14:paraId="030D41B9" w14:textId="77777777" w:rsidR="002429F2" w:rsidRPr="0085356A" w:rsidRDefault="002429F2" w:rsidP="00DA2A9E">
      <w:pPr>
        <w:rPr>
          <w:lang w:val="ru-RU"/>
        </w:rPr>
      </w:pPr>
    </w:p>
    <w:p w14:paraId="44A1466D" w14:textId="31BEC771" w:rsidR="002429F2" w:rsidRPr="0085356A" w:rsidRDefault="002429F2" w:rsidP="0099456E">
      <w:pPr>
        <w:rPr>
          <w:lang w:val="ru-RU"/>
        </w:rPr>
      </w:pPr>
      <w:r w:rsidRPr="0085356A">
        <w:rPr>
          <w:lang w:val="ru-RU"/>
        </w:rPr>
        <w:t xml:space="preserve">Как показано на рисунке </w:t>
      </w:r>
      <w:r w:rsidR="00AE7296" w:rsidRPr="0085356A">
        <w:rPr>
          <w:lang w:val="ru-RU"/>
        </w:rPr>
        <w:t>40</w:t>
      </w:r>
      <w:r w:rsidRPr="0085356A">
        <w:rPr>
          <w:lang w:val="ru-RU"/>
        </w:rPr>
        <w:t>, целевой строительный участок расположен в открытой жилой зоне с небольшим количеством существующих зданий в южной части карты. Ближайшее жилое здание находится на расстоянии 60 м. Площадь участка составляет примерно 20500 м</w:t>
      </w:r>
      <w:r w:rsidRPr="0085356A">
        <w:rPr>
          <w:vertAlign w:val="superscript"/>
          <w:lang w:val="ru-RU"/>
        </w:rPr>
        <w:t>2</w:t>
      </w:r>
      <w:r w:rsidRPr="0085356A">
        <w:rPr>
          <w:lang w:val="ru-RU"/>
        </w:rPr>
        <w:t xml:space="preserve">, его размеры с юга на север и с запада на восток составляют 208 и 193 м соответственно. 11 июня 2024 года, когда проводился эксперимент, на участке велись работы по забивке свай, что также видно на наложенном в правом верхнем углу рисунке. Во время измерений (с 12:30 до 1:00) температура воздуха составляла 22,2-22,8°C, а относительная влажность оставалась на уровне 53%. Ветер преимущественно дул с севера на северо-запад со средней скоростью 5,8-7,2 м/с, и в течение этого времени не было зафиксировано значительных порывов. Небо было преимущественно облачным, а атмосферное давление оставалось стабильным на уровне около 970,9 гПа. Полевой эксперимент включал измерение шума на различных расстояниях от источника шума (рисунок </w:t>
      </w:r>
      <w:r w:rsidR="00AE7296" w:rsidRPr="0085356A">
        <w:rPr>
          <w:lang w:val="ru-RU"/>
        </w:rPr>
        <w:t>41</w:t>
      </w:r>
      <w:r w:rsidRPr="0085356A">
        <w:rPr>
          <w:lang w:val="ru-RU"/>
        </w:rPr>
        <w:t>).</w:t>
      </w:r>
    </w:p>
    <w:p w14:paraId="261DB5EC" w14:textId="77777777" w:rsidR="00B135D7" w:rsidRPr="0085356A" w:rsidRDefault="00B135D7" w:rsidP="00DA2A9E">
      <w:pPr>
        <w:rPr>
          <w:lang w:val="ru-RU"/>
        </w:rPr>
      </w:pPr>
    </w:p>
    <w:p w14:paraId="098C45A4" w14:textId="5F61DC12" w:rsidR="00695942" w:rsidRDefault="00BC3DCA" w:rsidP="00722C68">
      <w:pPr>
        <w:pStyle w:val="MDPI52figure"/>
        <w:keepNext/>
        <w:keepLines/>
        <w:spacing w:before="0" w:after="0"/>
        <w:rPr>
          <w:rFonts w:ascii="Times New Roman" w:eastAsiaTheme="minorHAnsi" w:hAnsi="Times New Roman" w:cstheme="minorBidi"/>
          <w:color w:val="auto"/>
          <w:sz w:val="24"/>
          <w:szCs w:val="24"/>
          <w:lang w:val="ru-RU" w:eastAsia="en-US" w:bidi="ar-SA"/>
        </w:rPr>
      </w:pPr>
      <w:r w:rsidRPr="0085356A">
        <w:rPr>
          <w:rFonts w:ascii="Times New Roman" w:hAnsi="Times New Roman" w:cstheme="minorBidi"/>
          <w:noProof/>
          <w:color w:val="auto"/>
          <w:kern w:val="2"/>
          <w:sz w:val="21"/>
          <w:szCs w:val="21"/>
          <w:lang w:val="ru-RU" w:eastAsia="ru-RU" w:bidi="ar-SA"/>
        </w:rPr>
        <w:drawing>
          <wp:inline distT="0" distB="0" distL="0" distR="0" wp14:anchorId="078159AE" wp14:editId="2EEDC9BE">
            <wp:extent cx="6120000" cy="3867337"/>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120000" cy="3867337"/>
                    </a:xfrm>
                    <a:prstGeom prst="rect">
                      <a:avLst/>
                    </a:prstGeom>
                    <a:noFill/>
                  </pic:spPr>
                </pic:pic>
              </a:graphicData>
            </a:graphic>
          </wp:inline>
        </w:drawing>
      </w:r>
    </w:p>
    <w:p w14:paraId="48448A10" w14:textId="77777777" w:rsidR="00EE23BE" w:rsidRPr="00EE23BE" w:rsidRDefault="00EE23BE" w:rsidP="00722C68">
      <w:pPr>
        <w:pStyle w:val="MDPI52figure"/>
        <w:keepNext/>
        <w:keepLines/>
        <w:spacing w:before="0" w:after="0"/>
        <w:rPr>
          <w:rFonts w:ascii="Times New Roman" w:eastAsiaTheme="minorHAnsi" w:hAnsi="Times New Roman" w:cstheme="minorBidi"/>
          <w:color w:val="auto"/>
          <w:sz w:val="16"/>
          <w:szCs w:val="16"/>
          <w:lang w:val="ru-RU" w:eastAsia="en-US" w:bidi="ar-SA"/>
        </w:rPr>
      </w:pPr>
    </w:p>
    <w:p w14:paraId="48DEADB1" w14:textId="7EE90FE3" w:rsidR="00BC3DCA" w:rsidRDefault="00BC3DCA" w:rsidP="00BC3DCA">
      <w:pPr>
        <w:pStyle w:val="MDPI51figurecaption"/>
        <w:spacing w:before="0" w:after="0" w:line="240" w:lineRule="auto"/>
        <w:ind w:left="0"/>
        <w:jc w:val="center"/>
        <w:rPr>
          <w:rFonts w:ascii="Times New Roman" w:eastAsiaTheme="minorHAnsi" w:hAnsi="Times New Roman"/>
          <w:color w:val="auto"/>
          <w:sz w:val="28"/>
          <w:szCs w:val="28"/>
          <w:lang w:val="ru-RU" w:eastAsia="en-US" w:bidi="ar-SA"/>
        </w:rPr>
      </w:pPr>
      <w:r w:rsidRPr="0085356A">
        <w:rPr>
          <w:rFonts w:ascii="Times New Roman" w:eastAsiaTheme="minorHAnsi" w:hAnsi="Times New Roman"/>
          <w:color w:val="auto"/>
          <w:sz w:val="28"/>
          <w:szCs w:val="28"/>
          <w:lang w:val="ru-RU" w:eastAsia="en-US" w:bidi="ar-SA"/>
        </w:rPr>
        <w:t>Рис</w:t>
      </w:r>
      <w:r w:rsidR="00E074C1" w:rsidRPr="0085356A">
        <w:rPr>
          <w:rFonts w:ascii="Times New Roman" w:eastAsiaTheme="minorHAnsi" w:hAnsi="Times New Roman"/>
          <w:color w:val="auto"/>
          <w:sz w:val="28"/>
          <w:szCs w:val="28"/>
          <w:lang w:val="ru-RU" w:eastAsia="en-US" w:bidi="ar-SA"/>
        </w:rPr>
        <w:t>унок</w:t>
      </w:r>
      <w:r w:rsidRPr="0085356A">
        <w:rPr>
          <w:rFonts w:ascii="Times New Roman" w:eastAsiaTheme="minorHAnsi" w:hAnsi="Times New Roman"/>
          <w:color w:val="auto"/>
          <w:sz w:val="28"/>
          <w:szCs w:val="28"/>
          <w:lang w:val="ru-RU" w:eastAsia="en-US" w:bidi="ar-SA"/>
        </w:rPr>
        <w:t xml:space="preserve"> </w:t>
      </w:r>
      <w:r w:rsidR="00AE7296" w:rsidRPr="0085356A">
        <w:rPr>
          <w:rFonts w:ascii="Times New Roman" w:eastAsiaTheme="minorHAnsi" w:hAnsi="Times New Roman"/>
          <w:color w:val="auto"/>
          <w:sz w:val="28"/>
          <w:szCs w:val="28"/>
          <w:lang w:val="ru-RU" w:eastAsia="en-US" w:bidi="ar-SA"/>
        </w:rPr>
        <w:t>41</w:t>
      </w:r>
      <w:r w:rsidR="00E074C1" w:rsidRPr="0085356A">
        <w:rPr>
          <w:rFonts w:ascii="Times New Roman" w:eastAsiaTheme="minorHAnsi" w:hAnsi="Times New Roman"/>
          <w:color w:val="auto"/>
          <w:sz w:val="28"/>
          <w:szCs w:val="28"/>
          <w:lang w:val="ru-RU" w:eastAsia="en-US" w:bidi="ar-SA"/>
        </w:rPr>
        <w:t xml:space="preserve"> </w:t>
      </w:r>
      <w:r w:rsidR="00E074C1" w:rsidRPr="0085356A">
        <w:rPr>
          <w:rFonts w:ascii="Times New Roman" w:hAnsi="Times New Roman"/>
          <w:sz w:val="28"/>
          <w:szCs w:val="28"/>
          <w:lang w:val="ru-RU"/>
        </w:rPr>
        <w:t>–</w:t>
      </w:r>
      <w:r w:rsidRPr="0085356A">
        <w:rPr>
          <w:rFonts w:ascii="Times New Roman" w:eastAsiaTheme="minorHAnsi" w:hAnsi="Times New Roman"/>
          <w:color w:val="auto"/>
          <w:sz w:val="28"/>
          <w:szCs w:val="28"/>
          <w:lang w:val="ru-RU" w:eastAsia="en-US" w:bidi="ar-SA"/>
        </w:rPr>
        <w:t xml:space="preserve"> Схема </w:t>
      </w:r>
      <w:r w:rsidR="002429F2" w:rsidRPr="0085356A">
        <w:rPr>
          <w:rFonts w:ascii="Times New Roman" w:eastAsiaTheme="minorHAnsi" w:hAnsi="Times New Roman"/>
          <w:color w:val="auto"/>
          <w:sz w:val="28"/>
          <w:szCs w:val="28"/>
          <w:lang w:val="ru-RU" w:eastAsia="en-US" w:bidi="ar-SA"/>
        </w:rPr>
        <w:t>участка</w:t>
      </w:r>
      <w:r w:rsidRPr="0085356A">
        <w:rPr>
          <w:rFonts w:ascii="Times New Roman" w:eastAsiaTheme="minorHAnsi" w:hAnsi="Times New Roman"/>
          <w:color w:val="auto"/>
          <w:sz w:val="28"/>
          <w:szCs w:val="28"/>
          <w:lang w:val="ru-RU" w:eastAsia="en-US" w:bidi="ar-SA"/>
        </w:rPr>
        <w:t xml:space="preserve"> </w:t>
      </w:r>
      <w:r w:rsidR="00722C68" w:rsidRPr="0085356A">
        <w:rPr>
          <w:rFonts w:ascii="Times New Roman" w:eastAsiaTheme="minorHAnsi" w:hAnsi="Times New Roman"/>
          <w:color w:val="auto"/>
          <w:sz w:val="28"/>
          <w:szCs w:val="28"/>
          <w:lang w:val="ru-RU" w:eastAsia="en-US" w:bidi="ar-SA"/>
        </w:rPr>
        <w:t>с</w:t>
      </w:r>
      <w:r w:rsidRPr="0085356A">
        <w:rPr>
          <w:rFonts w:ascii="Times New Roman" w:eastAsiaTheme="minorHAnsi" w:hAnsi="Times New Roman"/>
          <w:color w:val="auto"/>
          <w:sz w:val="28"/>
          <w:szCs w:val="28"/>
          <w:lang w:val="ru-RU" w:eastAsia="en-US" w:bidi="ar-SA"/>
        </w:rPr>
        <w:t xml:space="preserve"> </w:t>
      </w:r>
      <w:r w:rsidR="002429F2" w:rsidRPr="0085356A">
        <w:rPr>
          <w:rFonts w:ascii="Times New Roman" w:eastAsiaTheme="minorHAnsi" w:hAnsi="Times New Roman"/>
          <w:color w:val="auto"/>
          <w:sz w:val="28"/>
          <w:szCs w:val="28"/>
          <w:lang w:val="ru-RU" w:eastAsia="en-US" w:bidi="ar-SA"/>
        </w:rPr>
        <w:t>локациями</w:t>
      </w:r>
      <w:r w:rsidRPr="0085356A">
        <w:rPr>
          <w:rFonts w:ascii="Times New Roman" w:eastAsiaTheme="minorHAnsi" w:hAnsi="Times New Roman"/>
          <w:color w:val="auto"/>
          <w:sz w:val="28"/>
          <w:szCs w:val="28"/>
          <w:lang w:val="ru-RU" w:eastAsia="en-US" w:bidi="ar-SA"/>
        </w:rPr>
        <w:t xml:space="preserve"> измерений</w:t>
      </w:r>
    </w:p>
    <w:p w14:paraId="5B3634A0" w14:textId="77777777" w:rsidR="00EE23BE" w:rsidRPr="00EE23BE" w:rsidRDefault="00EE23BE" w:rsidP="00EE23BE">
      <w:pPr>
        <w:ind w:firstLine="0"/>
        <w:jc w:val="center"/>
        <w:rPr>
          <w:sz w:val="16"/>
          <w:szCs w:val="16"/>
          <w:lang w:val="ru-RU"/>
        </w:rPr>
      </w:pPr>
    </w:p>
    <w:p w14:paraId="4E13732C" w14:textId="3F603AFF" w:rsidR="00EE23BE" w:rsidRPr="00EE23BE" w:rsidRDefault="00EE23BE" w:rsidP="00EE23BE">
      <w:pPr>
        <w:rPr>
          <w:sz w:val="24"/>
          <w:szCs w:val="24"/>
          <w:lang w:val="ru-RU"/>
        </w:rPr>
      </w:pPr>
      <w:r w:rsidRPr="00EE23BE">
        <w:rPr>
          <w:sz w:val="24"/>
          <w:szCs w:val="24"/>
          <w:lang w:val="ru-RU"/>
        </w:rPr>
        <w:t xml:space="preserve">Примечание – Составлено по источнику </w:t>
      </w:r>
      <w:r w:rsidR="003157DF">
        <w:rPr>
          <w:rFonts w:cs="Times New Roman"/>
          <w:sz w:val="24"/>
          <w:szCs w:val="24"/>
          <w:lang w:val="ru-RU"/>
        </w:rPr>
        <w:t>[133, р. 1562]</w:t>
      </w:r>
      <w:r w:rsidR="003157DF" w:rsidRPr="00EE23BE">
        <w:rPr>
          <w:sz w:val="24"/>
          <w:szCs w:val="24"/>
          <w:lang w:val="ru-RU"/>
        </w:rPr>
        <w:t xml:space="preserve"> </w:t>
      </w:r>
    </w:p>
    <w:p w14:paraId="4386052D" w14:textId="3E818201" w:rsidR="00BC3DCA" w:rsidRPr="0085356A" w:rsidRDefault="00BC3DCA" w:rsidP="002429F2">
      <w:pPr>
        <w:pStyle w:val="MDPI51figurecaption"/>
        <w:spacing w:before="0" w:after="0" w:line="240" w:lineRule="auto"/>
        <w:ind w:left="0" w:firstLine="709"/>
        <w:rPr>
          <w:rFonts w:ascii="Times New Roman" w:hAnsi="Times New Roman" w:cstheme="minorBidi"/>
          <w:color w:val="auto"/>
          <w:kern w:val="2"/>
          <w:sz w:val="28"/>
          <w:szCs w:val="28"/>
          <w:lang w:val="ru-RU" w:eastAsia="zh-CN" w:bidi="ar-SA"/>
        </w:rPr>
      </w:pPr>
    </w:p>
    <w:p w14:paraId="096531E4" w14:textId="666D9124" w:rsidR="002429F2" w:rsidRPr="0085356A" w:rsidRDefault="002429F2" w:rsidP="002429F2">
      <w:pPr>
        <w:rPr>
          <w:lang w:val="ru-RU" w:eastAsia="zh-CN"/>
        </w:rPr>
      </w:pPr>
      <w:r w:rsidRPr="0085356A">
        <w:rPr>
          <w:lang w:val="ru-RU" w:eastAsia="zh-CN"/>
        </w:rPr>
        <w:t xml:space="preserve">На рисунке </w:t>
      </w:r>
      <w:r w:rsidR="00AE7296" w:rsidRPr="0085356A">
        <w:rPr>
          <w:lang w:val="ru-RU" w:eastAsia="zh-CN"/>
        </w:rPr>
        <w:t>41</w:t>
      </w:r>
      <w:r w:rsidRPr="0085356A">
        <w:rPr>
          <w:lang w:val="ru-RU" w:eastAsia="zh-CN"/>
        </w:rPr>
        <w:t xml:space="preserve"> показаны границы строительной площадки, мест</w:t>
      </w:r>
      <w:r w:rsidR="00753AF1" w:rsidRPr="0085356A">
        <w:rPr>
          <w:lang w:val="ru-RU" w:eastAsia="zh-CN"/>
        </w:rPr>
        <w:t>о</w:t>
      </w:r>
      <w:r w:rsidRPr="0085356A">
        <w:rPr>
          <w:lang w:val="ru-RU" w:eastAsia="zh-CN"/>
        </w:rPr>
        <w:t xml:space="preserve"> расположения источник</w:t>
      </w:r>
      <w:r w:rsidR="00753AF1" w:rsidRPr="0085356A">
        <w:rPr>
          <w:lang w:val="ru-RU" w:eastAsia="zh-CN"/>
        </w:rPr>
        <w:t>а</w:t>
      </w:r>
      <w:r w:rsidRPr="0085356A">
        <w:rPr>
          <w:lang w:val="ru-RU" w:eastAsia="zh-CN"/>
        </w:rPr>
        <w:t xml:space="preserve"> шума (т.е., сваебойной установки), отмеченн</w:t>
      </w:r>
      <w:r w:rsidR="00753AF1" w:rsidRPr="0085356A">
        <w:rPr>
          <w:lang w:val="ru-RU" w:eastAsia="zh-CN"/>
        </w:rPr>
        <w:t>о</w:t>
      </w:r>
      <w:r w:rsidRPr="0085356A">
        <w:rPr>
          <w:lang w:val="ru-RU" w:eastAsia="zh-CN"/>
        </w:rPr>
        <w:t>е черным кружк</w:t>
      </w:r>
      <w:r w:rsidR="00753AF1" w:rsidRPr="0085356A">
        <w:rPr>
          <w:lang w:val="ru-RU" w:eastAsia="zh-CN"/>
        </w:rPr>
        <w:t>ом</w:t>
      </w:r>
      <w:r w:rsidRPr="0085356A">
        <w:rPr>
          <w:lang w:val="ru-RU" w:eastAsia="zh-CN"/>
        </w:rPr>
        <w:t xml:space="preserve">, </w:t>
      </w:r>
      <w:r w:rsidR="00753AF1" w:rsidRPr="0085356A">
        <w:rPr>
          <w:lang w:val="ru-RU" w:eastAsia="zh-CN"/>
        </w:rPr>
        <w:t xml:space="preserve">а также </w:t>
      </w:r>
      <w:r w:rsidRPr="0085356A">
        <w:rPr>
          <w:lang w:val="ru-RU" w:eastAsia="zh-CN"/>
        </w:rPr>
        <w:t>4 точки измерения, отмеченные желтыми прямоугольниками</w:t>
      </w:r>
      <w:r w:rsidR="00753AF1" w:rsidRPr="0085356A">
        <w:rPr>
          <w:lang w:val="ru-RU" w:eastAsia="zh-CN"/>
        </w:rPr>
        <w:t>. Координаты этих точек были зарегистрированы с помощью GPS-приемника и интерпретированы по глобальной системе координат WGS84 через широту и долготу:</w:t>
      </w:r>
      <w:r w:rsidRPr="0085356A">
        <w:rPr>
          <w:lang w:val="ru-RU" w:eastAsia="zh-CN"/>
        </w:rPr>
        <w:t xml:space="preserve"> </w:t>
      </w:r>
      <w:r w:rsidR="00753AF1" w:rsidRPr="0085356A">
        <w:rPr>
          <w:lang w:val="ru-RU" w:eastAsia="zh-CN"/>
        </w:rPr>
        <w:t xml:space="preserve">точка 1 – </w:t>
      </w:r>
      <w:r w:rsidRPr="0085356A">
        <w:rPr>
          <w:lang w:val="ru-RU" w:eastAsia="zh-CN"/>
        </w:rPr>
        <w:t xml:space="preserve">51.0816718, 71.49408131; </w:t>
      </w:r>
      <w:r w:rsidR="00753AF1" w:rsidRPr="0085356A">
        <w:rPr>
          <w:lang w:val="ru-RU" w:eastAsia="zh-CN"/>
        </w:rPr>
        <w:t>точка 2 – 51.08174464, 71.49399804; точка 3 – 51.0817081, 71.49376516; точка 4 – 51.0812561697826, 71.4933825046977.</w:t>
      </w:r>
    </w:p>
    <w:p w14:paraId="2C2D4F26" w14:textId="322E2606" w:rsidR="00753AF1" w:rsidRPr="0085356A" w:rsidRDefault="00753AF1" w:rsidP="00753AF1">
      <w:pPr>
        <w:rPr>
          <w:kern w:val="2"/>
          <w:szCs w:val="28"/>
          <w:lang w:val="ru-RU" w:eastAsia="zh-CN"/>
        </w:rPr>
      </w:pPr>
      <w:r w:rsidRPr="0085356A">
        <w:rPr>
          <w:kern w:val="2"/>
          <w:szCs w:val="28"/>
          <w:lang w:val="ru-RU" w:eastAsia="zh-CN"/>
        </w:rPr>
        <w:t xml:space="preserve">Шум регистрировался в точках измерения с помощью откалиброванных шумомеров UT352 с точностью 1,5 дБ </w:t>
      </w:r>
      <w:r w:rsidR="003157DF">
        <w:rPr>
          <w:rFonts w:cs="Times New Roman"/>
          <w:kern w:val="2"/>
          <w:szCs w:val="28"/>
          <w:lang w:val="ru-RU" w:eastAsia="zh-CN"/>
        </w:rPr>
        <w:t>[132]</w:t>
      </w:r>
      <w:r w:rsidRPr="0085356A">
        <w:rPr>
          <w:kern w:val="2"/>
          <w:szCs w:val="28"/>
          <w:lang w:val="ru-RU" w:eastAsia="zh-CN"/>
        </w:rPr>
        <w:t xml:space="preserve">. Хотя частота у UT352 дискретизации в скоростном режиме составляет 125 микросекунд (т.е., 8 записей в секунду), он не сохраняет данные в памяти автоматически. Поэтому для записи данных использовалась видеокамера смартфона с частотой 30 кадров в секунду, как и в </w:t>
      </w:r>
      <w:r w:rsidR="003157DF">
        <w:rPr>
          <w:rFonts w:cs="Times New Roman"/>
          <w:kern w:val="2"/>
          <w:szCs w:val="28"/>
          <w:lang w:val="ru-RU" w:eastAsia="zh-CN"/>
        </w:rPr>
        <w:t>[131, р. 0057]</w:t>
      </w:r>
      <w:r w:rsidR="00033632" w:rsidRPr="0085356A">
        <w:rPr>
          <w:kern w:val="2"/>
          <w:szCs w:val="28"/>
          <w:lang w:val="ru-RU" w:eastAsia="zh-CN"/>
        </w:rPr>
        <w:t>.</w:t>
      </w:r>
      <w:r w:rsidRPr="0085356A">
        <w:rPr>
          <w:kern w:val="2"/>
          <w:szCs w:val="28"/>
          <w:lang w:val="ru-RU" w:eastAsia="zh-CN"/>
        </w:rPr>
        <w:t xml:space="preserve"> </w:t>
      </w:r>
      <w:r w:rsidR="00033632" w:rsidRPr="0085356A">
        <w:rPr>
          <w:kern w:val="2"/>
          <w:szCs w:val="28"/>
          <w:lang w:val="ru-RU" w:eastAsia="zh-CN"/>
        </w:rPr>
        <w:t>Т</w:t>
      </w:r>
      <w:r w:rsidRPr="0085356A">
        <w:rPr>
          <w:kern w:val="2"/>
          <w:szCs w:val="28"/>
          <w:lang w:val="ru-RU" w:eastAsia="zh-CN"/>
        </w:rPr>
        <w:t>ак</w:t>
      </w:r>
      <w:r w:rsidR="00033632" w:rsidRPr="0085356A">
        <w:rPr>
          <w:kern w:val="2"/>
          <w:szCs w:val="28"/>
          <w:lang w:val="ru-RU" w:eastAsia="zh-CN"/>
        </w:rPr>
        <w:t>им образом,</w:t>
      </w:r>
      <w:r w:rsidRPr="0085356A">
        <w:rPr>
          <w:kern w:val="2"/>
          <w:szCs w:val="28"/>
          <w:lang w:val="ru-RU" w:eastAsia="zh-CN"/>
        </w:rPr>
        <w:t xml:space="preserve"> каждое числовое значение отображается на экране не менее чем в четырех видеокадрах</w:t>
      </w:r>
      <w:r w:rsidR="00033632" w:rsidRPr="0085356A">
        <w:rPr>
          <w:kern w:val="2"/>
          <w:szCs w:val="28"/>
          <w:lang w:val="ru-RU" w:eastAsia="zh-CN"/>
        </w:rPr>
        <w:t>, чего</w:t>
      </w:r>
      <w:r w:rsidRPr="0085356A">
        <w:rPr>
          <w:kern w:val="2"/>
          <w:szCs w:val="28"/>
          <w:lang w:val="ru-RU" w:eastAsia="zh-CN"/>
        </w:rPr>
        <w:t xml:space="preserve"> более чем достаточно, чтобы вручную остановить видео и переписать каждую 125-микросекундную выборку.</w:t>
      </w:r>
    </w:p>
    <w:p w14:paraId="133402DF" w14:textId="25AE7EE7" w:rsidR="00753AF1" w:rsidRPr="0085356A" w:rsidRDefault="00753AF1" w:rsidP="00753AF1">
      <w:pPr>
        <w:rPr>
          <w:kern w:val="2"/>
          <w:szCs w:val="28"/>
          <w:lang w:val="ru-RU" w:eastAsia="zh-CN"/>
        </w:rPr>
      </w:pPr>
      <w:r w:rsidRPr="0085356A">
        <w:rPr>
          <w:kern w:val="2"/>
          <w:szCs w:val="28"/>
          <w:lang w:val="ru-RU" w:eastAsia="zh-CN"/>
        </w:rPr>
        <w:t>Паттерны шума анализировались с использованием 5-секундного сегмента, состоящего из 40 записей на каждую точку измерения. Для каждой записи определ</w:t>
      </w:r>
      <w:r w:rsidR="00033632" w:rsidRPr="0085356A">
        <w:rPr>
          <w:kern w:val="2"/>
          <w:szCs w:val="28"/>
          <w:lang w:val="ru-RU" w:eastAsia="zh-CN"/>
        </w:rPr>
        <w:t>ялась</w:t>
      </w:r>
      <w:r w:rsidRPr="0085356A">
        <w:rPr>
          <w:kern w:val="2"/>
          <w:szCs w:val="28"/>
          <w:lang w:val="ru-RU" w:eastAsia="zh-CN"/>
        </w:rPr>
        <w:t xml:space="preserve"> логарифмическ</w:t>
      </w:r>
      <w:r w:rsidR="00033632" w:rsidRPr="0085356A">
        <w:rPr>
          <w:kern w:val="2"/>
          <w:szCs w:val="28"/>
          <w:lang w:val="ru-RU" w:eastAsia="zh-CN"/>
        </w:rPr>
        <w:t>ая</w:t>
      </w:r>
      <w:r w:rsidRPr="0085356A">
        <w:rPr>
          <w:kern w:val="2"/>
          <w:szCs w:val="28"/>
          <w:lang w:val="ru-RU" w:eastAsia="zh-CN"/>
        </w:rPr>
        <w:t xml:space="preserve"> функци</w:t>
      </w:r>
      <w:r w:rsidR="00033632" w:rsidRPr="0085356A">
        <w:rPr>
          <w:kern w:val="2"/>
          <w:szCs w:val="28"/>
          <w:lang w:val="ru-RU" w:eastAsia="zh-CN"/>
        </w:rPr>
        <w:t>я</w:t>
      </w:r>
      <w:r w:rsidRPr="0085356A">
        <w:rPr>
          <w:kern w:val="2"/>
          <w:szCs w:val="28"/>
          <w:lang w:val="ru-RU" w:eastAsia="zh-CN"/>
        </w:rPr>
        <w:t xml:space="preserve"> распространения шума (</w:t>
      </w:r>
      <w:r w:rsidR="00033632" w:rsidRPr="0085356A">
        <w:rPr>
          <w:kern w:val="2"/>
          <w:szCs w:val="28"/>
          <w:lang w:val="ru-RU" w:eastAsia="zh-CN"/>
        </w:rPr>
        <w:t>формула</w:t>
      </w:r>
      <w:r w:rsidRPr="0085356A">
        <w:rPr>
          <w:kern w:val="2"/>
          <w:szCs w:val="28"/>
          <w:lang w:val="ru-RU" w:eastAsia="zh-CN"/>
        </w:rPr>
        <w:t xml:space="preserve"> (</w:t>
      </w:r>
      <w:r w:rsidR="00033632" w:rsidRPr="0085356A">
        <w:rPr>
          <w:kern w:val="2"/>
          <w:szCs w:val="28"/>
          <w:lang w:val="ru-RU" w:eastAsia="zh-CN"/>
        </w:rPr>
        <w:t>30</w:t>
      </w:r>
      <w:r w:rsidRPr="0085356A">
        <w:rPr>
          <w:kern w:val="2"/>
          <w:szCs w:val="28"/>
          <w:lang w:val="ru-RU" w:eastAsia="zh-CN"/>
        </w:rPr>
        <w:t>))</w:t>
      </w:r>
      <w:r w:rsidR="00033632" w:rsidRPr="0085356A">
        <w:rPr>
          <w:kern w:val="2"/>
          <w:szCs w:val="28"/>
          <w:lang w:val="ru-RU" w:eastAsia="zh-CN"/>
        </w:rPr>
        <w:t>, а также</w:t>
      </w:r>
      <w:r w:rsidRPr="0085356A">
        <w:rPr>
          <w:kern w:val="2"/>
          <w:szCs w:val="28"/>
          <w:lang w:val="ru-RU" w:eastAsia="zh-CN"/>
        </w:rPr>
        <w:t xml:space="preserve"> рассчит</w:t>
      </w:r>
      <w:r w:rsidR="00033632" w:rsidRPr="0085356A">
        <w:rPr>
          <w:kern w:val="2"/>
          <w:szCs w:val="28"/>
          <w:lang w:val="ru-RU" w:eastAsia="zh-CN"/>
        </w:rPr>
        <w:t>ыв</w:t>
      </w:r>
      <w:r w:rsidRPr="0085356A">
        <w:rPr>
          <w:kern w:val="2"/>
          <w:szCs w:val="28"/>
          <w:lang w:val="ru-RU" w:eastAsia="zh-CN"/>
        </w:rPr>
        <w:t>али</w:t>
      </w:r>
      <w:r w:rsidR="00033632" w:rsidRPr="0085356A">
        <w:rPr>
          <w:kern w:val="2"/>
          <w:szCs w:val="28"/>
          <w:lang w:val="ru-RU" w:eastAsia="zh-CN"/>
        </w:rPr>
        <w:t>сь</w:t>
      </w:r>
      <w:r w:rsidRPr="0085356A">
        <w:rPr>
          <w:kern w:val="2"/>
          <w:szCs w:val="28"/>
          <w:lang w:val="ru-RU" w:eastAsia="zh-CN"/>
        </w:rPr>
        <w:t xml:space="preserve"> их эмпирические коэффициенты (</w:t>
      </w:r>
      <w:r w:rsidRPr="0085356A">
        <w:rPr>
          <w:i/>
          <w:iCs/>
          <w:kern w:val="2"/>
          <w:szCs w:val="28"/>
          <w:lang w:val="ru-RU" w:eastAsia="zh-CN"/>
        </w:rPr>
        <w:t>a</w:t>
      </w:r>
      <w:r w:rsidRPr="0085356A">
        <w:rPr>
          <w:kern w:val="2"/>
          <w:szCs w:val="28"/>
          <w:lang w:val="ru-RU" w:eastAsia="zh-CN"/>
        </w:rPr>
        <w:t xml:space="preserve"> и </w:t>
      </w:r>
      <w:r w:rsidRPr="0085356A">
        <w:rPr>
          <w:i/>
          <w:iCs/>
          <w:kern w:val="2"/>
          <w:szCs w:val="28"/>
          <w:lang w:val="ru-RU" w:eastAsia="zh-CN"/>
        </w:rPr>
        <w:t>b</w:t>
      </w:r>
      <w:r w:rsidRPr="0085356A">
        <w:rPr>
          <w:kern w:val="2"/>
          <w:szCs w:val="28"/>
          <w:lang w:val="ru-RU" w:eastAsia="zh-CN"/>
        </w:rPr>
        <w:t>) и коэффициенты детерминации (</w:t>
      </w:r>
      <w:r w:rsidRPr="0085356A">
        <w:rPr>
          <w:i/>
          <w:iCs/>
          <w:kern w:val="2"/>
          <w:szCs w:val="28"/>
          <w:lang w:val="ru-RU" w:eastAsia="zh-CN"/>
        </w:rPr>
        <w:t>R</w:t>
      </w:r>
      <w:r w:rsidRPr="0085356A">
        <w:rPr>
          <w:i/>
          <w:iCs/>
          <w:kern w:val="2"/>
          <w:szCs w:val="28"/>
          <w:vertAlign w:val="superscript"/>
          <w:lang w:val="ru-RU" w:eastAsia="zh-CN"/>
        </w:rPr>
        <w:t>2</w:t>
      </w:r>
      <w:r w:rsidRPr="0085356A">
        <w:rPr>
          <w:kern w:val="2"/>
          <w:szCs w:val="28"/>
          <w:lang w:val="ru-RU" w:eastAsia="zh-CN"/>
        </w:rPr>
        <w:t xml:space="preserve">) с использованием метода наименьших квадратов </w:t>
      </w:r>
      <w:r w:rsidR="003157DF">
        <w:rPr>
          <w:rFonts w:cs="Times New Roman"/>
          <w:kern w:val="2"/>
          <w:szCs w:val="28"/>
          <w:lang w:val="ru-RU" w:eastAsia="zh-CN"/>
        </w:rPr>
        <w:t>[134, р. 465-651]</w:t>
      </w:r>
      <w:r w:rsidRPr="0085356A">
        <w:rPr>
          <w:kern w:val="2"/>
          <w:szCs w:val="28"/>
          <w:lang w:val="ru-RU" w:eastAsia="zh-CN"/>
        </w:rPr>
        <w:t>.</w:t>
      </w:r>
    </w:p>
    <w:p w14:paraId="610C9F48" w14:textId="77777777" w:rsidR="00033632" w:rsidRPr="0085356A" w:rsidRDefault="00033632" w:rsidP="00753AF1">
      <w:pPr>
        <w:rPr>
          <w:kern w:val="2"/>
          <w:szCs w:val="28"/>
          <w:lang w:val="ru-RU" w:eastAsia="zh-CN"/>
        </w:rPr>
      </w:pPr>
    </w:p>
    <w:p w14:paraId="7B50E6F1" w14:textId="6F3E5D86" w:rsidR="00033632" w:rsidRPr="0085356A" w:rsidRDefault="00033632" w:rsidP="00033632">
      <w:pPr>
        <w:jc w:val="right"/>
        <w:rPr>
          <w:szCs w:val="28"/>
          <w:lang w:val="ru-RU"/>
        </w:rPr>
      </w:pPr>
      <m:oMath>
        <m:r>
          <w:rPr>
            <w:rFonts w:ascii="Cambria Math" w:hAnsi="Cambria Math"/>
            <w:kern w:val="2"/>
            <w:szCs w:val="28"/>
            <w:lang w:eastAsia="zh-CN"/>
          </w:rPr>
          <m:t>L</m:t>
        </m:r>
        <m:d>
          <m:dPr>
            <m:ctrlPr>
              <w:rPr>
                <w:rFonts w:ascii="Cambria Math" w:hAnsi="Cambria Math"/>
                <w:i/>
                <w:iCs/>
                <w:kern w:val="2"/>
                <w:szCs w:val="28"/>
                <w:lang w:eastAsia="zh-CN"/>
              </w:rPr>
            </m:ctrlPr>
          </m:dPr>
          <m:e>
            <m:r>
              <w:rPr>
                <w:rFonts w:ascii="Cambria Math" w:hAnsi="Cambria Math"/>
                <w:kern w:val="2"/>
                <w:szCs w:val="28"/>
                <w:lang w:eastAsia="zh-CN"/>
              </w:rPr>
              <m:t>d</m:t>
            </m:r>
          </m:e>
        </m:d>
        <m:r>
          <w:rPr>
            <w:rFonts w:ascii="Cambria Math" w:hAnsi="Cambria Math"/>
            <w:kern w:val="2"/>
            <w:szCs w:val="28"/>
            <w:lang w:val="ru-RU" w:eastAsia="zh-CN"/>
          </w:rPr>
          <m:t>=</m:t>
        </m:r>
        <m:r>
          <w:rPr>
            <w:rFonts w:ascii="Cambria Math" w:hAnsi="Cambria Math"/>
            <w:kern w:val="2"/>
            <w:szCs w:val="28"/>
            <w:lang w:eastAsia="zh-CN"/>
          </w:rPr>
          <m:t>a</m:t>
        </m:r>
        <m:r>
          <w:rPr>
            <w:rFonts w:ascii="Cambria Math" w:hAnsi="Cambria Math"/>
            <w:kern w:val="2"/>
            <w:szCs w:val="28"/>
            <w:lang w:val="ru-RU" w:eastAsia="zh-CN"/>
          </w:rPr>
          <m:t>∙</m:t>
        </m:r>
        <m:func>
          <m:funcPr>
            <m:ctrlPr>
              <w:rPr>
                <w:rFonts w:ascii="Cambria Math" w:hAnsi="Cambria Math"/>
                <w:i/>
                <w:iCs/>
                <w:kern w:val="2"/>
                <w:szCs w:val="28"/>
                <w:lang w:eastAsia="zh-CN"/>
              </w:rPr>
            </m:ctrlPr>
          </m:funcPr>
          <m:fName>
            <m:r>
              <w:rPr>
                <w:rFonts w:ascii="Cambria Math" w:hAnsi="Cambria Math"/>
                <w:kern w:val="2"/>
                <w:szCs w:val="28"/>
                <w:lang w:eastAsia="zh-CN"/>
              </w:rPr>
              <m:t>ln</m:t>
            </m:r>
          </m:fName>
          <m:e>
            <m:d>
              <m:dPr>
                <m:ctrlPr>
                  <w:rPr>
                    <w:rFonts w:ascii="Cambria Math" w:hAnsi="Cambria Math"/>
                    <w:i/>
                    <w:iCs/>
                    <w:kern w:val="2"/>
                    <w:szCs w:val="28"/>
                    <w:lang w:eastAsia="zh-CN"/>
                  </w:rPr>
                </m:ctrlPr>
              </m:dPr>
              <m:e>
                <m:r>
                  <w:rPr>
                    <w:rFonts w:ascii="Cambria Math" w:hAnsi="Cambria Math"/>
                    <w:kern w:val="2"/>
                    <w:szCs w:val="28"/>
                    <w:lang w:eastAsia="zh-CN"/>
                  </w:rPr>
                  <m:t>d</m:t>
                </m:r>
              </m:e>
            </m:d>
          </m:e>
        </m:func>
        <m:r>
          <w:rPr>
            <w:rFonts w:ascii="Cambria Math" w:hAnsi="Cambria Math"/>
            <w:kern w:val="2"/>
            <w:szCs w:val="28"/>
            <w:lang w:val="ru-RU" w:eastAsia="zh-CN"/>
          </w:rPr>
          <m:t>+</m:t>
        </m:r>
        <m:r>
          <w:rPr>
            <w:rFonts w:ascii="Cambria Math" w:hAnsi="Cambria Math"/>
            <w:kern w:val="2"/>
            <w:szCs w:val="28"/>
            <w:lang w:eastAsia="zh-CN"/>
          </w:rPr>
          <m:t>b</m:t>
        </m:r>
      </m:oMath>
      <w:r w:rsidRPr="0085356A">
        <w:rPr>
          <w:szCs w:val="28"/>
          <w:lang w:val="ru-RU"/>
        </w:rPr>
        <w:t xml:space="preserve">, </w:t>
      </w:r>
      <w:r w:rsidRPr="0085356A">
        <w:rPr>
          <w:szCs w:val="28"/>
          <w:lang w:val="ru-RU"/>
        </w:rPr>
        <w:tab/>
        <w:t xml:space="preserve">                                       (30)</w:t>
      </w:r>
    </w:p>
    <w:p w14:paraId="3013E674" w14:textId="067CB800" w:rsidR="00033632" w:rsidRPr="0085356A" w:rsidRDefault="00033632" w:rsidP="00753AF1">
      <w:pPr>
        <w:rPr>
          <w:szCs w:val="28"/>
          <w:lang w:val="ru-RU"/>
        </w:rPr>
      </w:pPr>
    </w:p>
    <w:p w14:paraId="79153753" w14:textId="77777777" w:rsidR="00EE23BE" w:rsidRDefault="00033632" w:rsidP="00033632">
      <w:pPr>
        <w:ind w:firstLine="0"/>
        <w:rPr>
          <w:szCs w:val="28"/>
          <w:lang w:val="ru-RU"/>
        </w:rPr>
      </w:pPr>
      <w:r w:rsidRPr="0085356A">
        <w:rPr>
          <w:szCs w:val="28"/>
          <w:lang w:val="ru-RU"/>
        </w:rPr>
        <w:t xml:space="preserve">где </w:t>
      </w:r>
      <w:r w:rsidRPr="0085356A">
        <w:rPr>
          <w:i/>
          <w:iCs/>
          <w:szCs w:val="28"/>
          <w:lang w:val="ru-RU"/>
        </w:rPr>
        <w:t>L(d)</w:t>
      </w:r>
      <w:r w:rsidRPr="0085356A">
        <w:rPr>
          <w:szCs w:val="28"/>
          <w:lang w:val="ru-RU"/>
        </w:rPr>
        <w:t xml:space="preserve"> – УЗД;</w:t>
      </w:r>
    </w:p>
    <w:p w14:paraId="56A55F32" w14:textId="77777777" w:rsidR="00EE23BE" w:rsidRDefault="00033632" w:rsidP="0099456E">
      <w:pPr>
        <w:ind w:firstLine="392"/>
        <w:rPr>
          <w:lang w:val="ru-RU"/>
        </w:rPr>
      </w:pPr>
      <w:r w:rsidRPr="0085356A">
        <w:rPr>
          <w:i/>
          <w:iCs/>
          <w:lang w:val="ru-RU"/>
        </w:rPr>
        <w:t xml:space="preserve">a </w:t>
      </w:r>
      <w:r w:rsidRPr="0085356A">
        <w:rPr>
          <w:lang w:val="ru-RU"/>
        </w:rPr>
        <w:t xml:space="preserve">и </w:t>
      </w:r>
      <w:r w:rsidRPr="0085356A">
        <w:rPr>
          <w:i/>
          <w:iCs/>
          <w:lang w:val="ru-RU"/>
        </w:rPr>
        <w:t>b</w:t>
      </w:r>
      <w:r w:rsidRPr="0085356A">
        <w:rPr>
          <w:lang w:val="ru-RU"/>
        </w:rPr>
        <w:t xml:space="preserve"> – эмпирические коэффициенты;</w:t>
      </w:r>
    </w:p>
    <w:p w14:paraId="79AB92E4" w14:textId="7EF34B86" w:rsidR="00033632" w:rsidRPr="0085356A" w:rsidRDefault="00033632" w:rsidP="0099456E">
      <w:pPr>
        <w:ind w:firstLine="392"/>
        <w:rPr>
          <w:lang w:val="ru-RU"/>
        </w:rPr>
      </w:pPr>
      <w:r w:rsidRPr="00EE23BE">
        <w:rPr>
          <w:i/>
          <w:iCs/>
          <w:lang w:val="ru-RU"/>
        </w:rPr>
        <w:t>d</w:t>
      </w:r>
      <w:r w:rsidRPr="0085356A">
        <w:rPr>
          <w:lang w:val="ru-RU"/>
        </w:rPr>
        <w:t xml:space="preserve"> – расстояние от источника шума до точки измерения, определяемое по формуле (29).</w:t>
      </w:r>
    </w:p>
    <w:p w14:paraId="4D5C8E00" w14:textId="1B52DCC3" w:rsidR="00033632" w:rsidRPr="0085356A" w:rsidRDefault="00033632" w:rsidP="00753AF1">
      <w:pPr>
        <w:rPr>
          <w:szCs w:val="28"/>
          <w:lang w:val="ru-RU"/>
        </w:rPr>
      </w:pPr>
      <w:r w:rsidRPr="0085356A">
        <w:rPr>
          <w:szCs w:val="28"/>
          <w:lang w:val="ru-RU"/>
        </w:rPr>
        <w:t xml:space="preserve">Для оценки логарифмических функций были сначала рассчитаны значения УЗД для каждой записи и расстояния с использованием коэффициентов </w:t>
      </w:r>
      <w:r w:rsidRPr="0085356A">
        <w:rPr>
          <w:i/>
          <w:iCs/>
          <w:szCs w:val="28"/>
          <w:lang w:val="ru-RU"/>
        </w:rPr>
        <w:t>a</w:t>
      </w:r>
      <w:r w:rsidRPr="0085356A">
        <w:rPr>
          <w:szCs w:val="28"/>
          <w:lang w:val="ru-RU"/>
        </w:rPr>
        <w:t xml:space="preserve"> и </w:t>
      </w:r>
      <w:r w:rsidRPr="0085356A">
        <w:rPr>
          <w:i/>
          <w:iCs/>
          <w:szCs w:val="28"/>
          <w:lang w:val="ru-RU"/>
        </w:rPr>
        <w:t>b</w:t>
      </w:r>
      <w:r w:rsidRPr="0085356A">
        <w:rPr>
          <w:szCs w:val="28"/>
          <w:lang w:val="ru-RU"/>
        </w:rPr>
        <w:t xml:space="preserve">, а затем проведен корреляционный анализ, чтобы выявить взаимосвязь между измеренными и рассчитанными (прогнозными) значениями УЗД. Далее были выполнены анализ диаграммы рассеяния, боксплот и анализ стандартного отклонения, чтобы оценить, насколько хорошо функции аппроксимируют реальные данные. После этого </w:t>
      </w:r>
      <w:r w:rsidR="00070740" w:rsidRPr="0085356A">
        <w:rPr>
          <w:szCs w:val="28"/>
          <w:lang w:val="ru-RU"/>
        </w:rPr>
        <w:t>были</w:t>
      </w:r>
      <w:r w:rsidRPr="0085356A">
        <w:rPr>
          <w:szCs w:val="28"/>
          <w:lang w:val="ru-RU"/>
        </w:rPr>
        <w:t xml:space="preserve"> сравн</w:t>
      </w:r>
      <w:r w:rsidR="00070740" w:rsidRPr="0085356A">
        <w:rPr>
          <w:szCs w:val="28"/>
          <w:lang w:val="ru-RU"/>
        </w:rPr>
        <w:t>ены</w:t>
      </w:r>
      <w:r w:rsidRPr="0085356A">
        <w:rPr>
          <w:szCs w:val="28"/>
          <w:lang w:val="ru-RU"/>
        </w:rPr>
        <w:t xml:space="preserve"> логарифмические функции, построенные на основе экстремальных записей (максимальных и минимальных), с функциями, имеющими наибольший коэффициент детерминации (т.е.</w:t>
      </w:r>
      <w:r w:rsidR="00070740" w:rsidRPr="0085356A">
        <w:rPr>
          <w:szCs w:val="28"/>
          <w:lang w:val="ru-RU"/>
        </w:rPr>
        <w:t>,</w:t>
      </w:r>
      <w:r w:rsidRPr="0085356A">
        <w:rPr>
          <w:szCs w:val="28"/>
          <w:lang w:val="ru-RU"/>
        </w:rPr>
        <w:t xml:space="preserve"> наиболее надежными записями). Здесь в качестве экстремальных значений </w:t>
      </w:r>
      <w:r w:rsidR="00070740" w:rsidRPr="0085356A">
        <w:rPr>
          <w:szCs w:val="28"/>
          <w:lang w:val="ru-RU"/>
        </w:rPr>
        <w:t>были</w:t>
      </w:r>
      <w:r w:rsidRPr="0085356A">
        <w:rPr>
          <w:szCs w:val="28"/>
          <w:lang w:val="ru-RU"/>
        </w:rPr>
        <w:t xml:space="preserve"> </w:t>
      </w:r>
      <w:r w:rsidR="00070740" w:rsidRPr="0085356A">
        <w:rPr>
          <w:szCs w:val="28"/>
          <w:lang w:val="ru-RU"/>
        </w:rPr>
        <w:t>выбраны</w:t>
      </w:r>
      <w:r w:rsidRPr="0085356A">
        <w:rPr>
          <w:szCs w:val="28"/>
          <w:lang w:val="ru-RU"/>
        </w:rPr>
        <w:t xml:space="preserve"> записи, отражающие максимальные и минимальные суммы </w:t>
      </w:r>
      <w:r w:rsidR="00070740" w:rsidRPr="0085356A">
        <w:rPr>
          <w:szCs w:val="28"/>
          <w:lang w:val="ru-RU"/>
        </w:rPr>
        <w:t>УЗД</w:t>
      </w:r>
      <w:r w:rsidRPr="0085356A">
        <w:rPr>
          <w:szCs w:val="28"/>
          <w:lang w:val="ru-RU"/>
        </w:rPr>
        <w:t xml:space="preserve"> в пределах измеренных расстояний. Кроме того, </w:t>
      </w:r>
      <w:r w:rsidR="00070740" w:rsidRPr="0085356A">
        <w:rPr>
          <w:szCs w:val="28"/>
          <w:lang w:val="ru-RU"/>
        </w:rPr>
        <w:t>бло</w:t>
      </w:r>
      <w:r w:rsidRPr="0085356A">
        <w:rPr>
          <w:szCs w:val="28"/>
          <w:lang w:val="ru-RU"/>
        </w:rPr>
        <w:t xml:space="preserve"> прове</w:t>
      </w:r>
      <w:r w:rsidR="00070740" w:rsidRPr="0085356A">
        <w:rPr>
          <w:szCs w:val="28"/>
          <w:lang w:val="ru-RU"/>
        </w:rPr>
        <w:t>дено</w:t>
      </w:r>
      <w:r w:rsidRPr="0085356A">
        <w:rPr>
          <w:szCs w:val="28"/>
          <w:lang w:val="ru-RU"/>
        </w:rPr>
        <w:t xml:space="preserve"> сравнение измеренных и расчетных значений </w:t>
      </w:r>
      <w:r w:rsidR="00070740" w:rsidRPr="0085356A">
        <w:rPr>
          <w:szCs w:val="28"/>
          <w:lang w:val="ru-RU"/>
        </w:rPr>
        <w:t>УЗД</w:t>
      </w:r>
      <w:r w:rsidRPr="0085356A">
        <w:rPr>
          <w:szCs w:val="28"/>
          <w:lang w:val="ru-RU"/>
        </w:rPr>
        <w:t xml:space="preserve"> наиболее надежной записи, чтобы определить расхождения и оценить точность модели распространения шума. Наконец, </w:t>
      </w:r>
      <w:r w:rsidR="00070740" w:rsidRPr="0085356A">
        <w:rPr>
          <w:szCs w:val="28"/>
          <w:lang w:val="ru-RU"/>
        </w:rPr>
        <w:t>были</w:t>
      </w:r>
      <w:r w:rsidRPr="0085356A">
        <w:rPr>
          <w:szCs w:val="28"/>
          <w:lang w:val="ru-RU"/>
        </w:rPr>
        <w:t xml:space="preserve"> рассчита</w:t>
      </w:r>
      <w:r w:rsidR="00070740" w:rsidRPr="0085356A">
        <w:rPr>
          <w:szCs w:val="28"/>
          <w:lang w:val="ru-RU"/>
        </w:rPr>
        <w:t>ны</w:t>
      </w:r>
      <w:r w:rsidRPr="0085356A">
        <w:rPr>
          <w:szCs w:val="28"/>
          <w:lang w:val="ru-RU"/>
        </w:rPr>
        <w:t xml:space="preserve"> </w:t>
      </w:r>
      <w:r w:rsidR="00070740" w:rsidRPr="0085356A">
        <w:rPr>
          <w:szCs w:val="28"/>
          <w:lang w:val="ru-RU"/>
        </w:rPr>
        <w:t>УЗД</w:t>
      </w:r>
      <w:r w:rsidRPr="0085356A">
        <w:rPr>
          <w:szCs w:val="28"/>
          <w:lang w:val="ru-RU"/>
        </w:rPr>
        <w:t xml:space="preserve"> на всех других расстояниях от источника и постро</w:t>
      </w:r>
      <w:r w:rsidR="00070740" w:rsidRPr="0085356A">
        <w:rPr>
          <w:szCs w:val="28"/>
          <w:lang w:val="ru-RU"/>
        </w:rPr>
        <w:t>ены</w:t>
      </w:r>
      <w:r w:rsidRPr="0085356A">
        <w:rPr>
          <w:szCs w:val="28"/>
          <w:lang w:val="ru-RU"/>
        </w:rPr>
        <w:t xml:space="preserve"> двумерн</w:t>
      </w:r>
      <w:r w:rsidR="00070740" w:rsidRPr="0085356A">
        <w:rPr>
          <w:szCs w:val="28"/>
          <w:lang w:val="ru-RU"/>
        </w:rPr>
        <w:t>ая</w:t>
      </w:r>
      <w:r w:rsidRPr="0085356A">
        <w:rPr>
          <w:szCs w:val="28"/>
          <w:lang w:val="ru-RU"/>
        </w:rPr>
        <w:t xml:space="preserve"> теплов</w:t>
      </w:r>
      <w:r w:rsidR="00070740" w:rsidRPr="0085356A">
        <w:rPr>
          <w:szCs w:val="28"/>
          <w:lang w:val="ru-RU"/>
        </w:rPr>
        <w:t>ая</w:t>
      </w:r>
      <w:r w:rsidRPr="0085356A">
        <w:rPr>
          <w:szCs w:val="28"/>
          <w:lang w:val="ru-RU"/>
        </w:rPr>
        <w:t xml:space="preserve"> карт</w:t>
      </w:r>
      <w:r w:rsidR="00070740" w:rsidRPr="0085356A">
        <w:rPr>
          <w:szCs w:val="28"/>
          <w:lang w:val="ru-RU"/>
        </w:rPr>
        <w:t>а</w:t>
      </w:r>
      <w:r w:rsidRPr="0085356A">
        <w:rPr>
          <w:szCs w:val="28"/>
          <w:lang w:val="ru-RU"/>
        </w:rPr>
        <w:t xml:space="preserve"> и трехмерн</w:t>
      </w:r>
      <w:r w:rsidR="00070740" w:rsidRPr="0085356A">
        <w:rPr>
          <w:szCs w:val="28"/>
          <w:lang w:val="ru-RU"/>
        </w:rPr>
        <w:t>ая</w:t>
      </w:r>
      <w:r w:rsidRPr="0085356A">
        <w:rPr>
          <w:szCs w:val="28"/>
          <w:lang w:val="ru-RU"/>
        </w:rPr>
        <w:t xml:space="preserve"> визуализаци</w:t>
      </w:r>
      <w:r w:rsidR="00070740" w:rsidRPr="0085356A">
        <w:rPr>
          <w:szCs w:val="28"/>
          <w:lang w:val="ru-RU"/>
        </w:rPr>
        <w:t>я</w:t>
      </w:r>
      <w:r w:rsidRPr="0085356A">
        <w:rPr>
          <w:szCs w:val="28"/>
          <w:lang w:val="ru-RU"/>
        </w:rPr>
        <w:t xml:space="preserve"> </w:t>
      </w:r>
      <w:r w:rsidR="00070740" w:rsidRPr="0085356A">
        <w:rPr>
          <w:szCs w:val="28"/>
          <w:lang w:val="ru-RU"/>
        </w:rPr>
        <w:t>распространения и затухания</w:t>
      </w:r>
      <w:r w:rsidRPr="0085356A">
        <w:rPr>
          <w:szCs w:val="28"/>
          <w:lang w:val="ru-RU"/>
        </w:rPr>
        <w:t xml:space="preserve"> импульсного шума.</w:t>
      </w:r>
    </w:p>
    <w:p w14:paraId="5B080A4A" w14:textId="29F2472E" w:rsidR="00033632" w:rsidRPr="0085356A" w:rsidRDefault="00070740" w:rsidP="0099456E">
      <w:pPr>
        <w:rPr>
          <w:szCs w:val="28"/>
          <w:lang w:val="ru-RU"/>
        </w:rPr>
      </w:pPr>
      <w:r w:rsidRPr="0085356A">
        <w:rPr>
          <w:szCs w:val="28"/>
          <w:lang w:val="ru-RU"/>
        </w:rPr>
        <w:t>На рисунке 4</w:t>
      </w:r>
      <w:r w:rsidR="00AE7296" w:rsidRPr="0085356A">
        <w:rPr>
          <w:szCs w:val="28"/>
          <w:lang w:val="ru-RU"/>
        </w:rPr>
        <w:t>2</w:t>
      </w:r>
      <w:r w:rsidRPr="0085356A">
        <w:rPr>
          <w:szCs w:val="28"/>
          <w:lang w:val="ru-RU"/>
        </w:rPr>
        <w:t xml:space="preserve"> показаны результаты измерения шума в 4 точках, расположенных на разном расстоянии от источника (т.е., сваебойной установки). Через расчеты через координаты (широта и долгота) точек с использованием формулы (29), получены значения дистанции до источника, равные 1,0 м, 10,1 м, 23,2 м и 68,2 м для точек 1, 2, 3 и 4, соответственно.</w:t>
      </w:r>
    </w:p>
    <w:p w14:paraId="70FC4175" w14:textId="77777777" w:rsidR="00070740" w:rsidRPr="0085356A" w:rsidRDefault="00070740" w:rsidP="00070740">
      <w:pPr>
        <w:rPr>
          <w:szCs w:val="28"/>
          <w:lang w:val="ru-RU"/>
        </w:rPr>
      </w:pPr>
    </w:p>
    <w:p w14:paraId="65584818" w14:textId="13581191" w:rsidR="00695942" w:rsidRDefault="00BC3DCA" w:rsidP="00722C68">
      <w:pPr>
        <w:pStyle w:val="MDPI52figure"/>
        <w:keepNext/>
        <w:keepLines/>
        <w:spacing w:before="0" w:after="0"/>
        <w:jc w:val="both"/>
        <w:rPr>
          <w:rFonts w:ascii="Times New Roman" w:eastAsiaTheme="minorHAnsi" w:hAnsi="Times New Roman" w:cstheme="minorBidi"/>
          <w:color w:val="auto"/>
          <w:sz w:val="24"/>
          <w:szCs w:val="24"/>
          <w:lang w:val="ru-RU" w:eastAsia="en-US" w:bidi="ar-SA"/>
        </w:rPr>
      </w:pPr>
      <w:r w:rsidRPr="0085356A">
        <w:rPr>
          <w:rFonts w:ascii="Times New Roman" w:hAnsi="Times New Roman" w:cstheme="minorBidi"/>
          <w:noProof/>
          <w:color w:val="auto"/>
          <w:kern w:val="2"/>
          <w:sz w:val="21"/>
          <w:szCs w:val="21"/>
          <w:lang w:val="ru-RU" w:eastAsia="ru-RU" w:bidi="ar-SA"/>
        </w:rPr>
        <w:drawing>
          <wp:inline distT="0" distB="0" distL="0" distR="0" wp14:anchorId="3A49F1EC" wp14:editId="2B5A9AE6">
            <wp:extent cx="6120000" cy="4320000"/>
            <wp:effectExtent l="0" t="0" r="0" b="4445"/>
            <wp:docPr id="48" name="Диаграмма 4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1D8341C-34CA-44F9-B62E-89AFA666AE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34A6AEDC" w14:textId="77777777" w:rsidR="00EE23BE" w:rsidRPr="00EE23BE" w:rsidRDefault="00EE23BE" w:rsidP="00722C68">
      <w:pPr>
        <w:pStyle w:val="MDPI52figure"/>
        <w:keepNext/>
        <w:keepLines/>
        <w:spacing w:before="0" w:after="0"/>
        <w:jc w:val="both"/>
        <w:rPr>
          <w:rFonts w:ascii="Times New Roman" w:eastAsiaTheme="minorHAnsi" w:hAnsi="Times New Roman" w:cstheme="minorBidi"/>
          <w:color w:val="auto"/>
          <w:sz w:val="16"/>
          <w:szCs w:val="16"/>
          <w:lang w:val="ru-RU" w:eastAsia="en-US" w:bidi="ar-SA"/>
        </w:rPr>
      </w:pPr>
    </w:p>
    <w:p w14:paraId="413C1DA4" w14:textId="1CA22452" w:rsidR="00BC3DCA" w:rsidRPr="0085356A" w:rsidRDefault="001F7A70" w:rsidP="00BC3DCA">
      <w:pPr>
        <w:pStyle w:val="MDPI51figurecaption"/>
        <w:spacing w:before="0" w:after="0" w:line="240" w:lineRule="auto"/>
        <w:ind w:left="0"/>
        <w:jc w:val="center"/>
        <w:rPr>
          <w:rFonts w:ascii="Times New Roman" w:eastAsiaTheme="minorHAnsi" w:hAnsi="Times New Roman"/>
          <w:color w:val="auto"/>
          <w:sz w:val="28"/>
          <w:szCs w:val="28"/>
          <w:lang w:val="ru-RU" w:eastAsia="en-US" w:bidi="ar-SA"/>
        </w:rPr>
      </w:pPr>
      <w:r w:rsidRPr="0085356A">
        <w:rPr>
          <w:rFonts w:ascii="Times New Roman" w:eastAsiaTheme="minorHAnsi" w:hAnsi="Times New Roman"/>
          <w:color w:val="auto"/>
          <w:sz w:val="28"/>
          <w:szCs w:val="28"/>
          <w:lang w:val="ru-RU" w:eastAsia="en-US" w:bidi="ar-SA"/>
        </w:rPr>
        <w:t>Рис</w:t>
      </w:r>
      <w:r w:rsidR="00E074C1" w:rsidRPr="0085356A">
        <w:rPr>
          <w:rFonts w:ascii="Times New Roman" w:eastAsiaTheme="minorHAnsi" w:hAnsi="Times New Roman"/>
          <w:color w:val="auto"/>
          <w:sz w:val="28"/>
          <w:szCs w:val="28"/>
          <w:lang w:val="ru-RU" w:eastAsia="en-US" w:bidi="ar-SA"/>
        </w:rPr>
        <w:t>унок</w:t>
      </w:r>
      <w:r w:rsidRPr="0085356A">
        <w:rPr>
          <w:rFonts w:ascii="Times New Roman" w:eastAsiaTheme="minorHAnsi" w:hAnsi="Times New Roman"/>
          <w:color w:val="auto"/>
          <w:sz w:val="28"/>
          <w:szCs w:val="28"/>
          <w:lang w:val="ru-RU" w:eastAsia="en-US" w:bidi="ar-SA"/>
        </w:rPr>
        <w:t xml:space="preserve"> </w:t>
      </w:r>
      <w:r w:rsidR="00070740" w:rsidRPr="0085356A">
        <w:rPr>
          <w:rFonts w:ascii="Times New Roman" w:eastAsiaTheme="minorHAnsi" w:hAnsi="Times New Roman"/>
          <w:color w:val="auto"/>
          <w:sz w:val="28"/>
          <w:szCs w:val="28"/>
          <w:lang w:val="ru-RU" w:eastAsia="en-US" w:bidi="ar-SA"/>
        </w:rPr>
        <w:t>4</w:t>
      </w:r>
      <w:r w:rsidR="00AE7296" w:rsidRPr="0085356A">
        <w:rPr>
          <w:rFonts w:ascii="Times New Roman" w:eastAsiaTheme="minorHAnsi" w:hAnsi="Times New Roman"/>
          <w:color w:val="auto"/>
          <w:sz w:val="28"/>
          <w:szCs w:val="28"/>
          <w:lang w:val="ru-RU" w:eastAsia="en-US" w:bidi="ar-SA"/>
        </w:rPr>
        <w:t>2</w:t>
      </w:r>
      <w:r w:rsidR="00E074C1" w:rsidRPr="0085356A">
        <w:rPr>
          <w:rFonts w:ascii="Times New Roman" w:eastAsiaTheme="minorHAnsi" w:hAnsi="Times New Roman"/>
          <w:color w:val="auto"/>
          <w:sz w:val="28"/>
          <w:szCs w:val="28"/>
          <w:lang w:val="ru-RU" w:eastAsia="en-US" w:bidi="ar-SA"/>
        </w:rPr>
        <w:t xml:space="preserve"> </w:t>
      </w:r>
      <w:r w:rsidR="00E074C1" w:rsidRPr="0085356A">
        <w:rPr>
          <w:rFonts w:ascii="Times New Roman" w:hAnsi="Times New Roman"/>
          <w:sz w:val="28"/>
          <w:szCs w:val="28"/>
          <w:lang w:val="ru-RU"/>
        </w:rPr>
        <w:t>–</w:t>
      </w:r>
      <w:r w:rsidRPr="0085356A">
        <w:rPr>
          <w:rFonts w:ascii="Times New Roman" w:eastAsiaTheme="minorHAnsi" w:hAnsi="Times New Roman"/>
          <w:color w:val="auto"/>
          <w:sz w:val="28"/>
          <w:szCs w:val="28"/>
          <w:lang w:val="ru-RU" w:eastAsia="en-US" w:bidi="ar-SA"/>
        </w:rPr>
        <w:t xml:space="preserve"> Временные ряды </w:t>
      </w:r>
      <w:r w:rsidR="00824C5D" w:rsidRPr="0085356A">
        <w:rPr>
          <w:rFonts w:ascii="Times New Roman" w:eastAsiaTheme="minorHAnsi" w:hAnsi="Times New Roman"/>
          <w:color w:val="auto"/>
          <w:sz w:val="28"/>
          <w:szCs w:val="28"/>
          <w:lang w:val="ru-RU" w:eastAsia="en-US" w:bidi="ar-SA"/>
        </w:rPr>
        <w:t>УЗД</w:t>
      </w:r>
      <w:r w:rsidRPr="0085356A">
        <w:rPr>
          <w:rFonts w:ascii="Times New Roman" w:eastAsiaTheme="minorHAnsi" w:hAnsi="Times New Roman"/>
          <w:color w:val="auto"/>
          <w:sz w:val="28"/>
          <w:szCs w:val="28"/>
          <w:lang w:val="ru-RU" w:eastAsia="en-US" w:bidi="ar-SA"/>
        </w:rPr>
        <w:t xml:space="preserve"> на </w:t>
      </w:r>
      <w:r w:rsidR="00824C5D" w:rsidRPr="0085356A">
        <w:rPr>
          <w:rFonts w:ascii="Times New Roman" w:eastAsiaTheme="minorHAnsi" w:hAnsi="Times New Roman"/>
          <w:color w:val="auto"/>
          <w:sz w:val="28"/>
          <w:szCs w:val="28"/>
          <w:lang w:val="ru-RU" w:eastAsia="en-US" w:bidi="ar-SA"/>
        </w:rPr>
        <w:t>4</w:t>
      </w:r>
      <w:r w:rsidRPr="0085356A">
        <w:rPr>
          <w:rFonts w:ascii="Times New Roman" w:eastAsiaTheme="minorHAnsi" w:hAnsi="Times New Roman"/>
          <w:color w:val="auto"/>
          <w:sz w:val="28"/>
          <w:szCs w:val="28"/>
          <w:lang w:val="ru-RU" w:eastAsia="en-US" w:bidi="ar-SA"/>
        </w:rPr>
        <w:t xml:space="preserve"> дистанциях</w:t>
      </w:r>
    </w:p>
    <w:p w14:paraId="25369AB7" w14:textId="77777777" w:rsidR="00EE23BE" w:rsidRPr="00EE23BE" w:rsidRDefault="00EE23BE" w:rsidP="00EE23BE">
      <w:pPr>
        <w:ind w:firstLine="0"/>
        <w:jc w:val="center"/>
        <w:rPr>
          <w:sz w:val="16"/>
          <w:szCs w:val="16"/>
          <w:lang w:val="ru-RU"/>
        </w:rPr>
      </w:pPr>
    </w:p>
    <w:p w14:paraId="3ADA2058" w14:textId="7295D0DE" w:rsidR="00EE23BE" w:rsidRPr="00EE23BE" w:rsidRDefault="00EE23BE" w:rsidP="00EE23BE">
      <w:pPr>
        <w:rPr>
          <w:sz w:val="24"/>
          <w:szCs w:val="24"/>
          <w:lang w:val="ru-RU"/>
        </w:rPr>
      </w:pPr>
      <w:r w:rsidRPr="00EE23BE">
        <w:rPr>
          <w:sz w:val="24"/>
          <w:szCs w:val="24"/>
          <w:lang w:val="ru-RU"/>
        </w:rPr>
        <w:t xml:space="preserve">Примечание – Составлено по источнику </w:t>
      </w:r>
      <w:r w:rsidR="003157DF">
        <w:rPr>
          <w:rFonts w:cs="Times New Roman"/>
          <w:sz w:val="24"/>
          <w:szCs w:val="24"/>
          <w:lang w:val="ru-RU"/>
        </w:rPr>
        <w:t>[133, р. 1562]</w:t>
      </w:r>
      <w:r w:rsidR="003157DF" w:rsidRPr="00EE23BE">
        <w:rPr>
          <w:sz w:val="24"/>
          <w:szCs w:val="24"/>
          <w:lang w:val="ru-RU"/>
        </w:rPr>
        <w:t xml:space="preserve"> </w:t>
      </w:r>
    </w:p>
    <w:p w14:paraId="5D179CD8" w14:textId="77777777" w:rsidR="00EE23BE" w:rsidRPr="0085356A" w:rsidRDefault="00EE23BE" w:rsidP="00EE23BE">
      <w:pPr>
        <w:pStyle w:val="MDPI51figurecaption"/>
        <w:spacing w:before="0" w:after="0" w:line="240" w:lineRule="auto"/>
        <w:ind w:left="0" w:firstLine="709"/>
        <w:rPr>
          <w:rFonts w:ascii="Times New Roman" w:hAnsi="Times New Roman" w:cstheme="minorBidi"/>
          <w:color w:val="auto"/>
          <w:kern w:val="2"/>
          <w:sz w:val="28"/>
          <w:szCs w:val="28"/>
          <w:lang w:val="ru-RU" w:eastAsia="zh-CN" w:bidi="ar-SA"/>
        </w:rPr>
      </w:pPr>
    </w:p>
    <w:p w14:paraId="0247C985" w14:textId="595B0971" w:rsidR="00650240" w:rsidRPr="0085356A" w:rsidRDefault="00070740" w:rsidP="00070740">
      <w:pPr>
        <w:rPr>
          <w:lang w:val="ru-RU"/>
        </w:rPr>
      </w:pPr>
      <w:r w:rsidRPr="0085356A">
        <w:rPr>
          <w:lang w:val="ru-RU"/>
        </w:rPr>
        <w:t>Как показано на рисунке 4</w:t>
      </w:r>
      <w:r w:rsidR="00AE7296" w:rsidRPr="0085356A">
        <w:rPr>
          <w:lang w:val="ru-RU"/>
        </w:rPr>
        <w:t>2</w:t>
      </w:r>
      <w:r w:rsidRPr="0085356A">
        <w:rPr>
          <w:lang w:val="ru-RU"/>
        </w:rPr>
        <w:t>, зарегистрированные УЗД от забивки свай демонстрируют четкие закономерности, типичные для импульсного шума, характеризующиеся периодическими колебаниями. Данные указывают на амплитуду колебаний примерно 17 дБ, рассчитанную как разницу между максимальными пиками и минимальными впадинами в циклах шума от забивки свай. Длина этих колебаний, определяемая путем анализа расстояния между последовательными пиками УЗД, в среднем составляет около 8,3 записей (1,0375 секунды), что указывает на временную периодичность ударов молота в течение 5-секундного отрезка.</w:t>
      </w:r>
      <w:r w:rsidR="005321EF" w:rsidRPr="0085356A">
        <w:rPr>
          <w:lang w:val="ru-RU"/>
        </w:rPr>
        <w:t xml:space="preserve"> Анализ экстремальных значений показывает, что наибольшая сумма УЗД наблюдается в записи №9, где УЗД достигают пика 100,2</w:t>
      </w:r>
      <w:r w:rsidR="0099456E">
        <w:rPr>
          <w:lang w:val="ru-RU"/>
        </w:rPr>
        <w:t> </w:t>
      </w:r>
      <w:r w:rsidR="005321EF" w:rsidRPr="0085356A">
        <w:rPr>
          <w:lang w:val="ru-RU"/>
        </w:rPr>
        <w:t>дБ на расстоянии 1,0 м, 90,4 дБ на расстоянии 10,1 м, 85,2 дБ на расстоянии 23,2 м и 80,8 дБ на расстоянии 68,2 м (отмечено синим цветом на рисунке 4</w:t>
      </w:r>
      <w:r w:rsidR="00AE7296" w:rsidRPr="0085356A">
        <w:rPr>
          <w:lang w:val="ru-RU"/>
        </w:rPr>
        <w:t>2</w:t>
      </w:r>
      <w:r w:rsidR="005321EF" w:rsidRPr="0085356A">
        <w:rPr>
          <w:lang w:val="ru-RU"/>
        </w:rPr>
        <w:t>), что указывает на сильный импульс. Напротив, запись №7 демонстрирует наименьшую сумму УЗД, со значениями, снижающимися до 82,9 дБ, 80,6 дБ, 65,5 дБ и 63,8 дБ (отмечено красным цветом на рисунке 4</w:t>
      </w:r>
      <w:r w:rsidR="00AE7296" w:rsidRPr="0085356A">
        <w:rPr>
          <w:lang w:val="ru-RU"/>
        </w:rPr>
        <w:t>2</w:t>
      </w:r>
      <w:r w:rsidR="005321EF" w:rsidRPr="0085356A">
        <w:rPr>
          <w:lang w:val="ru-RU"/>
        </w:rPr>
        <w:t>) в соответствующих точках измерения, что указывает на период снижения силы удара. Характер затухания, по-видимому, следует логарифмической тенденции, что согласуется с теоретическими моделями сферического распространения звука, где УЗД уменьшаются из-за рассеивания энергии. Примечательно, что на расстоянии 23,2</w:t>
      </w:r>
      <w:r w:rsidR="0099456E">
        <w:rPr>
          <w:lang w:val="ru-RU"/>
        </w:rPr>
        <w:t> </w:t>
      </w:r>
      <w:r w:rsidR="005321EF" w:rsidRPr="0085356A">
        <w:rPr>
          <w:lang w:val="ru-RU"/>
        </w:rPr>
        <w:t>м некоторые пики превышают 80 дБ, что указывает на то, что низкочастотные компоненты шума забивки свай сохраняются выше ожидаемых уровней, возможно, из-за вибраций, передаваемых по грунту, и вторичных отражений. Эти результаты подтверждают, что забивка свай генерирует высокоэнергетический импульсный шум с периодическими колебаниями. Эта модель колебаний согласуется с предыдущими полевыми наблюдениями импульсного строительного шума. Например,</w:t>
      </w:r>
      <w:r w:rsidR="003157DF">
        <w:rPr>
          <w:lang w:val="ru-RU"/>
        </w:rPr>
        <w:t xml:space="preserve"> </w:t>
      </w:r>
      <w:r w:rsidR="003157DF">
        <w:rPr>
          <w:rFonts w:cs="Times New Roman"/>
          <w:lang w:val="ru-RU"/>
        </w:rPr>
        <w:t>[67, р. 742-763]</w:t>
      </w:r>
      <w:r w:rsidR="005321EF" w:rsidRPr="0085356A">
        <w:rPr>
          <w:lang w:val="ru-RU"/>
        </w:rPr>
        <w:t xml:space="preserve"> писали о характерных периодических пиках во временной истории УЗД на строительной площадке, а</w:t>
      </w:r>
      <w:r w:rsidR="003157DF">
        <w:rPr>
          <w:lang w:val="ru-RU"/>
        </w:rPr>
        <w:t xml:space="preserve"> </w:t>
      </w:r>
      <w:r w:rsidR="003157DF">
        <w:rPr>
          <w:rFonts w:cs="Times New Roman"/>
          <w:lang w:val="ru-RU"/>
        </w:rPr>
        <w:t>[131, р. 0057]</w:t>
      </w:r>
      <w:r w:rsidR="005321EF" w:rsidRPr="0085356A">
        <w:rPr>
          <w:lang w:val="ru-RU"/>
        </w:rPr>
        <w:t xml:space="preserve"> наблюдали быстрые колебания шума забивки свай на 15-25 дБ, что близко совпадает с амплитудой колебаний ~17 дБ, наблюдаемой в данном случае. Высокие пиковые уровни вблизи источника (около 100 дБ на расстоянии 1 м) также находятся в пределах диапазонов, отмеченных в более ранних исследованиях. Так, </w:t>
      </w:r>
      <w:r w:rsidR="003157DF">
        <w:rPr>
          <w:rFonts w:cs="Times New Roman"/>
          <w:lang w:val="ru-RU"/>
        </w:rPr>
        <w:t>[37, р. 82-83]</w:t>
      </w:r>
      <w:r w:rsidR="005321EF" w:rsidRPr="0085356A">
        <w:rPr>
          <w:lang w:val="ru-RU"/>
        </w:rPr>
        <w:t xml:space="preserve"> зафиксировали удары молота при забивке свай, превышающие 110 дБ на близком расстоянии, а </w:t>
      </w:r>
      <w:r w:rsidR="003157DF">
        <w:rPr>
          <w:rFonts w:cs="Times New Roman"/>
          <w:lang w:val="ru-RU"/>
        </w:rPr>
        <w:t>[66, р. 11887]</w:t>
      </w:r>
      <w:r w:rsidR="005321EF" w:rsidRPr="0085356A">
        <w:rPr>
          <w:lang w:val="ru-RU"/>
        </w:rPr>
        <w:t xml:space="preserve"> обнаружили, что импульсный шум от забиваемых свай может оставаться на уровне 100 дБ даже на расстоянии 20 м. Хотя пик, измеренный нами на расстоянии 1 м, немного ниже, чем в некоторых экстремальных случаях </w:t>
      </w:r>
      <w:r w:rsidR="003157DF">
        <w:rPr>
          <w:rFonts w:cs="Times New Roman"/>
          <w:lang w:val="ru-RU"/>
        </w:rPr>
        <w:t>[37, р. 82-83]</w:t>
      </w:r>
      <w:r w:rsidR="005321EF" w:rsidRPr="0085356A">
        <w:rPr>
          <w:lang w:val="ru-RU"/>
        </w:rPr>
        <w:t xml:space="preserve">, поддержание УЗД выше 80 дБ на расстоянии 23 м повторяет далеко идущее воздействие, о котором писали в </w:t>
      </w:r>
      <w:r w:rsidR="003157DF">
        <w:rPr>
          <w:rFonts w:cs="Times New Roman"/>
          <w:lang w:val="ru-RU"/>
        </w:rPr>
        <w:t>[66, р. 11887]</w:t>
      </w:r>
      <w:r w:rsidR="005321EF" w:rsidRPr="0085356A">
        <w:rPr>
          <w:lang w:val="ru-RU"/>
        </w:rPr>
        <w:t>, подтверждая, что забивка свай производит интенсивные периодические шумовые импульсы, которые несут значительную энергию на значительные расстояния.</w:t>
      </w:r>
    </w:p>
    <w:p w14:paraId="12636EAB" w14:textId="35286853" w:rsidR="00207E53" w:rsidRDefault="00207E53" w:rsidP="00070740">
      <w:pPr>
        <w:rPr>
          <w:lang w:val="ru-RU"/>
        </w:rPr>
      </w:pPr>
      <w:r w:rsidRPr="0085356A">
        <w:rPr>
          <w:lang w:val="ru-RU"/>
        </w:rPr>
        <w:t>На рисунке 4</w:t>
      </w:r>
      <w:r w:rsidR="00AE7296" w:rsidRPr="0085356A">
        <w:rPr>
          <w:lang w:val="ru-RU"/>
        </w:rPr>
        <w:t>3</w:t>
      </w:r>
      <w:r w:rsidRPr="0085356A">
        <w:rPr>
          <w:lang w:val="ru-RU"/>
        </w:rPr>
        <w:t xml:space="preserve"> показаны коэффициенты </w:t>
      </w:r>
      <w:r w:rsidRPr="0085356A">
        <w:rPr>
          <w:i/>
          <w:iCs/>
          <w:lang w:val="ru-RU"/>
        </w:rPr>
        <w:t>a</w:t>
      </w:r>
      <w:r w:rsidRPr="0085356A">
        <w:rPr>
          <w:lang w:val="ru-RU"/>
        </w:rPr>
        <w:t xml:space="preserve"> и </w:t>
      </w:r>
      <w:r w:rsidRPr="0085356A">
        <w:rPr>
          <w:i/>
          <w:iCs/>
          <w:lang w:val="ru-RU"/>
        </w:rPr>
        <w:t>b</w:t>
      </w:r>
      <w:r w:rsidRPr="0085356A">
        <w:rPr>
          <w:lang w:val="ru-RU"/>
        </w:rPr>
        <w:t xml:space="preserve">, представляющие возможные логарифмические функции распространения шума 40 записей, и их коэффициенты детерминации </w:t>
      </w:r>
      <w:r w:rsidRPr="0085356A">
        <w:rPr>
          <w:i/>
          <w:iCs/>
          <w:lang w:val="ru-RU"/>
        </w:rPr>
        <w:t>R</w:t>
      </w:r>
      <w:r w:rsidRPr="0085356A">
        <w:rPr>
          <w:i/>
          <w:iCs/>
          <w:vertAlign w:val="superscript"/>
          <w:lang w:val="ru-RU"/>
        </w:rPr>
        <w:t>2</w:t>
      </w:r>
      <w:r w:rsidRPr="0085356A">
        <w:rPr>
          <w:lang w:val="ru-RU"/>
        </w:rPr>
        <w:t>.</w:t>
      </w:r>
    </w:p>
    <w:p w14:paraId="6A36FEF5" w14:textId="6DF0C868" w:rsidR="0099456E" w:rsidRPr="0085356A" w:rsidRDefault="0099456E" w:rsidP="00070740">
      <w:pPr>
        <w:rPr>
          <w:lang w:val="ru-RU"/>
        </w:rPr>
      </w:pPr>
      <w:r w:rsidRPr="0085356A">
        <w:rPr>
          <w:lang w:val="ru-RU"/>
        </w:rPr>
        <w:t xml:space="preserve">Анализ 40 логарифмических моделей, приспособленных к измерениям шума во времени и расстоянии, показывает в целом сильную взаимосвязь между коэффициентами </w:t>
      </w:r>
      <w:r w:rsidRPr="0085356A">
        <w:rPr>
          <w:i/>
          <w:iCs/>
          <w:lang w:val="ru-RU"/>
        </w:rPr>
        <w:t>a</w:t>
      </w:r>
      <w:r w:rsidRPr="0085356A">
        <w:rPr>
          <w:lang w:val="ru-RU"/>
        </w:rPr>
        <w:t xml:space="preserve"> и </w:t>
      </w:r>
      <w:r w:rsidRPr="0085356A">
        <w:rPr>
          <w:i/>
          <w:iCs/>
          <w:lang w:val="ru-RU"/>
        </w:rPr>
        <w:t>b</w:t>
      </w:r>
      <w:r w:rsidRPr="0085356A">
        <w:rPr>
          <w:lang w:val="ru-RU"/>
        </w:rPr>
        <w:t xml:space="preserve"> (рисунок 43a) и качеством схождения, подтверждаемым коэффициентом детерминации </w:t>
      </w:r>
      <w:r w:rsidRPr="0085356A">
        <w:rPr>
          <w:i/>
          <w:iCs/>
          <w:lang w:val="ru-RU"/>
        </w:rPr>
        <w:t>R</w:t>
      </w:r>
      <w:r w:rsidRPr="0085356A">
        <w:rPr>
          <w:i/>
          <w:iCs/>
          <w:vertAlign w:val="superscript"/>
          <w:lang w:val="ru-RU"/>
        </w:rPr>
        <w:t>2</w:t>
      </w:r>
      <w:r w:rsidRPr="0085356A">
        <w:rPr>
          <w:lang w:val="ru-RU"/>
        </w:rPr>
        <w:t xml:space="preserve"> (рисунок 43б). Коэффициенты </w:t>
      </w:r>
      <w:r w:rsidRPr="0085356A">
        <w:rPr>
          <w:i/>
          <w:iCs/>
          <w:lang w:val="ru-RU"/>
        </w:rPr>
        <w:t>a</w:t>
      </w:r>
      <w:r w:rsidRPr="0085356A">
        <w:rPr>
          <w:lang w:val="ru-RU"/>
        </w:rPr>
        <w:t xml:space="preserve"> варьируются примерно от -9,38 до -3,99, причем более отрицательные значения указывают на более резкое логарифмическое затухание шума, а коэффициенты </w:t>
      </w:r>
      <w:r w:rsidRPr="0085356A">
        <w:rPr>
          <w:i/>
          <w:iCs/>
          <w:lang w:val="ru-RU"/>
        </w:rPr>
        <w:t>b</w:t>
      </w:r>
      <w:r w:rsidRPr="0085356A">
        <w:rPr>
          <w:lang w:val="ru-RU"/>
        </w:rPr>
        <w:t xml:space="preserve"> варьируются примерно от 86,8 до 102,9, что соответствует базовым уровням шума. Можно наблюдать обратную корреляцию: более крутые наклоны (т.е., более отрицательные </w:t>
      </w:r>
      <w:r w:rsidRPr="0085356A">
        <w:rPr>
          <w:i/>
          <w:iCs/>
          <w:lang w:val="ru-RU"/>
        </w:rPr>
        <w:t>a</w:t>
      </w:r>
      <w:r w:rsidRPr="0085356A">
        <w:rPr>
          <w:lang w:val="ru-RU"/>
        </w:rPr>
        <w:t>) соответствуют более высоким пересечениям (</w:t>
      </w:r>
      <w:r w:rsidRPr="0085356A">
        <w:rPr>
          <w:i/>
          <w:iCs/>
          <w:lang w:val="ru-RU"/>
        </w:rPr>
        <w:t>b</w:t>
      </w:r>
      <w:r w:rsidRPr="0085356A">
        <w:rPr>
          <w:lang w:val="ru-RU"/>
        </w:rPr>
        <w:t xml:space="preserve">), что указывает на то, что более громкие источники шума имеют тенденцию затухать быстрее. Значения </w:t>
      </w:r>
      <w:r w:rsidRPr="0085356A">
        <w:rPr>
          <w:i/>
          <w:iCs/>
          <w:lang w:val="ru-RU"/>
        </w:rPr>
        <w:t>R</w:t>
      </w:r>
      <w:r w:rsidRPr="0085356A">
        <w:rPr>
          <w:i/>
          <w:iCs/>
          <w:vertAlign w:val="superscript"/>
          <w:lang w:val="ru-RU"/>
        </w:rPr>
        <w:t>2</w:t>
      </w:r>
      <w:r w:rsidRPr="0085356A">
        <w:rPr>
          <w:lang w:val="ru-RU"/>
        </w:rPr>
        <w:t xml:space="preserve"> подтверждают соответствие логарифмической модели для большинства интервалов. Так, 31 из 40 записей (77,5%) имеют значения </w:t>
      </w:r>
      <w:r w:rsidRPr="0085356A">
        <w:rPr>
          <w:i/>
          <w:iCs/>
          <w:lang w:val="ru-RU"/>
        </w:rPr>
        <w:t>R</w:t>
      </w:r>
      <w:r w:rsidRPr="0085356A">
        <w:rPr>
          <w:i/>
          <w:iCs/>
          <w:vertAlign w:val="superscript"/>
          <w:lang w:val="ru-RU"/>
        </w:rPr>
        <w:t>2</w:t>
      </w:r>
      <w:r w:rsidRPr="0085356A">
        <w:rPr>
          <w:lang w:val="ru-RU"/>
        </w:rPr>
        <w:t xml:space="preserve"> более 0,80, включая несколько значений с высоким воздействием, таких как 0,97, 0,96 и 0,94. Однако три интервала имеют заметно более низкие значения </w:t>
      </w:r>
      <w:r w:rsidRPr="0085356A">
        <w:rPr>
          <w:i/>
          <w:iCs/>
          <w:lang w:val="ru-RU"/>
        </w:rPr>
        <w:t>R</w:t>
      </w:r>
      <w:r w:rsidRPr="0085356A">
        <w:rPr>
          <w:i/>
          <w:iCs/>
          <w:vertAlign w:val="superscript"/>
          <w:lang w:val="ru-RU"/>
        </w:rPr>
        <w:t>2</w:t>
      </w:r>
      <w:r w:rsidRPr="0085356A">
        <w:rPr>
          <w:lang w:val="ru-RU"/>
        </w:rPr>
        <w:t>, равные 0,50, 0,55 и 0,66, что указывает на то, что модель плохо отражает поведение шума в этих случаях, возможно, из-за помех окружающей среды или аномалий измерений. В целом, логарифмическая функция представляется приемлемым и последовательным приближением для моделирования затухания шума.</w:t>
      </w:r>
    </w:p>
    <w:p w14:paraId="0C29A865" w14:textId="77777777" w:rsidR="00650240" w:rsidRPr="0085356A" w:rsidRDefault="00650240" w:rsidP="00650240">
      <w:pPr>
        <w:ind w:firstLine="0"/>
        <w:rPr>
          <w:lang w:val="ru-RU"/>
        </w:rPr>
      </w:pPr>
    </w:p>
    <w:p w14:paraId="3DCEA288" w14:textId="0A4206A3" w:rsidR="00695942" w:rsidRPr="0085356A" w:rsidRDefault="00FA53D0" w:rsidP="00207E53">
      <w:pPr>
        <w:ind w:firstLine="0"/>
        <w:jc w:val="center"/>
        <w:rPr>
          <w:szCs w:val="28"/>
        </w:rPr>
      </w:pPr>
      <w:r w:rsidRPr="0085356A">
        <w:rPr>
          <w:noProof/>
          <w:szCs w:val="28"/>
          <w:lang w:val="ru-RU" w:eastAsia="ru-RU"/>
        </w:rPr>
        <w:drawing>
          <wp:inline distT="0" distB="0" distL="0" distR="0" wp14:anchorId="2B9BED13" wp14:editId="32D13DE2">
            <wp:extent cx="6106886" cy="3042557"/>
            <wp:effectExtent l="0" t="0" r="8255" b="5715"/>
            <wp:docPr id="50" name="Диаграмма 5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D95A64F-B227-4969-9C86-C9C78E5BA3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220549E6" w14:textId="2FC85AE2" w:rsidR="00207E53" w:rsidRDefault="00207E53" w:rsidP="00207E53">
      <w:pPr>
        <w:ind w:firstLine="0"/>
        <w:jc w:val="center"/>
        <w:rPr>
          <w:sz w:val="24"/>
          <w:szCs w:val="24"/>
          <w:lang w:val="ru-RU"/>
        </w:rPr>
      </w:pPr>
      <w:r w:rsidRPr="0085356A">
        <w:rPr>
          <w:sz w:val="24"/>
          <w:szCs w:val="24"/>
          <w:lang w:val="ru-RU"/>
        </w:rPr>
        <w:t>а</w:t>
      </w:r>
    </w:p>
    <w:p w14:paraId="34534B25" w14:textId="77777777" w:rsidR="00EE23BE" w:rsidRPr="00EE23BE" w:rsidRDefault="00EE23BE" w:rsidP="00207E53">
      <w:pPr>
        <w:ind w:firstLine="0"/>
        <w:jc w:val="center"/>
        <w:rPr>
          <w:sz w:val="16"/>
          <w:szCs w:val="16"/>
          <w:lang w:val="ru-RU"/>
        </w:rPr>
      </w:pPr>
    </w:p>
    <w:p w14:paraId="5399C761" w14:textId="27BCEC96" w:rsidR="00FA53D0" w:rsidRPr="0085356A" w:rsidRDefault="00FA53D0" w:rsidP="00207E53">
      <w:pPr>
        <w:pStyle w:val="MDPI31text"/>
        <w:spacing w:after="0" w:line="240" w:lineRule="auto"/>
        <w:ind w:firstLine="0"/>
        <w:jc w:val="center"/>
        <w:rPr>
          <w:rFonts w:ascii="Times New Roman" w:hAnsi="Times New Roman"/>
          <w:sz w:val="28"/>
          <w:szCs w:val="28"/>
        </w:rPr>
      </w:pPr>
      <w:r w:rsidRPr="0085356A">
        <w:rPr>
          <w:noProof/>
          <w:sz w:val="28"/>
          <w:szCs w:val="28"/>
          <w:lang w:val="ru-RU" w:eastAsia="ru-RU" w:bidi="ar-SA"/>
        </w:rPr>
        <w:drawing>
          <wp:inline distT="0" distB="0" distL="0" distR="0" wp14:anchorId="6FD4EA8B" wp14:editId="28F12681">
            <wp:extent cx="6143625" cy="3042000"/>
            <wp:effectExtent l="0" t="0" r="0" b="6350"/>
            <wp:docPr id="51" name="Диаграмма 5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ED8F05F-6C5A-4379-A80B-F257F2D12A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15CD10EF" w14:textId="046276F6" w:rsidR="00207E53" w:rsidRPr="0085356A" w:rsidRDefault="00207E53" w:rsidP="00207E53">
      <w:pPr>
        <w:pStyle w:val="MDPI31text"/>
        <w:spacing w:after="0" w:line="240" w:lineRule="auto"/>
        <w:ind w:firstLine="0"/>
        <w:jc w:val="center"/>
        <w:rPr>
          <w:rFonts w:ascii="Times New Roman" w:hAnsi="Times New Roman"/>
          <w:sz w:val="24"/>
          <w:szCs w:val="24"/>
          <w:lang w:val="ru-RU"/>
        </w:rPr>
      </w:pPr>
      <w:r w:rsidRPr="0085356A">
        <w:rPr>
          <w:rFonts w:ascii="Times New Roman" w:hAnsi="Times New Roman"/>
          <w:sz w:val="24"/>
          <w:szCs w:val="24"/>
          <w:lang w:val="ru-RU"/>
        </w:rPr>
        <w:t>б</w:t>
      </w:r>
    </w:p>
    <w:p w14:paraId="0F4ECA03" w14:textId="77777777" w:rsidR="00207E53" w:rsidRPr="00EE23BE" w:rsidRDefault="00207E53" w:rsidP="00207E53">
      <w:pPr>
        <w:pStyle w:val="MDPI51figurecaption"/>
        <w:spacing w:before="0" w:after="0" w:line="240" w:lineRule="auto"/>
        <w:ind w:left="0"/>
        <w:jc w:val="center"/>
        <w:rPr>
          <w:rFonts w:ascii="Times New Roman" w:eastAsiaTheme="minorHAnsi" w:hAnsi="Times New Roman" w:cstheme="minorBidi"/>
          <w:color w:val="auto"/>
          <w:sz w:val="16"/>
          <w:szCs w:val="16"/>
          <w:lang w:val="ru-RU" w:eastAsia="en-US" w:bidi="ar-SA"/>
        </w:rPr>
      </w:pPr>
    </w:p>
    <w:p w14:paraId="4D82BD10" w14:textId="016EF487" w:rsidR="00FA53D0" w:rsidRPr="0085356A" w:rsidRDefault="00E074C1" w:rsidP="00207E53">
      <w:pPr>
        <w:pStyle w:val="MDPI51figurecaption"/>
        <w:spacing w:before="0" w:after="0" w:line="240" w:lineRule="auto"/>
        <w:ind w:left="0"/>
        <w:jc w:val="center"/>
        <w:rPr>
          <w:rFonts w:ascii="Times New Roman" w:eastAsiaTheme="minorHAnsi" w:hAnsi="Times New Roman" w:cstheme="minorBidi"/>
          <w:color w:val="auto"/>
          <w:sz w:val="28"/>
          <w:szCs w:val="28"/>
          <w:lang w:val="ru-RU" w:eastAsia="en-US" w:bidi="ar-SA"/>
        </w:rPr>
      </w:pPr>
      <w:r w:rsidRPr="0085356A">
        <w:rPr>
          <w:rFonts w:ascii="Times New Roman" w:eastAsiaTheme="minorHAnsi" w:hAnsi="Times New Roman" w:cstheme="minorBidi"/>
          <w:color w:val="auto"/>
          <w:sz w:val="28"/>
          <w:szCs w:val="28"/>
          <w:lang w:val="ru-RU" w:eastAsia="en-US" w:bidi="ar-SA"/>
        </w:rPr>
        <w:t xml:space="preserve">Рисунок </w:t>
      </w:r>
      <w:r w:rsidR="005F374F" w:rsidRPr="0085356A">
        <w:rPr>
          <w:rFonts w:ascii="Times New Roman" w:eastAsiaTheme="minorHAnsi" w:hAnsi="Times New Roman" w:cstheme="minorBidi"/>
          <w:color w:val="auto"/>
          <w:sz w:val="28"/>
          <w:szCs w:val="28"/>
          <w:lang w:val="ru-RU" w:eastAsia="en-US" w:bidi="ar-SA"/>
        </w:rPr>
        <w:t>4</w:t>
      </w:r>
      <w:r w:rsidR="00AE7296" w:rsidRPr="0085356A">
        <w:rPr>
          <w:rFonts w:ascii="Times New Roman" w:eastAsiaTheme="minorHAnsi" w:hAnsi="Times New Roman" w:cstheme="minorBidi"/>
          <w:color w:val="auto"/>
          <w:sz w:val="28"/>
          <w:szCs w:val="28"/>
          <w:lang w:val="ru-RU" w:eastAsia="en-US" w:bidi="ar-SA"/>
        </w:rPr>
        <w:t>3</w:t>
      </w:r>
      <w:r w:rsidR="00695942" w:rsidRPr="0085356A">
        <w:rPr>
          <w:rFonts w:ascii="Times New Roman" w:eastAsiaTheme="minorHAnsi" w:hAnsi="Times New Roman"/>
          <w:color w:val="auto"/>
          <w:sz w:val="28"/>
          <w:szCs w:val="28"/>
          <w:lang w:val="ru-RU" w:eastAsia="en-US" w:bidi="ar-SA"/>
        </w:rPr>
        <w:t xml:space="preserve"> </w:t>
      </w:r>
      <w:r w:rsidR="00695942" w:rsidRPr="0085356A">
        <w:rPr>
          <w:rFonts w:ascii="Times New Roman" w:hAnsi="Times New Roman"/>
          <w:sz w:val="28"/>
          <w:szCs w:val="28"/>
          <w:lang w:val="ru-RU"/>
        </w:rPr>
        <w:t>–</w:t>
      </w:r>
      <w:r w:rsidR="00695942" w:rsidRPr="0085356A">
        <w:rPr>
          <w:rFonts w:ascii="Times New Roman" w:eastAsiaTheme="minorHAnsi" w:hAnsi="Times New Roman"/>
          <w:color w:val="auto"/>
          <w:sz w:val="28"/>
          <w:szCs w:val="28"/>
          <w:lang w:val="ru-RU" w:eastAsia="en-US" w:bidi="ar-SA"/>
        </w:rPr>
        <w:t xml:space="preserve"> </w:t>
      </w:r>
      <w:r w:rsidR="00FA53D0" w:rsidRPr="0085356A">
        <w:rPr>
          <w:rFonts w:ascii="Times New Roman" w:eastAsiaTheme="minorHAnsi" w:hAnsi="Times New Roman" w:cstheme="minorBidi"/>
          <w:color w:val="auto"/>
          <w:sz w:val="28"/>
          <w:szCs w:val="28"/>
          <w:lang w:val="ru-RU" w:eastAsia="en-US" w:bidi="ar-SA"/>
        </w:rPr>
        <w:t xml:space="preserve">Коэффициенты </w:t>
      </w:r>
      <w:r w:rsidR="00FA53D0" w:rsidRPr="0085356A">
        <w:rPr>
          <w:rFonts w:ascii="Times New Roman" w:eastAsiaTheme="minorHAnsi" w:hAnsi="Times New Roman" w:cstheme="minorBidi"/>
          <w:i/>
          <w:iCs/>
          <w:color w:val="auto"/>
          <w:sz w:val="28"/>
          <w:szCs w:val="28"/>
          <w:lang w:eastAsia="en-US" w:bidi="ar-SA"/>
        </w:rPr>
        <w:t>a</w:t>
      </w:r>
      <w:r w:rsidR="00FA53D0" w:rsidRPr="0085356A">
        <w:rPr>
          <w:rFonts w:ascii="Times New Roman" w:eastAsiaTheme="minorHAnsi" w:hAnsi="Times New Roman" w:cstheme="minorBidi"/>
          <w:color w:val="auto"/>
          <w:sz w:val="28"/>
          <w:szCs w:val="28"/>
          <w:lang w:val="ru-RU" w:eastAsia="en-US" w:bidi="ar-SA"/>
        </w:rPr>
        <w:t>,</w:t>
      </w:r>
      <w:r w:rsidR="00650240" w:rsidRPr="0085356A">
        <w:rPr>
          <w:rFonts w:ascii="Times New Roman" w:eastAsiaTheme="minorHAnsi" w:hAnsi="Times New Roman" w:cstheme="minorBidi"/>
          <w:color w:val="auto"/>
          <w:sz w:val="28"/>
          <w:szCs w:val="28"/>
          <w:lang w:val="ru-RU" w:eastAsia="en-US" w:bidi="ar-SA"/>
        </w:rPr>
        <w:t xml:space="preserve"> </w:t>
      </w:r>
      <w:r w:rsidR="00FA53D0" w:rsidRPr="0085356A">
        <w:rPr>
          <w:rFonts w:ascii="Times New Roman" w:eastAsiaTheme="minorHAnsi" w:hAnsi="Times New Roman" w:cstheme="minorBidi"/>
          <w:i/>
          <w:iCs/>
          <w:color w:val="auto"/>
          <w:sz w:val="28"/>
          <w:szCs w:val="28"/>
          <w:lang w:eastAsia="en-US" w:bidi="ar-SA"/>
        </w:rPr>
        <w:t>b</w:t>
      </w:r>
      <w:r w:rsidR="00FA53D0" w:rsidRPr="0085356A">
        <w:rPr>
          <w:rFonts w:ascii="Times New Roman" w:eastAsiaTheme="minorHAnsi" w:hAnsi="Times New Roman" w:cstheme="minorBidi"/>
          <w:color w:val="auto"/>
          <w:sz w:val="28"/>
          <w:szCs w:val="28"/>
          <w:lang w:val="ru-RU" w:eastAsia="en-US" w:bidi="ar-SA"/>
        </w:rPr>
        <w:t xml:space="preserve"> и </w:t>
      </w:r>
      <w:r w:rsidR="00FA53D0" w:rsidRPr="0085356A">
        <w:rPr>
          <w:rFonts w:ascii="Times New Roman" w:eastAsiaTheme="minorHAnsi" w:hAnsi="Times New Roman" w:cstheme="minorBidi"/>
          <w:i/>
          <w:iCs/>
          <w:color w:val="auto"/>
          <w:sz w:val="28"/>
          <w:szCs w:val="28"/>
          <w:lang w:eastAsia="en-US" w:bidi="ar-SA"/>
        </w:rPr>
        <w:t>R</w:t>
      </w:r>
      <w:r w:rsidR="00FA53D0" w:rsidRPr="0085356A">
        <w:rPr>
          <w:rFonts w:ascii="Times New Roman" w:eastAsiaTheme="minorHAnsi" w:hAnsi="Times New Roman" w:cstheme="minorBidi"/>
          <w:i/>
          <w:iCs/>
          <w:color w:val="auto"/>
          <w:sz w:val="28"/>
          <w:szCs w:val="28"/>
          <w:vertAlign w:val="superscript"/>
          <w:lang w:val="ru-RU" w:eastAsia="en-US" w:bidi="ar-SA"/>
        </w:rPr>
        <w:t>2</w:t>
      </w:r>
      <w:r w:rsidR="00FA53D0" w:rsidRPr="0085356A">
        <w:rPr>
          <w:rFonts w:ascii="Times New Roman" w:eastAsiaTheme="minorHAnsi" w:hAnsi="Times New Roman" w:cstheme="minorBidi"/>
          <w:color w:val="auto"/>
          <w:sz w:val="28"/>
          <w:szCs w:val="28"/>
          <w:lang w:val="ru-RU" w:eastAsia="en-US" w:bidi="ar-SA"/>
        </w:rPr>
        <w:t xml:space="preserve"> по 40 записям</w:t>
      </w:r>
    </w:p>
    <w:p w14:paraId="5536B5BF" w14:textId="77777777" w:rsidR="00EE23BE" w:rsidRPr="00EE23BE" w:rsidRDefault="00EE23BE" w:rsidP="00EE23BE">
      <w:pPr>
        <w:ind w:firstLine="0"/>
        <w:jc w:val="center"/>
        <w:rPr>
          <w:sz w:val="16"/>
          <w:szCs w:val="16"/>
          <w:lang w:val="ru-RU"/>
        </w:rPr>
      </w:pPr>
    </w:p>
    <w:p w14:paraId="2EE7482A" w14:textId="0304F354" w:rsidR="00EE23BE" w:rsidRPr="00EE23BE" w:rsidRDefault="00EE23BE" w:rsidP="00EE23BE">
      <w:pPr>
        <w:rPr>
          <w:sz w:val="24"/>
          <w:szCs w:val="24"/>
          <w:lang w:val="ru-RU"/>
        </w:rPr>
      </w:pPr>
      <w:r w:rsidRPr="00EE23BE">
        <w:rPr>
          <w:sz w:val="24"/>
          <w:szCs w:val="24"/>
          <w:lang w:val="ru-RU"/>
        </w:rPr>
        <w:t>Примечание – Составлено по источнику</w:t>
      </w:r>
      <w:r w:rsidR="003157DF">
        <w:rPr>
          <w:sz w:val="24"/>
          <w:szCs w:val="24"/>
          <w:lang w:val="ru-RU"/>
        </w:rPr>
        <w:t xml:space="preserve"> </w:t>
      </w:r>
      <w:r w:rsidR="003157DF">
        <w:rPr>
          <w:rFonts w:cs="Times New Roman"/>
          <w:sz w:val="24"/>
          <w:szCs w:val="24"/>
          <w:lang w:val="ru-RU"/>
        </w:rPr>
        <w:t>[133, р. 1562]</w:t>
      </w:r>
      <w:r w:rsidR="003157DF" w:rsidRPr="00EE23BE">
        <w:rPr>
          <w:sz w:val="24"/>
          <w:szCs w:val="24"/>
          <w:lang w:val="ru-RU"/>
        </w:rPr>
        <w:t xml:space="preserve"> </w:t>
      </w:r>
    </w:p>
    <w:p w14:paraId="095642E3" w14:textId="0FE13617" w:rsidR="00D34A5C" w:rsidRPr="0085356A" w:rsidRDefault="00D34A5C" w:rsidP="00DA2A9E">
      <w:pPr>
        <w:rPr>
          <w:lang w:val="ru-RU"/>
        </w:rPr>
      </w:pPr>
    </w:p>
    <w:p w14:paraId="2D2298DB" w14:textId="2E10EF3B" w:rsidR="00207E53" w:rsidRPr="0085356A" w:rsidRDefault="00207E53" w:rsidP="00DA2A9E">
      <w:pPr>
        <w:rPr>
          <w:lang w:val="ru-RU"/>
        </w:rPr>
      </w:pPr>
      <w:r w:rsidRPr="0085356A">
        <w:rPr>
          <w:lang w:val="ru-RU"/>
        </w:rPr>
        <w:t xml:space="preserve">Кроме того, учитывая наивысшее значение </w:t>
      </w:r>
      <w:r w:rsidRPr="0085356A">
        <w:rPr>
          <w:i/>
          <w:iCs/>
          <w:lang w:val="ru-RU"/>
        </w:rPr>
        <w:t>R</w:t>
      </w:r>
      <w:r w:rsidRPr="0085356A">
        <w:rPr>
          <w:i/>
          <w:iCs/>
          <w:vertAlign w:val="superscript"/>
          <w:lang w:val="ru-RU"/>
        </w:rPr>
        <w:t>2</w:t>
      </w:r>
      <w:r w:rsidRPr="0085356A">
        <w:rPr>
          <w:lang w:val="ru-RU"/>
        </w:rPr>
        <w:t xml:space="preserve">, равное 0,97, из данного массива в записи №20, соответствующие значения эмпирических коэффициентов </w:t>
      </w:r>
      <w:r w:rsidRPr="0085356A">
        <w:rPr>
          <w:i/>
          <w:iCs/>
          <w:lang w:val="ru-RU"/>
        </w:rPr>
        <w:t>a</w:t>
      </w:r>
      <w:r w:rsidRPr="0085356A">
        <w:rPr>
          <w:lang w:val="ru-RU"/>
        </w:rPr>
        <w:t xml:space="preserve"> и </w:t>
      </w:r>
      <w:r w:rsidRPr="0085356A">
        <w:rPr>
          <w:i/>
          <w:iCs/>
          <w:lang w:val="ru-RU"/>
        </w:rPr>
        <w:t>b</w:t>
      </w:r>
      <w:r w:rsidRPr="0085356A">
        <w:rPr>
          <w:lang w:val="ru-RU"/>
        </w:rPr>
        <w:t xml:space="preserve"> (-9,376058998 и 102,7728673), показанные на рисунке 4</w:t>
      </w:r>
      <w:r w:rsidR="00AE7296" w:rsidRPr="0085356A">
        <w:rPr>
          <w:lang w:val="ru-RU"/>
        </w:rPr>
        <w:t>3</w:t>
      </w:r>
      <w:r w:rsidRPr="0085356A">
        <w:rPr>
          <w:lang w:val="ru-RU"/>
        </w:rPr>
        <w:t xml:space="preserve">a, могут сформировать логарифмическую функцию, позволяющую получить высоконадежное приближение распространения импульсного шума в данной установке (т.е., оптимальное для всех записей). Эти значения коэффициентов можно сравнить с типичными характеристиками затухания, приведенными в литературе. В идеальных условиях свободного поля УЗД уменьшается примерно на 6 дБ при удвоении расстояния (эквивалентно </w:t>
      </w:r>
      <w:r w:rsidRPr="0085356A">
        <w:rPr>
          <w:i/>
          <w:iCs/>
          <w:lang w:val="ru-RU"/>
        </w:rPr>
        <w:t>a</w:t>
      </w:r>
      <w:r w:rsidRPr="0085356A">
        <w:rPr>
          <w:lang w:val="ru-RU"/>
        </w:rPr>
        <w:t xml:space="preserve"> ≈ 20 в логарифмической модели) </w:t>
      </w:r>
      <w:r w:rsidR="00CB1D58">
        <w:rPr>
          <w:rFonts w:cs="Times New Roman"/>
          <w:lang w:val="ru-RU"/>
        </w:rPr>
        <w:t>[135]</w:t>
      </w:r>
      <w:r w:rsidRPr="0085356A">
        <w:rPr>
          <w:lang w:val="ru-RU"/>
        </w:rPr>
        <w:t xml:space="preserve">. Тот факт, что наши эмпирические значения </w:t>
      </w:r>
      <w:r w:rsidRPr="0085356A">
        <w:rPr>
          <w:i/>
          <w:iCs/>
          <w:lang w:val="ru-RU"/>
        </w:rPr>
        <w:t>a</w:t>
      </w:r>
      <w:r w:rsidRPr="0085356A">
        <w:rPr>
          <w:lang w:val="ru-RU"/>
        </w:rPr>
        <w:t xml:space="preserve"> (от 4 до 9) значительно ниже идеального значения 20, указывает на более медленную скорость затухания в реальном мире, вероятно, из-за отражения от земли или атмосферных факторов. Аналогичное эмпирическое моделирование, проведенное </w:t>
      </w:r>
      <w:r w:rsidR="00CB1D58">
        <w:rPr>
          <w:rFonts w:cs="Times New Roman"/>
          <w:lang w:val="ru-RU"/>
        </w:rPr>
        <w:t>[135, р. 353-357]</w:t>
      </w:r>
      <w:r w:rsidRPr="0085356A">
        <w:rPr>
          <w:lang w:val="ru-RU"/>
        </w:rPr>
        <w:t xml:space="preserve"> для шума на </w:t>
      </w:r>
      <w:r w:rsidR="00C65D5C" w:rsidRPr="0085356A">
        <w:rPr>
          <w:lang w:val="ru-RU"/>
        </w:rPr>
        <w:t>открытой</w:t>
      </w:r>
      <w:r w:rsidRPr="0085356A">
        <w:rPr>
          <w:lang w:val="ru-RU"/>
        </w:rPr>
        <w:t xml:space="preserve"> площадке, также показало, что простое логарифмическое затухание обеспечивает хорошее соответствие (</w:t>
      </w:r>
      <w:r w:rsidR="00C65D5C" w:rsidRPr="0085356A">
        <w:rPr>
          <w:lang w:val="ru-RU"/>
        </w:rPr>
        <w:t xml:space="preserve">т.е., </w:t>
      </w:r>
      <w:r w:rsidRPr="0085356A">
        <w:rPr>
          <w:lang w:val="ru-RU"/>
        </w:rPr>
        <w:t xml:space="preserve">высокий </w:t>
      </w:r>
      <w:r w:rsidR="00C65D5C" w:rsidRPr="0085356A">
        <w:rPr>
          <w:i/>
          <w:iCs/>
          <w:lang w:val="ru-RU"/>
        </w:rPr>
        <w:t>R</w:t>
      </w:r>
      <w:r w:rsidR="00C65D5C" w:rsidRPr="0085356A">
        <w:rPr>
          <w:i/>
          <w:iCs/>
          <w:vertAlign w:val="superscript"/>
          <w:lang w:val="ru-RU"/>
        </w:rPr>
        <w:t>2</w:t>
      </w:r>
      <w:r w:rsidRPr="0085356A">
        <w:rPr>
          <w:lang w:val="ru-RU"/>
        </w:rPr>
        <w:t xml:space="preserve">) измеренным данным, даже несмотря на отклонения в определенных интервалах. Наше наблюдение, что большинство записей дают </w:t>
      </w:r>
      <w:r w:rsidR="00C65D5C" w:rsidRPr="0085356A">
        <w:rPr>
          <w:i/>
          <w:iCs/>
          <w:lang w:val="ru-RU"/>
        </w:rPr>
        <w:t>R</w:t>
      </w:r>
      <w:r w:rsidR="00C65D5C" w:rsidRPr="0085356A">
        <w:rPr>
          <w:i/>
          <w:iCs/>
          <w:vertAlign w:val="superscript"/>
          <w:lang w:val="ru-RU"/>
        </w:rPr>
        <w:t>2</w:t>
      </w:r>
      <w:r w:rsidRPr="0085356A">
        <w:rPr>
          <w:lang w:val="ru-RU"/>
        </w:rPr>
        <w:t xml:space="preserve"> &gt; 0,8, и только некоторые из них показывают плохое соответствие, согласуется с выводами </w:t>
      </w:r>
      <w:r w:rsidR="00CB1D58">
        <w:rPr>
          <w:rFonts w:cs="Times New Roman"/>
          <w:lang w:val="ru-RU"/>
        </w:rPr>
        <w:t>[135, р. 353-357]</w:t>
      </w:r>
      <w:r w:rsidRPr="0085356A">
        <w:rPr>
          <w:lang w:val="ru-RU"/>
        </w:rPr>
        <w:t xml:space="preserve">, </w:t>
      </w:r>
      <w:r w:rsidR="00C65D5C" w:rsidRPr="0085356A">
        <w:rPr>
          <w:lang w:val="ru-RU"/>
        </w:rPr>
        <w:t xml:space="preserve">о том, </w:t>
      </w:r>
      <w:r w:rsidRPr="0085356A">
        <w:rPr>
          <w:lang w:val="ru-RU"/>
        </w:rPr>
        <w:t>что логарифмические регрессии обычно хорошо отражают затухание шума на расстоянии, но могут давать сбой в ненормальных условиях окружающей среды.</w:t>
      </w:r>
    </w:p>
    <w:p w14:paraId="62FED3A0" w14:textId="47DE02C6" w:rsidR="00C65D5C" w:rsidRPr="0085356A" w:rsidRDefault="00C65D5C" w:rsidP="00DA2A9E">
      <w:pPr>
        <w:rPr>
          <w:lang w:val="ru-RU"/>
        </w:rPr>
      </w:pPr>
      <w:r w:rsidRPr="0085356A">
        <w:rPr>
          <w:lang w:val="ru-RU"/>
        </w:rPr>
        <w:t>На рисунке 4</w:t>
      </w:r>
      <w:r w:rsidR="00AE7296" w:rsidRPr="0085356A">
        <w:rPr>
          <w:lang w:val="ru-RU"/>
        </w:rPr>
        <w:t>4</w:t>
      </w:r>
      <w:r w:rsidRPr="0085356A">
        <w:rPr>
          <w:lang w:val="ru-RU"/>
        </w:rPr>
        <w:t xml:space="preserve"> показаны значения SPL, рассчитанные с помощью соответствующих логарифмических функций, а также измеренные значения SPL на различных расстояниях.</w:t>
      </w:r>
    </w:p>
    <w:p w14:paraId="19CAD672" w14:textId="77777777" w:rsidR="00695942" w:rsidRPr="0085356A" w:rsidRDefault="00695942" w:rsidP="00DA2A9E">
      <w:pPr>
        <w:rPr>
          <w:lang w:val="ru-RU"/>
        </w:rPr>
      </w:pPr>
    </w:p>
    <w:p w14:paraId="4E30E87F" w14:textId="1EA4C83E" w:rsidR="00DF01E2" w:rsidRDefault="00DF01E2" w:rsidP="00FA53D0">
      <w:pPr>
        <w:pStyle w:val="MDPI31text"/>
        <w:spacing w:after="0" w:line="240" w:lineRule="auto"/>
        <w:ind w:firstLine="0"/>
        <w:jc w:val="center"/>
        <w:rPr>
          <w:rFonts w:ascii="Times New Roman" w:hAnsi="Times New Roman"/>
          <w:sz w:val="28"/>
          <w:szCs w:val="28"/>
        </w:rPr>
      </w:pPr>
      <w:r w:rsidRPr="0085356A">
        <w:rPr>
          <w:noProof/>
          <w:lang w:val="ru-RU" w:eastAsia="ru-RU" w:bidi="ar-SA"/>
        </w:rPr>
        <w:drawing>
          <wp:inline distT="0" distB="0" distL="0" distR="0" wp14:anchorId="336DEE40" wp14:editId="0D471EB3">
            <wp:extent cx="6120000" cy="4320000"/>
            <wp:effectExtent l="0" t="0" r="0" b="4445"/>
            <wp:docPr id="34" name="Диаграмма 3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89EA5AB-788D-4EA4-BE33-A2188362C9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32A2C339" w14:textId="77777777" w:rsidR="00EE23BE" w:rsidRPr="00EE23BE" w:rsidRDefault="00EE23BE" w:rsidP="00FA53D0">
      <w:pPr>
        <w:pStyle w:val="MDPI31text"/>
        <w:spacing w:after="0" w:line="240" w:lineRule="auto"/>
        <w:ind w:firstLine="0"/>
        <w:jc w:val="center"/>
        <w:rPr>
          <w:rFonts w:ascii="Times New Roman" w:hAnsi="Times New Roman"/>
          <w:sz w:val="16"/>
          <w:szCs w:val="16"/>
        </w:rPr>
      </w:pPr>
    </w:p>
    <w:p w14:paraId="37648A92" w14:textId="055C343D" w:rsidR="00FA53D0" w:rsidRPr="0085356A" w:rsidRDefault="00E074C1" w:rsidP="00FA53D0">
      <w:pPr>
        <w:pStyle w:val="MDPI31text"/>
        <w:spacing w:after="0" w:line="240" w:lineRule="auto"/>
        <w:ind w:firstLine="0"/>
        <w:jc w:val="center"/>
        <w:rPr>
          <w:rFonts w:ascii="Times New Roman" w:hAnsi="Times New Roman"/>
          <w:sz w:val="28"/>
          <w:szCs w:val="28"/>
          <w:lang w:val="ru-RU"/>
        </w:rPr>
      </w:pPr>
      <w:r w:rsidRPr="0085356A">
        <w:rPr>
          <w:rFonts w:ascii="Times New Roman" w:eastAsiaTheme="minorHAnsi" w:hAnsi="Times New Roman" w:cstheme="minorBidi"/>
          <w:color w:val="auto"/>
          <w:sz w:val="28"/>
          <w:szCs w:val="28"/>
          <w:lang w:val="ru-RU" w:eastAsia="en-US" w:bidi="ar-SA"/>
        </w:rPr>
        <w:t xml:space="preserve">Рисунок </w:t>
      </w:r>
      <w:r w:rsidR="00C65D5C" w:rsidRPr="0085356A">
        <w:rPr>
          <w:rFonts w:ascii="Times New Roman" w:eastAsiaTheme="minorHAnsi" w:hAnsi="Times New Roman" w:cstheme="minorBidi"/>
          <w:color w:val="auto"/>
          <w:sz w:val="28"/>
          <w:szCs w:val="28"/>
          <w:lang w:val="ru-RU" w:eastAsia="en-US" w:bidi="ar-SA"/>
        </w:rPr>
        <w:t>4</w:t>
      </w:r>
      <w:r w:rsidR="00AE7296" w:rsidRPr="0085356A">
        <w:rPr>
          <w:rFonts w:ascii="Times New Roman" w:eastAsiaTheme="minorHAnsi" w:hAnsi="Times New Roman" w:cstheme="minorBidi"/>
          <w:color w:val="auto"/>
          <w:sz w:val="28"/>
          <w:szCs w:val="28"/>
          <w:lang w:val="ru-RU" w:eastAsia="en-US" w:bidi="ar-SA"/>
        </w:rPr>
        <w:t>4</w:t>
      </w:r>
      <w:r w:rsidR="00695942" w:rsidRPr="0085356A">
        <w:rPr>
          <w:rFonts w:ascii="Times New Roman" w:eastAsiaTheme="minorHAnsi" w:hAnsi="Times New Roman"/>
          <w:color w:val="auto"/>
          <w:sz w:val="28"/>
          <w:szCs w:val="28"/>
          <w:lang w:val="ru-RU" w:eastAsia="en-US" w:bidi="ar-SA"/>
        </w:rPr>
        <w:t xml:space="preserve"> </w:t>
      </w:r>
      <w:r w:rsidR="00695942" w:rsidRPr="0085356A">
        <w:rPr>
          <w:rFonts w:ascii="Times New Roman" w:hAnsi="Times New Roman"/>
          <w:sz w:val="28"/>
          <w:szCs w:val="28"/>
          <w:lang w:val="ru-RU"/>
        </w:rPr>
        <w:t>–</w:t>
      </w:r>
      <w:r w:rsidR="00695942" w:rsidRPr="0085356A">
        <w:rPr>
          <w:rFonts w:ascii="Times New Roman" w:eastAsiaTheme="minorHAnsi" w:hAnsi="Times New Roman"/>
          <w:color w:val="auto"/>
          <w:sz w:val="28"/>
          <w:szCs w:val="28"/>
          <w:lang w:val="ru-RU" w:eastAsia="en-US" w:bidi="ar-SA"/>
        </w:rPr>
        <w:t xml:space="preserve"> </w:t>
      </w:r>
      <w:r w:rsidR="00FA53D0" w:rsidRPr="0085356A">
        <w:rPr>
          <w:rFonts w:ascii="Times New Roman" w:eastAsiaTheme="minorHAnsi" w:hAnsi="Times New Roman" w:cstheme="minorBidi"/>
          <w:color w:val="auto"/>
          <w:sz w:val="28"/>
          <w:szCs w:val="28"/>
          <w:lang w:val="ru-RU" w:eastAsia="en-US" w:bidi="ar-SA"/>
        </w:rPr>
        <w:t>Измеренные (</w:t>
      </w:r>
      <w:r w:rsidR="00FA53D0" w:rsidRPr="0085356A">
        <w:rPr>
          <w:rFonts w:ascii="Times New Roman" w:eastAsiaTheme="minorHAnsi" w:hAnsi="Times New Roman" w:cstheme="minorBidi"/>
          <w:color w:val="auto"/>
          <w:sz w:val="28"/>
          <w:szCs w:val="28"/>
          <w:lang w:eastAsia="en-US" w:bidi="ar-SA"/>
        </w:rPr>
        <w:t>M</w:t>
      </w:r>
      <w:r w:rsidR="00FA53D0" w:rsidRPr="0085356A">
        <w:rPr>
          <w:rFonts w:ascii="Times New Roman" w:eastAsiaTheme="minorHAnsi" w:hAnsi="Times New Roman" w:cstheme="minorBidi"/>
          <w:color w:val="auto"/>
          <w:sz w:val="28"/>
          <w:szCs w:val="28"/>
          <w:lang w:val="ru-RU" w:eastAsia="en-US" w:bidi="ar-SA"/>
        </w:rPr>
        <w:t>) и расчетные (</w:t>
      </w:r>
      <w:r w:rsidR="00FA53D0" w:rsidRPr="0085356A">
        <w:rPr>
          <w:rFonts w:ascii="Times New Roman" w:eastAsiaTheme="minorHAnsi" w:hAnsi="Times New Roman" w:cstheme="minorBidi"/>
          <w:color w:val="auto"/>
          <w:sz w:val="28"/>
          <w:szCs w:val="28"/>
          <w:lang w:eastAsia="en-US" w:bidi="ar-SA"/>
        </w:rPr>
        <w:t>E</w:t>
      </w:r>
      <w:r w:rsidR="00FA53D0" w:rsidRPr="0085356A">
        <w:rPr>
          <w:rFonts w:ascii="Times New Roman" w:eastAsiaTheme="minorHAnsi" w:hAnsi="Times New Roman" w:cstheme="minorBidi"/>
          <w:color w:val="auto"/>
          <w:sz w:val="28"/>
          <w:szCs w:val="28"/>
          <w:lang w:val="ru-RU" w:eastAsia="en-US" w:bidi="ar-SA"/>
        </w:rPr>
        <w:t xml:space="preserve">) значения </w:t>
      </w:r>
      <w:r w:rsidR="00C65D5C" w:rsidRPr="0085356A">
        <w:rPr>
          <w:rFonts w:ascii="Times New Roman" w:eastAsiaTheme="minorHAnsi" w:hAnsi="Times New Roman" w:cstheme="minorBidi"/>
          <w:color w:val="auto"/>
          <w:sz w:val="28"/>
          <w:szCs w:val="28"/>
          <w:lang w:val="ru-RU" w:eastAsia="en-US" w:bidi="ar-SA"/>
        </w:rPr>
        <w:t>УЗД</w:t>
      </w:r>
    </w:p>
    <w:p w14:paraId="5361E80E" w14:textId="77777777" w:rsidR="00EE23BE" w:rsidRPr="00EE23BE" w:rsidRDefault="00EE23BE" w:rsidP="00EE23BE">
      <w:pPr>
        <w:ind w:firstLine="0"/>
        <w:jc w:val="center"/>
        <w:rPr>
          <w:sz w:val="16"/>
          <w:szCs w:val="16"/>
          <w:lang w:val="ru-RU"/>
        </w:rPr>
      </w:pPr>
    </w:p>
    <w:p w14:paraId="6E103F6B" w14:textId="3F7F5DBE" w:rsidR="00EE23BE" w:rsidRPr="00EE23BE" w:rsidRDefault="00EE23BE" w:rsidP="00EE23BE">
      <w:pPr>
        <w:rPr>
          <w:sz w:val="24"/>
          <w:szCs w:val="24"/>
          <w:lang w:val="ru-RU"/>
        </w:rPr>
      </w:pPr>
      <w:r w:rsidRPr="00EE23BE">
        <w:rPr>
          <w:sz w:val="24"/>
          <w:szCs w:val="24"/>
          <w:lang w:val="ru-RU"/>
        </w:rPr>
        <w:t xml:space="preserve">Примечание – Составлено по источнику </w:t>
      </w:r>
      <w:r w:rsidR="00CB1D58">
        <w:rPr>
          <w:rFonts w:cs="Times New Roman"/>
          <w:sz w:val="24"/>
          <w:szCs w:val="24"/>
          <w:lang w:val="ru-RU"/>
        </w:rPr>
        <w:t>[133, р. 1562]</w:t>
      </w:r>
      <w:r w:rsidR="00CB1D58" w:rsidRPr="00EE23BE">
        <w:rPr>
          <w:sz w:val="24"/>
          <w:szCs w:val="24"/>
          <w:lang w:val="ru-RU"/>
        </w:rPr>
        <w:t xml:space="preserve"> </w:t>
      </w:r>
    </w:p>
    <w:p w14:paraId="46F8F2BC" w14:textId="5612FCDC" w:rsidR="006355EA" w:rsidRDefault="00C65D5C" w:rsidP="006726DA">
      <w:pPr>
        <w:rPr>
          <w:rStyle w:val="mord"/>
          <w:lang w:val="ru-RU"/>
        </w:rPr>
      </w:pPr>
      <w:r w:rsidRPr="0085356A">
        <w:rPr>
          <w:rStyle w:val="mord"/>
          <w:lang w:val="ru-RU"/>
        </w:rPr>
        <w:t>На рисунке 4</w:t>
      </w:r>
      <w:r w:rsidR="00AE7296" w:rsidRPr="0085356A">
        <w:rPr>
          <w:rStyle w:val="mord"/>
          <w:lang w:val="ru-RU"/>
        </w:rPr>
        <w:t>4</w:t>
      </w:r>
      <w:r w:rsidRPr="0085356A">
        <w:rPr>
          <w:rStyle w:val="mord"/>
          <w:lang w:val="ru-RU"/>
        </w:rPr>
        <w:t xml:space="preserve"> сравнение измеренных (</w:t>
      </w:r>
      <w:r w:rsidR="006355EA">
        <w:rPr>
          <w:rStyle w:val="mord"/>
          <w:lang w:val="ru-RU"/>
        </w:rPr>
        <w:t xml:space="preserve">маркировано – </w:t>
      </w:r>
      <w:r w:rsidRPr="0085356A">
        <w:rPr>
          <w:rStyle w:val="mord"/>
          <w:lang w:val="ru-RU"/>
        </w:rPr>
        <w:t>M) и расчетных (</w:t>
      </w:r>
      <w:r w:rsidR="006355EA">
        <w:rPr>
          <w:rStyle w:val="mord"/>
          <w:lang w:val="ru-RU"/>
        </w:rPr>
        <w:t xml:space="preserve">маркировано – </w:t>
      </w:r>
      <w:r w:rsidRPr="0085356A">
        <w:rPr>
          <w:rStyle w:val="mord"/>
          <w:lang w:val="ru-RU"/>
        </w:rPr>
        <w:t>E) значений УЗД на четырех расстояниях (1,0 м, 10,1 м, 23,2 м и 68,2 м) с использованием формулы (30) и коэффициентов из рисунка 4</w:t>
      </w:r>
      <w:r w:rsidR="00702674" w:rsidRPr="0085356A">
        <w:rPr>
          <w:rStyle w:val="mord"/>
          <w:lang w:val="ru-RU"/>
        </w:rPr>
        <w:t>3</w:t>
      </w:r>
      <w:r w:rsidRPr="0085356A">
        <w:rPr>
          <w:rStyle w:val="mord"/>
          <w:lang w:val="ru-RU"/>
        </w:rPr>
        <w:t>(a) показывает, что модели дают достаточно точные прогнозы с некоторыми отклонениями в зависимости от расстояния. Так, на расстоянии 1,0 м расчетные значения УЗД немного выше измеренных, со средней завышенной оценкой около +3,63 дБ. На расстоянии 10,1 м расчетные значения ниже фактических измерений в среднем на -7,32 дБ. На расстоянии 23,2 м расчетные значения ближе, но УЗД попрежнему часто занижается, со средним отклонением около -1,23 дБ. В самой дальней точке, 68,2 м, модели немного завышают значение, со средним отклонением +4,92 дБ.</w:t>
      </w:r>
    </w:p>
    <w:p w14:paraId="72088EC6" w14:textId="77777777" w:rsidR="006355EA" w:rsidRDefault="00C65D5C" w:rsidP="00FA53D0">
      <w:pPr>
        <w:rPr>
          <w:rStyle w:val="mord"/>
          <w:lang w:val="ru-RU"/>
        </w:rPr>
      </w:pPr>
      <w:r w:rsidRPr="0085356A">
        <w:rPr>
          <w:rStyle w:val="mord"/>
          <w:lang w:val="ru-RU"/>
        </w:rPr>
        <w:t xml:space="preserve">Эти результаты показывают, что логарифмические модели хорошо отражают общую тенденцию затухания, особенно на коротких и длинных расстояниях, но имеют тенденцию занижать значения </w:t>
      </w:r>
      <w:r w:rsidR="0023207B" w:rsidRPr="0085356A">
        <w:rPr>
          <w:rStyle w:val="mord"/>
          <w:lang w:val="ru-RU"/>
        </w:rPr>
        <w:t>УЗД</w:t>
      </w:r>
      <w:r w:rsidRPr="0085356A">
        <w:rPr>
          <w:rStyle w:val="mord"/>
          <w:lang w:val="ru-RU"/>
        </w:rPr>
        <w:t xml:space="preserve"> на промежуточных расстояниях.</w:t>
      </w:r>
    </w:p>
    <w:p w14:paraId="7163737E" w14:textId="0F3ED958" w:rsidR="006355EA" w:rsidRDefault="0023207B" w:rsidP="00FA53D0">
      <w:pPr>
        <w:rPr>
          <w:rStyle w:val="mord"/>
          <w:lang w:val="ru-RU"/>
        </w:rPr>
      </w:pPr>
      <w:r w:rsidRPr="0085356A">
        <w:rPr>
          <w:rStyle w:val="mord"/>
          <w:lang w:val="ru-RU"/>
        </w:rPr>
        <w:t xml:space="preserve">Такие расхождения, в зависимости от расстояния, согласуются с наблюдениями, полученными в предыдущих исследованиях с использованием аналогичных моделей. Например, </w:t>
      </w:r>
      <w:r w:rsidR="00CB1D58">
        <w:rPr>
          <w:rStyle w:val="mord"/>
          <w:rFonts w:cs="Times New Roman"/>
          <w:lang w:val="ru-RU"/>
        </w:rPr>
        <w:t>[135, р. 353-357]</w:t>
      </w:r>
      <w:r w:rsidRPr="0085356A">
        <w:rPr>
          <w:rStyle w:val="mord"/>
          <w:lang w:val="ru-RU"/>
        </w:rPr>
        <w:t xml:space="preserve"> отметили, что, хотя логарифмическая модель расстояния отражает общее затухание шума, она может не идеально предсказывать уровни на каждом интервале, вероятно, из-за локальных эффектов, что в нашем случае очевидно на расстоянии 10,1 м, где происходит дополнительное отклонение -7 дБ. Отражения от поверхности почвы и небольшие препятствия, вероятно, способствуют занижению оценки на расстоянии</w:t>
      </w:r>
      <w:r w:rsidR="006355EA">
        <w:rPr>
          <w:rStyle w:val="mord"/>
          <w:lang w:val="ru-RU"/>
        </w:rPr>
        <w:t xml:space="preserve"> около</w:t>
      </w:r>
      <w:r w:rsidRPr="0085356A">
        <w:rPr>
          <w:rStyle w:val="mord"/>
          <w:lang w:val="ru-RU"/>
        </w:rPr>
        <w:t xml:space="preserve"> ~10 м. Включение термина коррекции отражения или явное моделирование геометрии препятствий может </w:t>
      </w:r>
      <w:r w:rsidR="006355EA">
        <w:rPr>
          <w:rStyle w:val="mord"/>
          <w:lang w:val="ru-RU"/>
        </w:rPr>
        <w:t xml:space="preserve">в конкретном случае </w:t>
      </w:r>
      <w:r w:rsidRPr="0085356A">
        <w:rPr>
          <w:rStyle w:val="mord"/>
          <w:lang w:val="ru-RU"/>
        </w:rPr>
        <w:t xml:space="preserve">улучшить производительность модели, что может быть рассмотрено в </w:t>
      </w:r>
      <w:r w:rsidR="006355EA">
        <w:rPr>
          <w:rStyle w:val="mord"/>
          <w:lang w:val="ru-RU"/>
        </w:rPr>
        <w:t>дальнейших исследованиях</w:t>
      </w:r>
      <w:r w:rsidRPr="0085356A">
        <w:rPr>
          <w:rStyle w:val="mord"/>
          <w:lang w:val="ru-RU"/>
        </w:rPr>
        <w:t>.</w:t>
      </w:r>
    </w:p>
    <w:p w14:paraId="265A5E4E" w14:textId="77777777" w:rsidR="006355EA" w:rsidRDefault="0023207B" w:rsidP="00FA53D0">
      <w:pPr>
        <w:rPr>
          <w:rStyle w:val="mord"/>
          <w:lang w:val="ru-RU"/>
        </w:rPr>
      </w:pPr>
      <w:r w:rsidRPr="0085356A">
        <w:rPr>
          <w:rStyle w:val="mord"/>
          <w:lang w:val="ru-RU"/>
        </w:rPr>
        <w:t>Относительно небольшие отклонения на расстоянии 1,0 м и 68,2 м (в пределах ~3-5 дБ) указывают на силу модели на крайних расстояниях, в то время как недооценка среднего диапазона указывает на ограничения однопараметрического подхода.</w:t>
      </w:r>
    </w:p>
    <w:p w14:paraId="0CA88D79" w14:textId="2B6451B6" w:rsidR="006355EA" w:rsidRDefault="0023207B" w:rsidP="00FA53D0">
      <w:pPr>
        <w:rPr>
          <w:rStyle w:val="mord"/>
          <w:lang w:val="ru-RU"/>
        </w:rPr>
      </w:pPr>
      <w:r w:rsidRPr="0085356A">
        <w:rPr>
          <w:rStyle w:val="mord"/>
          <w:lang w:val="ru-RU"/>
        </w:rPr>
        <w:t xml:space="preserve">Эта закономерность подчеркивает, почему современные исследователи изучают более сложные методы прогнозирования </w:t>
      </w:r>
      <w:r w:rsidR="00CB1D58">
        <w:rPr>
          <w:rStyle w:val="mord"/>
          <w:rFonts w:cs="Times New Roman"/>
          <w:lang w:val="ru-RU"/>
        </w:rPr>
        <w:t>[136, 137]</w:t>
      </w:r>
      <w:r w:rsidRPr="0085356A">
        <w:rPr>
          <w:rStyle w:val="mord"/>
          <w:lang w:val="ru-RU"/>
        </w:rPr>
        <w:t xml:space="preserve">. Например, </w:t>
      </w:r>
      <w:r w:rsidR="00CB1D58">
        <w:rPr>
          <w:rStyle w:val="mord"/>
          <w:rFonts w:cs="Times New Roman"/>
          <w:lang w:val="ru-RU"/>
        </w:rPr>
        <w:t>[138]</w:t>
      </w:r>
      <w:r w:rsidRPr="0085356A">
        <w:rPr>
          <w:rStyle w:val="mord"/>
          <w:lang w:val="ru-RU"/>
        </w:rPr>
        <w:t xml:space="preserve"> разработали модель глубокого обучения, учитывающую дополнительные факторы (тип оборудования, препятствия и т.д.) и повышающую точность на различных расстояниях. </w:t>
      </w:r>
    </w:p>
    <w:p w14:paraId="30C3944E" w14:textId="1BD9FBD4" w:rsidR="00C65D5C" w:rsidRPr="0085356A" w:rsidRDefault="0023207B" w:rsidP="00FA53D0">
      <w:pPr>
        <w:rPr>
          <w:rStyle w:val="mord"/>
          <w:lang w:val="ru-RU"/>
        </w:rPr>
      </w:pPr>
      <w:r w:rsidRPr="0085356A">
        <w:rPr>
          <w:rStyle w:val="mord"/>
          <w:lang w:val="ru-RU"/>
        </w:rPr>
        <w:t>Наши результаты также показывают, что учет таких факторов может снизить погрешность на промежуточных расстояниях, хотя даже простой логарифмический подход демонстрирует достаточно высокую точность в соответствии с предыдущими эмпирическими моделями</w:t>
      </w:r>
      <w:r w:rsidR="003E7A0E">
        <w:rPr>
          <w:rStyle w:val="mord"/>
          <w:lang w:val="ru-RU"/>
        </w:rPr>
        <w:t>, отраженными в работе</w:t>
      </w:r>
      <w:r w:rsidRPr="0085356A">
        <w:rPr>
          <w:rStyle w:val="mord"/>
          <w:lang w:val="ru-RU"/>
        </w:rPr>
        <w:t xml:space="preserve"> </w:t>
      </w:r>
      <w:r w:rsidR="00CB1D58">
        <w:rPr>
          <w:rStyle w:val="mord"/>
          <w:rFonts w:cs="Times New Roman"/>
          <w:lang w:val="ru-RU"/>
        </w:rPr>
        <w:t>[135, р. 353-357]</w:t>
      </w:r>
      <w:r w:rsidRPr="0085356A">
        <w:rPr>
          <w:rStyle w:val="mord"/>
          <w:lang w:val="ru-RU"/>
        </w:rPr>
        <w:t>.</w:t>
      </w:r>
    </w:p>
    <w:p w14:paraId="3F4E8327" w14:textId="4751E979" w:rsidR="00FD33FD" w:rsidRPr="0085356A" w:rsidRDefault="00FD33FD" w:rsidP="00FA53D0">
      <w:pPr>
        <w:rPr>
          <w:rStyle w:val="mord"/>
          <w:lang w:val="ru-RU"/>
        </w:rPr>
      </w:pPr>
      <w:r w:rsidRPr="0085356A">
        <w:rPr>
          <w:rStyle w:val="mord"/>
          <w:lang w:val="ru-RU"/>
        </w:rPr>
        <w:t>На рисунке 4</w:t>
      </w:r>
      <w:r w:rsidR="00702674" w:rsidRPr="0085356A">
        <w:rPr>
          <w:rStyle w:val="mord"/>
          <w:lang w:val="ru-RU"/>
        </w:rPr>
        <w:t>5</w:t>
      </w:r>
      <w:r w:rsidRPr="0085356A">
        <w:rPr>
          <w:rStyle w:val="mord"/>
          <w:lang w:val="ru-RU"/>
        </w:rPr>
        <w:t xml:space="preserve"> показано, как изменяется корреляция между измеренными и расчетными значениями УЗД с увеличением расстояния.</w:t>
      </w:r>
    </w:p>
    <w:p w14:paraId="42BAEBCF" w14:textId="77777777" w:rsidR="0023207B" w:rsidRPr="0085356A" w:rsidRDefault="0023207B" w:rsidP="00FA53D0">
      <w:pPr>
        <w:rPr>
          <w:rStyle w:val="mord"/>
          <w:lang w:val="ru-RU"/>
        </w:rPr>
      </w:pPr>
    </w:p>
    <w:p w14:paraId="4C2C160E" w14:textId="34CBD775" w:rsidR="00FA53D0" w:rsidRDefault="00FA53D0" w:rsidP="00FA53D0">
      <w:pPr>
        <w:pStyle w:val="MDPI31text"/>
        <w:spacing w:after="0" w:line="240" w:lineRule="auto"/>
        <w:ind w:firstLine="0"/>
        <w:jc w:val="center"/>
        <w:rPr>
          <w:noProof/>
          <w:sz w:val="28"/>
          <w:szCs w:val="28"/>
          <w:lang w:val="ru-RU" w:eastAsia="ru-RU" w:bidi="ar-SA"/>
        </w:rPr>
      </w:pPr>
      <w:r w:rsidRPr="0085356A">
        <w:rPr>
          <w:noProof/>
          <w:sz w:val="28"/>
          <w:szCs w:val="28"/>
          <w:lang w:val="ru-RU" w:eastAsia="ru-RU" w:bidi="ar-SA"/>
        </w:rPr>
        <w:drawing>
          <wp:inline distT="0" distB="0" distL="0" distR="0" wp14:anchorId="04A05EED" wp14:editId="2D833B59">
            <wp:extent cx="3676650" cy="3038475"/>
            <wp:effectExtent l="0" t="0" r="0" b="0"/>
            <wp:docPr id="54" name="Диаграмма 5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F404B59-F0F1-410A-BF80-2A079A405E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r w:rsidRPr="0085356A">
        <w:rPr>
          <w:noProof/>
          <w:sz w:val="28"/>
          <w:szCs w:val="28"/>
          <w:lang w:val="ru-RU" w:eastAsia="ru-RU" w:bidi="ar-SA"/>
        </w:rPr>
        <w:t xml:space="preserve"> </w:t>
      </w:r>
    </w:p>
    <w:p w14:paraId="0B1580B8" w14:textId="77777777" w:rsidR="006355EA" w:rsidRPr="006355EA" w:rsidRDefault="006355EA" w:rsidP="00FA53D0">
      <w:pPr>
        <w:pStyle w:val="MDPI31text"/>
        <w:spacing w:after="0" w:line="240" w:lineRule="auto"/>
        <w:ind w:firstLine="0"/>
        <w:jc w:val="center"/>
        <w:rPr>
          <w:noProof/>
          <w:sz w:val="16"/>
          <w:szCs w:val="16"/>
          <w:lang w:val="ru-RU" w:eastAsia="ru-RU" w:bidi="ar-SA"/>
        </w:rPr>
      </w:pPr>
    </w:p>
    <w:p w14:paraId="52570514" w14:textId="1CF60842" w:rsidR="00FA53D0" w:rsidRPr="0085356A" w:rsidRDefault="00E074C1" w:rsidP="00FA53D0">
      <w:pPr>
        <w:pStyle w:val="MDPI31text"/>
        <w:spacing w:after="0" w:line="240" w:lineRule="auto"/>
        <w:ind w:firstLine="0"/>
        <w:jc w:val="center"/>
        <w:rPr>
          <w:rFonts w:ascii="Times New Roman" w:eastAsiaTheme="minorHAnsi" w:hAnsi="Times New Roman" w:cstheme="minorBidi"/>
          <w:color w:val="auto"/>
          <w:sz w:val="28"/>
          <w:szCs w:val="28"/>
          <w:lang w:val="ru-RU" w:eastAsia="en-US" w:bidi="ar-SA"/>
        </w:rPr>
      </w:pPr>
      <w:r w:rsidRPr="0085356A">
        <w:rPr>
          <w:rFonts w:ascii="Times New Roman" w:eastAsiaTheme="minorHAnsi" w:hAnsi="Times New Roman" w:cstheme="minorBidi"/>
          <w:color w:val="auto"/>
          <w:sz w:val="28"/>
          <w:szCs w:val="28"/>
          <w:lang w:val="ru-RU" w:eastAsia="en-US" w:bidi="ar-SA"/>
        </w:rPr>
        <w:t xml:space="preserve">Рисунок </w:t>
      </w:r>
      <w:r w:rsidR="00FD33FD" w:rsidRPr="0085356A">
        <w:rPr>
          <w:rFonts w:ascii="Times New Roman" w:eastAsiaTheme="minorHAnsi" w:hAnsi="Times New Roman" w:cstheme="minorBidi"/>
          <w:color w:val="auto"/>
          <w:sz w:val="28"/>
          <w:szCs w:val="28"/>
          <w:lang w:val="ru-RU" w:eastAsia="en-US" w:bidi="ar-SA"/>
        </w:rPr>
        <w:t>4</w:t>
      </w:r>
      <w:r w:rsidR="00702674" w:rsidRPr="0085356A">
        <w:rPr>
          <w:rFonts w:ascii="Times New Roman" w:eastAsiaTheme="minorHAnsi" w:hAnsi="Times New Roman" w:cstheme="minorBidi"/>
          <w:color w:val="auto"/>
          <w:sz w:val="28"/>
          <w:szCs w:val="28"/>
          <w:lang w:val="ru-RU" w:eastAsia="en-US" w:bidi="ar-SA"/>
        </w:rPr>
        <w:t>5</w:t>
      </w:r>
      <w:r w:rsidR="00695942" w:rsidRPr="0085356A">
        <w:rPr>
          <w:rFonts w:ascii="Times New Roman" w:eastAsiaTheme="minorHAnsi" w:hAnsi="Times New Roman"/>
          <w:color w:val="auto"/>
          <w:sz w:val="28"/>
          <w:szCs w:val="28"/>
          <w:lang w:val="ru-RU" w:eastAsia="en-US" w:bidi="ar-SA"/>
        </w:rPr>
        <w:t xml:space="preserve"> </w:t>
      </w:r>
      <w:r w:rsidR="00695942" w:rsidRPr="0085356A">
        <w:rPr>
          <w:rFonts w:ascii="Times New Roman" w:hAnsi="Times New Roman"/>
          <w:sz w:val="28"/>
          <w:szCs w:val="28"/>
          <w:lang w:val="ru-RU"/>
        </w:rPr>
        <w:t>–</w:t>
      </w:r>
      <w:r w:rsidR="00695942" w:rsidRPr="0085356A">
        <w:rPr>
          <w:rFonts w:ascii="Times New Roman" w:eastAsiaTheme="minorHAnsi" w:hAnsi="Times New Roman"/>
          <w:color w:val="auto"/>
          <w:sz w:val="28"/>
          <w:szCs w:val="28"/>
          <w:lang w:val="ru-RU" w:eastAsia="en-US" w:bidi="ar-SA"/>
        </w:rPr>
        <w:t xml:space="preserve"> </w:t>
      </w:r>
      <w:r w:rsidR="00B12A4B" w:rsidRPr="0085356A">
        <w:rPr>
          <w:rFonts w:ascii="Times New Roman" w:eastAsiaTheme="minorHAnsi" w:hAnsi="Times New Roman"/>
          <w:color w:val="auto"/>
          <w:sz w:val="28"/>
          <w:szCs w:val="28"/>
          <w:lang w:val="ru-RU" w:eastAsia="en-US" w:bidi="ar-SA"/>
        </w:rPr>
        <w:t xml:space="preserve">Изменение корреляции в зависимости от </w:t>
      </w:r>
      <w:r w:rsidR="00FA53D0" w:rsidRPr="0085356A">
        <w:rPr>
          <w:rFonts w:ascii="Times New Roman" w:eastAsiaTheme="minorHAnsi" w:hAnsi="Times New Roman" w:cstheme="minorBidi"/>
          <w:color w:val="auto"/>
          <w:sz w:val="28"/>
          <w:szCs w:val="28"/>
          <w:lang w:val="ru-RU" w:eastAsia="en-US" w:bidi="ar-SA"/>
        </w:rPr>
        <w:t>расстояния</w:t>
      </w:r>
      <w:r w:rsidR="001F1B4B" w:rsidRPr="0085356A">
        <w:rPr>
          <w:rFonts w:ascii="Times New Roman" w:eastAsiaTheme="minorHAnsi" w:hAnsi="Times New Roman" w:cstheme="minorBidi"/>
          <w:color w:val="auto"/>
          <w:sz w:val="28"/>
          <w:szCs w:val="28"/>
          <w:lang w:val="ru-RU" w:eastAsia="en-US" w:bidi="ar-SA"/>
        </w:rPr>
        <w:t xml:space="preserve"> </w:t>
      </w:r>
    </w:p>
    <w:p w14:paraId="18AD686F" w14:textId="77777777" w:rsidR="006355EA" w:rsidRPr="00EE23BE" w:rsidRDefault="006355EA" w:rsidP="006355EA">
      <w:pPr>
        <w:ind w:firstLine="0"/>
        <w:jc w:val="center"/>
        <w:rPr>
          <w:sz w:val="16"/>
          <w:szCs w:val="16"/>
          <w:lang w:val="ru-RU"/>
        </w:rPr>
      </w:pPr>
    </w:p>
    <w:p w14:paraId="4F8C20CC" w14:textId="64610277" w:rsidR="006355EA" w:rsidRPr="00EE23BE" w:rsidRDefault="006355EA" w:rsidP="006355EA">
      <w:pPr>
        <w:rPr>
          <w:sz w:val="24"/>
          <w:szCs w:val="24"/>
          <w:lang w:val="ru-RU"/>
        </w:rPr>
      </w:pPr>
      <w:r w:rsidRPr="00EE23BE">
        <w:rPr>
          <w:sz w:val="24"/>
          <w:szCs w:val="24"/>
          <w:lang w:val="ru-RU"/>
        </w:rPr>
        <w:t xml:space="preserve">Примечание – Составлено по источнику </w:t>
      </w:r>
      <w:r w:rsidR="00CB1D58">
        <w:rPr>
          <w:rFonts w:cs="Times New Roman"/>
          <w:sz w:val="24"/>
          <w:szCs w:val="24"/>
          <w:lang w:val="ru-RU"/>
        </w:rPr>
        <w:t>[133, р. 1562]</w:t>
      </w:r>
      <w:r w:rsidR="00CB1D58" w:rsidRPr="00EE23BE">
        <w:rPr>
          <w:sz w:val="24"/>
          <w:szCs w:val="24"/>
          <w:lang w:val="ru-RU"/>
        </w:rPr>
        <w:t xml:space="preserve"> </w:t>
      </w:r>
    </w:p>
    <w:p w14:paraId="753FFF11" w14:textId="77777777" w:rsidR="001F1B4B" w:rsidRPr="006355EA" w:rsidRDefault="001F1B4B" w:rsidP="006355EA">
      <w:pPr>
        <w:pStyle w:val="MDPI31text"/>
        <w:spacing w:after="0" w:line="240" w:lineRule="auto"/>
        <w:ind w:firstLine="0"/>
        <w:rPr>
          <w:rFonts w:ascii="Times New Roman" w:eastAsiaTheme="minorHAnsi" w:hAnsi="Times New Roman" w:cstheme="minorBidi"/>
          <w:color w:val="auto"/>
          <w:sz w:val="28"/>
          <w:szCs w:val="28"/>
          <w:lang w:val="ru-RU" w:eastAsia="en-US" w:bidi="ar-SA"/>
        </w:rPr>
      </w:pPr>
    </w:p>
    <w:p w14:paraId="01BE4F12" w14:textId="38578774" w:rsidR="00D34A5C" w:rsidRPr="0085356A" w:rsidRDefault="00B12A4B" w:rsidP="00DA2A9E">
      <w:pPr>
        <w:rPr>
          <w:lang w:val="ru-RU"/>
        </w:rPr>
      </w:pPr>
      <w:r w:rsidRPr="0085356A">
        <w:rPr>
          <w:lang w:val="ru-RU"/>
        </w:rPr>
        <w:t>Корреляционный анализ на рисунке 4</w:t>
      </w:r>
      <w:r w:rsidR="00702674" w:rsidRPr="0085356A">
        <w:rPr>
          <w:lang w:val="ru-RU"/>
        </w:rPr>
        <w:t>5</w:t>
      </w:r>
      <w:r w:rsidRPr="0085356A">
        <w:rPr>
          <w:lang w:val="ru-RU"/>
        </w:rPr>
        <w:t xml:space="preserve"> выше показывает стабильное сильное согласие между измеренными и расчетными значениями УЗД на всех расстояниях с коэффициентами корреляции (</w:t>
      </w:r>
      <w:r w:rsidRPr="0085356A">
        <w:rPr>
          <w:i/>
          <w:iCs/>
          <w:lang w:val="ru-RU"/>
        </w:rPr>
        <w:t>r</w:t>
      </w:r>
      <w:r w:rsidRPr="0085356A">
        <w:rPr>
          <w:lang w:val="ru-RU"/>
        </w:rPr>
        <w:t>) от 0,94 до 0,997, следуя логарифмической тенденции. Полученное уравнение «</w:t>
      </w:r>
      <w:r w:rsidRPr="0085356A">
        <w:rPr>
          <w:i/>
          <w:iCs/>
          <w:lang w:val="ru-RU"/>
        </w:rPr>
        <w:t>y=-0,011ln(x)+0,9873</w:t>
      </w:r>
      <w:r w:rsidRPr="0085356A">
        <w:rPr>
          <w:lang w:val="ru-RU"/>
        </w:rPr>
        <w:t xml:space="preserve">» отражает постепенное снижение корреляции с увеличением расстояния, а коэффициент детерминации </w:t>
      </w:r>
      <w:r w:rsidRPr="0085356A">
        <w:rPr>
          <w:i/>
          <w:iCs/>
          <w:lang w:val="ru-RU"/>
        </w:rPr>
        <w:t>R</w:t>
      </w:r>
      <w:r w:rsidRPr="0085356A">
        <w:rPr>
          <w:i/>
          <w:iCs/>
          <w:vertAlign w:val="superscript"/>
          <w:lang w:val="ru-RU"/>
        </w:rPr>
        <w:t>2</w:t>
      </w:r>
      <w:r w:rsidRPr="0085356A">
        <w:rPr>
          <w:lang w:val="ru-RU"/>
        </w:rPr>
        <w:t>=0,636 указывает на его умеренную сходимость. Наиболее сильная корреляция наблюдается на расстоянии 1,0 м (</w:t>
      </w:r>
      <w:r w:rsidRPr="0085356A">
        <w:rPr>
          <w:i/>
          <w:iCs/>
          <w:lang w:val="ru-RU"/>
        </w:rPr>
        <w:t>r</w:t>
      </w:r>
      <w:r w:rsidRPr="0085356A">
        <w:rPr>
          <w:lang w:val="ru-RU"/>
        </w:rPr>
        <w:t>=0,997), что подтверждает отличную работу модели вблизи источника. Заметный спад появляется на расстоянии 10,1 м (</w:t>
      </w:r>
      <w:r w:rsidRPr="0085356A">
        <w:rPr>
          <w:i/>
          <w:iCs/>
          <w:lang w:val="ru-RU"/>
        </w:rPr>
        <w:t>r</w:t>
      </w:r>
      <w:r w:rsidRPr="0085356A">
        <w:rPr>
          <w:lang w:val="ru-RU"/>
        </w:rPr>
        <w:t>=0,940), что указывает на снижение точности на этом среднем уровне. Интересно, что корреляции на расстояниях 23,2 м (</w:t>
      </w:r>
      <w:r w:rsidRPr="0085356A">
        <w:rPr>
          <w:i/>
          <w:iCs/>
          <w:lang w:val="ru-RU"/>
        </w:rPr>
        <w:t>r</w:t>
      </w:r>
      <w:r w:rsidRPr="0085356A">
        <w:rPr>
          <w:lang w:val="ru-RU"/>
        </w:rPr>
        <w:t>=0,951) и 68,2 м (</w:t>
      </w:r>
      <w:r w:rsidRPr="0085356A">
        <w:rPr>
          <w:i/>
          <w:iCs/>
          <w:lang w:val="ru-RU"/>
        </w:rPr>
        <w:t>r</w:t>
      </w:r>
      <w:r w:rsidRPr="0085356A">
        <w:rPr>
          <w:lang w:val="ru-RU"/>
        </w:rPr>
        <w:t>=0,952) остаются относительно стабильными и более сильными, чем ожидалось, что означает, что модель остается надежной на больших расстояниях. Эта логарифмическая линия тренда может быть использована для аппроксимации корреляции на неизмеренных расстояниях и для выявления потенциальных областей, где может быть полезна корректировка модели. Высокие коэффициенты корреляции (</w:t>
      </w:r>
      <w:r w:rsidRPr="0085356A">
        <w:rPr>
          <w:i/>
          <w:iCs/>
          <w:lang w:val="ru-RU"/>
        </w:rPr>
        <w:t>r</w:t>
      </w:r>
      <w:r w:rsidRPr="0085356A">
        <w:rPr>
          <w:lang w:val="ru-RU"/>
        </w:rPr>
        <w:t xml:space="preserve">≥0,94 для всех точек) соответствуют хорошему совпадению, достигнутому с помощью простых моделей затухания в других полевых исследованиях. </w:t>
      </w:r>
      <w:r w:rsidR="00CB1D58">
        <w:rPr>
          <w:rFonts w:cs="Times New Roman"/>
          <w:lang w:val="ru-RU"/>
        </w:rPr>
        <w:t>[135, р. 353-357]</w:t>
      </w:r>
      <w:r w:rsidRPr="0085356A">
        <w:rPr>
          <w:lang w:val="ru-RU"/>
        </w:rPr>
        <w:t xml:space="preserve"> также писали о сильной корреляции (и высоких значениях </w:t>
      </w:r>
      <w:r w:rsidRPr="0085356A">
        <w:rPr>
          <w:i/>
          <w:iCs/>
          <w:lang w:val="ru-RU"/>
        </w:rPr>
        <w:t>R</w:t>
      </w:r>
      <w:r w:rsidRPr="0085356A">
        <w:rPr>
          <w:i/>
          <w:iCs/>
          <w:vertAlign w:val="superscript"/>
          <w:lang w:val="ru-RU"/>
        </w:rPr>
        <w:t>2</w:t>
      </w:r>
      <w:r w:rsidRPr="0085356A">
        <w:rPr>
          <w:lang w:val="ru-RU"/>
        </w:rPr>
        <w:t>) при подгонке логарифмического затухания к измерениям шума, что указывает на стабильность фундаментальной связи между расстоянием и УЗД в практических условиях. Небольшое снижение корреляции на среднем расстоянии (около 10 м) отражает незначительные расхождения, отмеченные в анализе рисунка 4</w:t>
      </w:r>
      <w:r w:rsidR="00702674" w:rsidRPr="0085356A">
        <w:rPr>
          <w:lang w:val="ru-RU"/>
        </w:rPr>
        <w:t>4</w:t>
      </w:r>
      <w:r w:rsidRPr="0085356A">
        <w:rPr>
          <w:lang w:val="ru-RU"/>
        </w:rPr>
        <w:t xml:space="preserve">, и предполагает, что определенные диапазоны расстояний могут вносить аномалии, что также было указано в предыдущем эмпирическом исследовании, где некоторые данные о среднем расстоянии не полностью соответствовали логарифмической тенденции. Тем не менее, общая сильная корреляция подтверждает, что прогнозы модели тесно связаны с фактическими измерениями, как это было обнаружено в предыдущих исследованиях в относительно открытой местности </w:t>
      </w:r>
      <w:r w:rsidR="00CB1D58">
        <w:rPr>
          <w:rFonts w:cs="Times New Roman"/>
          <w:lang w:val="ru-RU"/>
        </w:rPr>
        <w:t>[135, р. 353-357]</w:t>
      </w:r>
      <w:r w:rsidRPr="0085356A">
        <w:rPr>
          <w:lang w:val="ru-RU"/>
        </w:rPr>
        <w:t>.</w:t>
      </w:r>
    </w:p>
    <w:p w14:paraId="283992DB" w14:textId="425AD09C" w:rsidR="00DF01E2" w:rsidRPr="0085356A" w:rsidRDefault="00DF01E2" w:rsidP="00DA2A9E">
      <w:pPr>
        <w:rPr>
          <w:lang w:val="ru-RU"/>
        </w:rPr>
      </w:pPr>
      <w:r w:rsidRPr="0085356A">
        <w:rPr>
          <w:lang w:val="ru-RU"/>
        </w:rPr>
        <w:t>На рисунке 4</w:t>
      </w:r>
      <w:r w:rsidR="00702674" w:rsidRPr="0085356A">
        <w:rPr>
          <w:lang w:val="ru-RU"/>
        </w:rPr>
        <w:t>6</w:t>
      </w:r>
      <w:r w:rsidRPr="0085356A">
        <w:rPr>
          <w:lang w:val="ru-RU"/>
        </w:rPr>
        <w:t xml:space="preserve"> показаны диаграмма рассеяния, </w:t>
      </w:r>
      <w:r w:rsidR="00FA5AC4" w:rsidRPr="0085356A">
        <w:rPr>
          <w:lang w:val="ru-RU"/>
        </w:rPr>
        <w:t>боксплот</w:t>
      </w:r>
      <w:r w:rsidRPr="0085356A">
        <w:rPr>
          <w:lang w:val="ru-RU"/>
        </w:rPr>
        <w:t xml:space="preserve"> и анализ стандартного отклонения измеренных и расчетных значений </w:t>
      </w:r>
      <w:r w:rsidR="00FA5AC4" w:rsidRPr="0085356A">
        <w:rPr>
          <w:lang w:val="ru-RU"/>
        </w:rPr>
        <w:t>УЗД</w:t>
      </w:r>
      <w:r w:rsidRPr="0085356A">
        <w:rPr>
          <w:lang w:val="ru-RU"/>
        </w:rPr>
        <w:t>.</w:t>
      </w:r>
    </w:p>
    <w:p w14:paraId="5815A624" w14:textId="77777777" w:rsidR="00B12A4B" w:rsidRPr="0085356A" w:rsidRDefault="00B12A4B" w:rsidP="00DA2A9E">
      <w:pPr>
        <w:rPr>
          <w:lang w:val="ru-RU"/>
        </w:rPr>
      </w:pPr>
    </w:p>
    <w:p w14:paraId="656A7381" w14:textId="659AB6A6" w:rsidR="00695942" w:rsidRPr="0085356A" w:rsidRDefault="001E7DBB" w:rsidP="005A420A">
      <w:pPr>
        <w:pStyle w:val="MDPI31text"/>
        <w:keepNext/>
        <w:keepLines/>
        <w:spacing w:after="0" w:line="240" w:lineRule="auto"/>
        <w:ind w:firstLine="0"/>
        <w:jc w:val="center"/>
        <w:rPr>
          <w:noProof/>
          <w:lang w:val="ru-RU" w:eastAsia="ru-RU" w:bidi="ar-SA"/>
        </w:rPr>
      </w:pPr>
      <w:r w:rsidRPr="0085356A">
        <w:rPr>
          <w:noProof/>
          <w:lang w:val="ru-RU" w:eastAsia="ru-RU" w:bidi="ar-SA"/>
        </w:rPr>
        <w:drawing>
          <wp:inline distT="0" distB="0" distL="0" distR="0" wp14:anchorId="64CC87D0" wp14:editId="3925CAEB">
            <wp:extent cx="2880000" cy="255369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880000" cy="2553695"/>
                    </a:xfrm>
                    <a:prstGeom prst="rect">
                      <a:avLst/>
                    </a:prstGeom>
                    <a:noFill/>
                  </pic:spPr>
                </pic:pic>
              </a:graphicData>
            </a:graphic>
          </wp:inline>
        </w:drawing>
      </w:r>
      <w:r w:rsidR="00B46CFD" w:rsidRPr="0085356A">
        <w:rPr>
          <w:noProof/>
          <w:lang w:val="ru-RU" w:eastAsia="ru-RU" w:bidi="ar-SA"/>
        </w:rPr>
        <w:drawing>
          <wp:inline distT="0" distB="0" distL="0" distR="0" wp14:anchorId="1F33261C" wp14:editId="31C589DD">
            <wp:extent cx="2880000" cy="255369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880000" cy="2553695"/>
                    </a:xfrm>
                    <a:prstGeom prst="rect">
                      <a:avLst/>
                    </a:prstGeom>
                    <a:noFill/>
                  </pic:spPr>
                </pic:pic>
              </a:graphicData>
            </a:graphic>
          </wp:inline>
        </w:drawing>
      </w:r>
    </w:p>
    <w:p w14:paraId="5A92D217" w14:textId="554E0ED5" w:rsidR="00FA53D0" w:rsidRPr="0085356A" w:rsidRDefault="00695942" w:rsidP="00FA53D0">
      <w:pPr>
        <w:pStyle w:val="MDPI31text"/>
        <w:keepNext/>
        <w:keepLines/>
        <w:spacing w:after="0" w:line="240" w:lineRule="auto"/>
        <w:ind w:firstLine="0"/>
        <w:jc w:val="center"/>
        <w:rPr>
          <w:rFonts w:ascii="Times New Roman" w:hAnsi="Times New Roman"/>
          <w:sz w:val="24"/>
          <w:szCs w:val="24"/>
          <w:lang w:val="ru-RU"/>
        </w:rPr>
      </w:pPr>
      <w:r w:rsidRPr="0085356A">
        <w:rPr>
          <w:rFonts w:ascii="Times New Roman" w:hAnsi="Times New Roman"/>
          <w:sz w:val="24"/>
          <w:szCs w:val="24"/>
          <w:lang w:val="ru-RU"/>
        </w:rPr>
        <w:t>а</w:t>
      </w:r>
      <w:r w:rsidR="00FA53D0" w:rsidRPr="0085356A">
        <w:rPr>
          <w:rFonts w:ascii="Times New Roman" w:hAnsi="Times New Roman"/>
          <w:sz w:val="24"/>
          <w:szCs w:val="24"/>
          <w:lang w:val="ru-RU"/>
        </w:rPr>
        <w:t xml:space="preserve">                  </w:t>
      </w:r>
      <w:r w:rsidRPr="0085356A">
        <w:rPr>
          <w:rFonts w:ascii="Times New Roman" w:hAnsi="Times New Roman"/>
          <w:sz w:val="24"/>
          <w:szCs w:val="24"/>
          <w:lang w:val="ru-RU"/>
        </w:rPr>
        <w:t xml:space="preserve">                                                  </w:t>
      </w:r>
      <w:r w:rsidR="00FA53D0" w:rsidRPr="0085356A">
        <w:rPr>
          <w:rFonts w:ascii="Times New Roman" w:hAnsi="Times New Roman"/>
          <w:sz w:val="24"/>
          <w:szCs w:val="24"/>
          <w:lang w:val="ru-RU"/>
        </w:rPr>
        <w:t xml:space="preserve"> </w:t>
      </w:r>
      <w:r w:rsidRPr="0085356A">
        <w:rPr>
          <w:rFonts w:ascii="Times New Roman" w:hAnsi="Times New Roman"/>
          <w:sz w:val="24"/>
          <w:szCs w:val="24"/>
          <w:lang w:val="ru-RU"/>
        </w:rPr>
        <w:t xml:space="preserve">      </w:t>
      </w:r>
      <w:r w:rsidR="00FA53D0" w:rsidRPr="0085356A">
        <w:rPr>
          <w:rFonts w:ascii="Times New Roman" w:hAnsi="Times New Roman"/>
          <w:sz w:val="24"/>
          <w:szCs w:val="24"/>
          <w:lang w:val="ru-RU"/>
        </w:rPr>
        <w:t xml:space="preserve">  </w:t>
      </w:r>
      <w:r w:rsidRPr="0085356A">
        <w:rPr>
          <w:rFonts w:ascii="Times New Roman" w:hAnsi="Times New Roman"/>
          <w:sz w:val="24"/>
          <w:szCs w:val="24"/>
          <w:lang w:val="ru-RU"/>
        </w:rPr>
        <w:t>б</w:t>
      </w:r>
    </w:p>
    <w:p w14:paraId="3FDE12ED" w14:textId="77777777" w:rsidR="00695942" w:rsidRPr="003E7A0E" w:rsidRDefault="00695942" w:rsidP="00FA53D0">
      <w:pPr>
        <w:pStyle w:val="MDPI31text"/>
        <w:keepNext/>
        <w:keepLines/>
        <w:spacing w:after="0" w:line="240" w:lineRule="auto"/>
        <w:ind w:firstLine="0"/>
        <w:jc w:val="center"/>
        <w:rPr>
          <w:rFonts w:ascii="Times New Roman" w:hAnsi="Times New Roman"/>
          <w:sz w:val="16"/>
          <w:szCs w:val="16"/>
          <w:lang w:val="ru-RU"/>
        </w:rPr>
      </w:pPr>
    </w:p>
    <w:p w14:paraId="2E9BD1C7" w14:textId="4363A759" w:rsidR="00695942" w:rsidRPr="0085356A" w:rsidRDefault="00BA03B0" w:rsidP="00FA53D0">
      <w:pPr>
        <w:pStyle w:val="MDPI31text"/>
        <w:keepNext/>
        <w:keepLines/>
        <w:spacing w:after="0" w:line="240" w:lineRule="auto"/>
        <w:ind w:firstLine="0"/>
        <w:jc w:val="center"/>
        <w:rPr>
          <w:rFonts w:ascii="Times New Roman" w:hAnsi="Times New Roman"/>
          <w:sz w:val="24"/>
          <w:szCs w:val="24"/>
          <w:lang w:val="ru-RU"/>
        </w:rPr>
      </w:pPr>
      <w:r w:rsidRPr="0085356A">
        <w:rPr>
          <w:rFonts w:ascii="Times New Roman" w:hAnsi="Times New Roman"/>
          <w:noProof/>
          <w:sz w:val="24"/>
          <w:szCs w:val="24"/>
          <w:lang w:val="ru-RU" w:eastAsia="ru-RU" w:bidi="ar-SA"/>
        </w:rPr>
        <w:drawing>
          <wp:inline distT="0" distB="0" distL="0" distR="0" wp14:anchorId="6117EB6E" wp14:editId="0FB10040">
            <wp:extent cx="6120000" cy="2520000"/>
            <wp:effectExtent l="0" t="0" r="0" b="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0C4DFCB2" w14:textId="629BCEEC" w:rsidR="00FA53D0" w:rsidRPr="0085356A" w:rsidRDefault="00695942" w:rsidP="00FA53D0">
      <w:pPr>
        <w:pStyle w:val="MDPI31text"/>
        <w:keepNext/>
        <w:keepLines/>
        <w:spacing w:after="0" w:line="240" w:lineRule="auto"/>
        <w:ind w:firstLine="0"/>
        <w:jc w:val="center"/>
        <w:rPr>
          <w:rFonts w:ascii="Times New Roman" w:hAnsi="Times New Roman"/>
          <w:sz w:val="24"/>
          <w:szCs w:val="24"/>
          <w:lang w:val="ru-RU"/>
        </w:rPr>
      </w:pPr>
      <w:r w:rsidRPr="0085356A">
        <w:rPr>
          <w:rFonts w:ascii="Times New Roman" w:hAnsi="Times New Roman"/>
          <w:sz w:val="24"/>
          <w:szCs w:val="24"/>
          <w:lang w:val="ru-RU"/>
        </w:rPr>
        <w:t>в</w:t>
      </w:r>
    </w:p>
    <w:p w14:paraId="30667385" w14:textId="77777777" w:rsidR="00695942" w:rsidRPr="003E7A0E" w:rsidRDefault="00695942" w:rsidP="00FA53D0">
      <w:pPr>
        <w:pStyle w:val="MDPI31text"/>
        <w:spacing w:after="0" w:line="240" w:lineRule="auto"/>
        <w:ind w:firstLine="0"/>
        <w:jc w:val="center"/>
        <w:rPr>
          <w:rFonts w:ascii="Times New Roman" w:eastAsiaTheme="minorHAnsi" w:hAnsi="Times New Roman" w:cstheme="minorBidi"/>
          <w:color w:val="auto"/>
          <w:sz w:val="16"/>
          <w:szCs w:val="16"/>
          <w:lang w:val="ru-RU" w:eastAsia="en-US" w:bidi="ar-SA"/>
        </w:rPr>
      </w:pPr>
    </w:p>
    <w:p w14:paraId="26E3EB8B" w14:textId="76EF1CFE" w:rsidR="00FA53D0" w:rsidRPr="0085356A" w:rsidRDefault="00E074C1" w:rsidP="00FA53D0">
      <w:pPr>
        <w:pStyle w:val="MDPI31text"/>
        <w:spacing w:after="0" w:line="240" w:lineRule="auto"/>
        <w:ind w:firstLine="0"/>
        <w:jc w:val="center"/>
        <w:rPr>
          <w:rFonts w:ascii="Times New Roman" w:eastAsiaTheme="minorHAnsi" w:hAnsi="Times New Roman" w:cstheme="minorBidi"/>
          <w:color w:val="auto"/>
          <w:sz w:val="28"/>
          <w:szCs w:val="28"/>
          <w:lang w:val="ru-RU" w:eastAsia="en-US" w:bidi="ar-SA"/>
        </w:rPr>
      </w:pPr>
      <w:r w:rsidRPr="0085356A">
        <w:rPr>
          <w:rFonts w:ascii="Times New Roman" w:eastAsiaTheme="minorHAnsi" w:hAnsi="Times New Roman" w:cstheme="minorBidi"/>
          <w:color w:val="auto"/>
          <w:sz w:val="28"/>
          <w:szCs w:val="28"/>
          <w:lang w:val="ru-RU" w:eastAsia="en-US" w:bidi="ar-SA"/>
        </w:rPr>
        <w:t xml:space="preserve">Рисунок </w:t>
      </w:r>
      <w:r w:rsidR="00B21632" w:rsidRPr="0085356A">
        <w:rPr>
          <w:rFonts w:ascii="Times New Roman" w:eastAsiaTheme="minorHAnsi" w:hAnsi="Times New Roman" w:cstheme="minorBidi"/>
          <w:color w:val="auto"/>
          <w:sz w:val="28"/>
          <w:szCs w:val="28"/>
          <w:lang w:val="ru-RU" w:eastAsia="en-US" w:bidi="ar-SA"/>
        </w:rPr>
        <w:t>4</w:t>
      </w:r>
      <w:r w:rsidR="00702674" w:rsidRPr="0085356A">
        <w:rPr>
          <w:rFonts w:ascii="Times New Roman" w:eastAsiaTheme="minorHAnsi" w:hAnsi="Times New Roman" w:cstheme="minorBidi"/>
          <w:color w:val="auto"/>
          <w:sz w:val="28"/>
          <w:szCs w:val="28"/>
          <w:lang w:val="ru-RU" w:eastAsia="en-US" w:bidi="ar-SA"/>
        </w:rPr>
        <w:t>6</w:t>
      </w:r>
      <w:r w:rsidR="00695942" w:rsidRPr="0085356A">
        <w:rPr>
          <w:rFonts w:ascii="Times New Roman" w:eastAsiaTheme="minorHAnsi" w:hAnsi="Times New Roman"/>
          <w:color w:val="auto"/>
          <w:sz w:val="28"/>
          <w:szCs w:val="28"/>
          <w:lang w:val="ru-RU" w:eastAsia="en-US" w:bidi="ar-SA"/>
        </w:rPr>
        <w:t xml:space="preserve"> </w:t>
      </w:r>
      <w:r w:rsidR="00695942" w:rsidRPr="0085356A">
        <w:rPr>
          <w:rFonts w:ascii="Times New Roman" w:hAnsi="Times New Roman"/>
          <w:sz w:val="28"/>
          <w:szCs w:val="28"/>
          <w:lang w:val="ru-RU"/>
        </w:rPr>
        <w:t>–</w:t>
      </w:r>
      <w:r w:rsidR="00695942" w:rsidRPr="0085356A">
        <w:rPr>
          <w:rFonts w:ascii="Times New Roman" w:eastAsiaTheme="minorHAnsi" w:hAnsi="Times New Roman"/>
          <w:color w:val="auto"/>
          <w:sz w:val="28"/>
          <w:szCs w:val="28"/>
          <w:lang w:val="ru-RU" w:eastAsia="en-US" w:bidi="ar-SA"/>
        </w:rPr>
        <w:t xml:space="preserve"> </w:t>
      </w:r>
      <w:r w:rsidR="00FA5AC4" w:rsidRPr="0085356A">
        <w:rPr>
          <w:rFonts w:ascii="Times New Roman" w:eastAsiaTheme="minorHAnsi" w:hAnsi="Times New Roman"/>
          <w:color w:val="auto"/>
          <w:sz w:val="28"/>
          <w:szCs w:val="28"/>
          <w:lang w:val="ru-RU" w:eastAsia="en-US" w:bidi="ar-SA"/>
        </w:rPr>
        <w:t>Статистический а</w:t>
      </w:r>
      <w:r w:rsidR="00695942" w:rsidRPr="0085356A">
        <w:rPr>
          <w:rFonts w:ascii="Times New Roman" w:eastAsiaTheme="minorHAnsi" w:hAnsi="Times New Roman" w:cstheme="minorBidi"/>
          <w:color w:val="auto"/>
          <w:sz w:val="28"/>
          <w:szCs w:val="28"/>
          <w:lang w:val="ru-RU" w:eastAsia="en-US" w:bidi="ar-SA"/>
        </w:rPr>
        <w:t xml:space="preserve">нализ </w:t>
      </w:r>
      <w:r w:rsidR="00FA5AC4" w:rsidRPr="0085356A">
        <w:rPr>
          <w:rFonts w:ascii="Times New Roman" w:eastAsiaTheme="minorHAnsi" w:hAnsi="Times New Roman" w:cstheme="minorBidi"/>
          <w:color w:val="auto"/>
          <w:sz w:val="28"/>
          <w:szCs w:val="28"/>
          <w:lang w:val="ru-RU" w:eastAsia="en-US" w:bidi="ar-SA"/>
        </w:rPr>
        <w:t>измеренных и расчетных УЗД</w:t>
      </w:r>
    </w:p>
    <w:p w14:paraId="7ECE475A" w14:textId="77777777" w:rsidR="003E7A0E" w:rsidRPr="00EE23BE" w:rsidRDefault="003E7A0E" w:rsidP="003E7A0E">
      <w:pPr>
        <w:ind w:firstLine="0"/>
        <w:jc w:val="center"/>
        <w:rPr>
          <w:sz w:val="16"/>
          <w:szCs w:val="16"/>
          <w:lang w:val="ru-RU"/>
        </w:rPr>
      </w:pPr>
    </w:p>
    <w:p w14:paraId="4A944905" w14:textId="0FC9056C" w:rsidR="003E7A0E" w:rsidRPr="00CB1D58" w:rsidRDefault="003E7A0E" w:rsidP="006726DA">
      <w:pPr>
        <w:rPr>
          <w:sz w:val="24"/>
          <w:szCs w:val="24"/>
          <w:lang w:val="ru-RU"/>
        </w:rPr>
      </w:pPr>
      <w:r w:rsidRPr="00CB1D58">
        <w:rPr>
          <w:sz w:val="24"/>
          <w:szCs w:val="24"/>
          <w:lang w:val="ru-RU"/>
        </w:rPr>
        <w:t>Примечание – Составлено по источнику</w:t>
      </w:r>
      <w:r w:rsidR="00CB1D58" w:rsidRPr="00CB1D58">
        <w:rPr>
          <w:sz w:val="24"/>
          <w:szCs w:val="24"/>
          <w:lang w:val="ru-RU"/>
        </w:rPr>
        <w:t xml:space="preserve"> </w:t>
      </w:r>
      <w:r w:rsidR="00CB1D58" w:rsidRPr="00CB1D58">
        <w:rPr>
          <w:rFonts w:cs="Times New Roman"/>
          <w:sz w:val="24"/>
          <w:szCs w:val="24"/>
          <w:lang w:val="ru-RU"/>
        </w:rPr>
        <w:t>[133, р. 1562]</w:t>
      </w:r>
      <w:r w:rsidR="00CB1D58" w:rsidRPr="00CB1D58">
        <w:rPr>
          <w:sz w:val="24"/>
          <w:szCs w:val="24"/>
          <w:lang w:val="ru-RU"/>
        </w:rPr>
        <w:t xml:space="preserve"> </w:t>
      </w:r>
    </w:p>
    <w:p w14:paraId="0DC096D0" w14:textId="77777777" w:rsidR="00695942" w:rsidRPr="0085356A" w:rsidRDefault="00695942" w:rsidP="003E7A0E">
      <w:pPr>
        <w:pStyle w:val="MDPI31text"/>
        <w:spacing w:after="0" w:line="240" w:lineRule="auto"/>
        <w:ind w:firstLine="0"/>
        <w:rPr>
          <w:rFonts w:ascii="Times New Roman" w:eastAsiaTheme="minorHAnsi" w:hAnsi="Times New Roman" w:cstheme="minorBidi"/>
          <w:color w:val="auto"/>
          <w:sz w:val="24"/>
          <w:szCs w:val="24"/>
          <w:lang w:val="ru-RU" w:eastAsia="en-US" w:bidi="ar-SA"/>
        </w:rPr>
      </w:pPr>
    </w:p>
    <w:p w14:paraId="023F89A8" w14:textId="5BAEC193" w:rsidR="00D208A2" w:rsidRPr="0085356A" w:rsidRDefault="00FA5AC4" w:rsidP="00DA2A9E">
      <w:pPr>
        <w:rPr>
          <w:lang w:val="ru-RU"/>
        </w:rPr>
      </w:pPr>
      <w:r w:rsidRPr="0085356A">
        <w:rPr>
          <w:lang w:val="ru-RU"/>
        </w:rPr>
        <w:t>Диаграмма рассеяния и бокспл</w:t>
      </w:r>
      <w:r w:rsidR="00B21632" w:rsidRPr="0085356A">
        <w:rPr>
          <w:lang w:val="ru-RU"/>
        </w:rPr>
        <w:t>от</w:t>
      </w:r>
      <w:r w:rsidRPr="0085356A">
        <w:rPr>
          <w:lang w:val="ru-RU"/>
        </w:rPr>
        <w:t xml:space="preserve"> на рис</w:t>
      </w:r>
      <w:r w:rsidR="00B21632" w:rsidRPr="0085356A">
        <w:rPr>
          <w:lang w:val="ru-RU"/>
        </w:rPr>
        <w:t>унке</w:t>
      </w:r>
      <w:r w:rsidRPr="0085356A">
        <w:rPr>
          <w:lang w:val="ru-RU"/>
        </w:rPr>
        <w:t xml:space="preserve"> </w:t>
      </w:r>
      <w:r w:rsidR="00B21632" w:rsidRPr="0085356A">
        <w:rPr>
          <w:lang w:val="ru-RU"/>
        </w:rPr>
        <w:t>4</w:t>
      </w:r>
      <w:r w:rsidR="00702674" w:rsidRPr="0085356A">
        <w:rPr>
          <w:lang w:val="ru-RU"/>
        </w:rPr>
        <w:t>6</w:t>
      </w:r>
      <w:r w:rsidRPr="0085356A">
        <w:rPr>
          <w:lang w:val="ru-RU"/>
        </w:rPr>
        <w:t xml:space="preserve"> совместно показывают эффективность логарифмической модели в оценке </w:t>
      </w:r>
      <w:r w:rsidR="00B21632" w:rsidRPr="0085356A">
        <w:rPr>
          <w:lang w:val="ru-RU"/>
        </w:rPr>
        <w:t>УЗД</w:t>
      </w:r>
      <w:r w:rsidRPr="0085356A">
        <w:rPr>
          <w:lang w:val="ru-RU"/>
        </w:rPr>
        <w:t xml:space="preserve"> на четырех расстояниях: 1,0 м, 10,1 м, 23,2 м и 68,2 м на основе 160 показаний. Диаграмма рассеяния на рис</w:t>
      </w:r>
      <w:r w:rsidR="00D25180" w:rsidRPr="0085356A">
        <w:rPr>
          <w:lang w:val="ru-RU"/>
        </w:rPr>
        <w:t>унке 4</w:t>
      </w:r>
      <w:r w:rsidR="00702674" w:rsidRPr="0085356A">
        <w:rPr>
          <w:lang w:val="ru-RU"/>
        </w:rPr>
        <w:t>6</w:t>
      </w:r>
      <w:r w:rsidRPr="0085356A">
        <w:rPr>
          <w:lang w:val="ru-RU"/>
        </w:rPr>
        <w:t xml:space="preserve">(a) показывает сильную положительную корреляцию между измеренными и </w:t>
      </w:r>
      <w:r w:rsidR="00D25180" w:rsidRPr="0085356A">
        <w:rPr>
          <w:lang w:val="ru-RU"/>
        </w:rPr>
        <w:t>расчетн</w:t>
      </w:r>
      <w:r w:rsidRPr="0085356A">
        <w:rPr>
          <w:lang w:val="ru-RU"/>
        </w:rPr>
        <w:t xml:space="preserve">ыми значениями </w:t>
      </w:r>
      <w:r w:rsidR="00D25180" w:rsidRPr="0085356A">
        <w:rPr>
          <w:lang w:val="ru-RU"/>
        </w:rPr>
        <w:t>УЗД</w:t>
      </w:r>
      <w:r w:rsidRPr="0085356A">
        <w:rPr>
          <w:lang w:val="ru-RU"/>
        </w:rPr>
        <w:t>, причем точки последовательно следуют по диагонали на расстояниях 1,0 м и 23,2 м, что указывает на высокую точность модели на этих расстояниях. Однако на расстоянии 10,1 м расчетные значения систематически опускаются ниже диагонали, что отражает занижение, в то время как точки на расстоянии 68,2 м находятся немного выше диагонали, что свидетельствует о завышении, наблюдаемом на рис</w:t>
      </w:r>
      <w:r w:rsidR="00D25180" w:rsidRPr="0085356A">
        <w:rPr>
          <w:lang w:val="ru-RU"/>
        </w:rPr>
        <w:t>унке</w:t>
      </w:r>
      <w:r w:rsidRPr="0085356A">
        <w:rPr>
          <w:lang w:val="ru-RU"/>
        </w:rPr>
        <w:t xml:space="preserve"> </w:t>
      </w:r>
      <w:r w:rsidR="00D25180" w:rsidRPr="0085356A">
        <w:rPr>
          <w:lang w:val="ru-RU"/>
        </w:rPr>
        <w:t>4</w:t>
      </w:r>
      <w:r w:rsidR="00702674" w:rsidRPr="0085356A">
        <w:rPr>
          <w:lang w:val="ru-RU"/>
        </w:rPr>
        <w:t>4</w:t>
      </w:r>
      <w:r w:rsidRPr="0085356A">
        <w:rPr>
          <w:lang w:val="ru-RU"/>
        </w:rPr>
        <w:t>. Боксплот на рис</w:t>
      </w:r>
      <w:r w:rsidR="00D25180" w:rsidRPr="0085356A">
        <w:rPr>
          <w:lang w:val="ru-RU"/>
        </w:rPr>
        <w:t>унке 4</w:t>
      </w:r>
      <w:r w:rsidR="00702674" w:rsidRPr="0085356A">
        <w:rPr>
          <w:lang w:val="ru-RU"/>
        </w:rPr>
        <w:t>6</w:t>
      </w:r>
      <w:r w:rsidRPr="0085356A">
        <w:rPr>
          <w:lang w:val="ru-RU"/>
        </w:rPr>
        <w:t>(</w:t>
      </w:r>
      <w:r w:rsidR="00D25180" w:rsidRPr="0085356A">
        <w:rPr>
          <w:lang w:val="ru-RU"/>
        </w:rPr>
        <w:t>б</w:t>
      </w:r>
      <w:r w:rsidRPr="0085356A">
        <w:rPr>
          <w:lang w:val="ru-RU"/>
        </w:rPr>
        <w:t xml:space="preserve">) подтверждает эти тенденции: на расстоянии 1,0 м медиана расчетного </w:t>
      </w:r>
      <w:r w:rsidR="00D25180" w:rsidRPr="0085356A">
        <w:rPr>
          <w:lang w:val="ru-RU"/>
        </w:rPr>
        <w:t>УЗД</w:t>
      </w:r>
      <w:r w:rsidRPr="0085356A">
        <w:rPr>
          <w:lang w:val="ru-RU"/>
        </w:rPr>
        <w:t xml:space="preserve"> примерно на 3,6 дБ выше измеренной медианы (93,4 дБ против 89,8 дБ); на 10,1 м медиана </w:t>
      </w:r>
      <w:r w:rsidR="00D25180" w:rsidRPr="0085356A">
        <w:rPr>
          <w:lang w:val="ru-RU"/>
        </w:rPr>
        <w:t>расчетного</w:t>
      </w:r>
      <w:r w:rsidRPr="0085356A">
        <w:rPr>
          <w:lang w:val="ru-RU"/>
        </w:rPr>
        <w:t xml:space="preserve"> значения снижается до 76,2 дБ, в то время как медиана измеренного значения составляет 83,9 дБ; на 23,2 м медианы близко совпадают (70,1 дБ </w:t>
      </w:r>
      <w:r w:rsidR="00D25180" w:rsidRPr="0085356A">
        <w:rPr>
          <w:lang w:val="ru-RU"/>
        </w:rPr>
        <w:t>расчетного</w:t>
      </w:r>
      <w:r w:rsidRPr="0085356A">
        <w:rPr>
          <w:lang w:val="ru-RU"/>
        </w:rPr>
        <w:t xml:space="preserve"> значения против 69,7 дБ измеренного значения); и на 68,2 м медиана </w:t>
      </w:r>
      <w:r w:rsidR="00D25180" w:rsidRPr="0085356A">
        <w:rPr>
          <w:lang w:val="ru-RU"/>
        </w:rPr>
        <w:t>расчетного</w:t>
      </w:r>
      <w:r w:rsidRPr="0085356A">
        <w:rPr>
          <w:lang w:val="ru-RU"/>
        </w:rPr>
        <w:t xml:space="preserve"> значения составляет 62,5 дБ по сравнению с 57,3</w:t>
      </w:r>
      <w:r w:rsidR="00CB1D58">
        <w:rPr>
          <w:lang w:val="ru-RU"/>
        </w:rPr>
        <w:t> </w:t>
      </w:r>
      <w:r w:rsidRPr="0085356A">
        <w:rPr>
          <w:lang w:val="ru-RU"/>
        </w:rPr>
        <w:t>дБ измеренного значения. Межквартильные размахи (IQR) расчетных значений, которые находятся в диапазоне от 5,8 дБ до 7,4 дБ, несколько ниже измеренных значений и составляют 4,2</w:t>
      </w:r>
      <w:r w:rsidR="009A6DB6" w:rsidRPr="0085356A">
        <w:rPr>
          <w:lang w:val="ru-RU"/>
        </w:rPr>
        <w:t>-</w:t>
      </w:r>
      <w:r w:rsidRPr="0085356A">
        <w:rPr>
          <w:lang w:val="ru-RU"/>
        </w:rPr>
        <w:t xml:space="preserve">8,2 дБ, что отражает разницу примерно в 2,8 дБ на расстоянии 10,1 м. В целом, модель показывает наилучшие результаты на расстоянии 1,0 м и 23,2 м, занижает оценки на расстоянии 10,1 м и слегка завышает оценки на расстоянии 68,2 м, что подтверждает ее общую надежность с отклонениями, специфичными для </w:t>
      </w:r>
      <w:r w:rsidR="009A6DB6" w:rsidRPr="0085356A">
        <w:rPr>
          <w:lang w:val="ru-RU"/>
        </w:rPr>
        <w:t xml:space="preserve">конкретного </w:t>
      </w:r>
      <w:r w:rsidRPr="0085356A">
        <w:rPr>
          <w:lang w:val="ru-RU"/>
        </w:rPr>
        <w:t>расстояния.</w:t>
      </w:r>
      <w:r w:rsidR="00BC3DCA" w:rsidRPr="0085356A">
        <w:rPr>
          <w:lang w:val="ru-RU"/>
        </w:rPr>
        <w:t xml:space="preserve"> </w:t>
      </w:r>
    </w:p>
    <w:p w14:paraId="30E795A9" w14:textId="66E187C4" w:rsidR="002A761A" w:rsidRPr="0085356A" w:rsidRDefault="00FC20EB" w:rsidP="002A761A">
      <w:pPr>
        <w:rPr>
          <w:lang w:val="ru-RU"/>
        </w:rPr>
      </w:pPr>
      <w:r w:rsidRPr="0085356A">
        <w:rPr>
          <w:lang w:val="ru-RU"/>
        </w:rPr>
        <w:t xml:space="preserve">Кривые стандартного отклонения показывают, что измеренные значения УЗД сильно варьируются на разных расстояниях, достигая 6,2 дБ на расстоянии 23,2 м, в то время как расчетные значения УЗД остаются более постоянными, колеблясь от 4,4 до 5,1 дБ. Модель выдает боеле высокую вариабельность, особенно на расстоянии 23,2 м, где разница стандартных отклонений наибольшая (6,2 против 4,5 дБ). На расстоянии 10,1 м стандартное отклонение по измеренным значениям является самым низким (2,8 дБ), а по расчетным – самым высоким (4,4 дБ), что может указывать на наличие дополнительного шума. Эти результаты показывают, что, хотя центральная тенденция хорошо отражена, модель сглаживает некоторую изменчивость, присущую измеренным данным. Такое поведение обычно отмечается в исследованиях по моделированию шума. Так, например, эмпирическая модель затухания, разработанная </w:t>
      </w:r>
      <w:r w:rsidR="00CB1D58">
        <w:rPr>
          <w:rFonts w:cs="Times New Roman"/>
          <w:lang w:val="ru-RU"/>
        </w:rPr>
        <w:t>[135, р. 353-357]</w:t>
      </w:r>
      <w:r w:rsidR="00CB1D58" w:rsidRPr="0085356A">
        <w:rPr>
          <w:lang w:val="ru-RU"/>
        </w:rPr>
        <w:t xml:space="preserve"> </w:t>
      </w:r>
      <w:r w:rsidRPr="0085356A">
        <w:rPr>
          <w:lang w:val="ru-RU"/>
        </w:rPr>
        <w:t xml:space="preserve">дала относительно узкий диапазон прогнозов по сравнению с колебаниями, наблюдаемыми в реальных полевых измерениях. В нашем случае рассчитанные значения УЗД, полученные с помощью модели, имеют меньший разброс (более низкий размах и стандартное отклонение), чем измеренные значения УЗД, что указывает на то, что модель не в полной мере учитывает переходные отклонения, которые могут быть вызваны изменчивостью окружающей среды или эксплуатационных условий. Это согласуется с пониманием того, что однопараметрические модели подвержены средним микромасштабным воздействиям (порывы ветра, кратковременные изменения ориентации машины и т.д.), что приводит к более однородным и плавным прогнозам </w:t>
      </w:r>
      <w:r w:rsidR="00CB1D58">
        <w:rPr>
          <w:rFonts w:cs="Times New Roman"/>
          <w:lang w:val="ru-RU"/>
        </w:rPr>
        <w:t>[135, р. 353-357]</w:t>
      </w:r>
      <w:r w:rsidRPr="0085356A">
        <w:rPr>
          <w:lang w:val="ru-RU"/>
        </w:rPr>
        <w:t xml:space="preserve">. Несмотря на это, основные закономерности </w:t>
      </w:r>
      <w:r w:rsidR="002A761A" w:rsidRPr="0085356A">
        <w:rPr>
          <w:lang w:val="ru-RU"/>
        </w:rPr>
        <w:t>уязвимости</w:t>
      </w:r>
      <w:r w:rsidRPr="0085356A">
        <w:rPr>
          <w:lang w:val="ru-RU"/>
        </w:rPr>
        <w:t xml:space="preserve"> в среднем диапазоне (т.е. расстоянии</w:t>
      </w:r>
      <w:r w:rsidR="002A761A" w:rsidRPr="0085356A">
        <w:rPr>
          <w:lang w:val="ru-RU"/>
        </w:rPr>
        <w:t xml:space="preserve"> 10,1 м</w:t>
      </w:r>
      <w:r w:rsidRPr="0085356A">
        <w:rPr>
          <w:lang w:val="ru-RU"/>
        </w:rPr>
        <w:t xml:space="preserve">) и незначительной </w:t>
      </w:r>
      <w:r w:rsidR="002A761A" w:rsidRPr="0085356A">
        <w:rPr>
          <w:lang w:val="ru-RU"/>
        </w:rPr>
        <w:t>устойчивости</w:t>
      </w:r>
      <w:r w:rsidRPr="0085356A">
        <w:rPr>
          <w:lang w:val="ru-RU"/>
        </w:rPr>
        <w:t xml:space="preserve"> в дальнем диапазоне отражают систематические ошибки, выявленные ранее, что подтверждает относительно высокую надежность модели в целом, но она может упускать тонкие колебания, которые могут быть обнаружены более совершенными или многофакторными моделями</w:t>
      </w:r>
      <w:r w:rsidR="002A761A" w:rsidRPr="0085356A">
        <w:rPr>
          <w:lang w:val="ru-RU"/>
        </w:rPr>
        <w:t xml:space="preserve"> </w:t>
      </w:r>
      <w:r w:rsidR="00CB1D58">
        <w:rPr>
          <w:rFonts w:cs="Times New Roman"/>
          <w:lang w:val="ru-RU"/>
        </w:rPr>
        <w:t>[138, р. 102592]</w:t>
      </w:r>
      <w:r w:rsidR="002A761A" w:rsidRPr="0085356A">
        <w:rPr>
          <w:lang w:val="ru-RU"/>
        </w:rPr>
        <w:t>.</w:t>
      </w:r>
    </w:p>
    <w:p w14:paraId="09D4B2D1" w14:textId="250E48F7" w:rsidR="002A761A" w:rsidRPr="0085356A" w:rsidRDefault="002A761A" w:rsidP="006726DA">
      <w:pPr>
        <w:rPr>
          <w:lang w:val="ru-RU"/>
        </w:rPr>
      </w:pPr>
      <w:r w:rsidRPr="0085356A">
        <w:rPr>
          <w:lang w:val="ru-RU"/>
        </w:rPr>
        <w:t>На рисунке 4</w:t>
      </w:r>
      <w:r w:rsidR="00702674" w:rsidRPr="0085356A">
        <w:rPr>
          <w:lang w:val="ru-RU"/>
        </w:rPr>
        <w:t>7</w:t>
      </w:r>
      <w:r w:rsidRPr="0085356A">
        <w:rPr>
          <w:lang w:val="ru-RU"/>
        </w:rPr>
        <w:t xml:space="preserve"> показано сравнение логарифмических функций, основанных на экстремумах, определенных в записях №9 и №7 (рисунок 4</w:t>
      </w:r>
      <w:r w:rsidR="00702674" w:rsidRPr="0085356A">
        <w:rPr>
          <w:lang w:val="ru-RU"/>
        </w:rPr>
        <w:t>2</w:t>
      </w:r>
      <w:r w:rsidRPr="0085356A">
        <w:rPr>
          <w:lang w:val="ru-RU"/>
        </w:rPr>
        <w:t xml:space="preserve">), и значениях записи №20, дающих наибольшее </w:t>
      </w:r>
      <w:r w:rsidRPr="0085356A">
        <w:rPr>
          <w:i/>
          <w:iCs/>
          <w:lang w:val="ru-RU"/>
        </w:rPr>
        <w:t>R</w:t>
      </w:r>
      <w:r w:rsidRPr="0085356A">
        <w:rPr>
          <w:i/>
          <w:iCs/>
          <w:vertAlign w:val="superscript"/>
          <w:lang w:val="ru-RU"/>
        </w:rPr>
        <w:t>2</w:t>
      </w:r>
      <w:r w:rsidRPr="0085356A">
        <w:rPr>
          <w:lang w:val="ru-RU"/>
        </w:rPr>
        <w:t xml:space="preserve"> (рисунок 4</w:t>
      </w:r>
      <w:r w:rsidR="00702674" w:rsidRPr="0085356A">
        <w:rPr>
          <w:lang w:val="ru-RU"/>
        </w:rPr>
        <w:t>3</w:t>
      </w:r>
      <w:r w:rsidRPr="0085356A">
        <w:rPr>
          <w:lang w:val="ru-RU"/>
        </w:rPr>
        <w:t>б).</w:t>
      </w:r>
    </w:p>
    <w:p w14:paraId="79C149F9" w14:textId="77777777" w:rsidR="002A761A" w:rsidRPr="0085356A" w:rsidRDefault="002A761A" w:rsidP="002A761A">
      <w:pPr>
        <w:rPr>
          <w:lang w:val="ru-RU"/>
        </w:rPr>
      </w:pPr>
    </w:p>
    <w:p w14:paraId="2A36DF8D" w14:textId="32A1C28B" w:rsidR="00FA53D0" w:rsidRPr="0085356A" w:rsidRDefault="00F9468D" w:rsidP="002A761A">
      <w:pPr>
        <w:ind w:firstLine="0"/>
        <w:jc w:val="center"/>
        <w:rPr>
          <w:noProof/>
          <w:szCs w:val="28"/>
          <w:lang w:val="ru-RU" w:eastAsia="ru-RU"/>
        </w:rPr>
      </w:pPr>
      <w:r w:rsidRPr="0085356A">
        <w:rPr>
          <w:noProof/>
          <w:lang w:val="ru-RU" w:eastAsia="ru-RU"/>
        </w:rPr>
        <w:drawing>
          <wp:inline distT="0" distB="0" distL="0" distR="0" wp14:anchorId="02B13022" wp14:editId="2D32EB40">
            <wp:extent cx="5773767" cy="2595707"/>
            <wp:effectExtent l="0" t="0" r="0" b="0"/>
            <wp:docPr id="5" name="Диаграмма 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8964D69-8698-40FC-9A66-3BCD8AB3A7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360092FB" w14:textId="77777777" w:rsidR="006726DA" w:rsidRPr="006726DA" w:rsidRDefault="006726DA" w:rsidP="002A761A">
      <w:pPr>
        <w:pStyle w:val="MDPI31text"/>
        <w:spacing w:after="0" w:line="240" w:lineRule="auto"/>
        <w:ind w:firstLine="0"/>
        <w:jc w:val="center"/>
        <w:rPr>
          <w:rFonts w:ascii="Times New Roman" w:eastAsiaTheme="minorHAnsi" w:hAnsi="Times New Roman" w:cstheme="minorBidi"/>
          <w:color w:val="auto"/>
          <w:sz w:val="16"/>
          <w:szCs w:val="16"/>
          <w:lang w:val="ru-RU" w:eastAsia="en-US" w:bidi="ar-SA"/>
        </w:rPr>
      </w:pPr>
    </w:p>
    <w:p w14:paraId="79F021B7" w14:textId="1C2441E4" w:rsidR="00FA53D0" w:rsidRPr="0085356A" w:rsidRDefault="00E074C1" w:rsidP="002A761A">
      <w:pPr>
        <w:pStyle w:val="MDPI31text"/>
        <w:spacing w:after="0" w:line="240" w:lineRule="auto"/>
        <w:ind w:firstLine="0"/>
        <w:jc w:val="center"/>
        <w:rPr>
          <w:rFonts w:ascii="Times New Roman" w:eastAsiaTheme="minorHAnsi" w:hAnsi="Times New Roman" w:cstheme="minorBidi"/>
          <w:color w:val="auto"/>
          <w:sz w:val="28"/>
          <w:szCs w:val="28"/>
          <w:lang w:val="ru-RU" w:eastAsia="en-US" w:bidi="ar-SA"/>
        </w:rPr>
      </w:pPr>
      <w:r w:rsidRPr="0085356A">
        <w:rPr>
          <w:rFonts w:ascii="Times New Roman" w:eastAsiaTheme="minorHAnsi" w:hAnsi="Times New Roman" w:cstheme="minorBidi"/>
          <w:color w:val="auto"/>
          <w:sz w:val="28"/>
          <w:szCs w:val="28"/>
          <w:lang w:val="ru-RU" w:eastAsia="en-US" w:bidi="ar-SA"/>
        </w:rPr>
        <w:t xml:space="preserve">Рисунок </w:t>
      </w:r>
      <w:r w:rsidR="002A761A" w:rsidRPr="0085356A">
        <w:rPr>
          <w:rFonts w:ascii="Times New Roman" w:eastAsiaTheme="minorHAnsi" w:hAnsi="Times New Roman" w:cstheme="minorBidi"/>
          <w:color w:val="auto"/>
          <w:sz w:val="28"/>
          <w:szCs w:val="28"/>
          <w:lang w:val="ru-RU" w:eastAsia="en-US" w:bidi="ar-SA"/>
        </w:rPr>
        <w:t>4</w:t>
      </w:r>
      <w:r w:rsidR="00702674" w:rsidRPr="0085356A">
        <w:rPr>
          <w:rFonts w:ascii="Times New Roman" w:eastAsiaTheme="minorHAnsi" w:hAnsi="Times New Roman" w:cstheme="minorBidi"/>
          <w:color w:val="auto"/>
          <w:sz w:val="28"/>
          <w:szCs w:val="28"/>
          <w:lang w:val="ru-RU" w:eastAsia="en-US" w:bidi="ar-SA"/>
        </w:rPr>
        <w:t>7</w:t>
      </w:r>
      <w:r w:rsidR="00695942" w:rsidRPr="0085356A">
        <w:rPr>
          <w:rFonts w:ascii="Times New Roman" w:eastAsiaTheme="minorHAnsi" w:hAnsi="Times New Roman"/>
          <w:color w:val="auto"/>
          <w:sz w:val="28"/>
          <w:szCs w:val="28"/>
          <w:lang w:val="ru-RU" w:eastAsia="en-US" w:bidi="ar-SA"/>
        </w:rPr>
        <w:t xml:space="preserve"> </w:t>
      </w:r>
      <w:r w:rsidR="00695942" w:rsidRPr="0085356A">
        <w:rPr>
          <w:rFonts w:ascii="Times New Roman" w:hAnsi="Times New Roman"/>
          <w:sz w:val="28"/>
          <w:szCs w:val="28"/>
          <w:lang w:val="ru-RU"/>
        </w:rPr>
        <w:t>–</w:t>
      </w:r>
      <w:r w:rsidR="00695942" w:rsidRPr="0085356A">
        <w:rPr>
          <w:rFonts w:ascii="Times New Roman" w:eastAsiaTheme="minorHAnsi" w:hAnsi="Times New Roman"/>
          <w:color w:val="auto"/>
          <w:sz w:val="28"/>
          <w:szCs w:val="28"/>
          <w:lang w:val="ru-RU" w:eastAsia="en-US" w:bidi="ar-SA"/>
        </w:rPr>
        <w:t xml:space="preserve"> </w:t>
      </w:r>
      <w:r w:rsidR="00FA53D0" w:rsidRPr="0085356A">
        <w:rPr>
          <w:rFonts w:ascii="Times New Roman" w:eastAsiaTheme="minorHAnsi" w:hAnsi="Times New Roman" w:cstheme="minorBidi"/>
          <w:color w:val="auto"/>
          <w:sz w:val="28"/>
          <w:szCs w:val="28"/>
          <w:lang w:val="ru-RU" w:eastAsia="en-US" w:bidi="ar-SA"/>
        </w:rPr>
        <w:t xml:space="preserve">Сравнение </w:t>
      </w:r>
      <w:r w:rsidR="00F9468D" w:rsidRPr="0085356A">
        <w:rPr>
          <w:rFonts w:ascii="Times New Roman" w:eastAsiaTheme="minorHAnsi" w:hAnsi="Times New Roman" w:cstheme="minorBidi"/>
          <w:color w:val="auto"/>
          <w:sz w:val="28"/>
          <w:szCs w:val="28"/>
          <w:lang w:val="ru-RU" w:eastAsia="en-US" w:bidi="ar-SA"/>
        </w:rPr>
        <w:t>экстремальных</w:t>
      </w:r>
      <w:r w:rsidR="002A761A" w:rsidRPr="0085356A">
        <w:rPr>
          <w:rFonts w:ascii="Times New Roman" w:eastAsiaTheme="minorHAnsi" w:hAnsi="Times New Roman" w:cstheme="minorBidi"/>
          <w:color w:val="auto"/>
          <w:sz w:val="28"/>
          <w:szCs w:val="28"/>
          <w:lang w:val="ru-RU" w:eastAsia="en-US" w:bidi="ar-SA"/>
        </w:rPr>
        <w:t xml:space="preserve"> и оптимальных</w:t>
      </w:r>
      <w:r w:rsidR="00FA53D0" w:rsidRPr="0085356A">
        <w:rPr>
          <w:rFonts w:ascii="Times New Roman" w:eastAsiaTheme="minorHAnsi" w:hAnsi="Times New Roman" w:cstheme="minorBidi"/>
          <w:color w:val="auto"/>
          <w:sz w:val="28"/>
          <w:szCs w:val="28"/>
          <w:lang w:val="ru-RU" w:eastAsia="en-US" w:bidi="ar-SA"/>
        </w:rPr>
        <w:t xml:space="preserve"> кривых </w:t>
      </w:r>
      <w:r w:rsidR="00FA53D0" w:rsidRPr="0085356A">
        <w:rPr>
          <w:rFonts w:ascii="Times New Roman" w:eastAsiaTheme="minorHAnsi" w:hAnsi="Times New Roman" w:cstheme="minorBidi"/>
          <w:i/>
          <w:iCs/>
          <w:color w:val="auto"/>
          <w:sz w:val="28"/>
          <w:szCs w:val="28"/>
          <w:lang w:eastAsia="en-US" w:bidi="ar-SA"/>
        </w:rPr>
        <w:t>L</w:t>
      </w:r>
      <w:r w:rsidR="00FA53D0" w:rsidRPr="0085356A">
        <w:rPr>
          <w:rFonts w:ascii="Times New Roman" w:eastAsiaTheme="minorHAnsi" w:hAnsi="Times New Roman" w:cstheme="minorBidi"/>
          <w:i/>
          <w:iCs/>
          <w:color w:val="auto"/>
          <w:sz w:val="28"/>
          <w:szCs w:val="28"/>
          <w:lang w:val="ru-RU" w:eastAsia="en-US" w:bidi="ar-SA"/>
        </w:rPr>
        <w:t>(</w:t>
      </w:r>
      <w:r w:rsidR="00FA53D0" w:rsidRPr="0085356A">
        <w:rPr>
          <w:rFonts w:ascii="Times New Roman" w:eastAsiaTheme="minorHAnsi" w:hAnsi="Times New Roman" w:cstheme="minorBidi"/>
          <w:i/>
          <w:iCs/>
          <w:color w:val="auto"/>
          <w:sz w:val="28"/>
          <w:szCs w:val="28"/>
          <w:lang w:eastAsia="en-US" w:bidi="ar-SA"/>
        </w:rPr>
        <w:t>d</w:t>
      </w:r>
      <w:r w:rsidR="00FA53D0" w:rsidRPr="0085356A">
        <w:rPr>
          <w:rFonts w:ascii="Times New Roman" w:eastAsiaTheme="minorHAnsi" w:hAnsi="Times New Roman" w:cstheme="minorBidi"/>
          <w:i/>
          <w:iCs/>
          <w:color w:val="auto"/>
          <w:sz w:val="28"/>
          <w:szCs w:val="28"/>
          <w:lang w:val="ru-RU" w:eastAsia="en-US" w:bidi="ar-SA"/>
        </w:rPr>
        <w:t>)</w:t>
      </w:r>
    </w:p>
    <w:p w14:paraId="2FAE7E7C" w14:textId="77777777" w:rsidR="003E7A0E" w:rsidRPr="00EE23BE" w:rsidRDefault="003E7A0E" w:rsidP="003E7A0E">
      <w:pPr>
        <w:ind w:firstLine="0"/>
        <w:jc w:val="center"/>
        <w:rPr>
          <w:sz w:val="16"/>
          <w:szCs w:val="16"/>
          <w:lang w:val="ru-RU"/>
        </w:rPr>
      </w:pPr>
    </w:p>
    <w:p w14:paraId="54372E24" w14:textId="4CCD879D" w:rsidR="003E7A0E" w:rsidRPr="00EE23BE" w:rsidRDefault="003E7A0E" w:rsidP="003E7A0E">
      <w:pPr>
        <w:rPr>
          <w:sz w:val="24"/>
          <w:szCs w:val="24"/>
          <w:lang w:val="ru-RU"/>
        </w:rPr>
      </w:pPr>
      <w:r w:rsidRPr="00EE23BE">
        <w:rPr>
          <w:sz w:val="24"/>
          <w:szCs w:val="24"/>
          <w:lang w:val="ru-RU"/>
        </w:rPr>
        <w:t xml:space="preserve">Примечание – Составлено по источнику </w:t>
      </w:r>
      <w:r w:rsidR="00CB1D58">
        <w:rPr>
          <w:rFonts w:cs="Times New Roman"/>
          <w:sz w:val="24"/>
          <w:szCs w:val="24"/>
          <w:lang w:val="ru-RU"/>
        </w:rPr>
        <w:t>[133, р. 1562]</w:t>
      </w:r>
      <w:r w:rsidR="00CB1D58" w:rsidRPr="00EE23BE">
        <w:rPr>
          <w:sz w:val="24"/>
          <w:szCs w:val="24"/>
          <w:lang w:val="ru-RU"/>
        </w:rPr>
        <w:t xml:space="preserve"> </w:t>
      </w:r>
    </w:p>
    <w:p w14:paraId="63F205C6" w14:textId="77777777" w:rsidR="003E7A0E" w:rsidRPr="006355EA" w:rsidRDefault="003E7A0E" w:rsidP="003E7A0E">
      <w:pPr>
        <w:pStyle w:val="MDPI31text"/>
        <w:spacing w:after="0" w:line="240" w:lineRule="auto"/>
        <w:ind w:firstLine="0"/>
        <w:rPr>
          <w:rFonts w:ascii="Times New Roman" w:eastAsiaTheme="minorHAnsi" w:hAnsi="Times New Roman" w:cstheme="minorBidi"/>
          <w:color w:val="auto"/>
          <w:sz w:val="28"/>
          <w:szCs w:val="28"/>
          <w:lang w:val="ru-RU" w:eastAsia="en-US" w:bidi="ar-SA"/>
        </w:rPr>
      </w:pPr>
    </w:p>
    <w:p w14:paraId="2C7D5D1F" w14:textId="11E16F34" w:rsidR="00BC3DCA" w:rsidRPr="0085356A" w:rsidRDefault="00F9468D" w:rsidP="00DA2A9E">
      <w:pPr>
        <w:rPr>
          <w:lang w:val="ru-RU"/>
        </w:rPr>
      </w:pPr>
      <w:r w:rsidRPr="0085356A">
        <w:rPr>
          <w:lang w:val="ru-RU"/>
        </w:rPr>
        <w:t>На рисунке 4</w:t>
      </w:r>
      <w:r w:rsidR="00702674" w:rsidRPr="0085356A">
        <w:rPr>
          <w:lang w:val="ru-RU"/>
        </w:rPr>
        <w:t>7</w:t>
      </w:r>
      <w:r w:rsidRPr="0085356A">
        <w:rPr>
          <w:lang w:val="ru-RU"/>
        </w:rPr>
        <w:t xml:space="preserve"> представлены три модели, описывающие распространение шума (оптимальная, максимальная и минимальная), каждая из которых построена в зависимости от расстояния с соответствующими логарифмическими уравнениями и </w:t>
      </w:r>
      <w:r w:rsidRPr="0085356A">
        <w:rPr>
          <w:i/>
          <w:iCs/>
          <w:lang w:val="ru-RU"/>
        </w:rPr>
        <w:t>R</w:t>
      </w:r>
      <w:r w:rsidRPr="0085356A">
        <w:rPr>
          <w:i/>
          <w:iCs/>
          <w:vertAlign w:val="superscript"/>
          <w:lang w:val="ru-RU"/>
        </w:rPr>
        <w:t>2</w:t>
      </w:r>
      <w:r w:rsidRPr="0085356A">
        <w:rPr>
          <w:lang w:val="ru-RU"/>
        </w:rPr>
        <w:t>. Максимальная кривая выражается уравнением «</w:t>
      </w:r>
      <w:r w:rsidRPr="0085356A">
        <w:rPr>
          <w:i/>
          <w:iCs/>
          <w:lang w:val="ru-RU"/>
        </w:rPr>
        <w:t>y=-6,513ln(x)+102,4</w:t>
      </w:r>
      <w:r w:rsidRPr="0085356A">
        <w:rPr>
          <w:lang w:val="ru-RU"/>
        </w:rPr>
        <w:t xml:space="preserve">» с </w:t>
      </w:r>
      <w:r w:rsidRPr="0085356A">
        <w:rPr>
          <w:i/>
          <w:iCs/>
          <w:lang w:val="ru-RU"/>
        </w:rPr>
        <w:t>R</w:t>
      </w:r>
      <w:r w:rsidRPr="0085356A">
        <w:rPr>
          <w:i/>
          <w:iCs/>
          <w:vertAlign w:val="superscript"/>
          <w:lang w:val="ru-RU"/>
        </w:rPr>
        <w:t>2</w:t>
      </w:r>
      <w:r w:rsidRPr="0085356A">
        <w:rPr>
          <w:lang w:val="ru-RU"/>
        </w:rPr>
        <w:t xml:space="preserve"> = 0,9077, что представляет типичный или наиболее вероятный сценарий затухания шума в условиях высоких УЗД (в пиковых амплитудах). Минимальная кривая имеет уравнение «</w:t>
      </w:r>
      <w:r w:rsidRPr="0085356A">
        <w:rPr>
          <w:i/>
          <w:iCs/>
          <w:lang w:val="ru-RU"/>
        </w:rPr>
        <w:t>y=-6,61ln(x)+86,835</w:t>
      </w:r>
      <w:r w:rsidRPr="0085356A">
        <w:rPr>
          <w:lang w:val="ru-RU"/>
        </w:rPr>
        <w:t xml:space="preserve">» и более низкое значение </w:t>
      </w:r>
      <w:r w:rsidRPr="0085356A">
        <w:rPr>
          <w:i/>
          <w:iCs/>
          <w:lang w:val="ru-RU"/>
        </w:rPr>
        <w:t>R</w:t>
      </w:r>
      <w:r w:rsidRPr="0085356A">
        <w:rPr>
          <w:i/>
          <w:iCs/>
          <w:vertAlign w:val="superscript"/>
          <w:lang w:val="ru-RU"/>
        </w:rPr>
        <w:t>2</w:t>
      </w:r>
      <w:r w:rsidRPr="0085356A">
        <w:rPr>
          <w:lang w:val="ru-RU"/>
        </w:rPr>
        <w:t xml:space="preserve"> = 0,7816, что указывает на большую изменчивость и более слабое соответствие модели в самых тихих условиях (амплитуды провала УЗД). Оптимальная кривая, в свою очередь, описана уравнением «</w:t>
      </w:r>
      <w:r w:rsidRPr="0085356A">
        <w:rPr>
          <w:i/>
          <w:iCs/>
          <w:lang w:val="ru-RU"/>
        </w:rPr>
        <w:t>y=-9,376058998ln(x)+102,7728673</w:t>
      </w:r>
      <w:r w:rsidRPr="0085356A">
        <w:rPr>
          <w:lang w:val="ru-RU"/>
        </w:rPr>
        <w:t xml:space="preserve">» с высоким значением </w:t>
      </w:r>
      <w:r w:rsidRPr="0085356A">
        <w:rPr>
          <w:i/>
          <w:iCs/>
          <w:lang w:val="ru-RU"/>
        </w:rPr>
        <w:t>R</w:t>
      </w:r>
      <w:r w:rsidRPr="0085356A">
        <w:rPr>
          <w:i/>
          <w:iCs/>
          <w:vertAlign w:val="superscript"/>
          <w:lang w:val="ru-RU"/>
        </w:rPr>
        <w:t>2</w:t>
      </w:r>
      <w:r w:rsidRPr="0085356A">
        <w:rPr>
          <w:lang w:val="ru-RU"/>
        </w:rPr>
        <w:t xml:space="preserve"> = 0,97, что отражает наиболее резкое затухание в умеренных условиях. Все три кривые подтверждают, что уровень шума уменьшается логарифмически с увеличением расстояния как на пиках, так и в спадах, в то время как расхождение между фактическими значениями и прогнозами подчеркивает влияние изменений в окружающей среде или уровне источника на характер распространения. Этот набор моделей иллюстрирует, как различные сценарии шумового излучения (громкие пики по сравнению с тихими интервалами) могут изменять кажущуюся скорость затухания, что также отмечалось в предыдущих исследованиях. Общее логарифмическое </w:t>
      </w:r>
      <w:r w:rsidR="00782D73" w:rsidRPr="0085356A">
        <w:rPr>
          <w:lang w:val="ru-RU"/>
        </w:rPr>
        <w:t>затухание</w:t>
      </w:r>
      <w:r w:rsidRPr="0085356A">
        <w:rPr>
          <w:lang w:val="ru-RU"/>
        </w:rPr>
        <w:t xml:space="preserve"> </w:t>
      </w:r>
      <w:r w:rsidR="00782D73" w:rsidRPr="0085356A">
        <w:rPr>
          <w:lang w:val="ru-RU"/>
        </w:rPr>
        <w:t>УЗД</w:t>
      </w:r>
      <w:r w:rsidRPr="0085356A">
        <w:rPr>
          <w:lang w:val="ru-RU"/>
        </w:rPr>
        <w:t xml:space="preserve"> с расстоянием ожидаемо с точки зрения фундаментальной акустики и соответствует стандартным законам распространения (примерно 6 дБ потери на каждое удвоение расстояния в свободном поле)</w:t>
      </w:r>
      <w:r w:rsidR="00782D73" w:rsidRPr="0085356A">
        <w:rPr>
          <w:lang w:val="ru-RU"/>
        </w:rPr>
        <w:t xml:space="preserve"> </w:t>
      </w:r>
      <w:r w:rsidR="00CB1D58">
        <w:rPr>
          <w:rFonts w:cs="Times New Roman"/>
          <w:lang w:val="ru-RU"/>
        </w:rPr>
        <w:t>[101, р. 2-44]</w:t>
      </w:r>
      <w:r w:rsidR="00782D73" w:rsidRPr="0085356A">
        <w:rPr>
          <w:lang w:val="ru-RU"/>
        </w:rPr>
        <w:t>.</w:t>
      </w:r>
      <w:r w:rsidRPr="0085356A">
        <w:rPr>
          <w:lang w:val="ru-RU"/>
        </w:rPr>
        <w:t xml:space="preserve"> Однако изменение </w:t>
      </w:r>
      <w:r w:rsidR="00782D73" w:rsidRPr="0085356A">
        <w:rPr>
          <w:lang w:val="ru-RU"/>
        </w:rPr>
        <w:t xml:space="preserve">коэффициента </w:t>
      </w:r>
      <w:r w:rsidRPr="0085356A">
        <w:rPr>
          <w:lang w:val="ru-RU"/>
        </w:rPr>
        <w:t>наклона (</w:t>
      </w:r>
      <w:r w:rsidRPr="0085356A">
        <w:rPr>
          <w:i/>
          <w:iCs/>
          <w:lang w:val="ru-RU"/>
        </w:rPr>
        <w:t>a</w:t>
      </w:r>
      <w:r w:rsidRPr="0085356A">
        <w:rPr>
          <w:lang w:val="ru-RU"/>
        </w:rPr>
        <w:t>) между максимальным, минимальным и оптимальным случаями предполагает, что реальные факторы (например, разная энергия удара молотка или фоновый шум) влияют на эффективную скорость затухания.</w:t>
      </w:r>
      <w:r w:rsidR="00782D73" w:rsidRPr="0085356A">
        <w:rPr>
          <w:lang w:val="ru-RU"/>
        </w:rPr>
        <w:t xml:space="preserve"> Аналогичная изменчивость была отмечена </w:t>
      </w:r>
      <w:r w:rsidR="00CB1D58">
        <w:rPr>
          <w:rFonts w:cs="Times New Roman"/>
          <w:lang w:val="ru-RU"/>
        </w:rPr>
        <w:t>[135, р. 353-357]</w:t>
      </w:r>
      <w:r w:rsidR="00782D73" w:rsidRPr="0085356A">
        <w:rPr>
          <w:lang w:val="ru-RU"/>
        </w:rPr>
        <w:t>, которые писали, что кривые затухания могут различаться в разных условиях шума, хотя общая логарифмическая форма остается верной. В наших результатах более крутое затухание оптимальной кривой указывает на то, что при умеренном постоянном ударе молота шум уменьшается быстрее, в то время как более пологие наклоны в случаях пика и спада означают стабильные уровни шума, возможно, из-за отражающих или поверхностных вкладов, когда источник очень громкий или в моменты с низким фоновым шумом. Эти различия согласуются с идеей о том, что условия окружающей среды и колебания интенсивности источника могут вызывать отклонения в распространении шума. На этот эффект также указывают полевые испытания шума от забивки свай в различных режимах работы</w:t>
      </w:r>
      <w:r w:rsidR="00CB1D58">
        <w:rPr>
          <w:lang w:val="ru-RU"/>
        </w:rPr>
        <w:t xml:space="preserve"> </w:t>
      </w:r>
      <w:r w:rsidR="00CB1D58">
        <w:rPr>
          <w:rFonts w:cs="Times New Roman"/>
          <w:lang w:val="ru-RU"/>
        </w:rPr>
        <w:t>[66, р. 11887]</w:t>
      </w:r>
      <w:r w:rsidR="00782D73" w:rsidRPr="0085356A">
        <w:rPr>
          <w:lang w:val="ru-RU"/>
        </w:rPr>
        <w:t xml:space="preserve">. Тем не менее, логарифмическая модель сохраняется во всех сценариях, что подтверждает </w:t>
      </w:r>
      <w:r w:rsidR="003E7A0E">
        <w:rPr>
          <w:lang w:val="ru-RU"/>
        </w:rPr>
        <w:t xml:space="preserve">ее </w:t>
      </w:r>
      <w:r w:rsidR="00782D73" w:rsidRPr="0085356A">
        <w:rPr>
          <w:lang w:val="ru-RU"/>
        </w:rPr>
        <w:t xml:space="preserve">стабильность </w:t>
      </w:r>
      <w:r w:rsidR="00CB1D58">
        <w:rPr>
          <w:rFonts w:cs="Times New Roman"/>
          <w:lang w:val="ru-RU"/>
        </w:rPr>
        <w:t>[101, р. 2-44]</w:t>
      </w:r>
      <w:r w:rsidR="00782D73" w:rsidRPr="0085356A">
        <w:rPr>
          <w:lang w:val="ru-RU"/>
        </w:rPr>
        <w:t>, даже если точные коэффициенты варьируются в зависимости от условий.</w:t>
      </w:r>
    </w:p>
    <w:p w14:paraId="2C8F7CC5" w14:textId="01166F77" w:rsidR="00CC456C" w:rsidRPr="0085356A" w:rsidRDefault="00CC456C" w:rsidP="00DA2A9E">
      <w:pPr>
        <w:rPr>
          <w:lang w:val="ru-RU"/>
        </w:rPr>
      </w:pPr>
      <w:r w:rsidRPr="0085356A">
        <w:rPr>
          <w:lang w:val="ru-RU"/>
        </w:rPr>
        <w:t>Рисунок 4</w:t>
      </w:r>
      <w:r w:rsidR="00702674" w:rsidRPr="0085356A">
        <w:rPr>
          <w:lang w:val="ru-RU"/>
        </w:rPr>
        <w:t>8</w:t>
      </w:r>
      <w:r w:rsidRPr="0085356A">
        <w:rPr>
          <w:lang w:val="ru-RU"/>
        </w:rPr>
        <w:t xml:space="preserve"> использует функцию распространения шума, отражающая оптимальную кривую из рисунка 4</w:t>
      </w:r>
      <w:r w:rsidR="00702674" w:rsidRPr="0085356A">
        <w:rPr>
          <w:lang w:val="ru-RU"/>
        </w:rPr>
        <w:t>7</w:t>
      </w:r>
      <w:r w:rsidRPr="0085356A">
        <w:rPr>
          <w:lang w:val="ru-RU"/>
        </w:rPr>
        <w:t xml:space="preserve">, </w:t>
      </w:r>
      <w:r w:rsidR="00A72AF7" w:rsidRPr="0085356A">
        <w:rPr>
          <w:lang w:val="ru-RU"/>
        </w:rPr>
        <w:t xml:space="preserve">и приводит визуальную </w:t>
      </w:r>
      <w:r w:rsidRPr="0085356A">
        <w:rPr>
          <w:lang w:val="ru-RU"/>
        </w:rPr>
        <w:t>оценк</w:t>
      </w:r>
      <w:r w:rsidR="00A72AF7" w:rsidRPr="0085356A">
        <w:rPr>
          <w:lang w:val="ru-RU"/>
        </w:rPr>
        <w:t>у</w:t>
      </w:r>
      <w:r w:rsidRPr="0085356A">
        <w:rPr>
          <w:lang w:val="ru-RU"/>
        </w:rPr>
        <w:t xml:space="preserve"> значений УЗД по всей исследуемой территории (строительная площадка с рисунк</w:t>
      </w:r>
      <w:r w:rsidR="006726DA">
        <w:rPr>
          <w:lang w:val="ru-RU"/>
        </w:rPr>
        <w:t>ов</w:t>
      </w:r>
      <w:r w:rsidRPr="0085356A">
        <w:rPr>
          <w:lang w:val="ru-RU"/>
        </w:rPr>
        <w:t xml:space="preserve"> </w:t>
      </w:r>
      <w:r w:rsidR="000539A0" w:rsidRPr="0085356A">
        <w:rPr>
          <w:lang w:val="ru-RU"/>
        </w:rPr>
        <w:t>40</w:t>
      </w:r>
      <w:r w:rsidR="006726DA">
        <w:rPr>
          <w:lang w:val="ru-RU"/>
        </w:rPr>
        <w:t xml:space="preserve">, </w:t>
      </w:r>
      <w:r w:rsidR="000539A0" w:rsidRPr="0085356A">
        <w:rPr>
          <w:lang w:val="ru-RU"/>
        </w:rPr>
        <w:t>41</w:t>
      </w:r>
      <w:r w:rsidRPr="0085356A">
        <w:rPr>
          <w:lang w:val="ru-RU"/>
        </w:rPr>
        <w:t>), отобража</w:t>
      </w:r>
      <w:r w:rsidR="00A72AF7" w:rsidRPr="0085356A">
        <w:rPr>
          <w:lang w:val="ru-RU"/>
        </w:rPr>
        <w:t>я</w:t>
      </w:r>
      <w:r w:rsidRPr="0085356A">
        <w:rPr>
          <w:lang w:val="ru-RU"/>
        </w:rPr>
        <w:t xml:space="preserve"> </w:t>
      </w:r>
      <w:r w:rsidR="00A72AF7" w:rsidRPr="0085356A">
        <w:rPr>
          <w:lang w:val="ru-RU"/>
        </w:rPr>
        <w:t>ее</w:t>
      </w:r>
      <w:r w:rsidRPr="0085356A">
        <w:rPr>
          <w:lang w:val="ru-RU"/>
        </w:rPr>
        <w:t xml:space="preserve"> в виде тепловой карты.</w:t>
      </w:r>
    </w:p>
    <w:p w14:paraId="16C9E6AE" w14:textId="77777777" w:rsidR="00695942" w:rsidRPr="0085356A" w:rsidRDefault="00695942" w:rsidP="00DA2A9E">
      <w:pPr>
        <w:rPr>
          <w:lang w:val="ru-RU"/>
        </w:rPr>
      </w:pPr>
    </w:p>
    <w:p w14:paraId="1D050A58" w14:textId="1748DCCB" w:rsidR="00FA53D0" w:rsidRPr="0085356A" w:rsidRDefault="005E4440" w:rsidP="00FA53D0">
      <w:pPr>
        <w:pStyle w:val="MDPI31text"/>
        <w:keepNext/>
        <w:keepLines/>
        <w:spacing w:after="0" w:line="240" w:lineRule="auto"/>
        <w:ind w:firstLine="0"/>
        <w:jc w:val="center"/>
        <w:rPr>
          <w:noProof/>
          <w:sz w:val="28"/>
          <w:szCs w:val="28"/>
          <w:lang w:val="ru-RU" w:eastAsia="ru-RU" w:bidi="ar-SA"/>
        </w:rPr>
      </w:pPr>
      <w:r w:rsidRPr="0085356A">
        <w:rPr>
          <w:noProof/>
          <w:sz w:val="28"/>
          <w:szCs w:val="28"/>
          <w:lang w:val="ru-RU" w:eastAsia="ru-RU" w:bidi="ar-SA"/>
        </w:rPr>
        <w:drawing>
          <wp:inline distT="0" distB="0" distL="0" distR="0" wp14:anchorId="3F8C6B99" wp14:editId="2E704CE3">
            <wp:extent cx="4307236" cy="3442855"/>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318226" cy="3451639"/>
                    </a:xfrm>
                    <a:prstGeom prst="rect">
                      <a:avLst/>
                    </a:prstGeom>
                    <a:noFill/>
                  </pic:spPr>
                </pic:pic>
              </a:graphicData>
            </a:graphic>
          </wp:inline>
        </w:drawing>
      </w:r>
    </w:p>
    <w:p w14:paraId="5AA36073" w14:textId="77777777" w:rsidR="00695942" w:rsidRPr="003E7A0E" w:rsidRDefault="00695942" w:rsidP="00FA53D0">
      <w:pPr>
        <w:pStyle w:val="MDPI31text"/>
        <w:spacing w:after="0" w:line="240" w:lineRule="auto"/>
        <w:ind w:firstLine="0"/>
        <w:jc w:val="center"/>
        <w:rPr>
          <w:rFonts w:ascii="Times New Roman" w:eastAsiaTheme="minorHAnsi" w:hAnsi="Times New Roman" w:cstheme="minorBidi"/>
          <w:color w:val="auto"/>
          <w:sz w:val="16"/>
          <w:szCs w:val="16"/>
          <w:lang w:val="ru-RU" w:eastAsia="en-US" w:bidi="ar-SA"/>
        </w:rPr>
      </w:pPr>
    </w:p>
    <w:p w14:paraId="656A848B" w14:textId="0C422DA6" w:rsidR="00FA53D0" w:rsidRPr="0085356A" w:rsidRDefault="00E074C1" w:rsidP="00FA53D0">
      <w:pPr>
        <w:pStyle w:val="MDPI31text"/>
        <w:spacing w:after="0" w:line="240" w:lineRule="auto"/>
        <w:ind w:firstLine="0"/>
        <w:jc w:val="center"/>
        <w:rPr>
          <w:rFonts w:ascii="Times New Roman" w:eastAsiaTheme="minorHAnsi" w:hAnsi="Times New Roman" w:cstheme="minorBidi"/>
          <w:color w:val="auto"/>
          <w:sz w:val="28"/>
          <w:szCs w:val="28"/>
          <w:lang w:val="ru-RU" w:eastAsia="en-US" w:bidi="ar-SA"/>
        </w:rPr>
      </w:pPr>
      <w:r w:rsidRPr="0085356A">
        <w:rPr>
          <w:rFonts w:ascii="Times New Roman" w:eastAsiaTheme="minorHAnsi" w:hAnsi="Times New Roman" w:cstheme="minorBidi"/>
          <w:color w:val="auto"/>
          <w:sz w:val="28"/>
          <w:szCs w:val="28"/>
          <w:lang w:val="ru-RU" w:eastAsia="en-US" w:bidi="ar-SA"/>
        </w:rPr>
        <w:t xml:space="preserve">Рисунок </w:t>
      </w:r>
      <w:r w:rsidR="00A074E9" w:rsidRPr="0085356A">
        <w:rPr>
          <w:rFonts w:ascii="Times New Roman" w:eastAsiaTheme="minorHAnsi" w:hAnsi="Times New Roman" w:cstheme="minorBidi"/>
          <w:color w:val="auto"/>
          <w:sz w:val="28"/>
          <w:szCs w:val="28"/>
          <w:lang w:val="ru-RU" w:eastAsia="en-US" w:bidi="ar-SA"/>
        </w:rPr>
        <w:t>4</w:t>
      </w:r>
      <w:r w:rsidR="000539A0" w:rsidRPr="0085356A">
        <w:rPr>
          <w:rFonts w:ascii="Times New Roman" w:eastAsiaTheme="minorHAnsi" w:hAnsi="Times New Roman" w:cstheme="minorBidi"/>
          <w:color w:val="auto"/>
          <w:sz w:val="28"/>
          <w:szCs w:val="28"/>
          <w:lang w:val="ru-RU" w:eastAsia="en-US" w:bidi="ar-SA"/>
        </w:rPr>
        <w:t>8</w:t>
      </w:r>
      <w:r w:rsidR="00695942" w:rsidRPr="0085356A">
        <w:rPr>
          <w:rFonts w:ascii="Times New Roman" w:eastAsiaTheme="minorHAnsi" w:hAnsi="Times New Roman"/>
          <w:color w:val="auto"/>
          <w:sz w:val="28"/>
          <w:szCs w:val="28"/>
          <w:lang w:val="ru-RU" w:eastAsia="en-US" w:bidi="ar-SA"/>
        </w:rPr>
        <w:t xml:space="preserve"> </w:t>
      </w:r>
      <w:r w:rsidR="00695942" w:rsidRPr="0085356A">
        <w:rPr>
          <w:rFonts w:ascii="Times New Roman" w:hAnsi="Times New Roman"/>
          <w:sz w:val="28"/>
          <w:szCs w:val="28"/>
          <w:lang w:val="ru-RU"/>
        </w:rPr>
        <w:t>–</w:t>
      </w:r>
      <w:r w:rsidR="00695942" w:rsidRPr="0085356A">
        <w:rPr>
          <w:rFonts w:ascii="Times New Roman" w:eastAsiaTheme="minorHAnsi" w:hAnsi="Times New Roman"/>
          <w:color w:val="auto"/>
          <w:sz w:val="28"/>
          <w:szCs w:val="28"/>
          <w:lang w:val="ru-RU" w:eastAsia="en-US" w:bidi="ar-SA"/>
        </w:rPr>
        <w:t xml:space="preserve"> </w:t>
      </w:r>
      <w:r w:rsidR="00FA53D0" w:rsidRPr="0085356A">
        <w:rPr>
          <w:rFonts w:ascii="Times New Roman" w:eastAsiaTheme="minorHAnsi" w:hAnsi="Times New Roman" w:cstheme="minorBidi"/>
          <w:color w:val="auto"/>
          <w:sz w:val="28"/>
          <w:szCs w:val="28"/>
          <w:lang w:val="ru-RU" w:eastAsia="en-US" w:bidi="ar-SA"/>
        </w:rPr>
        <w:t>Тепло</w:t>
      </w:r>
      <w:r w:rsidR="00A074E9" w:rsidRPr="0085356A">
        <w:rPr>
          <w:rFonts w:ascii="Times New Roman" w:eastAsiaTheme="minorHAnsi" w:hAnsi="Times New Roman" w:cstheme="minorBidi"/>
          <w:color w:val="auto"/>
          <w:sz w:val="28"/>
          <w:szCs w:val="28"/>
          <w:lang w:val="ru-RU" w:eastAsia="en-US" w:bidi="ar-SA"/>
        </w:rPr>
        <w:t xml:space="preserve">вая </w:t>
      </w:r>
      <w:r w:rsidR="00FA53D0" w:rsidRPr="0085356A">
        <w:rPr>
          <w:rFonts w:ascii="Times New Roman" w:eastAsiaTheme="minorHAnsi" w:hAnsi="Times New Roman" w:cstheme="minorBidi"/>
          <w:color w:val="auto"/>
          <w:sz w:val="28"/>
          <w:szCs w:val="28"/>
          <w:lang w:val="ru-RU" w:eastAsia="en-US" w:bidi="ar-SA"/>
        </w:rPr>
        <w:t xml:space="preserve">карта </w:t>
      </w:r>
      <w:r w:rsidR="00A074E9" w:rsidRPr="0085356A">
        <w:rPr>
          <w:rFonts w:ascii="Times New Roman" w:eastAsiaTheme="minorHAnsi" w:hAnsi="Times New Roman" w:cstheme="minorBidi"/>
          <w:color w:val="auto"/>
          <w:sz w:val="28"/>
          <w:szCs w:val="28"/>
          <w:lang w:val="ru-RU" w:eastAsia="en-US" w:bidi="ar-SA"/>
        </w:rPr>
        <w:t>затухания УЗД</w:t>
      </w:r>
      <w:r w:rsidR="00FA53D0" w:rsidRPr="0085356A">
        <w:rPr>
          <w:rFonts w:ascii="Times New Roman" w:eastAsiaTheme="minorHAnsi" w:hAnsi="Times New Roman" w:cstheme="minorBidi"/>
          <w:color w:val="auto"/>
          <w:sz w:val="28"/>
          <w:szCs w:val="28"/>
          <w:lang w:val="ru-RU" w:eastAsia="en-US" w:bidi="ar-SA"/>
        </w:rPr>
        <w:t xml:space="preserve"> </w:t>
      </w:r>
      <w:r w:rsidR="005E4440" w:rsidRPr="0085356A">
        <w:rPr>
          <w:rFonts w:ascii="Times New Roman" w:eastAsiaTheme="minorHAnsi" w:hAnsi="Times New Roman" w:cstheme="minorBidi"/>
          <w:color w:val="auto"/>
          <w:sz w:val="28"/>
          <w:szCs w:val="28"/>
          <w:lang w:val="ru-RU" w:eastAsia="en-US" w:bidi="ar-SA"/>
        </w:rPr>
        <w:t xml:space="preserve">на </w:t>
      </w:r>
      <w:r w:rsidR="00A074E9" w:rsidRPr="0085356A">
        <w:rPr>
          <w:rFonts w:ascii="Times New Roman" w:eastAsiaTheme="minorHAnsi" w:hAnsi="Times New Roman" w:cstheme="minorBidi"/>
          <w:color w:val="auto"/>
          <w:sz w:val="28"/>
          <w:szCs w:val="28"/>
          <w:lang w:val="ru-RU" w:eastAsia="en-US" w:bidi="ar-SA"/>
        </w:rPr>
        <w:t>строй</w:t>
      </w:r>
      <w:r w:rsidR="00FA53D0" w:rsidRPr="0085356A">
        <w:rPr>
          <w:rFonts w:ascii="Times New Roman" w:eastAsiaTheme="minorHAnsi" w:hAnsi="Times New Roman" w:cstheme="minorBidi"/>
          <w:color w:val="auto"/>
          <w:sz w:val="28"/>
          <w:szCs w:val="28"/>
          <w:lang w:val="ru-RU" w:eastAsia="en-US" w:bidi="ar-SA"/>
        </w:rPr>
        <w:t>площадк</w:t>
      </w:r>
      <w:r w:rsidR="005E4440" w:rsidRPr="0085356A">
        <w:rPr>
          <w:rFonts w:ascii="Times New Roman" w:eastAsiaTheme="minorHAnsi" w:hAnsi="Times New Roman" w:cstheme="minorBidi"/>
          <w:color w:val="auto"/>
          <w:sz w:val="28"/>
          <w:szCs w:val="28"/>
          <w:lang w:val="ru-RU" w:eastAsia="en-US" w:bidi="ar-SA"/>
        </w:rPr>
        <w:t>е</w:t>
      </w:r>
    </w:p>
    <w:p w14:paraId="104C7A4B" w14:textId="77777777" w:rsidR="003E7A0E" w:rsidRPr="00EE23BE" w:rsidRDefault="003E7A0E" w:rsidP="003E7A0E">
      <w:pPr>
        <w:ind w:firstLine="0"/>
        <w:jc w:val="center"/>
        <w:rPr>
          <w:sz w:val="16"/>
          <w:szCs w:val="16"/>
          <w:lang w:val="ru-RU"/>
        </w:rPr>
      </w:pPr>
    </w:p>
    <w:p w14:paraId="60FC4006" w14:textId="6CE98A89" w:rsidR="003E7A0E" w:rsidRPr="00EE23BE" w:rsidRDefault="003E7A0E" w:rsidP="003E7A0E">
      <w:pPr>
        <w:rPr>
          <w:sz w:val="24"/>
          <w:szCs w:val="24"/>
          <w:lang w:val="ru-RU"/>
        </w:rPr>
      </w:pPr>
      <w:r w:rsidRPr="00EE23BE">
        <w:rPr>
          <w:sz w:val="24"/>
          <w:szCs w:val="24"/>
          <w:lang w:val="ru-RU"/>
        </w:rPr>
        <w:t xml:space="preserve">Примечание – Составлено по источнику </w:t>
      </w:r>
      <w:r w:rsidR="00CB1D58">
        <w:rPr>
          <w:rFonts w:cs="Times New Roman"/>
          <w:sz w:val="24"/>
          <w:szCs w:val="24"/>
          <w:lang w:val="ru-RU"/>
        </w:rPr>
        <w:t>[133, р. 1562]</w:t>
      </w:r>
      <w:r w:rsidR="00CB1D58" w:rsidRPr="00EE23BE">
        <w:rPr>
          <w:sz w:val="24"/>
          <w:szCs w:val="24"/>
          <w:lang w:val="ru-RU"/>
        </w:rPr>
        <w:t xml:space="preserve"> </w:t>
      </w:r>
    </w:p>
    <w:p w14:paraId="729E45FC" w14:textId="1298F7E5" w:rsidR="00FA53D0" w:rsidRPr="0085356A" w:rsidRDefault="00A074E9" w:rsidP="00DA2A9E">
      <w:pPr>
        <w:rPr>
          <w:lang w:val="ru-RU"/>
        </w:rPr>
      </w:pPr>
      <w:r w:rsidRPr="0085356A">
        <w:rPr>
          <w:lang w:val="ru-RU"/>
        </w:rPr>
        <w:t>Тепловая карта на рисунке 4</w:t>
      </w:r>
      <w:r w:rsidR="000539A0" w:rsidRPr="0085356A">
        <w:rPr>
          <w:lang w:val="ru-RU"/>
        </w:rPr>
        <w:t>8</w:t>
      </w:r>
      <w:r w:rsidRPr="0085356A">
        <w:rPr>
          <w:lang w:val="ru-RU"/>
        </w:rPr>
        <w:t xml:space="preserve"> визуально отображает распределение </w:t>
      </w:r>
      <w:r w:rsidR="00477A3A" w:rsidRPr="0085356A">
        <w:rPr>
          <w:lang w:val="ru-RU"/>
        </w:rPr>
        <w:t>УЗД</w:t>
      </w:r>
      <w:r w:rsidRPr="0085356A">
        <w:rPr>
          <w:lang w:val="ru-RU"/>
        </w:rPr>
        <w:t xml:space="preserve"> по территории </w:t>
      </w:r>
      <w:r w:rsidR="00477A3A" w:rsidRPr="0085356A">
        <w:rPr>
          <w:lang w:val="ru-RU"/>
        </w:rPr>
        <w:t>рассматриваемо</w:t>
      </w:r>
      <w:r w:rsidR="003E7A0E">
        <w:rPr>
          <w:lang w:val="ru-RU"/>
        </w:rPr>
        <w:t>го</w:t>
      </w:r>
      <w:r w:rsidRPr="0085356A">
        <w:rPr>
          <w:lang w:val="ru-RU"/>
        </w:rPr>
        <w:t xml:space="preserve"> </w:t>
      </w:r>
      <w:r w:rsidR="003E7A0E">
        <w:rPr>
          <w:lang w:val="ru-RU"/>
        </w:rPr>
        <w:t>участка</w:t>
      </w:r>
      <w:r w:rsidR="00477A3A" w:rsidRPr="0085356A">
        <w:rPr>
          <w:lang w:val="ru-RU"/>
        </w:rPr>
        <w:t>. Как видно из карты</w:t>
      </w:r>
      <w:r w:rsidRPr="0085356A">
        <w:rPr>
          <w:lang w:val="ru-RU"/>
        </w:rPr>
        <w:t xml:space="preserve">, более высокие значения </w:t>
      </w:r>
      <w:r w:rsidR="00477A3A" w:rsidRPr="0085356A">
        <w:rPr>
          <w:lang w:val="ru-RU"/>
        </w:rPr>
        <w:t>УЗД</w:t>
      </w:r>
      <w:r w:rsidRPr="0085356A">
        <w:rPr>
          <w:lang w:val="ru-RU"/>
        </w:rPr>
        <w:t xml:space="preserve"> сосредоточены вблизи источника шума (свайно</w:t>
      </w:r>
      <w:r w:rsidR="00477A3A" w:rsidRPr="0085356A">
        <w:rPr>
          <w:lang w:val="ru-RU"/>
        </w:rPr>
        <w:t>йная установка</w:t>
      </w:r>
      <w:r w:rsidRPr="0085356A">
        <w:rPr>
          <w:lang w:val="ru-RU"/>
        </w:rPr>
        <w:t>) и уменьшаются по мере удаления от него, составляя от 100,8 дБ до 55,4 дБ</w:t>
      </w:r>
      <w:r w:rsidR="00477A3A" w:rsidRPr="0085356A">
        <w:rPr>
          <w:lang w:val="ru-RU"/>
        </w:rPr>
        <w:t>,</w:t>
      </w:r>
      <w:r w:rsidRPr="0085356A">
        <w:rPr>
          <w:lang w:val="ru-RU"/>
        </w:rPr>
        <w:t xml:space="preserve"> соответственно. Зоны повышенного риска, где </w:t>
      </w:r>
      <w:r w:rsidR="003E7A0E">
        <w:rPr>
          <w:lang w:val="ru-RU"/>
        </w:rPr>
        <w:t>УЗД</w:t>
      </w:r>
      <w:r w:rsidRPr="0085356A">
        <w:rPr>
          <w:lang w:val="ru-RU"/>
        </w:rPr>
        <w:t xml:space="preserve"> составляет 85</w:t>
      </w:r>
      <w:r w:rsidR="00477A3A" w:rsidRPr="0085356A">
        <w:rPr>
          <w:lang w:val="ru-RU"/>
        </w:rPr>
        <w:t>-</w:t>
      </w:r>
      <w:r w:rsidRPr="0085356A">
        <w:rPr>
          <w:lang w:val="ru-RU"/>
        </w:rPr>
        <w:t xml:space="preserve">100 дБ, обведены пунктирной линией, обозначая области, требующие защиты слуха. Такие уровни шума могут причинять неудобства работникам на объекте, что предполагает использование защитных наушников. </w:t>
      </w:r>
      <w:r w:rsidR="003E7A0E">
        <w:rPr>
          <w:lang w:val="ru-RU"/>
        </w:rPr>
        <w:t>Они</w:t>
      </w:r>
      <w:r w:rsidRPr="0085356A">
        <w:rPr>
          <w:lang w:val="ru-RU"/>
        </w:rPr>
        <w:t xml:space="preserve"> не достигают жителей ближайшего жилого дома, расположенного в 60 метрах от границ строительной площадки или в 190 м от источника шума (рис</w:t>
      </w:r>
      <w:r w:rsidR="00477A3A" w:rsidRPr="0085356A">
        <w:rPr>
          <w:lang w:val="ru-RU"/>
        </w:rPr>
        <w:t>унок</w:t>
      </w:r>
      <w:r w:rsidRPr="0085356A">
        <w:rPr>
          <w:lang w:val="ru-RU"/>
        </w:rPr>
        <w:t xml:space="preserve"> </w:t>
      </w:r>
      <w:r w:rsidR="000539A0" w:rsidRPr="0085356A">
        <w:rPr>
          <w:lang w:val="ru-RU"/>
        </w:rPr>
        <w:t>40</w:t>
      </w:r>
      <w:r w:rsidRPr="0085356A">
        <w:rPr>
          <w:lang w:val="ru-RU"/>
        </w:rPr>
        <w:t xml:space="preserve">), поскольку расчетный </w:t>
      </w:r>
      <w:r w:rsidR="00477A3A" w:rsidRPr="0085356A">
        <w:rPr>
          <w:lang w:val="ru-RU"/>
        </w:rPr>
        <w:t>УЗД</w:t>
      </w:r>
      <w:r w:rsidRPr="0085356A">
        <w:rPr>
          <w:lang w:val="ru-RU"/>
        </w:rPr>
        <w:t xml:space="preserve"> в этом месте составляет 53,6 дБ. Примечательно, что рассчитанные значения </w:t>
      </w:r>
      <w:r w:rsidR="00477A3A" w:rsidRPr="0085356A">
        <w:rPr>
          <w:lang w:val="ru-RU"/>
        </w:rPr>
        <w:t>УЗД</w:t>
      </w:r>
      <w:r w:rsidRPr="0085356A">
        <w:rPr>
          <w:lang w:val="ru-RU"/>
        </w:rPr>
        <w:t xml:space="preserve"> в точках измерения (отмеченные желтым цветом) немного отличаются от фактических.</w:t>
      </w:r>
      <w:r w:rsidR="00552C8C" w:rsidRPr="0085356A">
        <w:rPr>
          <w:lang w:val="ru-RU"/>
        </w:rPr>
        <w:t xml:space="preserve"> Это дает основание для анализа расхождений (рисунок 4</w:t>
      </w:r>
      <w:r w:rsidR="000539A0" w:rsidRPr="0085356A">
        <w:rPr>
          <w:lang w:val="ru-RU"/>
        </w:rPr>
        <w:t>9</w:t>
      </w:r>
      <w:r w:rsidR="00552C8C" w:rsidRPr="0085356A">
        <w:rPr>
          <w:lang w:val="ru-RU"/>
        </w:rPr>
        <w:t xml:space="preserve">) </w:t>
      </w:r>
      <w:r w:rsidR="003E7A0E">
        <w:rPr>
          <w:lang w:val="ru-RU"/>
        </w:rPr>
        <w:t>для</w:t>
      </w:r>
      <w:r w:rsidR="00552C8C" w:rsidRPr="0085356A">
        <w:rPr>
          <w:lang w:val="ru-RU"/>
        </w:rPr>
        <w:t xml:space="preserve"> выявления относительной точности модели. Пространственное распространение, показанное на рисунке 4</w:t>
      </w:r>
      <w:r w:rsidR="000539A0" w:rsidRPr="0085356A">
        <w:rPr>
          <w:lang w:val="ru-RU"/>
        </w:rPr>
        <w:t>8</w:t>
      </w:r>
      <w:r w:rsidR="00552C8C" w:rsidRPr="0085356A">
        <w:rPr>
          <w:lang w:val="ru-RU"/>
        </w:rPr>
        <w:t xml:space="preserve">, сопоставимо с результатами других исследований по картографированию строительного шума. Например, </w:t>
      </w:r>
      <w:r w:rsidR="00CB1D58">
        <w:rPr>
          <w:rFonts w:cs="Times New Roman"/>
          <w:lang w:val="ru-RU"/>
        </w:rPr>
        <w:t>[139]</w:t>
      </w:r>
      <w:r w:rsidR="00552C8C" w:rsidRPr="0085356A">
        <w:rPr>
          <w:lang w:val="ru-RU"/>
        </w:rPr>
        <w:t xml:space="preserve"> составили карты шума в реальном времени для действующих строительных площадок и аналогичным образом наблюдали концентрические зоны с высоким УЗД вокруг источника шума, которые исчезали с расстоянием, выделяя места, где работники подвергаются наибольшему риску. На нашей тепловой карте область с уровнем шума выше 85 дБ вблизи сваебойной установки вызывает особую озабоченность, поскольку известно, что длительное воздействие шума выше ~85 дБ может привести к повреждению слуха </w:t>
      </w:r>
      <w:r w:rsidR="00CB1D58">
        <w:rPr>
          <w:rFonts w:cs="Times New Roman"/>
          <w:lang w:val="ru-RU"/>
        </w:rPr>
        <w:t>[150]</w:t>
      </w:r>
      <w:r w:rsidR="00552C8C" w:rsidRPr="0085356A">
        <w:rPr>
          <w:lang w:val="ru-RU"/>
        </w:rPr>
        <w:t xml:space="preserve">. Это согласуется с эпидемиологическими данными, показывающими высокий уровень потери слуха среди строительных рабочих, которые регулярно подвергаются воздействию таких уровней шума, а также с полевыми исследованиями на строительных площадках в Пекине, где тяжелая техника часто приводила к превышению безопасных пределов шума на строительной площадке </w:t>
      </w:r>
      <w:r w:rsidR="00CB1D58">
        <w:rPr>
          <w:rFonts w:cs="Times New Roman"/>
          <w:lang w:val="ru-RU"/>
        </w:rPr>
        <w:t>[140, р. 392-400]</w:t>
      </w:r>
      <w:r w:rsidR="00552C8C" w:rsidRPr="0085356A">
        <w:rPr>
          <w:lang w:val="ru-RU"/>
        </w:rPr>
        <w:t>.</w:t>
      </w:r>
      <w:r w:rsidR="002355BF" w:rsidRPr="0085356A">
        <w:rPr>
          <w:lang w:val="ru-RU"/>
        </w:rPr>
        <w:t xml:space="preserve"> Выделение зоны с уровнем шума 85-100 дБ подтверждает эти наблюдения и подчеркивает необходимость использования средств защиты слуха в этих зонах. С положительной стороны, наша модель показывает, что шум рассеивается достаточно, чтобы спасти жителей близлежащих районов от опасных последствий, оставаясь на уровне 53-54 дБ на расстоянии 190 м от источника. Это контрастирует с такими сценариями, как строительство нефтяных и газовых скважин, изученными </w:t>
      </w:r>
      <w:r w:rsidR="00CB1D58">
        <w:rPr>
          <w:rFonts w:cs="Times New Roman"/>
          <w:lang w:val="ru-RU"/>
        </w:rPr>
        <w:t>[141]</w:t>
      </w:r>
      <w:r w:rsidR="002355BF" w:rsidRPr="0085356A">
        <w:rPr>
          <w:lang w:val="ru-RU"/>
        </w:rPr>
        <w:t xml:space="preserve">, где шум строительства повысил уровень шума в населенном районе до более опасных пороговых значений. В нашем случае быстрое снижение до безопасного уровня по периметру жилых районов указывает на то, что открытая планировка и расстояние достаточны для защиты населения, что соответствует идее о том, что ослабление звука на 100 м может снизить строительный шум до уровня окружающей среды </w:t>
      </w:r>
      <w:r w:rsidR="00CB1D58">
        <w:rPr>
          <w:rFonts w:cs="Times New Roman"/>
          <w:lang w:val="ru-RU"/>
        </w:rPr>
        <w:t>[141, р. 538-546]</w:t>
      </w:r>
      <w:r w:rsidR="002355BF" w:rsidRPr="0085356A">
        <w:rPr>
          <w:lang w:val="ru-RU"/>
        </w:rPr>
        <w:t>. В целом пространственное распределение на тепловой карте соответствует ожидаемому распределению в открытом пространстве и соответствует задокументированным схемам зон воздействия строительного шума</w:t>
      </w:r>
      <w:r w:rsidR="00CB1D58">
        <w:rPr>
          <w:lang w:val="ru-RU"/>
        </w:rPr>
        <w:t xml:space="preserve"> </w:t>
      </w:r>
      <w:r w:rsidR="00CB1D58">
        <w:rPr>
          <w:rFonts w:cs="Times New Roman"/>
          <w:lang w:val="ru-RU"/>
        </w:rPr>
        <w:t>[137, р. 1030; 139, р. 04022079]</w:t>
      </w:r>
      <w:r w:rsidR="002355BF" w:rsidRPr="0085356A">
        <w:rPr>
          <w:lang w:val="ru-RU"/>
        </w:rPr>
        <w:t>.</w:t>
      </w:r>
    </w:p>
    <w:p w14:paraId="58207727" w14:textId="23479BA3" w:rsidR="00FA53D0" w:rsidRPr="0085356A" w:rsidRDefault="006E38E4" w:rsidP="00FA53D0">
      <w:pPr>
        <w:pStyle w:val="MDPI31text"/>
        <w:keepNext/>
        <w:keepLines/>
        <w:spacing w:after="0" w:line="240" w:lineRule="auto"/>
        <w:ind w:firstLine="0"/>
        <w:jc w:val="center"/>
        <w:rPr>
          <w:noProof/>
          <w:sz w:val="28"/>
          <w:szCs w:val="28"/>
          <w:lang w:val="ru-RU" w:eastAsia="ru-RU" w:bidi="ar-SA"/>
        </w:rPr>
      </w:pPr>
      <w:r w:rsidRPr="0085356A">
        <w:rPr>
          <w:noProof/>
          <w:sz w:val="28"/>
          <w:szCs w:val="28"/>
          <w:lang w:val="ru-RU" w:eastAsia="ru-RU" w:bidi="ar-SA"/>
        </w:rPr>
        <w:drawing>
          <wp:inline distT="0" distB="0" distL="0" distR="0" wp14:anchorId="7A5DA0F6" wp14:editId="0D2A84E6">
            <wp:extent cx="5407660" cy="4322445"/>
            <wp:effectExtent l="0" t="0" r="2540" b="190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407660" cy="4322445"/>
                    </a:xfrm>
                    <a:prstGeom prst="rect">
                      <a:avLst/>
                    </a:prstGeom>
                    <a:noFill/>
                  </pic:spPr>
                </pic:pic>
              </a:graphicData>
            </a:graphic>
          </wp:inline>
        </w:drawing>
      </w:r>
    </w:p>
    <w:p w14:paraId="48B8014E" w14:textId="77777777" w:rsidR="00695942" w:rsidRPr="003E7A0E" w:rsidRDefault="00695942" w:rsidP="00FA53D0">
      <w:pPr>
        <w:pStyle w:val="MDPI31text"/>
        <w:spacing w:after="0" w:line="240" w:lineRule="auto"/>
        <w:ind w:firstLine="0"/>
        <w:jc w:val="center"/>
        <w:rPr>
          <w:rFonts w:ascii="Times New Roman" w:eastAsiaTheme="minorHAnsi" w:hAnsi="Times New Roman" w:cstheme="minorBidi"/>
          <w:color w:val="auto"/>
          <w:sz w:val="16"/>
          <w:szCs w:val="16"/>
          <w:lang w:val="ru-RU" w:eastAsia="en-US" w:bidi="ar-SA"/>
        </w:rPr>
      </w:pPr>
    </w:p>
    <w:p w14:paraId="2876FC09" w14:textId="0E152BAD" w:rsidR="00FA53D0" w:rsidRPr="0085356A" w:rsidRDefault="00E074C1" w:rsidP="00FA53D0">
      <w:pPr>
        <w:pStyle w:val="MDPI31text"/>
        <w:spacing w:after="0" w:line="240" w:lineRule="auto"/>
        <w:ind w:firstLine="0"/>
        <w:jc w:val="center"/>
        <w:rPr>
          <w:rFonts w:ascii="Times New Roman" w:eastAsiaTheme="minorHAnsi" w:hAnsi="Times New Roman" w:cstheme="minorBidi"/>
          <w:color w:val="auto"/>
          <w:sz w:val="28"/>
          <w:szCs w:val="28"/>
          <w:lang w:val="ru-RU" w:eastAsia="en-US" w:bidi="ar-SA"/>
        </w:rPr>
      </w:pPr>
      <w:r w:rsidRPr="0085356A">
        <w:rPr>
          <w:rFonts w:ascii="Times New Roman" w:eastAsiaTheme="minorHAnsi" w:hAnsi="Times New Roman" w:cstheme="minorBidi"/>
          <w:color w:val="auto"/>
          <w:sz w:val="28"/>
          <w:szCs w:val="28"/>
          <w:lang w:val="ru-RU" w:eastAsia="en-US" w:bidi="ar-SA"/>
        </w:rPr>
        <w:t xml:space="preserve">Рисунок </w:t>
      </w:r>
      <w:r w:rsidR="006E38E4" w:rsidRPr="0085356A">
        <w:rPr>
          <w:rFonts w:ascii="Times New Roman" w:eastAsiaTheme="minorHAnsi" w:hAnsi="Times New Roman" w:cstheme="minorBidi"/>
          <w:color w:val="auto"/>
          <w:sz w:val="28"/>
          <w:szCs w:val="28"/>
          <w:lang w:val="ru-RU" w:eastAsia="en-US" w:bidi="ar-SA"/>
        </w:rPr>
        <w:t>4</w:t>
      </w:r>
      <w:r w:rsidR="000539A0" w:rsidRPr="0085356A">
        <w:rPr>
          <w:rFonts w:ascii="Times New Roman" w:eastAsiaTheme="minorHAnsi" w:hAnsi="Times New Roman" w:cstheme="minorBidi"/>
          <w:color w:val="auto"/>
          <w:sz w:val="28"/>
          <w:szCs w:val="28"/>
          <w:lang w:val="ru-RU" w:eastAsia="en-US" w:bidi="ar-SA"/>
        </w:rPr>
        <w:t>9</w:t>
      </w:r>
      <w:r w:rsidR="00695942" w:rsidRPr="0085356A">
        <w:rPr>
          <w:rFonts w:ascii="Times New Roman" w:eastAsiaTheme="minorHAnsi" w:hAnsi="Times New Roman"/>
          <w:color w:val="auto"/>
          <w:sz w:val="28"/>
          <w:szCs w:val="28"/>
          <w:lang w:val="ru-RU" w:eastAsia="en-US" w:bidi="ar-SA"/>
        </w:rPr>
        <w:t xml:space="preserve"> </w:t>
      </w:r>
      <w:r w:rsidR="00695942" w:rsidRPr="0085356A">
        <w:rPr>
          <w:rFonts w:ascii="Times New Roman" w:hAnsi="Times New Roman"/>
          <w:sz w:val="28"/>
          <w:szCs w:val="28"/>
          <w:lang w:val="ru-RU"/>
        </w:rPr>
        <w:t>–</w:t>
      </w:r>
      <w:r w:rsidR="00695942" w:rsidRPr="0085356A">
        <w:rPr>
          <w:rFonts w:ascii="Times New Roman" w:eastAsiaTheme="minorHAnsi" w:hAnsi="Times New Roman"/>
          <w:color w:val="auto"/>
          <w:sz w:val="28"/>
          <w:szCs w:val="28"/>
          <w:lang w:val="ru-RU" w:eastAsia="en-US" w:bidi="ar-SA"/>
        </w:rPr>
        <w:t xml:space="preserve"> </w:t>
      </w:r>
      <w:r w:rsidR="00FA53D0" w:rsidRPr="0085356A">
        <w:rPr>
          <w:rFonts w:ascii="Times New Roman" w:eastAsiaTheme="minorHAnsi" w:hAnsi="Times New Roman" w:cstheme="minorBidi"/>
          <w:color w:val="auto"/>
          <w:sz w:val="28"/>
          <w:szCs w:val="28"/>
          <w:lang w:val="ru-RU" w:eastAsia="en-US" w:bidi="ar-SA"/>
        </w:rPr>
        <w:t xml:space="preserve">Гистограмма расхождений измеренных и расчетных </w:t>
      </w:r>
      <w:r w:rsidR="006E38E4" w:rsidRPr="0085356A">
        <w:rPr>
          <w:rFonts w:ascii="Times New Roman" w:eastAsiaTheme="minorHAnsi" w:hAnsi="Times New Roman" w:cstheme="minorBidi"/>
          <w:color w:val="auto"/>
          <w:sz w:val="28"/>
          <w:szCs w:val="28"/>
          <w:lang w:val="ru-RU" w:eastAsia="en-US" w:bidi="ar-SA"/>
        </w:rPr>
        <w:t>УЗД</w:t>
      </w:r>
    </w:p>
    <w:p w14:paraId="187542D0" w14:textId="77777777" w:rsidR="003E7A0E" w:rsidRPr="00EE23BE" w:rsidRDefault="003E7A0E" w:rsidP="003E7A0E">
      <w:pPr>
        <w:ind w:firstLine="0"/>
        <w:jc w:val="center"/>
        <w:rPr>
          <w:sz w:val="16"/>
          <w:szCs w:val="16"/>
          <w:lang w:val="ru-RU"/>
        </w:rPr>
      </w:pPr>
    </w:p>
    <w:p w14:paraId="6590E5ED" w14:textId="719E8251" w:rsidR="003E7A0E" w:rsidRPr="00EE23BE" w:rsidRDefault="003E7A0E" w:rsidP="003E7A0E">
      <w:pPr>
        <w:rPr>
          <w:sz w:val="24"/>
          <w:szCs w:val="24"/>
          <w:lang w:val="ru-RU"/>
        </w:rPr>
      </w:pPr>
      <w:r w:rsidRPr="00EE23BE">
        <w:rPr>
          <w:sz w:val="24"/>
          <w:szCs w:val="24"/>
          <w:lang w:val="ru-RU"/>
        </w:rPr>
        <w:t xml:space="preserve">Примечание – Составлено по источнику </w:t>
      </w:r>
      <w:r w:rsidR="00CB1D58">
        <w:rPr>
          <w:rFonts w:cs="Times New Roman"/>
          <w:sz w:val="24"/>
          <w:szCs w:val="24"/>
          <w:lang w:val="ru-RU"/>
        </w:rPr>
        <w:t>[133, р. 1562]</w:t>
      </w:r>
      <w:r w:rsidR="00CB1D58" w:rsidRPr="00EE23BE">
        <w:rPr>
          <w:sz w:val="24"/>
          <w:szCs w:val="24"/>
          <w:lang w:val="ru-RU"/>
        </w:rPr>
        <w:t xml:space="preserve"> </w:t>
      </w:r>
    </w:p>
    <w:p w14:paraId="02D19011" w14:textId="77777777" w:rsidR="003E7A0E" w:rsidRPr="006355EA" w:rsidRDefault="003E7A0E" w:rsidP="003E7A0E">
      <w:pPr>
        <w:pStyle w:val="MDPI31text"/>
        <w:spacing w:after="0" w:line="240" w:lineRule="auto"/>
        <w:ind w:firstLine="0"/>
        <w:rPr>
          <w:rFonts w:ascii="Times New Roman" w:eastAsiaTheme="minorHAnsi" w:hAnsi="Times New Roman" w:cstheme="minorBidi"/>
          <w:color w:val="auto"/>
          <w:sz w:val="28"/>
          <w:szCs w:val="28"/>
          <w:lang w:val="ru-RU" w:eastAsia="en-US" w:bidi="ar-SA"/>
        </w:rPr>
      </w:pPr>
    </w:p>
    <w:p w14:paraId="09B48ABC" w14:textId="7710E465" w:rsidR="00BC3DCA" w:rsidRPr="0085356A" w:rsidRDefault="006E38E4" w:rsidP="00DA2A9E">
      <w:pPr>
        <w:rPr>
          <w:lang w:val="ru-RU"/>
        </w:rPr>
      </w:pPr>
      <w:r w:rsidRPr="0085356A">
        <w:rPr>
          <w:lang w:val="ru-RU"/>
        </w:rPr>
        <w:t>На рисунке 4</w:t>
      </w:r>
      <w:r w:rsidR="000539A0" w:rsidRPr="0085356A">
        <w:rPr>
          <w:lang w:val="ru-RU"/>
        </w:rPr>
        <w:t>9</w:t>
      </w:r>
      <w:r w:rsidRPr="0085356A">
        <w:rPr>
          <w:lang w:val="ru-RU"/>
        </w:rPr>
        <w:t xml:space="preserve"> сравниваются измеренные и расчетные значения УЗД на четырех расстояниях и количественно оценивается точность модели с помощью процентной погрешности. Модель демонстрирует превосходную точность на расстоянии 23,2 м без погрешности, где измеренные и расчетные значения УЗД точно совпадают и составляют 73,3 дБ. На расстоянии 1,0 м погрешность невелика (1,9%), где расчетный УЗД немного выше измеренного (102,8 против 100,9 дБ). Наибольшее отклонение наблюдается на расстоянии 10,1 м, где модель занижает УЗД на 4,9% (81,1 против 85,3 дБ). На расстоянии 68,2 м погрешность составляет 3,7%, что также указывает на небольшую завышенную оценку. В целом модель демонстрирует высокую точность, особенно на средних расстояниях, со средней погрешностью по всем точкам всего 2,6%, что подтверждает ее надежность в оценке распространения шума. Такой уровень точности (с погрешностью обычно менее 5%) сопоставим с аналогичными моделями, описанными в литературе. В исследовании </w:t>
      </w:r>
      <w:r w:rsidR="00CB1D58">
        <w:rPr>
          <w:rFonts w:cs="Times New Roman"/>
          <w:lang w:val="ru-RU"/>
        </w:rPr>
        <w:t>[135, р. 353-357]</w:t>
      </w:r>
      <w:r w:rsidRPr="0085356A">
        <w:rPr>
          <w:lang w:val="ru-RU"/>
        </w:rPr>
        <w:t xml:space="preserve"> по другой внешней шумовой среде логарифмическая модель показала высокую степень соответствия, предполагая лишь незначительные процентные различия между наблюдаемыми и прогнозируемыми уровнями. Наш вывод о том, что модель является практически точной на одном расстоянии (23,2 м) и с точностью до нескольких процентов на других, отражает мнение о том, что простые логарифмические модели затухания шума могут быть весьма эффективными для условий на открытом воздухе. Хотя более сложные модели могут еще больше повысить точность прогноза, и низкая средняя погрешность в 2,6% в данном случае подчеркивает, что фундаментальный логарифмический подход может дать надежные результаты. Это согласуется с предыдущими исследованиями, в которых использовались базовые формулы затухания и достигались небольшие отклонения при достаточно постоянных факторах окружающей среды </w:t>
      </w:r>
      <w:r w:rsidR="00EB51CC">
        <w:rPr>
          <w:rFonts w:cs="Times New Roman"/>
          <w:lang w:val="ru-RU"/>
        </w:rPr>
        <w:t>[135, р. 353-357]</w:t>
      </w:r>
      <w:r w:rsidRPr="0085356A">
        <w:rPr>
          <w:lang w:val="ru-RU"/>
        </w:rPr>
        <w:t>. Таким образом, анализ расхождений подтверждает, что предсказательная способность нашей модели сопоставима с результатами, полученными в более ранних полевых оценках шума, что подтверждает ее использование для практического прогнозирования шума от строительных работ, в частности когда источником является процесс забивки свай. Хотя наш период измерения был очень коротким (всего пять секунд между 12:30 и 13:00), умеренные метеорологические факторы могли повлиять на оставшиеся отклонения. Во время эксперимента 11 июня 2024 года метеорологические условия показывали температуру воздуха ~ 22,5°C, относительную влажность около 53%, северо-северо-западный ветер ~ 6,5 м/с и постоянное давление воздуха ~ 970,9 гПа. Такие скорости и направления ветра могут асимметрично искажать распространение звука даже в течение нескольких секунд и слегка смещать измерения УЗД, особенно в промежуточных диапазонах. В будущих работах следует сочетать высокоскоростную акустическую выборку с анемометрией и термометрией на месте, чтобы попытаться изолировать и скорректировать эти эффекты.</w:t>
      </w:r>
    </w:p>
    <w:p w14:paraId="534501AC" w14:textId="0C99DBAD" w:rsidR="006E38E4" w:rsidRPr="0085356A" w:rsidRDefault="006E38E4" w:rsidP="00DA2A9E">
      <w:pPr>
        <w:rPr>
          <w:lang w:val="ru-RU"/>
        </w:rPr>
      </w:pPr>
      <w:r w:rsidRPr="0085356A">
        <w:rPr>
          <w:lang w:val="ru-RU"/>
        </w:rPr>
        <w:t xml:space="preserve">На рисунке </w:t>
      </w:r>
      <w:r w:rsidR="000539A0" w:rsidRPr="0085356A">
        <w:rPr>
          <w:lang w:val="ru-RU"/>
        </w:rPr>
        <w:t>50</w:t>
      </w:r>
      <w:r w:rsidRPr="0085356A">
        <w:rPr>
          <w:lang w:val="ru-RU"/>
        </w:rPr>
        <w:t xml:space="preserve"> показана трехмерная визуализация сферического распределения импульсного шума, источником которого является процесс забивки свай.</w:t>
      </w:r>
    </w:p>
    <w:p w14:paraId="09A1F538" w14:textId="77777777" w:rsidR="000941B2" w:rsidRPr="0085356A" w:rsidRDefault="000941B2" w:rsidP="00DA2A9E">
      <w:pPr>
        <w:rPr>
          <w:lang w:val="ru-RU"/>
        </w:rPr>
      </w:pPr>
    </w:p>
    <w:p w14:paraId="6B07AF17" w14:textId="3C031A87" w:rsidR="000941B2" w:rsidRPr="0085356A" w:rsidRDefault="00B436C3" w:rsidP="000941B2">
      <w:pPr>
        <w:pStyle w:val="MDPI31text"/>
        <w:keepNext/>
        <w:keepLines/>
        <w:spacing w:after="0" w:line="240" w:lineRule="auto"/>
        <w:ind w:firstLine="0"/>
        <w:jc w:val="center"/>
        <w:rPr>
          <w:noProof/>
          <w:sz w:val="28"/>
          <w:szCs w:val="28"/>
          <w:lang w:val="ru-RU" w:eastAsia="ru-RU" w:bidi="ar-SA"/>
        </w:rPr>
      </w:pPr>
      <w:r w:rsidRPr="0085356A">
        <w:rPr>
          <w:noProof/>
          <w:sz w:val="28"/>
          <w:szCs w:val="28"/>
          <w:lang w:val="ru-RU" w:eastAsia="ru-RU" w:bidi="ar-SA"/>
        </w:rPr>
        <w:drawing>
          <wp:inline distT="0" distB="0" distL="0" distR="0" wp14:anchorId="0CE2AA1C" wp14:editId="413629A3">
            <wp:extent cx="6120000" cy="2717601"/>
            <wp:effectExtent l="0" t="0" r="0" b="698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120000" cy="2717601"/>
                    </a:xfrm>
                    <a:prstGeom prst="rect">
                      <a:avLst/>
                    </a:prstGeom>
                    <a:noFill/>
                  </pic:spPr>
                </pic:pic>
              </a:graphicData>
            </a:graphic>
          </wp:inline>
        </w:drawing>
      </w:r>
    </w:p>
    <w:p w14:paraId="41CABB5A" w14:textId="77777777" w:rsidR="000941B2" w:rsidRPr="003E7A0E" w:rsidRDefault="000941B2" w:rsidP="000941B2">
      <w:pPr>
        <w:pStyle w:val="MDPI31text"/>
        <w:keepNext/>
        <w:keepLines/>
        <w:spacing w:after="0" w:line="240" w:lineRule="auto"/>
        <w:ind w:firstLine="0"/>
        <w:jc w:val="center"/>
        <w:rPr>
          <w:noProof/>
          <w:sz w:val="16"/>
          <w:szCs w:val="16"/>
          <w:lang w:val="ru-RU" w:eastAsia="ru-RU" w:bidi="ar-SA"/>
        </w:rPr>
      </w:pPr>
    </w:p>
    <w:p w14:paraId="2F3126F3" w14:textId="42A189E4" w:rsidR="000941B2" w:rsidRPr="0085356A" w:rsidRDefault="00E074C1" w:rsidP="000941B2">
      <w:pPr>
        <w:pStyle w:val="MDPI31text"/>
        <w:spacing w:after="0" w:line="240" w:lineRule="auto"/>
        <w:ind w:firstLine="0"/>
        <w:jc w:val="center"/>
        <w:rPr>
          <w:rFonts w:ascii="Times New Roman" w:eastAsiaTheme="minorHAnsi" w:hAnsi="Times New Roman" w:cstheme="minorBidi"/>
          <w:color w:val="auto"/>
          <w:sz w:val="28"/>
          <w:szCs w:val="28"/>
          <w:lang w:val="ru-RU" w:eastAsia="en-US" w:bidi="ar-SA"/>
        </w:rPr>
      </w:pPr>
      <w:r w:rsidRPr="0085356A">
        <w:rPr>
          <w:rFonts w:ascii="Times New Roman" w:eastAsiaTheme="minorHAnsi" w:hAnsi="Times New Roman" w:cstheme="minorBidi"/>
          <w:color w:val="auto"/>
          <w:sz w:val="28"/>
          <w:szCs w:val="28"/>
          <w:lang w:val="ru-RU" w:eastAsia="en-US" w:bidi="ar-SA"/>
        </w:rPr>
        <w:t xml:space="preserve">Рисунок </w:t>
      </w:r>
      <w:r w:rsidR="000539A0" w:rsidRPr="0085356A">
        <w:rPr>
          <w:rFonts w:ascii="Times New Roman" w:eastAsiaTheme="minorHAnsi" w:hAnsi="Times New Roman" w:cstheme="minorBidi"/>
          <w:color w:val="auto"/>
          <w:sz w:val="28"/>
          <w:szCs w:val="28"/>
          <w:lang w:val="ru-RU" w:eastAsia="en-US" w:bidi="ar-SA"/>
        </w:rPr>
        <w:t>50</w:t>
      </w:r>
      <w:r w:rsidR="00695942" w:rsidRPr="0085356A">
        <w:rPr>
          <w:rFonts w:ascii="Times New Roman" w:eastAsiaTheme="minorHAnsi" w:hAnsi="Times New Roman"/>
          <w:color w:val="auto"/>
          <w:sz w:val="28"/>
          <w:szCs w:val="28"/>
          <w:lang w:val="ru-RU" w:eastAsia="en-US" w:bidi="ar-SA"/>
        </w:rPr>
        <w:t xml:space="preserve"> </w:t>
      </w:r>
      <w:r w:rsidR="00695942" w:rsidRPr="0085356A">
        <w:rPr>
          <w:rFonts w:ascii="Times New Roman" w:hAnsi="Times New Roman"/>
          <w:sz w:val="28"/>
          <w:szCs w:val="28"/>
          <w:lang w:val="ru-RU"/>
        </w:rPr>
        <w:t>–</w:t>
      </w:r>
      <w:r w:rsidR="00695942" w:rsidRPr="0085356A">
        <w:rPr>
          <w:rFonts w:ascii="Times New Roman" w:eastAsiaTheme="minorHAnsi" w:hAnsi="Times New Roman"/>
          <w:color w:val="auto"/>
          <w:sz w:val="28"/>
          <w:szCs w:val="28"/>
          <w:lang w:val="ru-RU" w:eastAsia="en-US" w:bidi="ar-SA"/>
        </w:rPr>
        <w:t xml:space="preserve"> </w:t>
      </w:r>
      <w:r w:rsidR="000941B2" w:rsidRPr="0085356A">
        <w:rPr>
          <w:rFonts w:ascii="Times New Roman" w:eastAsiaTheme="minorHAnsi" w:hAnsi="Times New Roman" w:cstheme="minorBidi"/>
          <w:color w:val="auto"/>
          <w:sz w:val="28"/>
          <w:szCs w:val="28"/>
          <w:lang w:val="ru-RU" w:eastAsia="en-US" w:bidi="ar-SA"/>
        </w:rPr>
        <w:t>3D-визуализация распространения шума при забивке свай</w:t>
      </w:r>
      <w:r w:rsidR="00EA6F78" w:rsidRPr="0085356A">
        <w:rPr>
          <w:rFonts w:ascii="Times New Roman" w:eastAsiaTheme="minorHAnsi" w:hAnsi="Times New Roman" w:cstheme="minorBidi"/>
          <w:color w:val="auto"/>
          <w:sz w:val="28"/>
          <w:szCs w:val="28"/>
          <w:lang w:val="ru-RU" w:eastAsia="en-US" w:bidi="ar-SA"/>
        </w:rPr>
        <w:t xml:space="preserve"> </w:t>
      </w:r>
    </w:p>
    <w:p w14:paraId="5D395055" w14:textId="77777777" w:rsidR="003E7A0E" w:rsidRPr="00EE23BE" w:rsidRDefault="003E7A0E" w:rsidP="003E7A0E">
      <w:pPr>
        <w:ind w:firstLine="0"/>
        <w:jc w:val="center"/>
        <w:rPr>
          <w:sz w:val="16"/>
          <w:szCs w:val="16"/>
          <w:lang w:val="ru-RU"/>
        </w:rPr>
      </w:pPr>
    </w:p>
    <w:p w14:paraId="7ACBA777" w14:textId="63D6EBDD" w:rsidR="003E7A0E" w:rsidRPr="00EE23BE" w:rsidRDefault="003E7A0E" w:rsidP="003E7A0E">
      <w:pPr>
        <w:rPr>
          <w:sz w:val="24"/>
          <w:szCs w:val="24"/>
          <w:lang w:val="ru-RU"/>
        </w:rPr>
      </w:pPr>
      <w:r w:rsidRPr="00EE23BE">
        <w:rPr>
          <w:sz w:val="24"/>
          <w:szCs w:val="24"/>
          <w:lang w:val="ru-RU"/>
        </w:rPr>
        <w:t xml:space="preserve">Примечание – Составлено по источнику </w:t>
      </w:r>
      <w:r w:rsidR="00EB51CC">
        <w:rPr>
          <w:rFonts w:cs="Times New Roman"/>
          <w:sz w:val="24"/>
          <w:szCs w:val="24"/>
          <w:lang w:val="ru-RU"/>
        </w:rPr>
        <w:t>[133, р. 1562]</w:t>
      </w:r>
      <w:r w:rsidR="00EB51CC" w:rsidRPr="00EE23BE">
        <w:rPr>
          <w:sz w:val="24"/>
          <w:szCs w:val="24"/>
          <w:lang w:val="ru-RU"/>
        </w:rPr>
        <w:t xml:space="preserve"> </w:t>
      </w:r>
    </w:p>
    <w:p w14:paraId="71E47138" w14:textId="77777777" w:rsidR="003E7A0E" w:rsidRPr="006355EA" w:rsidRDefault="003E7A0E" w:rsidP="003E7A0E">
      <w:pPr>
        <w:pStyle w:val="MDPI31text"/>
        <w:spacing w:after="0" w:line="240" w:lineRule="auto"/>
        <w:ind w:firstLine="0"/>
        <w:rPr>
          <w:rFonts w:ascii="Times New Roman" w:eastAsiaTheme="minorHAnsi" w:hAnsi="Times New Roman" w:cstheme="minorBidi"/>
          <w:color w:val="auto"/>
          <w:sz w:val="28"/>
          <w:szCs w:val="28"/>
          <w:lang w:val="ru-RU" w:eastAsia="en-US" w:bidi="ar-SA"/>
        </w:rPr>
      </w:pPr>
    </w:p>
    <w:p w14:paraId="243148EE" w14:textId="3DB93765" w:rsidR="00BC3DCA" w:rsidRPr="0085356A" w:rsidRDefault="00B436C3" w:rsidP="006726DA">
      <w:pPr>
        <w:rPr>
          <w:rStyle w:val="af1"/>
          <w:b w:val="0"/>
          <w:lang w:val="ru-RU"/>
        </w:rPr>
      </w:pPr>
      <w:r w:rsidRPr="0085356A">
        <w:rPr>
          <w:rStyle w:val="af1"/>
          <w:b w:val="0"/>
          <w:lang w:val="ru-RU"/>
        </w:rPr>
        <w:t xml:space="preserve">Поверхностная диаграмма на рисунке </w:t>
      </w:r>
      <w:r w:rsidR="000539A0" w:rsidRPr="0085356A">
        <w:rPr>
          <w:rStyle w:val="af1"/>
          <w:b w:val="0"/>
          <w:lang w:val="ru-RU"/>
        </w:rPr>
        <w:t>50</w:t>
      </w:r>
      <w:r w:rsidRPr="0085356A">
        <w:rPr>
          <w:rStyle w:val="af1"/>
          <w:b w:val="0"/>
          <w:lang w:val="ru-RU"/>
        </w:rPr>
        <w:t xml:space="preserve"> обеспечивает пространственную визуализацию распространения шума над рассматриваемой территорией с разрешением 1×1 м</w:t>
      </w:r>
      <w:r w:rsidRPr="0085356A">
        <w:rPr>
          <w:rStyle w:val="af1"/>
          <w:b w:val="0"/>
          <w:vertAlign w:val="superscript"/>
          <w:lang w:val="ru-RU"/>
        </w:rPr>
        <w:t>2</w:t>
      </w:r>
      <w:r w:rsidRPr="0085356A">
        <w:rPr>
          <w:rStyle w:val="af1"/>
          <w:b w:val="0"/>
          <w:lang w:val="ru-RU"/>
        </w:rPr>
        <w:t xml:space="preserve">, эффективно моделируя снижение УЗД от центрального источника. Наивысший уровень УЗД, превышающий 100 дБ (отмечен красным цветом), сосредоточен в точке пика, непосредственно над источником шума, и быстро снижается с радиальным расстоянием, образуя концентрические зоны снижения интенсивности. На расстояниях 1-11 м УЗД составляет 80-100 дБ (отмечено оранжевым цветом). Следующая зона представлена расстояниями 12-96 м, где УЗД составляет 60-80 дБ (отмечено синим цветом). На более дальних расстояниях УЗД продолжает снижаться к периферии, опускаясь ниже 60 дБ (отмечено зеленым цветом). Плавный градиент и симметричная форма указывают на равномерное распространение в открытом пространстве с минимальными препятствиями или смещением направления. Эта визуализация наглядно иллюстрирует логарифмическую природу затухания звука и может служить практическим инструментом для оценки воздействия шума в пространственных зонах при контроле шума. Концентрическое сферическое распределение, наблюдаемое в данном случае, полностью соответствует теоретическим ожиданиям и было продемонстрировано в других работах по картированию шума. Согласно стандарту </w:t>
      </w:r>
      <w:r w:rsidR="00EB51CC">
        <w:rPr>
          <w:rStyle w:val="af1"/>
          <w:rFonts w:cs="Times New Roman"/>
          <w:b w:val="0"/>
          <w:lang w:val="ru-RU"/>
        </w:rPr>
        <w:t>[101, р. 2-44]</w:t>
      </w:r>
      <w:r w:rsidRPr="0085356A">
        <w:rPr>
          <w:rStyle w:val="af1"/>
          <w:b w:val="0"/>
          <w:lang w:val="ru-RU"/>
        </w:rPr>
        <w:t xml:space="preserve"> для распространения звука на открытом воздухе, звук, излучаемый точечным источником в свободном поле, создает почти круглые (или сферические в 3D) контуры равного уровня, как показано на рисунке </w:t>
      </w:r>
      <w:r w:rsidR="000539A0" w:rsidRPr="0085356A">
        <w:rPr>
          <w:rStyle w:val="af1"/>
          <w:b w:val="0"/>
          <w:lang w:val="ru-RU"/>
        </w:rPr>
        <w:t>50</w:t>
      </w:r>
      <w:r w:rsidRPr="0085356A">
        <w:rPr>
          <w:rStyle w:val="af1"/>
          <w:b w:val="0"/>
          <w:lang w:val="ru-RU"/>
        </w:rPr>
        <w:t xml:space="preserve">. Эмпирические исследования по картографированию строительных площадок, такие как работа </w:t>
      </w:r>
      <w:r w:rsidR="00EB51CC">
        <w:rPr>
          <w:rStyle w:val="af1"/>
          <w:rFonts w:cs="Times New Roman"/>
          <w:b w:val="0"/>
          <w:lang w:val="ru-RU"/>
        </w:rPr>
        <w:t>[139, р. 04022079]</w:t>
      </w:r>
      <w:r w:rsidRPr="0085356A">
        <w:rPr>
          <w:rStyle w:val="af1"/>
          <w:b w:val="0"/>
          <w:lang w:val="ru-RU"/>
        </w:rPr>
        <w:t xml:space="preserve"> дали схожие визуальные модели. Интенсивность шума максимальна в месте его источника и ослабевает относительно равномерно при отсутствии препятствий. Ядро 80-100 дБ в нашей 3D-модели и последующие кольца 60-80 дБ и &lt;60 дБ напоминают зоны шума, описанные </w:t>
      </w:r>
      <w:r w:rsidR="00EB51CC">
        <w:rPr>
          <w:rStyle w:val="af1"/>
          <w:rFonts w:cs="Times New Roman"/>
          <w:b w:val="0"/>
          <w:lang w:val="ru-RU"/>
        </w:rPr>
        <w:t>[139, р. 04022079]</w:t>
      </w:r>
      <w:r w:rsidR="00EB51CC" w:rsidRPr="0085356A">
        <w:rPr>
          <w:rStyle w:val="af1"/>
          <w:b w:val="0"/>
          <w:lang w:val="ru-RU"/>
        </w:rPr>
        <w:t xml:space="preserve"> </w:t>
      </w:r>
      <w:r w:rsidRPr="0085356A">
        <w:rPr>
          <w:rStyle w:val="af1"/>
          <w:b w:val="0"/>
          <w:lang w:val="ru-RU"/>
        </w:rPr>
        <w:t xml:space="preserve"> в реальной ситуации строительства, что подтверждает общность этих зон для шума тяжелой техники. Симметричность и плавное ослабление дополнительно подтверждают, что на объекте нет крупных отражающих конструкций или рельефных аномалий, которые влияют на распространение шума, что соответствует предположениям многих шумовых моделей и приборов, которые моделируют распространение звука в открытых пространствах </w:t>
      </w:r>
      <w:r w:rsidR="00EB51CC">
        <w:rPr>
          <w:rStyle w:val="af1"/>
          <w:rFonts w:cs="Times New Roman"/>
          <w:b w:val="0"/>
          <w:lang w:val="ru-RU"/>
        </w:rPr>
        <w:t>[99, р. 1-4]</w:t>
      </w:r>
      <w:r w:rsidRPr="0085356A">
        <w:rPr>
          <w:rStyle w:val="af1"/>
          <w:b w:val="0"/>
          <w:lang w:val="ru-RU"/>
        </w:rPr>
        <w:t xml:space="preserve">. С практической точки зрения, близкое совпадение нашей визуализации и известных характеристик распространения шума означает, что модель может быть полезна для планировщиков. Она подтверждает, что зона высокого шума ограничена источником и что применимы стандартные рекомендации по защитному расстоянию (например, для безопасного воздействия) </w:t>
      </w:r>
      <w:r w:rsidR="00EB51CC">
        <w:rPr>
          <w:rStyle w:val="af1"/>
          <w:rFonts w:cs="Times New Roman"/>
          <w:b w:val="0"/>
          <w:lang w:val="ru-RU"/>
        </w:rPr>
        <w:t>[98, р. 04021075; 141, р. 538-546]</w:t>
      </w:r>
      <w:r w:rsidRPr="0085356A">
        <w:rPr>
          <w:rStyle w:val="af1"/>
          <w:b w:val="0"/>
          <w:lang w:val="ru-RU"/>
        </w:rPr>
        <w:t>. Таким образом, такая трехмерная карта шума не только согласуется с литератур</w:t>
      </w:r>
      <w:r w:rsidR="00254A0D" w:rsidRPr="0085356A">
        <w:rPr>
          <w:rStyle w:val="af1"/>
          <w:b w:val="0"/>
          <w:lang w:val="ru-RU"/>
        </w:rPr>
        <w:t>ными источниками</w:t>
      </w:r>
      <w:r w:rsidRPr="0085356A">
        <w:rPr>
          <w:rStyle w:val="af1"/>
          <w:b w:val="0"/>
          <w:lang w:val="ru-RU"/>
        </w:rPr>
        <w:t>, но и предоставляет интуитивное средство для оценки и сравнения зон воздействия шума, поддерживая более обоснованные стратегии по снижению шума, рекомендованные в недавних исследованиях</w:t>
      </w:r>
      <w:r w:rsidR="00254A0D" w:rsidRPr="0085356A">
        <w:rPr>
          <w:rStyle w:val="af1"/>
          <w:b w:val="0"/>
          <w:lang w:val="ru-RU"/>
        </w:rPr>
        <w:t xml:space="preserve"> </w:t>
      </w:r>
      <w:r w:rsidR="00254A0D" w:rsidRPr="0085356A">
        <w:rPr>
          <w:rStyle w:val="af1"/>
          <w:b w:val="0"/>
          <w:lang w:val="ru-RU"/>
        </w:rPr>
        <w:fldChar w:fldCharType="begin"/>
      </w:r>
      <w:r w:rsidR="004E4057" w:rsidRPr="0085356A">
        <w:rPr>
          <w:rStyle w:val="af1"/>
          <w:b w:val="0"/>
          <w:lang w:val="ru-RU"/>
        </w:rPr>
        <w:instrText xml:space="preserve"> ADDIN ZOTERO_ITEM CSL_CITATION {"citationID":"rYXUFTOj","properties":{"formattedCitation":"[43-137]","plainCitation":"[43-137]","dontUpdate":true,"noteIndex":0},"citationItems":[{"id":3428,"uris":["http://zotero.org/groups/6431628/items/3NFVDGFM"],"itemData":{"id":3428,"type":"article-journal","container-title":"Applied Acoustics","DOI":"10.1016/j.apacoust.2022.108936","ISSN":"0003682X","journalAbbreviation":"Applied Acoustics","language":"en","page":"108936","source":"DOI.org (Crossref)","title":"Construction noise management: A systematic review and directions for future research","title-short":"Construction noise management","volume":"197","author":[{"family":"Mir","given":"Mostafa"},{"family":"Nasirzadeh","given":"Farnad"},{"family":"Lee","given":"SangHyun"},{"family":"Cabrera","given":"Densil"},{"family":"Mills","given":"Anthony"}],"issued":{"date-parts":[["2022",8]]}}},{"id":3291,"uris":["http://zotero.org/groups/6431628/items/MKEX27YM"],"itemData":{"id":3291,"type":"article-journal","container-title":"Journal of Management in Engineering","DOI":"10.1061/JMENEA.MEENG-5089","ISSN":"0742-597X, 1943-5479","issue":"2","journalAbbreviation":"J. Manage. Eng.","language":"en","page":"04022079","source":"DOI.org (Crossref)","title":"Real-Time Construction Site Noise Mapping System Based on Spatial Interpolation","volume":"39","author":[{"family":"Lee","given":"Gitaek"},{"family":"Moon","given":"Seonghyeon"},{"family":"Chi","given":"Seokho"}],"issued":{"date-parts":[["2023",3]]}}}],"schema":"https://github.com/citation-style-language/schema/raw/master/csl-citation.json"} </w:instrText>
      </w:r>
      <w:r w:rsidR="00254A0D" w:rsidRPr="0085356A">
        <w:rPr>
          <w:rStyle w:val="af1"/>
          <w:b w:val="0"/>
          <w:lang w:val="ru-RU"/>
        </w:rPr>
        <w:fldChar w:fldCharType="separate"/>
      </w:r>
      <w:r w:rsidR="00254A0D" w:rsidRPr="0085356A">
        <w:rPr>
          <w:rFonts w:cs="Times New Roman"/>
          <w:lang w:val="ru-RU"/>
        </w:rPr>
        <w:t>[43, 137]</w:t>
      </w:r>
      <w:r w:rsidR="00254A0D" w:rsidRPr="0085356A">
        <w:rPr>
          <w:rStyle w:val="af1"/>
          <w:b w:val="0"/>
          <w:lang w:val="ru-RU"/>
        </w:rPr>
        <w:fldChar w:fldCharType="end"/>
      </w:r>
      <w:r w:rsidR="00EB51CC">
        <w:rPr>
          <w:rStyle w:val="af1"/>
          <w:b w:val="0"/>
          <w:lang w:val="ru-RU"/>
        </w:rPr>
        <w:t xml:space="preserve"> </w:t>
      </w:r>
      <w:r w:rsidR="00EB51CC">
        <w:rPr>
          <w:rStyle w:val="af1"/>
          <w:rFonts w:cs="Times New Roman"/>
          <w:b w:val="0"/>
          <w:lang w:val="ru-RU"/>
        </w:rPr>
        <w:t>[43, р. 2093; 137, р. 1030]</w:t>
      </w:r>
      <w:r w:rsidRPr="0085356A">
        <w:rPr>
          <w:rStyle w:val="af1"/>
          <w:b w:val="0"/>
          <w:lang w:val="ru-RU"/>
        </w:rPr>
        <w:t>.</w:t>
      </w:r>
    </w:p>
    <w:p w14:paraId="714B7837" w14:textId="77777777" w:rsidR="00E24B53" w:rsidRPr="0085356A" w:rsidRDefault="00E24B53" w:rsidP="00DA2A9E">
      <w:pPr>
        <w:rPr>
          <w:rStyle w:val="af1"/>
          <w:b w:val="0"/>
          <w:lang w:val="ru-RU"/>
        </w:rPr>
      </w:pPr>
    </w:p>
    <w:p w14:paraId="4786E347" w14:textId="2453FF66" w:rsidR="00E24B53" w:rsidRPr="0085356A" w:rsidRDefault="00F44AC5" w:rsidP="00996920">
      <w:pPr>
        <w:pStyle w:val="2"/>
        <w:numPr>
          <w:ilvl w:val="0"/>
          <w:numId w:val="0"/>
        </w:numPr>
        <w:ind w:firstLine="709"/>
        <w:rPr>
          <w:lang w:val="ru-RU"/>
        </w:rPr>
      </w:pPr>
      <w:bookmarkStart w:id="213" w:name="_Toc223697830"/>
      <w:r w:rsidRPr="0085356A">
        <w:rPr>
          <w:lang w:val="ru-RU"/>
        </w:rPr>
        <w:t>Вывод</w:t>
      </w:r>
      <w:r w:rsidR="0099456E">
        <w:rPr>
          <w:lang w:val="ru-RU"/>
        </w:rPr>
        <w:t>ы</w:t>
      </w:r>
      <w:r w:rsidRPr="0085356A">
        <w:rPr>
          <w:lang w:val="ru-RU"/>
        </w:rPr>
        <w:t xml:space="preserve"> по </w:t>
      </w:r>
      <w:r w:rsidR="006726DA">
        <w:rPr>
          <w:lang w:val="ru-RU"/>
        </w:rPr>
        <w:t>разделу</w:t>
      </w:r>
      <w:r w:rsidRPr="0085356A">
        <w:rPr>
          <w:lang w:val="ru-RU"/>
        </w:rPr>
        <w:t xml:space="preserve"> </w:t>
      </w:r>
      <w:r w:rsidR="00E24B53" w:rsidRPr="0085356A">
        <w:rPr>
          <w:lang w:val="ru-RU"/>
        </w:rPr>
        <w:t>4</w:t>
      </w:r>
      <w:bookmarkEnd w:id="213"/>
    </w:p>
    <w:p w14:paraId="0A1F8383" w14:textId="3466DCBF" w:rsidR="00E24B53" w:rsidRPr="0085356A" w:rsidRDefault="006F65F8" w:rsidP="006F65F8">
      <w:pPr>
        <w:rPr>
          <w:lang w:val="ru-RU"/>
        </w:rPr>
      </w:pPr>
      <w:r w:rsidRPr="0085356A">
        <w:rPr>
          <w:lang w:val="ru-RU"/>
        </w:rPr>
        <w:t>1. В замкнутых условиях экспериментально подтверждена устойчивая закономерность затухания уровня звукового давления с расстоянием, при этом диапазоны уровней однозначно “сжимаются” по мере удаления от источника. При линейной расстановке точек измерений на 0, 1, 2 и 3 м получены интервалы 74,3-85,5 дБ (0 м), 65,0-69,1 дБ (1 м), 62,7-65,6 дБ (2 м) и 61,0-63,4 дБ (3 м), что демонстрирует устойчивое падение уровня на каждом метре и уменьшение разброса значений на дальних позициях.</w:t>
      </w:r>
    </w:p>
    <w:p w14:paraId="692F5EC8" w14:textId="3482077F" w:rsidR="006F65F8" w:rsidRPr="0085356A" w:rsidRDefault="006F65F8" w:rsidP="006F65F8">
      <w:pPr>
        <w:rPr>
          <w:lang w:val="ru-RU"/>
        </w:rPr>
      </w:pPr>
      <w:r w:rsidRPr="0085356A">
        <w:rPr>
          <w:lang w:val="ru-RU"/>
        </w:rPr>
        <w:t>2. Тип сигнала определяет временную вариативность шума: импульсный режим даёт наибольшую нестабильность во времени при сохранении общей тенденции затухания, тогда как смешанный режим формирует промежуточную картину. Внутренний эксперимент был специально ориентирован на сопоставление импульсного, устойчивого и смешанного типов сигналов и показал, что при одинаковом тренде убывания уровня с расстоянием наиболее выраженные колебания характерны именно для импульсного режима, что методически важно для сценариев строительных площадок.</w:t>
      </w:r>
    </w:p>
    <w:p w14:paraId="7B6670CB" w14:textId="299653D4" w:rsidR="006F65F8" w:rsidRPr="0085356A" w:rsidRDefault="006F65F8" w:rsidP="006F65F8">
      <w:pPr>
        <w:rPr>
          <w:lang w:val="ru-RU"/>
        </w:rPr>
      </w:pPr>
      <w:r w:rsidRPr="0085356A">
        <w:rPr>
          <w:lang w:val="ru-RU"/>
        </w:rPr>
        <w:t>3. Полевые измерения выполнены на участке, геометрия которого позволяет интерпретировать шум как пространственное поле с контролируемыми граничными условиями по расстояниям до чувствительных объектов. Площадь участка составляет около 20 500 м</w:t>
      </w:r>
      <w:r w:rsidRPr="0085356A">
        <w:rPr>
          <w:vertAlign w:val="superscript"/>
          <w:lang w:val="ru-RU"/>
        </w:rPr>
        <w:t>2</w:t>
      </w:r>
      <w:r w:rsidRPr="0085356A">
        <w:rPr>
          <w:lang w:val="ru-RU"/>
        </w:rPr>
        <w:t>, размеры порядка 208×193 м, ближайшее жилое здание расположено на расстоянии 60 м, что задаёт реалистичный контекст оценки распространения импульсного шума свайных работ и потенциального воздействия на жилую среду.</w:t>
      </w:r>
    </w:p>
    <w:p w14:paraId="071AB779" w14:textId="00A721A1" w:rsidR="006F65F8" w:rsidRPr="0085356A" w:rsidRDefault="006F65F8" w:rsidP="006F65F8">
      <w:pPr>
        <w:rPr>
          <w:lang w:val="ru-RU"/>
        </w:rPr>
      </w:pPr>
      <w:r w:rsidRPr="0085356A">
        <w:rPr>
          <w:lang w:val="ru-RU"/>
        </w:rPr>
        <w:t xml:space="preserve">4. Логарифмическая модель затухания подтверждена статистически на массиве данных, а «жёсткость» затухания количественно выражается диапазонами коэффициентов и уровнями аппроксимации. По 40 логарифмическим моделям коэффициент </w:t>
      </w:r>
      <w:r w:rsidRPr="0085356A">
        <w:rPr>
          <w:i/>
          <w:iCs/>
          <w:lang w:val="ru-RU"/>
        </w:rPr>
        <w:t>a</w:t>
      </w:r>
      <w:r w:rsidRPr="0085356A">
        <w:rPr>
          <w:lang w:val="ru-RU"/>
        </w:rPr>
        <w:t xml:space="preserve"> варьирует примерно от -9,38 до -3,99, а </w:t>
      </w:r>
      <w:r w:rsidRPr="0085356A">
        <w:rPr>
          <w:i/>
          <w:iCs/>
          <w:lang w:val="ru-RU"/>
        </w:rPr>
        <w:t>b</w:t>
      </w:r>
      <w:r w:rsidRPr="0085356A">
        <w:rPr>
          <w:lang w:val="ru-RU"/>
        </w:rPr>
        <w:t xml:space="preserve"> от 86,8 до 102,9, что интерпретируется как диапазон сценариев от более резкого до более мягкого затухания при изменении базового уровня шума.</w:t>
      </w:r>
    </w:p>
    <w:p w14:paraId="22AB14D3" w14:textId="0B3CD05E" w:rsidR="006F65F8" w:rsidRPr="0085356A" w:rsidRDefault="006F65F8" w:rsidP="006F65F8">
      <w:pPr>
        <w:rPr>
          <w:lang w:val="ru-RU"/>
        </w:rPr>
      </w:pPr>
      <w:r w:rsidRPr="0085356A">
        <w:rPr>
          <w:lang w:val="ru-RU"/>
        </w:rPr>
        <w:t>5. Для полевого случая выделены устойчивые «зоны воздействия», которые количественно задают границы риск-контуров по расстоянию и уровню шума. В 3D-визуализации фиксируется зона 80-100 дБ на расстояниях 1-11 м, далее зона 60-80 дБ на 12-96 м, и на больших расстояниях уровни снижаются ниже 60 дБ. Такая концентрическая структура прямо отражает логарифмическую природу затухания и пригодна для практического зонирования шума.</w:t>
      </w:r>
    </w:p>
    <w:p w14:paraId="06BAA695" w14:textId="37125AD3" w:rsidR="00F44AC5" w:rsidRPr="0085356A" w:rsidRDefault="006F65F8" w:rsidP="003E7A0E">
      <w:pPr>
        <w:rPr>
          <w:lang w:val="ru-RU"/>
        </w:rPr>
      </w:pPr>
      <w:r w:rsidRPr="0085356A">
        <w:rPr>
          <w:lang w:val="ru-RU"/>
        </w:rPr>
        <w:t>6. Выявлена воспроизводимая связка «пиковая энергия – дальнодействие». Так, даже при умеренно меньшем пике у источника сохраняется значимое превышение уровней на десятках метров, что критично для плотной городской застройки. Отмечены высокие пиковые значения порядка 100 дБ на 1 м и сохранение уровней выше 80 дБ на 23 м, что подтверждает способность импульсного шума свайных работ переносить существенную энергию на значительные расстояния и формировать дальние зоны акустического дискомфорта.</w:t>
      </w:r>
    </w:p>
    <w:p w14:paraId="4F1A2323" w14:textId="77777777" w:rsidR="00950A10" w:rsidRPr="0085356A" w:rsidRDefault="00950A10" w:rsidP="00DA2A9E">
      <w:pPr>
        <w:rPr>
          <w:lang w:val="ru-RU"/>
        </w:rPr>
      </w:pPr>
    </w:p>
    <w:p w14:paraId="01697D7C" w14:textId="26FB5EAC" w:rsidR="00CD5005" w:rsidRPr="0085356A" w:rsidRDefault="001C2C6C" w:rsidP="00EB51CC">
      <w:pPr>
        <w:pStyle w:val="1"/>
        <w:ind w:left="0"/>
        <w:rPr>
          <w:lang w:val="ru-RU"/>
        </w:rPr>
      </w:pPr>
      <w:bookmarkStart w:id="214" w:name="_Toc223697831"/>
      <w:r w:rsidRPr="0085356A">
        <w:rPr>
          <w:lang w:val="ru-RU"/>
        </w:rPr>
        <w:t>испытания измерительного комплекса</w:t>
      </w:r>
      <w:bookmarkEnd w:id="214"/>
    </w:p>
    <w:p w14:paraId="46FFA216" w14:textId="733FE63D" w:rsidR="00CD5005" w:rsidRPr="0085356A" w:rsidRDefault="00CD5005" w:rsidP="00CD5005">
      <w:pPr>
        <w:rPr>
          <w:lang w:val="ru-RU"/>
        </w:rPr>
      </w:pPr>
    </w:p>
    <w:p w14:paraId="7570A4F3" w14:textId="0D420299" w:rsidR="00AC3415" w:rsidRPr="0085356A" w:rsidRDefault="00AC3415" w:rsidP="00AC3415">
      <w:pPr>
        <w:rPr>
          <w:lang w:val="ru-RU"/>
        </w:rPr>
      </w:pPr>
      <w:r w:rsidRPr="0085356A">
        <w:rPr>
          <w:lang w:val="ru-RU"/>
        </w:rPr>
        <w:t>В данно</w:t>
      </w:r>
      <w:r w:rsidR="006726DA">
        <w:rPr>
          <w:lang w:val="ru-RU"/>
        </w:rPr>
        <w:t>м разделе</w:t>
      </w:r>
      <w:r w:rsidR="00112937" w:rsidRPr="0085356A">
        <w:rPr>
          <w:lang w:val="ru-RU"/>
        </w:rPr>
        <w:t xml:space="preserve"> </w:t>
      </w:r>
      <w:r w:rsidRPr="0085356A">
        <w:rPr>
          <w:lang w:val="ru-RU"/>
        </w:rPr>
        <w:t>представлены результаты полевых испытаний разработанного измерительного комплекса, проведенных с целью проверки его работоспособности и правильности применения в реальных условиях эксплуатации. В разделе описаны организация и условия испытаний, схема развертывания комплекса и процедура измерений, а также подходы, использованные для сбора данных, первичной обработки и сравнения результатов по каналам шума и вибрации. Материал структурирован по двум этапам испытаний: предварительная проверка в контролируемой среде и испытания на действующей строительной площадке.</w:t>
      </w:r>
    </w:p>
    <w:p w14:paraId="336101F4" w14:textId="77777777" w:rsidR="00AC3415" w:rsidRPr="0085356A" w:rsidRDefault="00AC3415" w:rsidP="00AC3415">
      <w:pPr>
        <w:rPr>
          <w:lang w:val="ru-RU"/>
        </w:rPr>
      </w:pPr>
    </w:p>
    <w:p w14:paraId="6EB1A166" w14:textId="33BC2EC9" w:rsidR="00A41AD1" w:rsidRPr="0085356A" w:rsidRDefault="00120C5A" w:rsidP="00A41AD1">
      <w:pPr>
        <w:pStyle w:val="2"/>
        <w:rPr>
          <w:lang w:val="ru-RU"/>
        </w:rPr>
      </w:pPr>
      <w:bookmarkStart w:id="215" w:name="_Toc223697832"/>
      <w:r w:rsidRPr="0085356A">
        <w:rPr>
          <w:lang w:val="ru-RU"/>
        </w:rPr>
        <w:t>Подготовительные испытания в контролируемой среде</w:t>
      </w:r>
      <w:bookmarkEnd w:id="215"/>
    </w:p>
    <w:p w14:paraId="718306BE" w14:textId="6C433862" w:rsidR="00155C8C" w:rsidRPr="0085356A" w:rsidRDefault="00155C8C" w:rsidP="00155C8C">
      <w:pPr>
        <w:rPr>
          <w:lang w:val="ru-RU"/>
        </w:rPr>
      </w:pPr>
      <w:r w:rsidRPr="0085356A">
        <w:rPr>
          <w:lang w:val="ru-RU"/>
        </w:rPr>
        <w:t>И</w:t>
      </w:r>
      <w:r w:rsidR="00120C5A" w:rsidRPr="0085356A">
        <w:rPr>
          <w:lang w:val="ru-RU"/>
        </w:rPr>
        <w:t>спытани</w:t>
      </w:r>
      <w:r w:rsidRPr="0085356A">
        <w:rPr>
          <w:lang w:val="ru-RU"/>
        </w:rPr>
        <w:t>е</w:t>
      </w:r>
      <w:r w:rsidR="00120C5A" w:rsidRPr="0085356A">
        <w:rPr>
          <w:lang w:val="ru-RU"/>
        </w:rPr>
        <w:t xml:space="preserve"> в контролируемой среде было </w:t>
      </w:r>
      <w:r w:rsidRPr="0085356A">
        <w:rPr>
          <w:lang w:val="ru-RU"/>
        </w:rPr>
        <w:t xml:space="preserve">направлено на </w:t>
      </w:r>
      <w:r w:rsidR="00120C5A" w:rsidRPr="0085356A">
        <w:rPr>
          <w:lang w:val="ru-RU"/>
        </w:rPr>
        <w:t>провер</w:t>
      </w:r>
      <w:r w:rsidRPr="0085356A">
        <w:rPr>
          <w:lang w:val="ru-RU"/>
        </w:rPr>
        <w:t>ку</w:t>
      </w:r>
      <w:r w:rsidR="00120C5A" w:rsidRPr="0085356A">
        <w:rPr>
          <w:lang w:val="ru-RU"/>
        </w:rPr>
        <w:t xml:space="preserve"> работоспособност</w:t>
      </w:r>
      <w:r w:rsidRPr="0085356A">
        <w:rPr>
          <w:lang w:val="ru-RU"/>
        </w:rPr>
        <w:t>и</w:t>
      </w:r>
      <w:r w:rsidR="00120C5A" w:rsidRPr="0085356A">
        <w:rPr>
          <w:lang w:val="ru-RU"/>
        </w:rPr>
        <w:t xml:space="preserve"> измерительного комплекса в условиях, близких к реальным, сохраняя возможность четкого наблюдения за сценарием и воспроизведения экспериментальной установки. Местом проведения испытаний стал атриум </w:t>
      </w:r>
      <w:r w:rsidRPr="0085356A">
        <w:rPr>
          <w:lang w:val="ru-RU"/>
        </w:rPr>
        <w:t>ТОО «</w:t>
      </w:r>
      <w:r w:rsidRPr="0085356A">
        <w:t>Astana</w:t>
      </w:r>
      <w:r w:rsidRPr="0085356A">
        <w:rPr>
          <w:lang w:val="ru-RU"/>
        </w:rPr>
        <w:t xml:space="preserve"> </w:t>
      </w:r>
      <w:r w:rsidRPr="0085356A">
        <w:t>IT</w:t>
      </w:r>
      <w:r w:rsidRPr="0085356A">
        <w:rPr>
          <w:lang w:val="ru-RU"/>
        </w:rPr>
        <w:t xml:space="preserve"> </w:t>
      </w:r>
      <w:r w:rsidRPr="0085356A">
        <w:t>University</w:t>
      </w:r>
      <w:r w:rsidRPr="0085356A">
        <w:rPr>
          <w:lang w:val="ru-RU"/>
        </w:rPr>
        <w:t>»</w:t>
      </w:r>
      <w:r w:rsidR="00982743" w:rsidRPr="0085356A">
        <w:rPr>
          <w:lang w:val="ru-RU"/>
        </w:rPr>
        <w:t xml:space="preserve"> (Астана)</w:t>
      </w:r>
      <w:r w:rsidR="00120C5A" w:rsidRPr="0085356A">
        <w:rPr>
          <w:lang w:val="ru-RU"/>
        </w:rPr>
        <w:t>, представляющий собой большое закрытое общественное пространство, в котором из-за преобладания твердых поверхностей образуются отражения и реверберация. Эта среда подходи</w:t>
      </w:r>
      <w:r w:rsidRPr="0085356A">
        <w:rPr>
          <w:lang w:val="ru-RU"/>
        </w:rPr>
        <w:t>ла</w:t>
      </w:r>
      <w:r w:rsidR="00120C5A" w:rsidRPr="0085356A">
        <w:rPr>
          <w:lang w:val="ru-RU"/>
        </w:rPr>
        <w:t xml:space="preserve"> для первоначального тестирования, поскольку сочета</w:t>
      </w:r>
      <w:r w:rsidRPr="0085356A">
        <w:rPr>
          <w:lang w:val="ru-RU"/>
        </w:rPr>
        <w:t>ла</w:t>
      </w:r>
      <w:r w:rsidR="00120C5A" w:rsidRPr="0085356A">
        <w:rPr>
          <w:lang w:val="ru-RU"/>
        </w:rPr>
        <w:t xml:space="preserve"> в себе четко очерченную зону наблюдения с акустическими сложностями, типичными для практического использования.</w:t>
      </w:r>
      <w:r w:rsidR="00231F41">
        <w:rPr>
          <w:lang w:val="ru-RU"/>
        </w:rPr>
        <w:t xml:space="preserve"> </w:t>
      </w:r>
      <w:r w:rsidRPr="0085356A">
        <w:rPr>
          <w:lang w:val="ru-RU"/>
        </w:rPr>
        <w:t>Экспериментальная установка включала развертывание комплекса в выбранной области атриума и установку пяти телескопических датчиков по периметру зоны наблюдения. Расположение было выбрано таким образом, чтобы обеспечить достаточное перекрытие направлений зондирования и стабильное определение направления на доминирующий источник шума в исследуемой области</w:t>
      </w:r>
      <w:r w:rsidR="00982743" w:rsidRPr="0085356A">
        <w:rPr>
          <w:lang w:val="ru-RU"/>
        </w:rPr>
        <w:t xml:space="preserve"> (рисунок </w:t>
      </w:r>
      <w:r w:rsidR="000539A0" w:rsidRPr="0085356A">
        <w:rPr>
          <w:lang w:val="ru-RU"/>
        </w:rPr>
        <w:t>51</w:t>
      </w:r>
      <w:r w:rsidR="00982743" w:rsidRPr="0085356A">
        <w:rPr>
          <w:lang w:val="ru-RU"/>
        </w:rPr>
        <w:t>)</w:t>
      </w:r>
      <w:r w:rsidRPr="0085356A">
        <w:rPr>
          <w:lang w:val="ru-RU"/>
        </w:rPr>
        <w:t xml:space="preserve">. Перед сбором данных была проверена правильность установки и ориентации ТСУ по отношению к внутренней части атриума, чтобы обеспечить согласованность между сенсорами (рисунок </w:t>
      </w:r>
      <w:r w:rsidR="00982743" w:rsidRPr="0085356A">
        <w:rPr>
          <w:lang w:val="ru-RU"/>
        </w:rPr>
        <w:t>5</w:t>
      </w:r>
      <w:r w:rsidR="000539A0" w:rsidRPr="0085356A">
        <w:rPr>
          <w:lang w:val="ru-RU"/>
        </w:rPr>
        <w:t>2</w:t>
      </w:r>
      <w:r w:rsidRPr="0085356A">
        <w:rPr>
          <w:lang w:val="ru-RU"/>
        </w:rPr>
        <w:t>).</w:t>
      </w:r>
    </w:p>
    <w:p w14:paraId="087BB9F6" w14:textId="77777777" w:rsidR="00155C8C" w:rsidRPr="0085356A" w:rsidRDefault="00155C8C" w:rsidP="00155C8C">
      <w:pPr>
        <w:rPr>
          <w:lang w:val="ru-RU"/>
        </w:rPr>
      </w:pPr>
    </w:p>
    <w:p w14:paraId="0E99F7CF" w14:textId="6B510A66" w:rsidR="00982743" w:rsidRDefault="00155C8C" w:rsidP="00155C8C">
      <w:pPr>
        <w:ind w:firstLine="0"/>
        <w:jc w:val="center"/>
        <w:rPr>
          <w:lang w:val="ru-RU"/>
        </w:rPr>
      </w:pPr>
      <w:r w:rsidRPr="0085356A">
        <w:rPr>
          <w:noProof/>
          <w:lang w:val="ru-RU" w:eastAsia="ru-RU"/>
        </w:rPr>
        <w:drawing>
          <wp:inline distT="0" distB="0" distL="0" distR="0" wp14:anchorId="334D396E" wp14:editId="60B42EAE">
            <wp:extent cx="3009877" cy="2232000"/>
            <wp:effectExtent l="0" t="0" r="63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cstate="print">
                      <a:extLst>
                        <a:ext uri="{28A0092B-C50C-407E-A947-70E740481C1C}">
                          <a14:useLocalDpi xmlns:a14="http://schemas.microsoft.com/office/drawing/2010/main" val="0"/>
                        </a:ext>
                      </a:extLst>
                    </a:blip>
                    <a:stretch>
                      <a:fillRect/>
                    </a:stretch>
                  </pic:blipFill>
                  <pic:spPr>
                    <a:xfrm>
                      <a:off x="0" y="0"/>
                      <a:ext cx="3009877" cy="2232000"/>
                    </a:xfrm>
                    <a:prstGeom prst="rect">
                      <a:avLst/>
                    </a:prstGeom>
                  </pic:spPr>
                </pic:pic>
              </a:graphicData>
            </a:graphic>
          </wp:inline>
        </w:drawing>
      </w:r>
    </w:p>
    <w:p w14:paraId="1F08E38B" w14:textId="77777777" w:rsidR="00231F41" w:rsidRPr="00231F41" w:rsidRDefault="00231F41" w:rsidP="00155C8C">
      <w:pPr>
        <w:ind w:firstLine="0"/>
        <w:jc w:val="center"/>
        <w:rPr>
          <w:sz w:val="16"/>
          <w:szCs w:val="16"/>
          <w:lang w:val="ru-RU"/>
        </w:rPr>
      </w:pPr>
    </w:p>
    <w:p w14:paraId="58982BBD" w14:textId="65226FD6" w:rsidR="00982743" w:rsidRPr="0085356A" w:rsidRDefault="00982743" w:rsidP="00982743">
      <w:pPr>
        <w:ind w:firstLine="0"/>
        <w:jc w:val="center"/>
        <w:rPr>
          <w:lang w:val="ru-RU"/>
        </w:rPr>
      </w:pPr>
      <w:r w:rsidRPr="0085356A">
        <w:rPr>
          <w:lang w:val="ru-RU"/>
        </w:rPr>
        <w:t xml:space="preserve">Рисунок </w:t>
      </w:r>
      <w:r w:rsidR="000539A0" w:rsidRPr="0085356A">
        <w:rPr>
          <w:lang w:val="ru-RU"/>
        </w:rPr>
        <w:t>51</w:t>
      </w:r>
      <w:r w:rsidRPr="0085356A">
        <w:rPr>
          <w:lang w:val="ru-RU"/>
        </w:rPr>
        <w:t xml:space="preserve"> – Схема установки ТСУ в контролируемой среде</w:t>
      </w:r>
    </w:p>
    <w:p w14:paraId="14EDC598" w14:textId="77777777" w:rsidR="00982743" w:rsidRPr="0085356A" w:rsidRDefault="00982743" w:rsidP="00155C8C">
      <w:pPr>
        <w:ind w:firstLine="0"/>
        <w:jc w:val="center"/>
        <w:rPr>
          <w:lang w:val="ru-RU"/>
        </w:rPr>
      </w:pPr>
    </w:p>
    <w:p w14:paraId="6B8993E6" w14:textId="664F1040" w:rsidR="00155C8C" w:rsidRDefault="00155C8C" w:rsidP="00155C8C">
      <w:pPr>
        <w:ind w:firstLine="0"/>
        <w:jc w:val="center"/>
        <w:rPr>
          <w:lang w:val="ru-RU"/>
        </w:rPr>
      </w:pPr>
      <w:r w:rsidRPr="0085356A">
        <w:rPr>
          <w:noProof/>
          <w:lang w:val="ru-RU" w:eastAsia="ru-RU"/>
        </w:rPr>
        <w:drawing>
          <wp:inline distT="0" distB="0" distL="0" distR="0" wp14:anchorId="65A91EBA" wp14:editId="0B4B9A66">
            <wp:extent cx="3836496" cy="3060000"/>
            <wp:effectExtent l="0" t="0" r="0" b="7620"/>
            <wp:docPr id="8" name="Picture 44" descr="C:\Users\Alisher\AppData\Local\Packages\5319275A.WhatsAppDesktop_cv1g1gvanyjgm\TempState\FD9FF6393AE3278CF017FBFB56B38C85\Изображение WhatsApp 2025-05-12 в 22.15.09_b716b9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isher\AppData\Local\Packages\5319275A.WhatsAppDesktop_cv1g1gvanyjgm\TempState\FD9FF6393AE3278CF017FBFB56B38C85\Изображение WhatsApp 2025-05-12 в 22.15.09_b716b9f0.jpg"/>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a:stretch/>
                  </pic:blipFill>
                  <pic:spPr bwMode="auto">
                    <a:xfrm>
                      <a:off x="0" y="0"/>
                      <a:ext cx="3836496" cy="3060000"/>
                    </a:xfrm>
                    <a:prstGeom prst="rect">
                      <a:avLst/>
                    </a:prstGeom>
                    <a:noFill/>
                    <a:ln>
                      <a:noFill/>
                    </a:ln>
                    <a:extLst>
                      <a:ext uri="{53640926-AAD7-44D8-BBD7-CCE9431645EC}">
                        <a14:shadowObscured xmlns:a14="http://schemas.microsoft.com/office/drawing/2010/main"/>
                      </a:ext>
                    </a:extLst>
                  </pic:spPr>
                </pic:pic>
              </a:graphicData>
            </a:graphic>
          </wp:inline>
        </w:drawing>
      </w:r>
      <w:r w:rsidR="00982743" w:rsidRPr="0085356A">
        <w:rPr>
          <w:lang w:val="ru-RU"/>
        </w:rPr>
        <w:t xml:space="preserve"> </w:t>
      </w:r>
      <w:r w:rsidR="00982743" w:rsidRPr="0085356A">
        <w:rPr>
          <w:noProof/>
          <w:lang w:val="ru-RU" w:eastAsia="ru-RU"/>
        </w:rPr>
        <w:drawing>
          <wp:inline distT="0" distB="0" distL="0" distR="0" wp14:anchorId="090003EA" wp14:editId="7A6DF4F7">
            <wp:extent cx="2141200" cy="3060000"/>
            <wp:effectExtent l="0" t="0" r="0" b="762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cstate="print">
                      <a:extLst>
                        <a:ext uri="{28A0092B-C50C-407E-A947-70E740481C1C}">
                          <a14:useLocalDpi xmlns:a14="http://schemas.microsoft.com/office/drawing/2010/main" val="0"/>
                        </a:ext>
                      </a:extLst>
                    </a:blip>
                    <a:srcRect/>
                    <a:stretch/>
                  </pic:blipFill>
                  <pic:spPr bwMode="auto">
                    <a:xfrm>
                      <a:off x="0" y="0"/>
                      <a:ext cx="2141200" cy="3060000"/>
                    </a:xfrm>
                    <a:prstGeom prst="rect">
                      <a:avLst/>
                    </a:prstGeom>
                    <a:ln>
                      <a:noFill/>
                    </a:ln>
                    <a:extLst>
                      <a:ext uri="{53640926-AAD7-44D8-BBD7-CCE9431645EC}">
                        <a14:shadowObscured xmlns:a14="http://schemas.microsoft.com/office/drawing/2010/main"/>
                      </a:ext>
                    </a:extLst>
                  </pic:spPr>
                </pic:pic>
              </a:graphicData>
            </a:graphic>
          </wp:inline>
        </w:drawing>
      </w:r>
    </w:p>
    <w:p w14:paraId="6D735BF3" w14:textId="77777777" w:rsidR="006726DA" w:rsidRPr="006726DA" w:rsidRDefault="006726DA" w:rsidP="006726DA">
      <w:pPr>
        <w:ind w:firstLine="2694"/>
        <w:jc w:val="left"/>
        <w:rPr>
          <w:rFonts w:cs="Times New Roman"/>
          <w:sz w:val="24"/>
          <w:szCs w:val="24"/>
          <w:lang w:val="ru-RU"/>
        </w:rPr>
      </w:pPr>
      <w:r w:rsidRPr="006726DA">
        <w:rPr>
          <w:rFonts w:cs="Times New Roman"/>
          <w:sz w:val="24"/>
          <w:szCs w:val="24"/>
          <w:lang w:val="ru-RU"/>
        </w:rPr>
        <w:t>а</w:t>
      </w:r>
      <w:r>
        <w:rPr>
          <w:rFonts w:cs="Times New Roman"/>
          <w:sz w:val="24"/>
          <w:szCs w:val="24"/>
          <w:lang w:val="ru-RU"/>
        </w:rPr>
        <w:t xml:space="preserve">                                                                                         б</w:t>
      </w:r>
    </w:p>
    <w:p w14:paraId="022F632F" w14:textId="77777777" w:rsidR="00183EC7" w:rsidRPr="00183EC7" w:rsidRDefault="00183EC7" w:rsidP="00155C8C">
      <w:pPr>
        <w:ind w:firstLine="0"/>
        <w:jc w:val="center"/>
        <w:rPr>
          <w:sz w:val="16"/>
          <w:szCs w:val="16"/>
          <w:lang w:val="ru-RU"/>
        </w:rPr>
      </w:pPr>
    </w:p>
    <w:p w14:paraId="59A259F1" w14:textId="4DBC847C" w:rsidR="00982743" w:rsidRPr="0085356A" w:rsidRDefault="00982743" w:rsidP="00982743">
      <w:pPr>
        <w:ind w:firstLine="0"/>
        <w:jc w:val="center"/>
        <w:rPr>
          <w:lang w:val="ru-RU"/>
        </w:rPr>
      </w:pPr>
      <w:r w:rsidRPr="0085356A">
        <w:rPr>
          <w:lang w:val="ru-RU"/>
        </w:rPr>
        <w:t>Рисунок 5</w:t>
      </w:r>
      <w:r w:rsidR="000539A0" w:rsidRPr="0085356A">
        <w:rPr>
          <w:lang w:val="ru-RU"/>
        </w:rPr>
        <w:t>2</w:t>
      </w:r>
      <w:r w:rsidRPr="0085356A">
        <w:rPr>
          <w:lang w:val="ru-RU"/>
        </w:rPr>
        <w:t xml:space="preserve"> – Настройка ориентации ТСУ в контролируемой среде</w:t>
      </w:r>
    </w:p>
    <w:p w14:paraId="54A1AE23" w14:textId="77777777" w:rsidR="00982743" w:rsidRPr="0085356A" w:rsidRDefault="00982743" w:rsidP="00155C8C">
      <w:pPr>
        <w:ind w:firstLine="0"/>
        <w:jc w:val="center"/>
        <w:rPr>
          <w:lang w:val="ru-RU"/>
        </w:rPr>
      </w:pPr>
    </w:p>
    <w:p w14:paraId="1E2DB7C5" w14:textId="77777777" w:rsidR="00982743" w:rsidRPr="0085356A" w:rsidRDefault="00982743" w:rsidP="006726DA">
      <w:pPr>
        <w:rPr>
          <w:lang w:val="ru-RU"/>
        </w:rPr>
      </w:pPr>
      <w:r w:rsidRPr="0085356A">
        <w:rPr>
          <w:lang w:val="ru-RU"/>
        </w:rPr>
        <w:t xml:space="preserve">Работоспособность измерительного комплекса оценивалась как проверка на системном уровне, которая включала в себя получение акустического сигнала, сбор данных, их обработку и формирование пространственной оценки местоположения доминирующего источника. На этом этапе не рассматривалось преобразование безразмерных выходных данных сенсоров в физические величины звука и вибрации. Здесь сновное внимание уделялось подтверждению того, что комплекс надежно работает в реальной шумовой среде, правильно обрабатывает данные от нескольких ТСУ и дает интерпретируемый результат локализации. </w:t>
      </w:r>
    </w:p>
    <w:p w14:paraId="4D55E01A" w14:textId="1F130976" w:rsidR="00155C8C" w:rsidRPr="0085356A" w:rsidRDefault="00982743" w:rsidP="006726DA">
      <w:pPr>
        <w:rPr>
          <w:lang w:val="ru-RU"/>
        </w:rPr>
      </w:pPr>
      <w:r w:rsidRPr="0085356A">
        <w:rPr>
          <w:lang w:val="ru-RU"/>
        </w:rPr>
        <w:t xml:space="preserve">Ключевой особенностью испытания был характер источника шума. Поскольку эксперимент проводился в атриуме действующего </w:t>
      </w:r>
      <w:r w:rsidR="00183EC7">
        <w:rPr>
          <w:lang w:val="ru-RU"/>
        </w:rPr>
        <w:t>высшего учебного заведения</w:t>
      </w:r>
      <w:r w:rsidRPr="0085356A">
        <w:rPr>
          <w:lang w:val="ru-RU"/>
        </w:rPr>
        <w:t>, акустическое воздействие создавалось естественным образом, а не с помощью искусственного генератора звука. Так</w:t>
      </w:r>
      <w:r w:rsidR="00183EC7">
        <w:rPr>
          <w:lang w:val="ru-RU"/>
        </w:rPr>
        <w:t>им образом</w:t>
      </w:r>
      <w:r w:rsidRPr="0085356A">
        <w:rPr>
          <w:lang w:val="ru-RU"/>
        </w:rPr>
        <w:t>, источник</w:t>
      </w:r>
      <w:r w:rsidR="00642AE4" w:rsidRPr="0085356A">
        <w:rPr>
          <w:lang w:val="ru-RU"/>
        </w:rPr>
        <w:t>ом</w:t>
      </w:r>
      <w:r w:rsidRPr="0085356A">
        <w:rPr>
          <w:lang w:val="ru-RU"/>
        </w:rPr>
        <w:t xml:space="preserve"> </w:t>
      </w:r>
      <w:r w:rsidR="00642AE4" w:rsidRPr="0085356A">
        <w:rPr>
          <w:lang w:val="ru-RU"/>
        </w:rPr>
        <w:t xml:space="preserve">акустического воздействия </w:t>
      </w:r>
      <w:r w:rsidRPr="0085356A">
        <w:rPr>
          <w:lang w:val="ru-RU"/>
        </w:rPr>
        <w:t xml:space="preserve">преимущественно </w:t>
      </w:r>
      <w:r w:rsidR="00183EC7">
        <w:rPr>
          <w:lang w:val="ru-RU"/>
        </w:rPr>
        <w:t>выступали</w:t>
      </w:r>
      <w:r w:rsidRPr="0085356A">
        <w:rPr>
          <w:lang w:val="ru-RU"/>
        </w:rPr>
        <w:t xml:space="preserve"> </w:t>
      </w:r>
      <w:r w:rsidR="00183EC7">
        <w:rPr>
          <w:lang w:val="ru-RU"/>
        </w:rPr>
        <w:t>обучающиеся (студенты)</w:t>
      </w:r>
      <w:r w:rsidRPr="0085356A">
        <w:rPr>
          <w:lang w:val="ru-RU"/>
        </w:rPr>
        <w:t>, которые в момент измерения сидели группами в пределах исследуемой зоны. Этот сценарий важен для оценки практической применимости, поскольку доминирующие источники в реальных условиях эксплуатации часто распределены в пространстве и изменяются во времени. В ходе эксперимента были определены временные интервалы с наиболее выраженной концентрацией студентов в зоне наблюдения, а затем данные были обработаны для получения пространственной оценки местоположения доминирующего источника шума</w:t>
      </w:r>
      <w:r w:rsidR="00183EC7">
        <w:rPr>
          <w:lang w:val="ru-RU"/>
        </w:rPr>
        <w:t>, коим предполагалась одна из групп студентов в исследуемой зоне.</w:t>
      </w:r>
    </w:p>
    <w:p w14:paraId="0E808345" w14:textId="064ECEF1" w:rsidR="00183EC7" w:rsidRDefault="00642AE4" w:rsidP="006726DA">
      <w:pPr>
        <w:rPr>
          <w:lang w:val="ru-RU"/>
        </w:rPr>
      </w:pPr>
      <w:r w:rsidRPr="0085356A">
        <w:rPr>
          <w:lang w:val="ru-RU"/>
        </w:rPr>
        <w:t>Результаты локализации по формулам (23</w:t>
      </w:r>
      <w:r w:rsidR="006726DA">
        <w:rPr>
          <w:lang w:val="ru-RU"/>
        </w:rPr>
        <w:t>)</w:t>
      </w:r>
      <w:r w:rsidRPr="0085356A">
        <w:rPr>
          <w:lang w:val="ru-RU"/>
        </w:rPr>
        <w:t>-</w:t>
      </w:r>
      <w:r w:rsidR="006726DA">
        <w:rPr>
          <w:lang w:val="ru-RU"/>
        </w:rPr>
        <w:t>(</w:t>
      </w:r>
      <w:r w:rsidRPr="0085356A">
        <w:rPr>
          <w:lang w:val="ru-RU"/>
        </w:rPr>
        <w:t>29), запрограммированные в измерительном комплексе, показаны на рисунке 5</w:t>
      </w:r>
      <w:r w:rsidR="000539A0" w:rsidRPr="0085356A">
        <w:rPr>
          <w:lang w:val="ru-RU"/>
        </w:rPr>
        <w:t>3</w:t>
      </w:r>
      <w:r w:rsidRPr="0085356A">
        <w:rPr>
          <w:lang w:val="ru-RU"/>
        </w:rPr>
        <w:t>.</w:t>
      </w:r>
    </w:p>
    <w:p w14:paraId="4D19053E" w14:textId="77777777" w:rsidR="00183EC7" w:rsidRDefault="00183EC7" w:rsidP="00183EC7">
      <w:pPr>
        <w:rPr>
          <w:lang w:val="ru-RU"/>
        </w:rPr>
      </w:pPr>
    </w:p>
    <w:p w14:paraId="6BA1820D" w14:textId="77777777" w:rsidR="00642AE4" w:rsidRPr="0085356A" w:rsidRDefault="00642AE4" w:rsidP="00642AE4">
      <w:pPr>
        <w:ind w:firstLine="0"/>
        <w:jc w:val="center"/>
        <w:rPr>
          <w:lang w:val="ru-RU"/>
        </w:rPr>
      </w:pPr>
      <w:r w:rsidRPr="0085356A">
        <w:rPr>
          <w:noProof/>
          <w:lang w:val="ru-RU" w:eastAsia="ru-RU"/>
        </w:rPr>
        <w:drawing>
          <wp:inline distT="0" distB="0" distL="0" distR="0" wp14:anchorId="015C6163" wp14:editId="611D5E2C">
            <wp:extent cx="4246005" cy="3420000"/>
            <wp:effectExtent l="0" t="0" r="254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extLst>
                        <a:ext uri="{28A0092B-C50C-407E-A947-70E740481C1C}">
                          <a14:useLocalDpi xmlns:a14="http://schemas.microsoft.com/office/drawing/2010/main" val="0"/>
                        </a:ext>
                      </a:extLst>
                    </a:blip>
                    <a:stretch>
                      <a:fillRect/>
                    </a:stretch>
                  </pic:blipFill>
                  <pic:spPr>
                    <a:xfrm>
                      <a:off x="0" y="0"/>
                      <a:ext cx="4246005" cy="3420000"/>
                    </a:xfrm>
                    <a:prstGeom prst="rect">
                      <a:avLst/>
                    </a:prstGeom>
                  </pic:spPr>
                </pic:pic>
              </a:graphicData>
            </a:graphic>
          </wp:inline>
        </w:drawing>
      </w:r>
    </w:p>
    <w:p w14:paraId="2E0723A3" w14:textId="77777777" w:rsidR="00642AE4" w:rsidRPr="00183EC7" w:rsidRDefault="00642AE4" w:rsidP="00642AE4">
      <w:pPr>
        <w:ind w:firstLine="0"/>
        <w:jc w:val="center"/>
        <w:rPr>
          <w:sz w:val="16"/>
          <w:szCs w:val="16"/>
          <w:lang w:val="ru-RU"/>
        </w:rPr>
      </w:pPr>
    </w:p>
    <w:p w14:paraId="62EEE1E1" w14:textId="1DBAB816" w:rsidR="00642AE4" w:rsidRPr="0085356A" w:rsidRDefault="00642AE4" w:rsidP="00642AE4">
      <w:pPr>
        <w:ind w:firstLine="0"/>
        <w:jc w:val="center"/>
        <w:rPr>
          <w:szCs w:val="28"/>
          <w:lang w:val="ru-RU"/>
        </w:rPr>
      </w:pPr>
      <w:r w:rsidRPr="0085356A">
        <w:rPr>
          <w:szCs w:val="28"/>
          <w:lang w:val="ru-RU"/>
        </w:rPr>
        <w:t xml:space="preserve">Рисунок </w:t>
      </w:r>
      <w:r w:rsidR="00F2642E" w:rsidRPr="0085356A">
        <w:rPr>
          <w:szCs w:val="28"/>
          <w:lang w:val="ru-RU"/>
        </w:rPr>
        <w:t>5</w:t>
      </w:r>
      <w:r w:rsidR="000539A0" w:rsidRPr="0085356A">
        <w:rPr>
          <w:szCs w:val="28"/>
          <w:lang w:val="ru-RU"/>
        </w:rPr>
        <w:t>3</w:t>
      </w:r>
      <w:r w:rsidRPr="0085356A">
        <w:rPr>
          <w:szCs w:val="28"/>
          <w:lang w:val="ru-RU"/>
        </w:rPr>
        <w:t xml:space="preserve"> – Облако локализованных точек звукового источника и координатный центр (центроид)</w:t>
      </w:r>
    </w:p>
    <w:p w14:paraId="5A8391A0" w14:textId="77777777" w:rsidR="00642AE4" w:rsidRPr="0085356A" w:rsidRDefault="00642AE4" w:rsidP="006726DA">
      <w:pPr>
        <w:rPr>
          <w:lang w:val="ru-RU"/>
        </w:rPr>
      </w:pPr>
    </w:p>
    <w:p w14:paraId="19E168F5" w14:textId="780F0ECA" w:rsidR="00CD5005" w:rsidRPr="0085356A" w:rsidRDefault="00642AE4" w:rsidP="006726DA">
      <w:pPr>
        <w:rPr>
          <w:lang w:val="ru-RU"/>
        </w:rPr>
      </w:pPr>
      <w:r w:rsidRPr="0085356A">
        <w:rPr>
          <w:lang w:val="ru-RU"/>
        </w:rPr>
        <w:t>На основе данных, полученных от 5-ти ТСУ, формируется компактная область локализации, которая соответствует фактическому положению скопления людей в зоне испытаний. Это подтверждает, что в рассматриваемой конфигурации измерительный комплекс обеспечивает стабильный прием акустической информации и позволяет определять пространственную область доминирующего источника шума в контролируемой, но акустически сложной среде помещения. Полученные результаты рассматриваются как базовое подтверждение работоспособности собранного комплекса и как обоснование для перехода к следующему этапу. Последующие калибровочные испытания проводятся на действующей строительной площадке, где выводится единая зависимость между безразмерными значениями, получаемыми микрофонами и вибрационными сенсорами ТСУ, и показаниями сертифицированных традиционных шумомеров и виброметров.</w:t>
      </w:r>
    </w:p>
    <w:p w14:paraId="18C8C9CA" w14:textId="77777777" w:rsidR="00A41AD1" w:rsidRPr="0085356A" w:rsidRDefault="00A41AD1" w:rsidP="006726DA">
      <w:pPr>
        <w:rPr>
          <w:lang w:val="ru-RU"/>
        </w:rPr>
      </w:pPr>
    </w:p>
    <w:p w14:paraId="00C1B363" w14:textId="49BE0CF3" w:rsidR="00CD5005" w:rsidRPr="0085356A" w:rsidRDefault="00496818" w:rsidP="006726DA">
      <w:pPr>
        <w:pStyle w:val="2"/>
        <w:rPr>
          <w:lang w:val="ru-RU"/>
        </w:rPr>
      </w:pPr>
      <w:bookmarkStart w:id="216" w:name="_Toc223697833"/>
      <w:r w:rsidRPr="0085356A">
        <w:rPr>
          <w:lang w:val="ru-RU"/>
        </w:rPr>
        <w:t>Калибровочные</w:t>
      </w:r>
      <w:r w:rsidR="00A41AD1" w:rsidRPr="0085356A">
        <w:rPr>
          <w:lang w:val="ru-RU"/>
        </w:rPr>
        <w:t xml:space="preserve"> испытания</w:t>
      </w:r>
      <w:r w:rsidRPr="0085356A">
        <w:rPr>
          <w:lang w:val="ru-RU"/>
        </w:rPr>
        <w:t xml:space="preserve"> на действующей стройплощадке</w:t>
      </w:r>
      <w:bookmarkEnd w:id="216"/>
    </w:p>
    <w:p w14:paraId="58B538C4" w14:textId="3B4FA4F9" w:rsidR="00183EC7" w:rsidRPr="0085356A" w:rsidRDefault="00496818" w:rsidP="006726DA">
      <w:pPr>
        <w:rPr>
          <w:lang w:val="ru-RU"/>
        </w:rPr>
      </w:pPr>
      <w:r w:rsidRPr="0085356A">
        <w:rPr>
          <w:lang w:val="ru-RU"/>
        </w:rPr>
        <w:t>Калибровочные испытания проводились для получения унифицированных соотношений, позволяющих преобразовывать безразмерные выходные сигналы микрофонов и вибрационных сенсоров ТСУ в значения, сопоставимые с показаниями сертифицированных измерительных средств. В отличие от испытаний, описанных выше, где работоспособность комплекса проверялась в контролируемой среде, здесь основной целью являлась количественная согласованность измерений в реальных условиях строительства, где шум и вибрация возникают одновременно, имеют импульсный характер и подвержены влиянию помех.</w:t>
      </w:r>
    </w:p>
    <w:p w14:paraId="0AC23651" w14:textId="343D4F44" w:rsidR="001C2C6C" w:rsidRPr="0085356A" w:rsidRDefault="00496818" w:rsidP="006726DA">
      <w:pPr>
        <w:rPr>
          <w:lang w:val="ru-RU"/>
        </w:rPr>
      </w:pPr>
      <w:r w:rsidRPr="0085356A">
        <w:rPr>
          <w:lang w:val="ru-RU"/>
        </w:rPr>
        <w:t>Испытания были организованы на строительной площадке жилого комплекса «</w:t>
      </w:r>
      <w:r w:rsidRPr="0085356A">
        <w:t>Salt</w:t>
      </w:r>
      <w:r w:rsidRPr="0085356A">
        <w:rPr>
          <w:lang w:val="ru-RU"/>
        </w:rPr>
        <w:t>» в Астане. Измерения проводились 20 августа 2025 года. На момент испытаний велись работы по забивке свай, которые сопровождаются выраженными шумовыми и вибрационными воздействиями и позволяют анализировать динамику сигнала в течение повторяющихся технологических циклов. Общий вид строительной площадки и контекст испытаний представлены на рисунке 5</w:t>
      </w:r>
      <w:r w:rsidR="000539A0" w:rsidRPr="0085356A">
        <w:rPr>
          <w:lang w:val="ru-RU"/>
        </w:rPr>
        <w:t>4</w:t>
      </w:r>
      <w:r w:rsidRPr="0085356A">
        <w:rPr>
          <w:lang w:val="ru-RU"/>
        </w:rPr>
        <w:t>.</w:t>
      </w:r>
    </w:p>
    <w:p w14:paraId="1569BF78" w14:textId="77777777" w:rsidR="001C2C6C" w:rsidRPr="0085356A" w:rsidRDefault="001C2C6C" w:rsidP="006726DA">
      <w:pPr>
        <w:rPr>
          <w:lang w:val="ru-RU"/>
        </w:rPr>
      </w:pPr>
    </w:p>
    <w:p w14:paraId="3DE2B879" w14:textId="73A264DC" w:rsidR="001C2C6C" w:rsidRPr="0085356A" w:rsidRDefault="001C2C6C" w:rsidP="00605B6C">
      <w:pPr>
        <w:pStyle w:val="aa"/>
        <w:spacing w:before="0" w:beforeAutospacing="0" w:after="0" w:afterAutospacing="0"/>
        <w:ind w:firstLine="0"/>
        <w:jc w:val="center"/>
      </w:pPr>
      <w:r w:rsidRPr="0085356A">
        <w:rPr>
          <w:noProof/>
        </w:rPr>
        <w:drawing>
          <wp:inline distT="0" distB="0" distL="0" distR="0" wp14:anchorId="4C3910EF" wp14:editId="08EE5539">
            <wp:extent cx="3685136" cy="2559720"/>
            <wp:effectExtent l="0" t="0" r="0" b="0"/>
            <wp:docPr id="4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692849" cy="2565078"/>
                    </a:xfrm>
                    <a:prstGeom prst="rect">
                      <a:avLst/>
                    </a:prstGeom>
                    <a:noFill/>
                  </pic:spPr>
                </pic:pic>
              </a:graphicData>
            </a:graphic>
          </wp:inline>
        </w:drawing>
      </w:r>
      <w:r w:rsidR="00B0781B" w:rsidRPr="0085356A">
        <w:t xml:space="preserve"> </w:t>
      </w:r>
      <w:r w:rsidRPr="0085356A">
        <w:rPr>
          <w:noProof/>
        </w:rPr>
        <w:drawing>
          <wp:inline distT="0" distB="0" distL="0" distR="0" wp14:anchorId="1CD352C5" wp14:editId="42AEB112">
            <wp:extent cx="1737299" cy="2564584"/>
            <wp:effectExtent l="0" t="0" r="0" b="7620"/>
            <wp:docPr id="6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742173" cy="2571778"/>
                    </a:xfrm>
                    <a:prstGeom prst="rect">
                      <a:avLst/>
                    </a:prstGeom>
                    <a:noFill/>
                    <a:ln>
                      <a:noFill/>
                    </a:ln>
                  </pic:spPr>
                </pic:pic>
              </a:graphicData>
            </a:graphic>
          </wp:inline>
        </w:drawing>
      </w:r>
    </w:p>
    <w:p w14:paraId="77EA8BF3" w14:textId="34B23852" w:rsidR="00E074C1" w:rsidRDefault="00E074C1" w:rsidP="006726DA">
      <w:pPr>
        <w:ind w:firstLine="0"/>
        <w:jc w:val="left"/>
        <w:rPr>
          <w:rFonts w:cs="Times New Roman"/>
          <w:sz w:val="16"/>
          <w:szCs w:val="16"/>
          <w:lang w:val="ru-RU"/>
        </w:rPr>
      </w:pPr>
    </w:p>
    <w:p w14:paraId="342763E0" w14:textId="74807FEC" w:rsidR="006726DA" w:rsidRPr="006726DA" w:rsidRDefault="006726DA" w:rsidP="006726DA">
      <w:pPr>
        <w:ind w:firstLine="2694"/>
        <w:jc w:val="left"/>
        <w:rPr>
          <w:rFonts w:cs="Times New Roman"/>
          <w:sz w:val="24"/>
          <w:szCs w:val="24"/>
          <w:lang w:val="ru-RU"/>
        </w:rPr>
      </w:pPr>
      <w:r w:rsidRPr="006726DA">
        <w:rPr>
          <w:rFonts w:cs="Times New Roman"/>
          <w:sz w:val="24"/>
          <w:szCs w:val="24"/>
          <w:lang w:val="ru-RU"/>
        </w:rPr>
        <w:t>а</w:t>
      </w:r>
      <w:r>
        <w:rPr>
          <w:rFonts w:cs="Times New Roman"/>
          <w:sz w:val="24"/>
          <w:szCs w:val="24"/>
          <w:lang w:val="ru-RU"/>
        </w:rPr>
        <w:t xml:space="preserve">                                                                                         б</w:t>
      </w:r>
    </w:p>
    <w:p w14:paraId="02CE79E0" w14:textId="77777777" w:rsidR="006726DA" w:rsidRPr="00183EC7" w:rsidRDefault="006726DA" w:rsidP="006726DA">
      <w:pPr>
        <w:ind w:firstLine="0"/>
        <w:jc w:val="left"/>
        <w:rPr>
          <w:rFonts w:cs="Times New Roman"/>
          <w:sz w:val="16"/>
          <w:szCs w:val="16"/>
          <w:lang w:val="ru-RU"/>
        </w:rPr>
      </w:pPr>
    </w:p>
    <w:p w14:paraId="3DCBBDB1" w14:textId="12CEB0C0" w:rsidR="001C2C6C" w:rsidRDefault="001C2C6C" w:rsidP="00605B6C">
      <w:pPr>
        <w:ind w:firstLine="0"/>
        <w:jc w:val="center"/>
        <w:rPr>
          <w:rFonts w:cs="Times New Roman"/>
          <w:szCs w:val="28"/>
          <w:lang w:val="ru-RU"/>
        </w:rPr>
      </w:pPr>
      <w:r w:rsidRPr="0085356A">
        <w:rPr>
          <w:rFonts w:cs="Times New Roman"/>
          <w:szCs w:val="28"/>
          <w:lang w:val="ru-RU"/>
        </w:rPr>
        <w:t>Рисунок 5</w:t>
      </w:r>
      <w:r w:rsidR="000539A0" w:rsidRPr="0085356A">
        <w:rPr>
          <w:rFonts w:cs="Times New Roman"/>
          <w:szCs w:val="28"/>
          <w:lang w:val="ru-RU"/>
        </w:rPr>
        <w:t>4</w:t>
      </w:r>
      <w:r w:rsidRPr="0085356A">
        <w:rPr>
          <w:rFonts w:cs="Times New Roman"/>
          <w:szCs w:val="28"/>
          <w:lang w:val="ru-RU"/>
        </w:rPr>
        <w:t xml:space="preserve"> – Строительный участок</w:t>
      </w:r>
    </w:p>
    <w:p w14:paraId="7C046B42" w14:textId="77777777" w:rsidR="00183EC7" w:rsidRPr="00183EC7" w:rsidRDefault="00183EC7" w:rsidP="00605B6C">
      <w:pPr>
        <w:ind w:firstLine="0"/>
        <w:jc w:val="center"/>
        <w:rPr>
          <w:rFonts w:cs="Times New Roman"/>
          <w:sz w:val="16"/>
          <w:szCs w:val="16"/>
          <w:lang w:val="ru-RU"/>
        </w:rPr>
      </w:pPr>
    </w:p>
    <w:p w14:paraId="1E5F62B6" w14:textId="7D20947B" w:rsidR="00183EC7" w:rsidRPr="00183EC7" w:rsidRDefault="00183EC7" w:rsidP="00831791">
      <w:pPr>
        <w:rPr>
          <w:sz w:val="24"/>
          <w:szCs w:val="24"/>
          <w:lang w:val="ru-RU"/>
        </w:rPr>
      </w:pPr>
      <w:r w:rsidRPr="00183EC7">
        <w:rPr>
          <w:sz w:val="24"/>
          <w:szCs w:val="24"/>
          <w:lang w:val="ru-RU"/>
        </w:rPr>
        <w:t xml:space="preserve">Примечание – Составлено по источнику </w:t>
      </w:r>
      <w:r w:rsidR="00EB51CC">
        <w:rPr>
          <w:rFonts w:cs="Times New Roman"/>
          <w:sz w:val="24"/>
          <w:szCs w:val="24"/>
          <w:lang w:val="ru-RU"/>
        </w:rPr>
        <w:t>[85, с. 15]</w:t>
      </w:r>
      <w:r w:rsidR="00EB51CC" w:rsidRPr="00183EC7">
        <w:rPr>
          <w:sz w:val="24"/>
          <w:szCs w:val="24"/>
          <w:lang w:val="ru-RU"/>
        </w:rPr>
        <w:t xml:space="preserve"> </w:t>
      </w:r>
    </w:p>
    <w:p w14:paraId="3606FBF2" w14:textId="77777777" w:rsidR="001C2C6C" w:rsidRPr="0085356A" w:rsidRDefault="001C2C6C" w:rsidP="00831791">
      <w:pPr>
        <w:rPr>
          <w:lang w:val="ru-RU"/>
        </w:rPr>
      </w:pPr>
    </w:p>
    <w:p w14:paraId="2B3E8320" w14:textId="12AAA541" w:rsidR="00496818" w:rsidRPr="0085356A" w:rsidRDefault="00496818" w:rsidP="00831791">
      <w:pPr>
        <w:rPr>
          <w:lang w:val="ru-RU"/>
        </w:rPr>
      </w:pPr>
      <w:r w:rsidRPr="0085356A">
        <w:rPr>
          <w:lang w:val="ru-RU"/>
        </w:rPr>
        <w:t>Сбор данных осуществлялся одновременно с помощью трех приборов. Первым прибором был разработанный измерительный комплекс на базе ТСУ, регистрирующий как шумовые, так и вибрационные каналы в условных единицах. Вторым прибором был анализатор шума и вибрации БВЕК.438150-005ПС</w:t>
      </w:r>
      <w:r w:rsidR="004E4057" w:rsidRPr="0085356A">
        <w:rPr>
          <w:lang w:val="ru-RU"/>
        </w:rPr>
        <w:t xml:space="preserve"> (БВЕК) </w:t>
      </w:r>
      <w:r w:rsidR="00EB51CC">
        <w:rPr>
          <w:rFonts w:cs="Times New Roman"/>
          <w:lang w:val="ru-RU"/>
        </w:rPr>
        <w:t>[142]</w:t>
      </w:r>
      <w:r w:rsidRPr="0085356A">
        <w:rPr>
          <w:lang w:val="ru-RU"/>
        </w:rPr>
        <w:t xml:space="preserve">, использовавшийся в качестве эталонного прибора для вибрационного канала и в качестве вспомогательного источника данных для совместного анализа. Третьим прибором был шумомер </w:t>
      </w:r>
      <w:r w:rsidR="004E4057" w:rsidRPr="0085356A">
        <w:rPr>
          <w:lang w:val="ru-RU"/>
        </w:rPr>
        <w:t xml:space="preserve">UT352 </w:t>
      </w:r>
      <w:r w:rsidR="00EB51CC">
        <w:rPr>
          <w:rFonts w:cs="Times New Roman"/>
          <w:lang w:val="ru-RU"/>
        </w:rPr>
        <w:t>[132]</w:t>
      </w:r>
      <w:r w:rsidRPr="0085356A">
        <w:rPr>
          <w:lang w:val="ru-RU"/>
        </w:rPr>
        <w:t>, использовавшийся в качестве независимой контрольной линии для акустического канала. Этот набор приборов позвол</w:t>
      </w:r>
      <w:r w:rsidR="004E4057" w:rsidRPr="0085356A">
        <w:rPr>
          <w:lang w:val="ru-RU"/>
        </w:rPr>
        <w:t>лил</w:t>
      </w:r>
      <w:r w:rsidRPr="0085356A">
        <w:rPr>
          <w:lang w:val="ru-RU"/>
        </w:rPr>
        <w:t xml:space="preserve"> не только </w:t>
      </w:r>
      <w:r w:rsidR="004E4057" w:rsidRPr="0085356A">
        <w:rPr>
          <w:lang w:val="ru-RU"/>
        </w:rPr>
        <w:t>от</w:t>
      </w:r>
      <w:r w:rsidRPr="0085356A">
        <w:rPr>
          <w:lang w:val="ru-RU"/>
        </w:rPr>
        <w:t xml:space="preserve">калибровать </w:t>
      </w:r>
      <w:r w:rsidR="004E4057" w:rsidRPr="0085356A">
        <w:rPr>
          <w:lang w:val="ru-RU"/>
        </w:rPr>
        <w:t xml:space="preserve">измерительный </w:t>
      </w:r>
      <w:r w:rsidRPr="0085356A">
        <w:rPr>
          <w:lang w:val="ru-RU"/>
        </w:rPr>
        <w:t>комплекс, но и провер</w:t>
      </w:r>
      <w:r w:rsidR="004E4057" w:rsidRPr="0085356A">
        <w:rPr>
          <w:lang w:val="ru-RU"/>
        </w:rPr>
        <w:t>и</w:t>
      </w:r>
      <w:r w:rsidRPr="0085356A">
        <w:rPr>
          <w:lang w:val="ru-RU"/>
        </w:rPr>
        <w:t xml:space="preserve">ть согласованность между двумя независимыми </w:t>
      </w:r>
      <w:r w:rsidR="004E4057" w:rsidRPr="0085356A">
        <w:rPr>
          <w:lang w:val="ru-RU"/>
        </w:rPr>
        <w:t>сертифицированными</w:t>
      </w:r>
      <w:r w:rsidRPr="0085356A">
        <w:rPr>
          <w:lang w:val="ru-RU"/>
        </w:rPr>
        <w:t xml:space="preserve"> приборами для измерения шума, что важно для интерпретации расхождений и оценки достижимой точности.</w:t>
      </w:r>
    </w:p>
    <w:p w14:paraId="02CC562F" w14:textId="6C89AC7D" w:rsidR="00183EC7" w:rsidRPr="0085356A" w:rsidRDefault="00496818" w:rsidP="00831791">
      <w:pPr>
        <w:rPr>
          <w:lang w:val="ru-RU"/>
        </w:rPr>
      </w:pPr>
      <w:r w:rsidRPr="0085356A">
        <w:rPr>
          <w:lang w:val="ru-RU"/>
        </w:rPr>
        <w:t>Для правильного сравнения временных рядов данные были приведены к единому временному шагу и усреднены по секундам. Такой подход снижает влияние небольших сдвигов синхронизации и облегчает сравнение форм сигналов, поскольку цикл забивки свай проявляется в масштабе секунд, а не миллисекунд.</w:t>
      </w:r>
      <w:r w:rsidR="004E4057" w:rsidRPr="0085356A">
        <w:rPr>
          <w:lang w:val="ru-RU"/>
        </w:rPr>
        <w:t xml:space="preserve"> Посекундные значения УЗД, измеренные с помощью ТСУ, БВЕК и UT352, показаны на рисунке 5</w:t>
      </w:r>
      <w:r w:rsidR="000539A0" w:rsidRPr="0085356A">
        <w:rPr>
          <w:lang w:val="ru-RU"/>
        </w:rPr>
        <w:t>5</w:t>
      </w:r>
      <w:r w:rsidR="004E4057" w:rsidRPr="0085356A">
        <w:rPr>
          <w:lang w:val="ru-RU"/>
        </w:rPr>
        <w:t>.</w:t>
      </w:r>
    </w:p>
    <w:p w14:paraId="3393062B" w14:textId="77777777" w:rsidR="001C2C6C" w:rsidRPr="0085356A" w:rsidRDefault="001805F8" w:rsidP="00605B6C">
      <w:pPr>
        <w:ind w:firstLine="0"/>
        <w:jc w:val="center"/>
        <w:rPr>
          <w:rFonts w:cs="Times New Roman"/>
          <w:sz w:val="24"/>
          <w:szCs w:val="24"/>
        </w:rPr>
      </w:pPr>
      <w:r w:rsidRPr="0085356A">
        <w:rPr>
          <w:rFonts w:cs="Times New Roman"/>
          <w:noProof/>
          <w:sz w:val="24"/>
          <w:szCs w:val="24"/>
          <w:lang w:val="ru-RU" w:eastAsia="ru-RU"/>
        </w:rPr>
        <w:drawing>
          <wp:inline distT="0" distB="0" distL="0" distR="0" wp14:anchorId="32213669" wp14:editId="241B78CC">
            <wp:extent cx="4959926" cy="2479964"/>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973614" cy="2486808"/>
                    </a:xfrm>
                    <a:prstGeom prst="rect">
                      <a:avLst/>
                    </a:prstGeom>
                    <a:noFill/>
                  </pic:spPr>
                </pic:pic>
              </a:graphicData>
            </a:graphic>
          </wp:inline>
        </w:drawing>
      </w:r>
    </w:p>
    <w:p w14:paraId="7C07EE6C" w14:textId="77777777" w:rsidR="00E074C1" w:rsidRPr="00183EC7" w:rsidRDefault="00E074C1" w:rsidP="00605B6C">
      <w:pPr>
        <w:ind w:firstLine="0"/>
        <w:jc w:val="center"/>
        <w:rPr>
          <w:rFonts w:cs="Times New Roman"/>
          <w:sz w:val="16"/>
          <w:szCs w:val="16"/>
          <w:lang w:val="ru-RU"/>
        </w:rPr>
      </w:pPr>
    </w:p>
    <w:p w14:paraId="2A607E8F" w14:textId="58DC09C1" w:rsidR="001C2C6C" w:rsidRPr="0085356A" w:rsidRDefault="001C2C6C" w:rsidP="00605B6C">
      <w:pPr>
        <w:ind w:firstLine="0"/>
        <w:jc w:val="center"/>
        <w:rPr>
          <w:rFonts w:cs="Times New Roman"/>
          <w:szCs w:val="28"/>
          <w:lang w:val="ru-RU"/>
        </w:rPr>
      </w:pPr>
      <w:r w:rsidRPr="0085356A">
        <w:rPr>
          <w:rFonts w:cs="Times New Roman"/>
          <w:szCs w:val="28"/>
          <w:lang w:val="ru-RU"/>
        </w:rPr>
        <w:t>Рисунок 5</w:t>
      </w:r>
      <w:r w:rsidR="000539A0" w:rsidRPr="0085356A">
        <w:rPr>
          <w:rFonts w:cs="Times New Roman"/>
          <w:szCs w:val="28"/>
          <w:lang w:val="ru-RU"/>
        </w:rPr>
        <w:t>5</w:t>
      </w:r>
      <w:r w:rsidRPr="0085356A">
        <w:rPr>
          <w:rFonts w:cs="Times New Roman"/>
          <w:szCs w:val="28"/>
          <w:lang w:val="ru-RU"/>
        </w:rPr>
        <w:t xml:space="preserve"> – Посекундные значения шума</w:t>
      </w:r>
    </w:p>
    <w:p w14:paraId="285EF9C4" w14:textId="77777777" w:rsidR="00183EC7" w:rsidRPr="00183EC7" w:rsidRDefault="00183EC7" w:rsidP="00183EC7">
      <w:pPr>
        <w:ind w:firstLine="0"/>
        <w:jc w:val="center"/>
        <w:rPr>
          <w:rFonts w:cs="Times New Roman"/>
          <w:sz w:val="16"/>
          <w:szCs w:val="16"/>
          <w:lang w:val="ru-RU"/>
        </w:rPr>
      </w:pPr>
    </w:p>
    <w:p w14:paraId="5EA09504" w14:textId="78D2BA21" w:rsidR="00183EC7" w:rsidRPr="00183EC7" w:rsidRDefault="00183EC7" w:rsidP="00183EC7">
      <w:pPr>
        <w:rPr>
          <w:sz w:val="24"/>
          <w:szCs w:val="24"/>
          <w:lang w:val="ru-RU"/>
        </w:rPr>
      </w:pPr>
      <w:r w:rsidRPr="00183EC7">
        <w:rPr>
          <w:sz w:val="24"/>
          <w:szCs w:val="24"/>
          <w:lang w:val="ru-RU"/>
        </w:rPr>
        <w:t xml:space="preserve">Примечание – Составлено по источнику </w:t>
      </w:r>
      <w:r w:rsidR="00EB51CC">
        <w:rPr>
          <w:rFonts w:cs="Times New Roman"/>
          <w:sz w:val="24"/>
          <w:szCs w:val="24"/>
          <w:lang w:val="ru-RU"/>
        </w:rPr>
        <w:t>[85, с. 15]</w:t>
      </w:r>
      <w:r w:rsidR="00EB51CC" w:rsidRPr="00183EC7">
        <w:rPr>
          <w:sz w:val="24"/>
          <w:szCs w:val="24"/>
          <w:lang w:val="ru-RU"/>
        </w:rPr>
        <w:t xml:space="preserve"> </w:t>
      </w:r>
    </w:p>
    <w:p w14:paraId="518198DD" w14:textId="77777777" w:rsidR="00183EC7" w:rsidRPr="0085356A" w:rsidRDefault="00183EC7" w:rsidP="00183EC7">
      <w:pPr>
        <w:rPr>
          <w:lang w:val="ru-RU"/>
        </w:rPr>
      </w:pPr>
    </w:p>
    <w:p w14:paraId="33BD5ED5" w14:textId="0E4D73C4" w:rsidR="009F1247" w:rsidRPr="0085356A" w:rsidRDefault="009F1247" w:rsidP="00831791">
      <w:pPr>
        <w:rPr>
          <w:lang w:val="ru-RU"/>
        </w:rPr>
      </w:pPr>
      <w:r w:rsidRPr="0085356A">
        <w:rPr>
          <w:lang w:val="ru-RU"/>
        </w:rPr>
        <w:t>На графиках из рисунка 5</w:t>
      </w:r>
      <w:r w:rsidR="000539A0" w:rsidRPr="0085356A">
        <w:rPr>
          <w:lang w:val="ru-RU"/>
        </w:rPr>
        <w:t>5</w:t>
      </w:r>
      <w:r w:rsidRPr="0085356A">
        <w:rPr>
          <w:lang w:val="ru-RU"/>
        </w:rPr>
        <w:t xml:space="preserve"> видна типичная импульсная структура, связанная с забивкой свай. Периоды относительно стабильного фона сменяются резкими пиками, соответствующими ударам. Такая форма важна для калибровки, поскольку позволяет оценить не только средние уровни, но и реакцию на пики. Традиционные приборы показывают уровни, как правило, в диапазоне примерно 70-90 дБ, что соответствует ожидаемому акустическому воздействию забивки свай на небольшом расстоянии. Структура времени пиков кривых БВЕК и UT352 визуально совпадает, что подтверждает, что оба прибора фиксируют один и тот же физический процесс и могут служить надежным эталоном для калибровки шумового канала комплекса.</w:t>
      </w:r>
      <w:r w:rsidR="00183EC7">
        <w:rPr>
          <w:lang w:val="ru-RU"/>
        </w:rPr>
        <w:t xml:space="preserve"> </w:t>
      </w:r>
      <w:r w:rsidRPr="0085356A">
        <w:rPr>
          <w:lang w:val="ru-RU"/>
        </w:rPr>
        <w:t>Результаты посекундных измерений виброускорения при помощи БВЕК и ТСУ отражены на рисунке 5</w:t>
      </w:r>
      <w:r w:rsidR="000539A0" w:rsidRPr="0085356A">
        <w:rPr>
          <w:lang w:val="ru-RU"/>
        </w:rPr>
        <w:t>6</w:t>
      </w:r>
      <w:r w:rsidRPr="0085356A">
        <w:rPr>
          <w:lang w:val="ru-RU"/>
        </w:rPr>
        <w:t>.</w:t>
      </w:r>
    </w:p>
    <w:p w14:paraId="7B859739" w14:textId="77777777" w:rsidR="00240891" w:rsidRPr="0085356A" w:rsidRDefault="00240891" w:rsidP="00240891">
      <w:pPr>
        <w:rPr>
          <w:lang w:val="ru-RU"/>
        </w:rPr>
      </w:pPr>
    </w:p>
    <w:p w14:paraId="4F076097" w14:textId="576A8F9F" w:rsidR="00240891" w:rsidRPr="0085356A" w:rsidRDefault="001805F8" w:rsidP="00605B6C">
      <w:pPr>
        <w:ind w:firstLine="0"/>
        <w:jc w:val="center"/>
        <w:rPr>
          <w:rFonts w:cs="Times New Roman"/>
          <w:sz w:val="24"/>
          <w:szCs w:val="24"/>
        </w:rPr>
      </w:pPr>
      <w:r w:rsidRPr="0085356A">
        <w:rPr>
          <w:rFonts w:cs="Times New Roman"/>
          <w:noProof/>
          <w:sz w:val="24"/>
          <w:szCs w:val="24"/>
          <w:lang w:val="ru-RU" w:eastAsia="ru-RU"/>
        </w:rPr>
        <w:drawing>
          <wp:inline distT="0" distB="0" distL="0" distR="0" wp14:anchorId="40806348" wp14:editId="57C526D6">
            <wp:extent cx="5394769" cy="2694709"/>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412964" cy="2703797"/>
                    </a:xfrm>
                    <a:prstGeom prst="rect">
                      <a:avLst/>
                    </a:prstGeom>
                    <a:noFill/>
                  </pic:spPr>
                </pic:pic>
              </a:graphicData>
            </a:graphic>
          </wp:inline>
        </w:drawing>
      </w:r>
    </w:p>
    <w:p w14:paraId="57529CE5" w14:textId="77777777" w:rsidR="00E074C1" w:rsidRPr="00183EC7" w:rsidRDefault="00E074C1" w:rsidP="00605B6C">
      <w:pPr>
        <w:ind w:firstLine="0"/>
        <w:jc w:val="center"/>
        <w:rPr>
          <w:rFonts w:cs="Times New Roman"/>
          <w:sz w:val="16"/>
          <w:szCs w:val="16"/>
          <w:lang w:val="ru-RU"/>
        </w:rPr>
      </w:pPr>
    </w:p>
    <w:p w14:paraId="6911567F" w14:textId="2466C2DA" w:rsidR="00240891" w:rsidRPr="0085356A" w:rsidRDefault="00240891" w:rsidP="00605B6C">
      <w:pPr>
        <w:ind w:firstLine="0"/>
        <w:jc w:val="center"/>
        <w:rPr>
          <w:rFonts w:cs="Times New Roman"/>
          <w:szCs w:val="28"/>
          <w:lang w:val="ru-RU"/>
        </w:rPr>
      </w:pPr>
      <w:r w:rsidRPr="0085356A">
        <w:rPr>
          <w:rFonts w:cs="Times New Roman"/>
          <w:szCs w:val="28"/>
          <w:lang w:val="ru-RU"/>
        </w:rPr>
        <w:t>Рисунок 5</w:t>
      </w:r>
      <w:r w:rsidR="000539A0" w:rsidRPr="0085356A">
        <w:rPr>
          <w:rFonts w:cs="Times New Roman"/>
          <w:szCs w:val="28"/>
          <w:lang w:val="ru-RU"/>
        </w:rPr>
        <w:t>6</w:t>
      </w:r>
      <w:r w:rsidRPr="0085356A">
        <w:rPr>
          <w:rFonts w:cs="Times New Roman"/>
          <w:szCs w:val="28"/>
          <w:lang w:val="ru-RU"/>
        </w:rPr>
        <w:t xml:space="preserve"> – Посекундные значения виброускорения</w:t>
      </w:r>
    </w:p>
    <w:p w14:paraId="73D22B07" w14:textId="77777777" w:rsidR="00183EC7" w:rsidRPr="00183EC7" w:rsidRDefault="00183EC7" w:rsidP="00183EC7">
      <w:pPr>
        <w:ind w:firstLine="0"/>
        <w:jc w:val="center"/>
        <w:rPr>
          <w:rFonts w:cs="Times New Roman"/>
          <w:sz w:val="16"/>
          <w:szCs w:val="16"/>
          <w:lang w:val="ru-RU"/>
        </w:rPr>
      </w:pPr>
    </w:p>
    <w:p w14:paraId="60C99617" w14:textId="12D87F95" w:rsidR="00183EC7" w:rsidRPr="00183EC7" w:rsidRDefault="00183EC7" w:rsidP="00183EC7">
      <w:pPr>
        <w:rPr>
          <w:sz w:val="24"/>
          <w:szCs w:val="24"/>
          <w:lang w:val="ru-RU"/>
        </w:rPr>
      </w:pPr>
      <w:r w:rsidRPr="00183EC7">
        <w:rPr>
          <w:sz w:val="24"/>
          <w:szCs w:val="24"/>
          <w:lang w:val="ru-RU"/>
        </w:rPr>
        <w:t xml:space="preserve">Примечание – Составлено по источнику </w:t>
      </w:r>
      <w:r w:rsidR="00EB51CC">
        <w:rPr>
          <w:rFonts w:cs="Times New Roman"/>
          <w:sz w:val="24"/>
          <w:szCs w:val="24"/>
          <w:lang w:val="ru-RU"/>
        </w:rPr>
        <w:t>[85, с. 16]</w:t>
      </w:r>
      <w:r w:rsidR="00EB51CC" w:rsidRPr="00183EC7">
        <w:rPr>
          <w:sz w:val="24"/>
          <w:szCs w:val="24"/>
          <w:lang w:val="ru-RU"/>
        </w:rPr>
        <w:t xml:space="preserve"> </w:t>
      </w:r>
    </w:p>
    <w:p w14:paraId="3C246EFE" w14:textId="68B176CE" w:rsidR="00DA4DA9" w:rsidRPr="0085356A" w:rsidRDefault="001805F8" w:rsidP="00831791">
      <w:pPr>
        <w:rPr>
          <w:lang w:val="ru-RU"/>
        </w:rPr>
      </w:pPr>
      <w:r w:rsidRPr="0085356A">
        <w:rPr>
          <w:lang w:val="ru-RU"/>
        </w:rPr>
        <w:t>Как показано на рисунке 5</w:t>
      </w:r>
      <w:r w:rsidR="000539A0" w:rsidRPr="0085356A">
        <w:rPr>
          <w:lang w:val="ru-RU"/>
        </w:rPr>
        <w:t>6</w:t>
      </w:r>
      <w:r w:rsidRPr="0085356A">
        <w:rPr>
          <w:lang w:val="ru-RU"/>
        </w:rPr>
        <w:t>, э</w:t>
      </w:r>
      <w:r w:rsidR="00DA4DA9" w:rsidRPr="0085356A">
        <w:rPr>
          <w:lang w:val="ru-RU"/>
        </w:rPr>
        <w:t>талонный прибор БВЕК регистрирует вибр</w:t>
      </w:r>
      <w:r w:rsidR="00D53C25" w:rsidRPr="0085356A">
        <w:rPr>
          <w:lang w:val="ru-RU"/>
        </w:rPr>
        <w:t xml:space="preserve">оускорение </w:t>
      </w:r>
      <w:r w:rsidR="00DA4DA9" w:rsidRPr="0085356A">
        <w:rPr>
          <w:lang w:val="ru-RU"/>
        </w:rPr>
        <w:t>на уровне примерно 140</w:t>
      </w:r>
      <w:r w:rsidR="00D53C25" w:rsidRPr="0085356A">
        <w:rPr>
          <w:lang w:val="ru-RU"/>
        </w:rPr>
        <w:t>-</w:t>
      </w:r>
      <w:r w:rsidR="00DA4DA9" w:rsidRPr="0085356A">
        <w:rPr>
          <w:lang w:val="ru-RU"/>
        </w:rPr>
        <w:t xml:space="preserve">160 </w:t>
      </w:r>
      <w:r w:rsidR="00D53C25" w:rsidRPr="0085356A">
        <w:rPr>
          <w:lang w:val="ru-RU"/>
        </w:rPr>
        <w:t>ВдБ</w:t>
      </w:r>
      <w:r w:rsidR="00DA4DA9" w:rsidRPr="0085356A">
        <w:rPr>
          <w:lang w:val="ru-RU"/>
        </w:rPr>
        <w:t>, тогда как измерительный комплекс выдает значения в диапазоне примерно 10</w:t>
      </w:r>
      <w:r w:rsidR="00D53C25" w:rsidRPr="0085356A">
        <w:rPr>
          <w:lang w:val="ru-RU"/>
        </w:rPr>
        <w:t>-</w:t>
      </w:r>
      <w:r w:rsidR="00DA4DA9" w:rsidRPr="0085356A">
        <w:rPr>
          <w:lang w:val="ru-RU"/>
        </w:rPr>
        <w:t xml:space="preserve">30 условных единиц. Разница в масштабе ожидаема, поскольку выходные данные </w:t>
      </w:r>
      <w:r w:rsidR="00D53C25" w:rsidRPr="0085356A">
        <w:rPr>
          <w:lang w:val="ru-RU"/>
        </w:rPr>
        <w:t>ТСУ</w:t>
      </w:r>
      <w:r w:rsidR="00DA4DA9" w:rsidRPr="0085356A">
        <w:rPr>
          <w:lang w:val="ru-RU"/>
        </w:rPr>
        <w:t xml:space="preserve"> в исходном виде являются безразмерными. Более важным является тот факт, что сложные временные ряды в целом воспроизводят импульсный характер процесса, подтверждая чувствительность канала к динамическим нагрузкам. В то же время вибрация обычно характеризуется более высоким разбросом амплитуд и более сильным влиянием локальных факторов, включая условия контакта </w:t>
      </w:r>
      <w:r w:rsidR="00D53C25" w:rsidRPr="0085356A">
        <w:rPr>
          <w:lang w:val="ru-RU"/>
        </w:rPr>
        <w:t>сенсора</w:t>
      </w:r>
      <w:r w:rsidR="00DA4DA9" w:rsidRPr="0085356A">
        <w:rPr>
          <w:lang w:val="ru-RU"/>
        </w:rPr>
        <w:t>, неоднородность грунта и возможные различия в частотных диапазонах регистрации.</w:t>
      </w:r>
    </w:p>
    <w:p w14:paraId="3639010A" w14:textId="0197F72A" w:rsidR="00D53C25" w:rsidRPr="0085356A" w:rsidRDefault="00D53C25" w:rsidP="00831791">
      <w:pPr>
        <w:rPr>
          <w:lang w:val="ru-RU"/>
        </w:rPr>
      </w:pPr>
      <w:r w:rsidRPr="0085356A">
        <w:rPr>
          <w:lang w:val="ru-RU"/>
        </w:rPr>
        <w:t>Для перехода от визуального сравнения к количественной оценке согласованности был проведен корреляционный анализ посекундных данных. Результаты представлены в таблице 7. Коэффициенты корреляции позволяют выделить два эффекта. Первый – это сходство форм сигналов во времени. Второй – масштабирование амплитуды, которое затем устраняется с помощью калибровочного преобразования.</w:t>
      </w:r>
    </w:p>
    <w:p w14:paraId="4A02A0D5" w14:textId="77777777" w:rsidR="00240891" w:rsidRPr="0085356A" w:rsidRDefault="00240891" w:rsidP="00240891">
      <w:pPr>
        <w:rPr>
          <w:lang w:val="ru-RU"/>
        </w:rPr>
      </w:pPr>
    </w:p>
    <w:p w14:paraId="267C6DB2" w14:textId="0C9A084C" w:rsidR="00240891" w:rsidRDefault="00240891" w:rsidP="00815D98">
      <w:pPr>
        <w:ind w:firstLine="0"/>
        <w:jc w:val="left"/>
        <w:rPr>
          <w:rFonts w:eastAsia="Calibri" w:cs="Times New Roman"/>
          <w:kern w:val="2"/>
          <w:szCs w:val="28"/>
          <w:lang w:val="ru-RU"/>
          <w14:ligatures w14:val="standardContextual"/>
        </w:rPr>
      </w:pPr>
      <w:r w:rsidRPr="0085356A">
        <w:rPr>
          <w:rFonts w:eastAsia="Calibri" w:cs="Times New Roman"/>
          <w:kern w:val="2"/>
          <w:szCs w:val="28"/>
          <w:lang w:val="ru-RU"/>
          <w14:ligatures w14:val="standardContextual"/>
        </w:rPr>
        <w:t xml:space="preserve">Таблица </w:t>
      </w:r>
      <w:r w:rsidR="00D53C25" w:rsidRPr="0085356A">
        <w:rPr>
          <w:rFonts w:eastAsia="Calibri" w:cs="Times New Roman"/>
          <w:kern w:val="2"/>
          <w:szCs w:val="28"/>
          <w:lang w:val="ru-RU"/>
          <w14:ligatures w14:val="standardContextual"/>
        </w:rPr>
        <w:t xml:space="preserve">7 </w:t>
      </w:r>
      <w:r w:rsidRPr="0085356A">
        <w:rPr>
          <w:rFonts w:eastAsia="Calibri" w:cs="Times New Roman"/>
          <w:kern w:val="2"/>
          <w:szCs w:val="28"/>
          <w:lang w:val="ru-RU"/>
          <w14:ligatures w14:val="standardContextual"/>
        </w:rPr>
        <w:t>– Коэффициенты корреляции</w:t>
      </w:r>
    </w:p>
    <w:p w14:paraId="0C3CF1AD" w14:textId="77777777" w:rsidR="00815D98" w:rsidRPr="00815D98" w:rsidRDefault="00815D98" w:rsidP="00815D98">
      <w:pPr>
        <w:ind w:firstLine="0"/>
        <w:jc w:val="left"/>
        <w:rPr>
          <w:rFonts w:eastAsia="Calibri" w:cs="Times New Roman"/>
          <w:kern w:val="2"/>
          <w:sz w:val="16"/>
          <w:szCs w:val="16"/>
          <w:lang w:val="ru-RU"/>
          <w14:ligatures w14:val="standardContextual"/>
        </w:rPr>
      </w:pPr>
    </w:p>
    <w:tbl>
      <w:tblPr>
        <w:tblW w:w="9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6"/>
        <w:gridCol w:w="1487"/>
        <w:gridCol w:w="1533"/>
        <w:gridCol w:w="1490"/>
        <w:gridCol w:w="1416"/>
        <w:gridCol w:w="1591"/>
      </w:tblGrid>
      <w:tr w:rsidR="00240891" w:rsidRPr="00831791" w14:paraId="2E16C16A" w14:textId="77777777" w:rsidTr="00831791">
        <w:trPr>
          <w:trHeight w:val="206"/>
          <w:jc w:val="center"/>
        </w:trPr>
        <w:tc>
          <w:tcPr>
            <w:tcW w:w="2026" w:type="dxa"/>
            <w:shd w:val="clear" w:color="auto" w:fill="auto"/>
            <w:noWrap/>
            <w:hideMark/>
          </w:tcPr>
          <w:p w14:paraId="0E88FC24" w14:textId="77777777" w:rsidR="00240891" w:rsidRPr="00831791" w:rsidRDefault="00240891" w:rsidP="00240891">
            <w:pPr>
              <w:ind w:firstLine="0"/>
              <w:jc w:val="left"/>
              <w:rPr>
                <w:rFonts w:eastAsia="Times New Roman" w:cs="Times New Roman"/>
                <w:sz w:val="22"/>
                <w:lang w:val="ru-RU"/>
              </w:rPr>
            </w:pPr>
            <w:r w:rsidRPr="00831791">
              <w:rPr>
                <w:rFonts w:eastAsia="Times New Roman" w:cs="Times New Roman"/>
                <w:sz w:val="22"/>
                <w:lang w:val="ru-RU"/>
              </w:rPr>
              <w:t>Показатель</w:t>
            </w:r>
          </w:p>
        </w:tc>
        <w:tc>
          <w:tcPr>
            <w:tcW w:w="4510" w:type="dxa"/>
            <w:gridSpan w:val="3"/>
            <w:shd w:val="clear" w:color="auto" w:fill="auto"/>
            <w:noWrap/>
            <w:hideMark/>
          </w:tcPr>
          <w:p w14:paraId="383DA694" w14:textId="77777777" w:rsidR="00240891" w:rsidRPr="00831791" w:rsidRDefault="00240891" w:rsidP="00240891">
            <w:pPr>
              <w:ind w:firstLine="0"/>
              <w:jc w:val="center"/>
              <w:rPr>
                <w:rFonts w:eastAsia="Times New Roman" w:cs="Times New Roman"/>
                <w:color w:val="000000"/>
                <w:sz w:val="22"/>
                <w:lang w:val="ru-RU"/>
              </w:rPr>
            </w:pPr>
            <w:r w:rsidRPr="00831791">
              <w:rPr>
                <w:rFonts w:eastAsia="Times New Roman" w:cs="Times New Roman"/>
                <w:color w:val="000000"/>
                <w:sz w:val="22"/>
                <w:lang w:val="ru-RU"/>
              </w:rPr>
              <w:t>Шум</w:t>
            </w:r>
          </w:p>
        </w:tc>
        <w:tc>
          <w:tcPr>
            <w:tcW w:w="3006" w:type="dxa"/>
            <w:gridSpan w:val="2"/>
            <w:shd w:val="clear" w:color="auto" w:fill="auto"/>
            <w:noWrap/>
            <w:hideMark/>
          </w:tcPr>
          <w:p w14:paraId="302C49C4" w14:textId="77777777" w:rsidR="00240891" w:rsidRPr="00831791" w:rsidRDefault="00240891" w:rsidP="00240891">
            <w:pPr>
              <w:ind w:firstLine="0"/>
              <w:jc w:val="center"/>
              <w:rPr>
                <w:rFonts w:eastAsia="Times New Roman" w:cs="Times New Roman"/>
                <w:color w:val="000000"/>
                <w:sz w:val="22"/>
                <w:lang w:val="ru-RU"/>
              </w:rPr>
            </w:pPr>
            <w:r w:rsidRPr="00831791">
              <w:rPr>
                <w:rFonts w:eastAsia="Times New Roman" w:cs="Times New Roman"/>
                <w:color w:val="000000"/>
                <w:sz w:val="22"/>
                <w:lang w:val="ru-RU"/>
              </w:rPr>
              <w:t>Вибрация</w:t>
            </w:r>
          </w:p>
        </w:tc>
      </w:tr>
      <w:tr w:rsidR="00240891" w:rsidRPr="00831791" w14:paraId="20B48F00" w14:textId="77777777" w:rsidTr="00831791">
        <w:trPr>
          <w:trHeight w:val="82"/>
          <w:jc w:val="center"/>
        </w:trPr>
        <w:tc>
          <w:tcPr>
            <w:tcW w:w="2026" w:type="dxa"/>
            <w:shd w:val="clear" w:color="auto" w:fill="auto"/>
            <w:noWrap/>
            <w:hideMark/>
          </w:tcPr>
          <w:p w14:paraId="3A06D7D9" w14:textId="77777777" w:rsidR="00240891" w:rsidRPr="00831791" w:rsidRDefault="00240891" w:rsidP="00815D98">
            <w:pPr>
              <w:ind w:firstLine="0"/>
              <w:jc w:val="left"/>
              <w:rPr>
                <w:rFonts w:eastAsia="Times New Roman" w:cs="Times New Roman"/>
                <w:color w:val="000000"/>
                <w:sz w:val="22"/>
                <w:lang w:val="ru-RU"/>
              </w:rPr>
            </w:pPr>
            <w:r w:rsidRPr="00831791">
              <w:rPr>
                <w:rFonts w:eastAsia="Times New Roman" w:cs="Times New Roman"/>
                <w:color w:val="000000"/>
                <w:sz w:val="22"/>
                <w:lang w:val="ru-RU"/>
              </w:rPr>
              <w:t>Прибор</w:t>
            </w:r>
          </w:p>
        </w:tc>
        <w:tc>
          <w:tcPr>
            <w:tcW w:w="1487" w:type="dxa"/>
            <w:shd w:val="clear" w:color="auto" w:fill="auto"/>
            <w:noWrap/>
            <w:hideMark/>
          </w:tcPr>
          <w:p w14:paraId="33937F97" w14:textId="77777777" w:rsidR="00240891" w:rsidRPr="00831791" w:rsidRDefault="00240891" w:rsidP="00240891">
            <w:pPr>
              <w:ind w:firstLine="0"/>
              <w:jc w:val="center"/>
              <w:rPr>
                <w:rFonts w:eastAsia="Times New Roman" w:cs="Times New Roman"/>
                <w:color w:val="000000"/>
                <w:sz w:val="22"/>
                <w:lang w:val="ru-RU"/>
              </w:rPr>
            </w:pPr>
            <w:r w:rsidRPr="00831791">
              <w:rPr>
                <w:rFonts w:eastAsia="Times New Roman" w:cs="Times New Roman"/>
                <w:color w:val="000000"/>
                <w:sz w:val="22"/>
                <w:lang w:val="ru-RU"/>
              </w:rPr>
              <w:t>БВЕК</w:t>
            </w:r>
          </w:p>
        </w:tc>
        <w:tc>
          <w:tcPr>
            <w:tcW w:w="1533" w:type="dxa"/>
            <w:shd w:val="clear" w:color="auto" w:fill="auto"/>
            <w:noWrap/>
            <w:hideMark/>
          </w:tcPr>
          <w:p w14:paraId="3C92A2F1" w14:textId="77777777" w:rsidR="00240891" w:rsidRPr="00831791" w:rsidRDefault="00240891" w:rsidP="00240891">
            <w:pPr>
              <w:ind w:firstLine="0"/>
              <w:jc w:val="center"/>
              <w:rPr>
                <w:rFonts w:eastAsia="Times New Roman" w:cs="Times New Roman"/>
                <w:color w:val="000000"/>
                <w:sz w:val="22"/>
                <w:lang w:val="ru-RU"/>
              </w:rPr>
            </w:pPr>
            <w:r w:rsidRPr="00831791">
              <w:rPr>
                <w:rFonts w:eastAsia="Times New Roman" w:cs="Times New Roman"/>
                <w:color w:val="000000"/>
                <w:sz w:val="22"/>
                <w:lang w:val="ru-RU"/>
              </w:rPr>
              <w:t>UT352</w:t>
            </w:r>
          </w:p>
        </w:tc>
        <w:tc>
          <w:tcPr>
            <w:tcW w:w="1489" w:type="dxa"/>
            <w:shd w:val="clear" w:color="auto" w:fill="auto"/>
            <w:noWrap/>
            <w:hideMark/>
          </w:tcPr>
          <w:p w14:paraId="6081BE48" w14:textId="0FA74909" w:rsidR="00240891" w:rsidRPr="00831791" w:rsidRDefault="007852B0" w:rsidP="00240891">
            <w:pPr>
              <w:ind w:firstLine="0"/>
              <w:jc w:val="center"/>
              <w:rPr>
                <w:rFonts w:eastAsia="Times New Roman" w:cs="Times New Roman"/>
                <w:color w:val="000000"/>
                <w:sz w:val="22"/>
                <w:lang w:val="ru-RU"/>
              </w:rPr>
            </w:pPr>
            <w:r w:rsidRPr="00831791">
              <w:rPr>
                <w:rFonts w:eastAsia="Times New Roman" w:cs="Times New Roman"/>
                <w:color w:val="000000"/>
                <w:sz w:val="22"/>
                <w:lang w:val="ru-RU"/>
              </w:rPr>
              <w:t>ТСУ</w:t>
            </w:r>
          </w:p>
        </w:tc>
        <w:tc>
          <w:tcPr>
            <w:tcW w:w="1416" w:type="dxa"/>
            <w:shd w:val="clear" w:color="auto" w:fill="auto"/>
            <w:noWrap/>
            <w:hideMark/>
          </w:tcPr>
          <w:p w14:paraId="6C6DBBFA" w14:textId="77777777" w:rsidR="00240891" w:rsidRPr="00831791" w:rsidRDefault="00240891" w:rsidP="00240891">
            <w:pPr>
              <w:ind w:firstLine="0"/>
              <w:jc w:val="center"/>
              <w:rPr>
                <w:rFonts w:eastAsia="Times New Roman" w:cs="Times New Roman"/>
                <w:color w:val="000000"/>
                <w:sz w:val="22"/>
                <w:lang w:val="ru-RU"/>
              </w:rPr>
            </w:pPr>
            <w:r w:rsidRPr="00831791">
              <w:rPr>
                <w:rFonts w:eastAsia="Times New Roman" w:cs="Times New Roman"/>
                <w:color w:val="000000"/>
                <w:sz w:val="22"/>
                <w:lang w:val="ru-RU"/>
              </w:rPr>
              <w:t>БВЕК</w:t>
            </w:r>
          </w:p>
        </w:tc>
        <w:tc>
          <w:tcPr>
            <w:tcW w:w="1589" w:type="dxa"/>
            <w:shd w:val="clear" w:color="auto" w:fill="auto"/>
            <w:noWrap/>
            <w:hideMark/>
          </w:tcPr>
          <w:p w14:paraId="48D14E45" w14:textId="7A4E0433" w:rsidR="00240891" w:rsidRPr="00831791" w:rsidRDefault="007852B0" w:rsidP="00240891">
            <w:pPr>
              <w:ind w:firstLine="0"/>
              <w:jc w:val="center"/>
              <w:rPr>
                <w:rFonts w:eastAsia="Times New Roman" w:cs="Times New Roman"/>
                <w:color w:val="000000"/>
                <w:sz w:val="22"/>
                <w:lang w:val="ru-RU"/>
              </w:rPr>
            </w:pPr>
            <w:r w:rsidRPr="00831791">
              <w:rPr>
                <w:rFonts w:eastAsia="Times New Roman" w:cs="Times New Roman"/>
                <w:color w:val="000000"/>
                <w:sz w:val="22"/>
                <w:lang w:val="ru-RU"/>
              </w:rPr>
              <w:t>ТСУ</w:t>
            </w:r>
          </w:p>
        </w:tc>
      </w:tr>
      <w:tr w:rsidR="00240891" w:rsidRPr="00831791" w14:paraId="73443405" w14:textId="77777777" w:rsidTr="00831791">
        <w:trPr>
          <w:trHeight w:val="47"/>
          <w:jc w:val="center"/>
        </w:trPr>
        <w:tc>
          <w:tcPr>
            <w:tcW w:w="2026" w:type="dxa"/>
            <w:shd w:val="clear" w:color="auto" w:fill="auto"/>
            <w:noWrap/>
            <w:hideMark/>
          </w:tcPr>
          <w:p w14:paraId="49DEB5FC" w14:textId="77777777" w:rsidR="00240891" w:rsidRPr="00831791" w:rsidRDefault="00240891" w:rsidP="00815D98">
            <w:pPr>
              <w:ind w:firstLine="0"/>
              <w:jc w:val="left"/>
              <w:rPr>
                <w:rFonts w:eastAsia="Times New Roman" w:cs="Times New Roman"/>
                <w:color w:val="000000"/>
                <w:sz w:val="22"/>
                <w:lang w:val="ru-RU"/>
              </w:rPr>
            </w:pPr>
            <w:r w:rsidRPr="00831791">
              <w:rPr>
                <w:rFonts w:eastAsia="Times New Roman" w:cs="Times New Roman"/>
                <w:color w:val="000000"/>
                <w:sz w:val="22"/>
                <w:lang w:val="ru-RU"/>
              </w:rPr>
              <w:t>БВЕК</w:t>
            </w:r>
          </w:p>
        </w:tc>
        <w:tc>
          <w:tcPr>
            <w:tcW w:w="1487" w:type="dxa"/>
            <w:shd w:val="clear" w:color="auto" w:fill="auto"/>
            <w:noWrap/>
            <w:hideMark/>
          </w:tcPr>
          <w:p w14:paraId="7FF86D38" w14:textId="77777777" w:rsidR="00240891" w:rsidRPr="00831791" w:rsidRDefault="00240891" w:rsidP="00240891">
            <w:pPr>
              <w:ind w:firstLine="0"/>
              <w:jc w:val="center"/>
              <w:rPr>
                <w:rFonts w:eastAsia="Times New Roman" w:cs="Times New Roman"/>
                <w:color w:val="000000"/>
                <w:sz w:val="22"/>
                <w:lang w:val="ru-RU"/>
              </w:rPr>
            </w:pPr>
            <w:r w:rsidRPr="00831791">
              <w:rPr>
                <w:rFonts w:eastAsia="Times New Roman" w:cs="Times New Roman"/>
                <w:color w:val="000000"/>
                <w:sz w:val="22"/>
                <w:lang w:val="ru-RU"/>
              </w:rPr>
              <w:t>1.000</w:t>
            </w:r>
          </w:p>
        </w:tc>
        <w:tc>
          <w:tcPr>
            <w:tcW w:w="1533" w:type="dxa"/>
            <w:shd w:val="clear" w:color="auto" w:fill="auto"/>
            <w:noWrap/>
            <w:hideMark/>
          </w:tcPr>
          <w:p w14:paraId="7882F407" w14:textId="77777777" w:rsidR="00240891" w:rsidRPr="00831791" w:rsidRDefault="00240891" w:rsidP="00240891">
            <w:pPr>
              <w:ind w:firstLine="0"/>
              <w:jc w:val="center"/>
              <w:rPr>
                <w:rFonts w:eastAsia="Times New Roman" w:cs="Times New Roman"/>
                <w:color w:val="000000"/>
                <w:sz w:val="22"/>
                <w:lang w:val="ru-RU"/>
              </w:rPr>
            </w:pPr>
            <w:r w:rsidRPr="00831791">
              <w:rPr>
                <w:rFonts w:eastAsia="Times New Roman" w:cs="Times New Roman"/>
                <w:color w:val="000000"/>
                <w:sz w:val="22"/>
                <w:lang w:val="ru-RU"/>
              </w:rPr>
              <w:t>0.775</w:t>
            </w:r>
          </w:p>
        </w:tc>
        <w:tc>
          <w:tcPr>
            <w:tcW w:w="1489" w:type="dxa"/>
            <w:shd w:val="clear" w:color="auto" w:fill="auto"/>
            <w:noWrap/>
            <w:hideMark/>
          </w:tcPr>
          <w:p w14:paraId="52D8A5F4" w14:textId="77777777" w:rsidR="00240891" w:rsidRPr="00831791" w:rsidRDefault="00240891" w:rsidP="00240891">
            <w:pPr>
              <w:ind w:firstLine="0"/>
              <w:jc w:val="center"/>
              <w:rPr>
                <w:rFonts w:eastAsia="Times New Roman" w:cs="Times New Roman"/>
                <w:color w:val="000000"/>
                <w:sz w:val="22"/>
                <w:lang w:val="ru-RU"/>
              </w:rPr>
            </w:pPr>
            <w:r w:rsidRPr="00831791">
              <w:rPr>
                <w:rFonts w:eastAsia="Times New Roman" w:cs="Times New Roman"/>
                <w:color w:val="000000"/>
                <w:sz w:val="22"/>
                <w:lang w:val="ru-RU"/>
              </w:rPr>
              <w:t>-0.309</w:t>
            </w:r>
          </w:p>
        </w:tc>
        <w:tc>
          <w:tcPr>
            <w:tcW w:w="1416" w:type="dxa"/>
            <w:shd w:val="clear" w:color="auto" w:fill="auto"/>
            <w:noWrap/>
            <w:hideMark/>
          </w:tcPr>
          <w:p w14:paraId="5C6373C1" w14:textId="77777777" w:rsidR="00240891" w:rsidRPr="00831791" w:rsidRDefault="00240891" w:rsidP="00240891">
            <w:pPr>
              <w:ind w:firstLine="0"/>
              <w:jc w:val="center"/>
              <w:rPr>
                <w:rFonts w:eastAsia="Times New Roman" w:cs="Times New Roman"/>
                <w:color w:val="000000"/>
                <w:sz w:val="22"/>
                <w:lang w:val="ru-RU"/>
              </w:rPr>
            </w:pPr>
            <w:r w:rsidRPr="00831791">
              <w:rPr>
                <w:rFonts w:eastAsia="Times New Roman" w:cs="Times New Roman"/>
                <w:color w:val="000000"/>
                <w:sz w:val="22"/>
                <w:lang w:val="ru-RU"/>
              </w:rPr>
              <w:t>1.000</w:t>
            </w:r>
          </w:p>
        </w:tc>
        <w:tc>
          <w:tcPr>
            <w:tcW w:w="1589" w:type="dxa"/>
            <w:shd w:val="clear" w:color="auto" w:fill="auto"/>
            <w:noWrap/>
            <w:hideMark/>
          </w:tcPr>
          <w:p w14:paraId="6E5CA574" w14:textId="77777777" w:rsidR="00240891" w:rsidRPr="00831791" w:rsidRDefault="00240891" w:rsidP="00240891">
            <w:pPr>
              <w:ind w:firstLine="0"/>
              <w:jc w:val="center"/>
              <w:rPr>
                <w:rFonts w:eastAsia="Times New Roman" w:cs="Times New Roman"/>
                <w:color w:val="000000"/>
                <w:sz w:val="22"/>
                <w:lang w:val="ru-RU"/>
              </w:rPr>
            </w:pPr>
            <w:r w:rsidRPr="00831791">
              <w:rPr>
                <w:rFonts w:eastAsia="Times New Roman" w:cs="Times New Roman"/>
                <w:color w:val="000000"/>
                <w:sz w:val="22"/>
                <w:lang w:val="ru-RU"/>
              </w:rPr>
              <w:t>0.054</w:t>
            </w:r>
          </w:p>
        </w:tc>
      </w:tr>
      <w:tr w:rsidR="00240891" w:rsidRPr="00831791" w14:paraId="5C25D4D4" w14:textId="77777777" w:rsidTr="00831791">
        <w:trPr>
          <w:trHeight w:val="47"/>
          <w:jc w:val="center"/>
        </w:trPr>
        <w:tc>
          <w:tcPr>
            <w:tcW w:w="2026" w:type="dxa"/>
            <w:shd w:val="clear" w:color="auto" w:fill="auto"/>
            <w:noWrap/>
            <w:hideMark/>
          </w:tcPr>
          <w:p w14:paraId="1A8C9EC7" w14:textId="77777777" w:rsidR="00240891" w:rsidRPr="00831791" w:rsidRDefault="00240891" w:rsidP="00815D98">
            <w:pPr>
              <w:ind w:firstLine="0"/>
              <w:jc w:val="left"/>
              <w:rPr>
                <w:rFonts w:eastAsia="Times New Roman" w:cs="Times New Roman"/>
                <w:color w:val="000000"/>
                <w:sz w:val="22"/>
                <w:lang w:val="ru-RU"/>
              </w:rPr>
            </w:pPr>
            <w:r w:rsidRPr="00831791">
              <w:rPr>
                <w:rFonts w:eastAsia="Times New Roman" w:cs="Times New Roman"/>
                <w:color w:val="000000"/>
                <w:sz w:val="22"/>
                <w:lang w:val="ru-RU"/>
              </w:rPr>
              <w:t>UT352</w:t>
            </w:r>
          </w:p>
        </w:tc>
        <w:tc>
          <w:tcPr>
            <w:tcW w:w="1487" w:type="dxa"/>
            <w:shd w:val="clear" w:color="auto" w:fill="auto"/>
            <w:noWrap/>
            <w:hideMark/>
          </w:tcPr>
          <w:p w14:paraId="1FB3EE9E" w14:textId="77777777" w:rsidR="00240891" w:rsidRPr="00831791" w:rsidRDefault="00240891" w:rsidP="00240891">
            <w:pPr>
              <w:ind w:firstLine="0"/>
              <w:jc w:val="center"/>
              <w:rPr>
                <w:rFonts w:eastAsia="Times New Roman" w:cs="Times New Roman"/>
                <w:color w:val="000000"/>
                <w:sz w:val="22"/>
                <w:lang w:val="ru-RU"/>
              </w:rPr>
            </w:pPr>
            <w:r w:rsidRPr="00831791">
              <w:rPr>
                <w:rFonts w:eastAsia="Times New Roman" w:cs="Times New Roman"/>
                <w:color w:val="000000"/>
                <w:sz w:val="22"/>
                <w:lang w:val="ru-RU"/>
              </w:rPr>
              <w:t>0.775</w:t>
            </w:r>
          </w:p>
        </w:tc>
        <w:tc>
          <w:tcPr>
            <w:tcW w:w="1533" w:type="dxa"/>
            <w:shd w:val="clear" w:color="auto" w:fill="auto"/>
            <w:noWrap/>
            <w:hideMark/>
          </w:tcPr>
          <w:p w14:paraId="54D5F153" w14:textId="77777777" w:rsidR="00240891" w:rsidRPr="00831791" w:rsidRDefault="00240891" w:rsidP="00240891">
            <w:pPr>
              <w:ind w:firstLine="0"/>
              <w:jc w:val="center"/>
              <w:rPr>
                <w:rFonts w:eastAsia="Times New Roman" w:cs="Times New Roman"/>
                <w:color w:val="000000"/>
                <w:sz w:val="22"/>
                <w:lang w:val="ru-RU"/>
              </w:rPr>
            </w:pPr>
            <w:r w:rsidRPr="00831791">
              <w:rPr>
                <w:rFonts w:eastAsia="Times New Roman" w:cs="Times New Roman"/>
                <w:color w:val="000000"/>
                <w:sz w:val="22"/>
                <w:lang w:val="ru-RU"/>
              </w:rPr>
              <w:t>1.000</w:t>
            </w:r>
          </w:p>
        </w:tc>
        <w:tc>
          <w:tcPr>
            <w:tcW w:w="1489" w:type="dxa"/>
            <w:shd w:val="clear" w:color="auto" w:fill="auto"/>
            <w:noWrap/>
            <w:hideMark/>
          </w:tcPr>
          <w:p w14:paraId="2E97D365" w14:textId="77777777" w:rsidR="00240891" w:rsidRPr="00831791" w:rsidRDefault="00240891" w:rsidP="00240891">
            <w:pPr>
              <w:ind w:firstLine="0"/>
              <w:jc w:val="center"/>
              <w:rPr>
                <w:rFonts w:eastAsia="Times New Roman" w:cs="Times New Roman"/>
                <w:color w:val="000000"/>
                <w:sz w:val="22"/>
                <w:lang w:val="ru-RU"/>
              </w:rPr>
            </w:pPr>
            <w:r w:rsidRPr="00831791">
              <w:rPr>
                <w:rFonts w:eastAsia="Times New Roman" w:cs="Times New Roman"/>
                <w:color w:val="000000"/>
                <w:sz w:val="22"/>
                <w:lang w:val="ru-RU"/>
              </w:rPr>
              <w:t>-0.158</w:t>
            </w:r>
          </w:p>
        </w:tc>
        <w:tc>
          <w:tcPr>
            <w:tcW w:w="1416" w:type="dxa"/>
            <w:shd w:val="clear" w:color="auto" w:fill="auto"/>
            <w:noWrap/>
            <w:hideMark/>
          </w:tcPr>
          <w:p w14:paraId="1195A628" w14:textId="77777777" w:rsidR="00240891" w:rsidRPr="00831791" w:rsidRDefault="00240891" w:rsidP="00240891">
            <w:pPr>
              <w:ind w:firstLine="0"/>
              <w:jc w:val="center"/>
              <w:rPr>
                <w:rFonts w:eastAsia="Times New Roman" w:cs="Times New Roman"/>
                <w:color w:val="000000"/>
                <w:sz w:val="22"/>
                <w:lang w:val="ru-RU"/>
              </w:rPr>
            </w:pPr>
            <w:r w:rsidRPr="00831791">
              <w:rPr>
                <w:rFonts w:eastAsia="Times New Roman" w:cs="Times New Roman"/>
                <w:color w:val="000000"/>
                <w:sz w:val="22"/>
                <w:lang w:val="ru-RU"/>
              </w:rPr>
              <w:t>-</w:t>
            </w:r>
          </w:p>
        </w:tc>
        <w:tc>
          <w:tcPr>
            <w:tcW w:w="1589" w:type="dxa"/>
            <w:shd w:val="clear" w:color="auto" w:fill="auto"/>
            <w:noWrap/>
            <w:hideMark/>
          </w:tcPr>
          <w:p w14:paraId="3514058D" w14:textId="77777777" w:rsidR="00240891" w:rsidRPr="00831791" w:rsidRDefault="00240891" w:rsidP="00240891">
            <w:pPr>
              <w:ind w:firstLine="0"/>
              <w:jc w:val="center"/>
              <w:rPr>
                <w:rFonts w:eastAsia="Times New Roman" w:cs="Times New Roman"/>
                <w:color w:val="000000"/>
                <w:sz w:val="22"/>
                <w:lang w:val="ru-RU"/>
              </w:rPr>
            </w:pPr>
            <w:r w:rsidRPr="00831791">
              <w:rPr>
                <w:rFonts w:eastAsia="Times New Roman" w:cs="Times New Roman"/>
                <w:color w:val="000000"/>
                <w:sz w:val="22"/>
                <w:lang w:val="ru-RU"/>
              </w:rPr>
              <w:t>-</w:t>
            </w:r>
          </w:p>
        </w:tc>
      </w:tr>
      <w:tr w:rsidR="00240891" w:rsidRPr="00831791" w14:paraId="792CE2B8" w14:textId="77777777" w:rsidTr="00831791">
        <w:trPr>
          <w:trHeight w:val="291"/>
          <w:jc w:val="center"/>
        </w:trPr>
        <w:tc>
          <w:tcPr>
            <w:tcW w:w="2026" w:type="dxa"/>
            <w:shd w:val="clear" w:color="auto" w:fill="auto"/>
            <w:noWrap/>
            <w:hideMark/>
          </w:tcPr>
          <w:p w14:paraId="3262A45B" w14:textId="5909B139" w:rsidR="00240891" w:rsidRPr="00831791" w:rsidRDefault="007852B0" w:rsidP="00815D98">
            <w:pPr>
              <w:ind w:firstLine="0"/>
              <w:jc w:val="left"/>
              <w:rPr>
                <w:rFonts w:eastAsia="Times New Roman" w:cs="Times New Roman"/>
                <w:color w:val="000000"/>
                <w:sz w:val="22"/>
                <w:lang w:val="ru-RU"/>
              </w:rPr>
            </w:pPr>
            <w:r w:rsidRPr="00831791">
              <w:rPr>
                <w:rFonts w:eastAsia="Times New Roman" w:cs="Times New Roman"/>
                <w:color w:val="000000"/>
                <w:sz w:val="22"/>
                <w:lang w:val="ru-RU"/>
              </w:rPr>
              <w:t>ТСУ</w:t>
            </w:r>
          </w:p>
        </w:tc>
        <w:tc>
          <w:tcPr>
            <w:tcW w:w="1487" w:type="dxa"/>
            <w:shd w:val="clear" w:color="auto" w:fill="auto"/>
            <w:noWrap/>
            <w:hideMark/>
          </w:tcPr>
          <w:p w14:paraId="0D47FAA6" w14:textId="77777777" w:rsidR="00240891" w:rsidRPr="00831791" w:rsidRDefault="00240891" w:rsidP="00240891">
            <w:pPr>
              <w:ind w:firstLine="0"/>
              <w:jc w:val="center"/>
              <w:rPr>
                <w:rFonts w:eastAsia="Times New Roman" w:cs="Times New Roman"/>
                <w:color w:val="000000"/>
                <w:sz w:val="22"/>
                <w:lang w:val="ru-RU"/>
              </w:rPr>
            </w:pPr>
            <w:r w:rsidRPr="00831791">
              <w:rPr>
                <w:rFonts w:eastAsia="Times New Roman" w:cs="Times New Roman"/>
                <w:color w:val="000000"/>
                <w:sz w:val="22"/>
                <w:lang w:val="ru-RU"/>
              </w:rPr>
              <w:t>-0.309</w:t>
            </w:r>
          </w:p>
        </w:tc>
        <w:tc>
          <w:tcPr>
            <w:tcW w:w="1533" w:type="dxa"/>
            <w:shd w:val="clear" w:color="auto" w:fill="auto"/>
            <w:noWrap/>
            <w:hideMark/>
          </w:tcPr>
          <w:p w14:paraId="1D675FA4" w14:textId="77777777" w:rsidR="00240891" w:rsidRPr="00831791" w:rsidRDefault="00240891" w:rsidP="00240891">
            <w:pPr>
              <w:ind w:firstLine="0"/>
              <w:jc w:val="center"/>
              <w:rPr>
                <w:rFonts w:eastAsia="Times New Roman" w:cs="Times New Roman"/>
                <w:color w:val="000000"/>
                <w:sz w:val="22"/>
                <w:lang w:val="ru-RU"/>
              </w:rPr>
            </w:pPr>
            <w:r w:rsidRPr="00831791">
              <w:rPr>
                <w:rFonts w:eastAsia="Times New Roman" w:cs="Times New Roman"/>
                <w:color w:val="000000"/>
                <w:sz w:val="22"/>
                <w:lang w:val="ru-RU"/>
              </w:rPr>
              <w:t>-0.158</w:t>
            </w:r>
          </w:p>
        </w:tc>
        <w:tc>
          <w:tcPr>
            <w:tcW w:w="1489" w:type="dxa"/>
            <w:shd w:val="clear" w:color="auto" w:fill="auto"/>
            <w:noWrap/>
            <w:hideMark/>
          </w:tcPr>
          <w:p w14:paraId="21CCC5EF" w14:textId="77777777" w:rsidR="00240891" w:rsidRPr="00831791" w:rsidRDefault="00240891" w:rsidP="00240891">
            <w:pPr>
              <w:ind w:firstLine="0"/>
              <w:jc w:val="center"/>
              <w:rPr>
                <w:rFonts w:eastAsia="Times New Roman" w:cs="Times New Roman"/>
                <w:color w:val="000000"/>
                <w:sz w:val="22"/>
                <w:lang w:val="ru-RU"/>
              </w:rPr>
            </w:pPr>
            <w:r w:rsidRPr="00831791">
              <w:rPr>
                <w:rFonts w:eastAsia="Times New Roman" w:cs="Times New Roman"/>
                <w:color w:val="000000"/>
                <w:sz w:val="22"/>
                <w:lang w:val="ru-RU"/>
              </w:rPr>
              <w:t>1.000</w:t>
            </w:r>
          </w:p>
        </w:tc>
        <w:tc>
          <w:tcPr>
            <w:tcW w:w="1416" w:type="dxa"/>
            <w:shd w:val="clear" w:color="auto" w:fill="auto"/>
            <w:noWrap/>
            <w:hideMark/>
          </w:tcPr>
          <w:p w14:paraId="47D233DF" w14:textId="77777777" w:rsidR="00240891" w:rsidRPr="00831791" w:rsidRDefault="00240891" w:rsidP="00240891">
            <w:pPr>
              <w:ind w:firstLine="0"/>
              <w:jc w:val="center"/>
              <w:rPr>
                <w:rFonts w:eastAsia="Times New Roman" w:cs="Times New Roman"/>
                <w:color w:val="000000"/>
                <w:sz w:val="22"/>
                <w:lang w:val="ru-RU"/>
              </w:rPr>
            </w:pPr>
            <w:r w:rsidRPr="00831791">
              <w:rPr>
                <w:rFonts w:eastAsia="Times New Roman" w:cs="Times New Roman"/>
                <w:color w:val="000000"/>
                <w:sz w:val="22"/>
                <w:lang w:val="ru-RU"/>
              </w:rPr>
              <w:t>0.054</w:t>
            </w:r>
          </w:p>
        </w:tc>
        <w:tc>
          <w:tcPr>
            <w:tcW w:w="1589" w:type="dxa"/>
            <w:shd w:val="clear" w:color="auto" w:fill="auto"/>
            <w:noWrap/>
            <w:hideMark/>
          </w:tcPr>
          <w:p w14:paraId="661CC7E1" w14:textId="77777777" w:rsidR="00240891" w:rsidRPr="00831791" w:rsidRDefault="00240891" w:rsidP="00240891">
            <w:pPr>
              <w:ind w:firstLine="0"/>
              <w:jc w:val="center"/>
              <w:rPr>
                <w:rFonts w:eastAsia="Times New Roman" w:cs="Times New Roman"/>
                <w:color w:val="000000"/>
                <w:sz w:val="22"/>
                <w:lang w:val="ru-RU"/>
              </w:rPr>
            </w:pPr>
            <w:r w:rsidRPr="00831791">
              <w:rPr>
                <w:rFonts w:eastAsia="Times New Roman" w:cs="Times New Roman"/>
                <w:color w:val="000000"/>
                <w:sz w:val="22"/>
                <w:lang w:val="ru-RU"/>
              </w:rPr>
              <w:t>1.000</w:t>
            </w:r>
          </w:p>
        </w:tc>
      </w:tr>
      <w:tr w:rsidR="00183EC7" w:rsidRPr="00525CEB" w14:paraId="5EDF60B9" w14:textId="77777777" w:rsidTr="00831791">
        <w:trPr>
          <w:trHeight w:val="118"/>
          <w:jc w:val="center"/>
        </w:trPr>
        <w:tc>
          <w:tcPr>
            <w:tcW w:w="9543" w:type="dxa"/>
            <w:gridSpan w:val="6"/>
            <w:shd w:val="clear" w:color="auto" w:fill="auto"/>
            <w:noWrap/>
          </w:tcPr>
          <w:p w14:paraId="4280B653" w14:textId="65718E3A" w:rsidR="00183EC7" w:rsidRPr="00831791" w:rsidRDefault="00183EC7" w:rsidP="00EB51CC">
            <w:pPr>
              <w:rPr>
                <w:sz w:val="22"/>
                <w:lang w:val="ru-RU"/>
              </w:rPr>
            </w:pPr>
            <w:r w:rsidRPr="00831791">
              <w:rPr>
                <w:sz w:val="22"/>
                <w:lang w:val="ru-RU"/>
              </w:rPr>
              <w:t xml:space="preserve">Примечание – Составлено по источнику </w:t>
            </w:r>
            <w:r w:rsidR="00EB51CC">
              <w:rPr>
                <w:rFonts w:cs="Times New Roman"/>
                <w:sz w:val="22"/>
                <w:lang w:val="ru-RU"/>
              </w:rPr>
              <w:t>[85, с. 10-12</w:t>
            </w:r>
            <w:r w:rsidR="00EB51CC">
              <w:rPr>
                <w:rFonts w:asciiTheme="minorBidi" w:hAnsiTheme="minorBidi"/>
                <w:sz w:val="22"/>
                <w:lang w:val="ru-RU"/>
              </w:rPr>
              <w:t>]</w:t>
            </w:r>
            <w:r w:rsidR="00EB51CC" w:rsidRPr="00831791">
              <w:rPr>
                <w:sz w:val="22"/>
                <w:lang w:val="ru-RU"/>
              </w:rPr>
              <w:t xml:space="preserve"> </w:t>
            </w:r>
          </w:p>
        </w:tc>
      </w:tr>
    </w:tbl>
    <w:p w14:paraId="71652587" w14:textId="77777777" w:rsidR="00240891" w:rsidRPr="0085356A" w:rsidRDefault="00240891" w:rsidP="00240891">
      <w:pPr>
        <w:rPr>
          <w:lang w:val="ru-RU"/>
        </w:rPr>
      </w:pPr>
    </w:p>
    <w:p w14:paraId="6F14B50D" w14:textId="77777777" w:rsidR="00815D98" w:rsidRDefault="00D53C25" w:rsidP="00831791">
      <w:pPr>
        <w:rPr>
          <w:lang w:val="ru-RU"/>
        </w:rPr>
      </w:pPr>
      <w:r w:rsidRPr="0085356A">
        <w:rPr>
          <w:lang w:val="ru-RU"/>
        </w:rPr>
        <w:t>Корреляционный анализ показывает, что в отношении шума между двумя эталонными приборами существует умеренная положительная зависимость с коэффициентом корреляции около 0,78 для пары БВЕК</w:t>
      </w:r>
      <w:r w:rsidR="00815D98">
        <w:rPr>
          <w:lang w:val="ru-RU"/>
        </w:rPr>
        <w:t>-</w:t>
      </w:r>
      <w:r w:rsidRPr="0085356A">
        <w:rPr>
          <w:lang w:val="ru-RU"/>
        </w:rPr>
        <w:t>UT352. Это важный ориентир. Даже обычные приборы в реальных полевых условиях не дают абсолютно идентичных серий из-за различий в алгоритмах обработки</w:t>
      </w:r>
      <w:r w:rsidR="00815D98">
        <w:rPr>
          <w:lang w:val="ru-RU"/>
        </w:rPr>
        <w:t xml:space="preserve"> данных</w:t>
      </w:r>
      <w:r w:rsidRPr="0085356A">
        <w:rPr>
          <w:lang w:val="ru-RU"/>
        </w:rPr>
        <w:t>, частотной взвешенности, размещении и характеристиках микрофон</w:t>
      </w:r>
      <w:r w:rsidR="00815D98">
        <w:rPr>
          <w:lang w:val="ru-RU"/>
        </w:rPr>
        <w:t>ного сенсора</w:t>
      </w:r>
      <w:r w:rsidRPr="0085356A">
        <w:rPr>
          <w:lang w:val="ru-RU"/>
        </w:rPr>
        <w:t xml:space="preserve">. </w:t>
      </w:r>
    </w:p>
    <w:p w14:paraId="78DF88DA" w14:textId="39FB0C54" w:rsidR="004A7F02" w:rsidRPr="0085356A" w:rsidRDefault="00D53C25" w:rsidP="00831791">
      <w:pPr>
        <w:rPr>
          <w:lang w:val="ru-RU"/>
        </w:rPr>
      </w:pPr>
      <w:r w:rsidRPr="0085356A">
        <w:rPr>
          <w:lang w:val="ru-RU"/>
        </w:rPr>
        <w:t xml:space="preserve">На этом фоне сходство сложной формы сигнала с эталонными кривыми можно считать достаточным основанием для построения калибровочной зависимости. В случае вибрации согласованность </w:t>
      </w:r>
      <w:r w:rsidR="008234F0" w:rsidRPr="0085356A">
        <w:rPr>
          <w:lang w:val="ru-RU"/>
        </w:rPr>
        <w:t xml:space="preserve">скорее </w:t>
      </w:r>
      <w:r w:rsidRPr="0085356A">
        <w:rPr>
          <w:lang w:val="ru-RU"/>
        </w:rPr>
        <w:t>ниже, что методологически объясняется более высокой чувствительностью измерений вибрации к местным условиям контакта и к изменениям в пути передачи от источника через грунт к датчику.</w:t>
      </w:r>
    </w:p>
    <w:p w14:paraId="798F0313" w14:textId="6F2CBABC" w:rsidR="008234F0" w:rsidRPr="0085356A" w:rsidRDefault="008234F0" w:rsidP="00831791">
      <w:pPr>
        <w:rPr>
          <w:lang w:val="ru-RU"/>
        </w:rPr>
      </w:pPr>
      <w:r w:rsidRPr="0085356A">
        <w:rPr>
          <w:lang w:val="ru-RU"/>
        </w:rPr>
        <w:t>Для оценки стабильности сигнала и относительной «упорядоченности» ряда были рассчитаны коэффициенты вариации</w:t>
      </w:r>
      <w:r w:rsidR="00815D98">
        <w:rPr>
          <w:lang w:val="ru-RU"/>
        </w:rPr>
        <w:t xml:space="preserve"> для шума и вибрации по каждому из примененных оборудований</w:t>
      </w:r>
      <w:r w:rsidRPr="0085356A">
        <w:rPr>
          <w:lang w:val="ru-RU"/>
        </w:rPr>
        <w:t>, как показано на рисунке 5</w:t>
      </w:r>
      <w:r w:rsidR="000539A0" w:rsidRPr="0085356A">
        <w:rPr>
          <w:lang w:val="ru-RU"/>
        </w:rPr>
        <w:t>7</w:t>
      </w:r>
      <w:r w:rsidRPr="0085356A">
        <w:rPr>
          <w:lang w:val="ru-RU"/>
        </w:rPr>
        <w:t>.</w:t>
      </w:r>
    </w:p>
    <w:p w14:paraId="555C7A09" w14:textId="3FBD9318" w:rsidR="00240891" w:rsidRPr="0085356A" w:rsidRDefault="00240891" w:rsidP="00240891">
      <w:pPr>
        <w:rPr>
          <w:lang w:val="ru-RU"/>
        </w:rPr>
      </w:pPr>
    </w:p>
    <w:p w14:paraId="786B26E3" w14:textId="0ACCA371" w:rsidR="00240891" w:rsidRPr="0085356A" w:rsidRDefault="00815D98" w:rsidP="00605B6C">
      <w:pPr>
        <w:ind w:firstLine="0"/>
        <w:jc w:val="center"/>
        <w:rPr>
          <w:rFonts w:eastAsia="Calibri" w:cs="Times New Roman"/>
          <w:kern w:val="2"/>
          <w:szCs w:val="28"/>
          <w:lang w:val="ru-RU"/>
          <w14:ligatures w14:val="standardContextual"/>
        </w:rPr>
      </w:pPr>
      <w:r>
        <w:rPr>
          <w:rFonts w:eastAsia="Calibri" w:cs="Times New Roman"/>
          <w:noProof/>
          <w:kern w:val="2"/>
          <w:szCs w:val="28"/>
          <w:lang w:val="ru-RU" w:eastAsia="ru-RU"/>
          <w14:ligatures w14:val="standardContextual"/>
        </w:rPr>
        <w:drawing>
          <wp:inline distT="0" distB="0" distL="0" distR="0" wp14:anchorId="60FE5D4B" wp14:editId="4E0E046D">
            <wp:extent cx="5761355" cy="2036445"/>
            <wp:effectExtent l="0" t="0" r="0" b="190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61355" cy="2036445"/>
                    </a:xfrm>
                    <a:prstGeom prst="rect">
                      <a:avLst/>
                    </a:prstGeom>
                    <a:noFill/>
                  </pic:spPr>
                </pic:pic>
              </a:graphicData>
            </a:graphic>
          </wp:inline>
        </w:drawing>
      </w:r>
    </w:p>
    <w:p w14:paraId="75BF25AE" w14:textId="77777777" w:rsidR="00695942" w:rsidRPr="00815D98" w:rsidRDefault="00695942" w:rsidP="00605B6C">
      <w:pPr>
        <w:ind w:firstLine="0"/>
        <w:jc w:val="center"/>
        <w:rPr>
          <w:rFonts w:eastAsia="Calibri" w:cs="Times New Roman"/>
          <w:kern w:val="2"/>
          <w:sz w:val="16"/>
          <w:szCs w:val="16"/>
          <w:lang w:val="ru-RU"/>
          <w14:ligatures w14:val="standardContextual"/>
        </w:rPr>
      </w:pPr>
    </w:p>
    <w:p w14:paraId="41BFC3FB" w14:textId="20BF15E7" w:rsidR="00240891" w:rsidRPr="0085356A" w:rsidRDefault="00240891" w:rsidP="00605B6C">
      <w:pPr>
        <w:ind w:firstLine="0"/>
        <w:jc w:val="center"/>
        <w:rPr>
          <w:rFonts w:eastAsia="Calibri" w:cs="Times New Roman"/>
          <w:kern w:val="2"/>
          <w:szCs w:val="28"/>
          <w:lang w:val="ru-RU"/>
          <w14:ligatures w14:val="standardContextual"/>
        </w:rPr>
      </w:pPr>
      <w:r w:rsidRPr="0085356A">
        <w:rPr>
          <w:rFonts w:eastAsia="Calibri" w:cs="Times New Roman"/>
          <w:kern w:val="2"/>
          <w:szCs w:val="28"/>
          <w:lang w:val="ru-RU"/>
          <w14:ligatures w14:val="standardContextual"/>
        </w:rPr>
        <w:t xml:space="preserve">Рисунок </w:t>
      </w:r>
      <w:r w:rsidR="00F2642E" w:rsidRPr="0085356A">
        <w:rPr>
          <w:rFonts w:eastAsia="Calibri" w:cs="Times New Roman"/>
          <w:kern w:val="2"/>
          <w:szCs w:val="28"/>
          <w:lang w:val="ru-RU"/>
          <w14:ligatures w14:val="standardContextual"/>
        </w:rPr>
        <w:t>5</w:t>
      </w:r>
      <w:r w:rsidR="000539A0" w:rsidRPr="0085356A">
        <w:rPr>
          <w:rFonts w:eastAsia="Calibri" w:cs="Times New Roman"/>
          <w:kern w:val="2"/>
          <w:szCs w:val="28"/>
          <w:lang w:val="ru-RU"/>
          <w14:ligatures w14:val="standardContextual"/>
        </w:rPr>
        <w:t>7</w:t>
      </w:r>
      <w:r w:rsidRPr="0085356A">
        <w:rPr>
          <w:rFonts w:eastAsia="Calibri" w:cs="Times New Roman"/>
          <w:kern w:val="2"/>
          <w:szCs w:val="28"/>
          <w:lang w:val="ru-RU"/>
          <w14:ligatures w14:val="standardContextual"/>
        </w:rPr>
        <w:t xml:space="preserve"> – Коэффициенты вариации</w:t>
      </w:r>
    </w:p>
    <w:p w14:paraId="085D7EA9" w14:textId="77777777" w:rsidR="00815D98" w:rsidRPr="00183EC7" w:rsidRDefault="00815D98" w:rsidP="00815D98">
      <w:pPr>
        <w:ind w:firstLine="0"/>
        <w:jc w:val="center"/>
        <w:rPr>
          <w:rFonts w:cs="Times New Roman"/>
          <w:sz w:val="16"/>
          <w:szCs w:val="16"/>
          <w:lang w:val="ru-RU"/>
        </w:rPr>
      </w:pPr>
    </w:p>
    <w:p w14:paraId="05D0D2CB" w14:textId="70C9E309" w:rsidR="00815D98" w:rsidRPr="00183EC7" w:rsidRDefault="00815D98" w:rsidP="00815D98">
      <w:pPr>
        <w:rPr>
          <w:sz w:val="24"/>
          <w:szCs w:val="24"/>
          <w:lang w:val="ru-RU"/>
        </w:rPr>
      </w:pPr>
      <w:r w:rsidRPr="00183EC7">
        <w:rPr>
          <w:sz w:val="24"/>
          <w:szCs w:val="24"/>
          <w:lang w:val="ru-RU"/>
        </w:rPr>
        <w:t xml:space="preserve">Примечание – Составлено по источнику </w:t>
      </w:r>
      <w:r w:rsidR="00EB51CC">
        <w:rPr>
          <w:rFonts w:cs="Times New Roman"/>
          <w:sz w:val="24"/>
          <w:szCs w:val="24"/>
          <w:lang w:val="ru-RU"/>
        </w:rPr>
        <w:t>[85, с. 16]</w:t>
      </w:r>
    </w:p>
    <w:p w14:paraId="37336E78" w14:textId="77777777" w:rsidR="00815D98" w:rsidRPr="0085356A" w:rsidRDefault="00815D98" w:rsidP="00815D98">
      <w:pPr>
        <w:rPr>
          <w:lang w:val="ru-RU"/>
        </w:rPr>
      </w:pPr>
    </w:p>
    <w:p w14:paraId="5C009A46" w14:textId="1C360FDE" w:rsidR="00240891" w:rsidRPr="0085356A" w:rsidRDefault="008234F0" w:rsidP="00831791">
      <w:pPr>
        <w:rPr>
          <w:lang w:val="ru-RU"/>
        </w:rPr>
      </w:pPr>
      <w:r w:rsidRPr="0085356A">
        <w:rPr>
          <w:lang w:val="ru-RU"/>
        </w:rPr>
        <w:t>По рисунку 5</w:t>
      </w:r>
      <w:r w:rsidR="000539A0" w:rsidRPr="0085356A">
        <w:rPr>
          <w:lang w:val="ru-RU"/>
        </w:rPr>
        <w:t>7</w:t>
      </w:r>
      <w:r w:rsidRPr="0085356A">
        <w:rPr>
          <w:lang w:val="ru-RU"/>
        </w:rPr>
        <w:t xml:space="preserve"> можно видеть, что для шума коэффициент вариации составляет порядка </w:t>
      </w:r>
      <w:r w:rsidR="00815D98">
        <w:rPr>
          <w:lang w:val="ru-RU"/>
        </w:rPr>
        <w:t>2.8</w:t>
      </w:r>
      <w:r w:rsidRPr="0085356A">
        <w:rPr>
          <w:lang w:val="ru-RU"/>
        </w:rPr>
        <w:t>-</w:t>
      </w:r>
      <w:r w:rsidR="00815D98">
        <w:rPr>
          <w:lang w:val="ru-RU"/>
        </w:rPr>
        <w:t>24.64</w:t>
      </w:r>
      <w:r w:rsidRPr="0085356A">
        <w:rPr>
          <w:lang w:val="ru-RU"/>
        </w:rPr>
        <w:t xml:space="preserve">%, тогда как для вибрации он достигает </w:t>
      </w:r>
      <w:r w:rsidR="00815D98">
        <w:rPr>
          <w:lang w:val="ru-RU"/>
        </w:rPr>
        <w:t>3.83</w:t>
      </w:r>
      <w:r w:rsidRPr="0085356A">
        <w:rPr>
          <w:lang w:val="ru-RU"/>
        </w:rPr>
        <w:t>-</w:t>
      </w:r>
      <w:r w:rsidR="00815D98">
        <w:rPr>
          <w:lang w:val="ru-RU"/>
        </w:rPr>
        <w:t>43.52</w:t>
      </w:r>
      <w:r w:rsidRPr="0085356A">
        <w:rPr>
          <w:lang w:val="ru-RU"/>
        </w:rPr>
        <w:t>%. С инженерной точки зрения это означает следующее. Акустический канал во время забивки свай имеет более стабильный статистический профиль на выбранном временном интервале, поскольку шум распространяется по воздуху и частично сглаживается средой. Вибрационный канал в большей степени зависит от условий передачи через грунт и конструктивные элементы, поэтому демонстрирует более высокую изменчивость и, как следствие, предъявляет более строгие требования к фильтрации, монтажу и алгоритмам обработки.</w:t>
      </w:r>
    </w:p>
    <w:p w14:paraId="1898A5BE" w14:textId="4E3AD5C0" w:rsidR="008234F0" w:rsidRPr="0085356A" w:rsidRDefault="008234F0" w:rsidP="00831791">
      <w:pPr>
        <w:rPr>
          <w:lang w:val="ru-RU"/>
        </w:rPr>
      </w:pPr>
      <w:r w:rsidRPr="0085356A">
        <w:rPr>
          <w:lang w:val="ru-RU"/>
        </w:rPr>
        <w:t>Далее была оценена возможность аппроксимации соотношения между безразмерными значениями ТСУ и физическими величинами, измеренными с помощью традиционных приборов. Для этого были построены диаграммы рассеяния, показанные на рисунках 5</w:t>
      </w:r>
      <w:r w:rsidR="000539A0" w:rsidRPr="0085356A">
        <w:rPr>
          <w:lang w:val="ru-RU"/>
        </w:rPr>
        <w:t>8</w:t>
      </w:r>
      <w:r w:rsidR="00831791">
        <w:rPr>
          <w:lang w:val="ru-RU"/>
        </w:rPr>
        <w:t>,</w:t>
      </w:r>
      <w:r w:rsidRPr="0085356A">
        <w:rPr>
          <w:lang w:val="ru-RU"/>
        </w:rPr>
        <w:t xml:space="preserve"> 5</w:t>
      </w:r>
      <w:r w:rsidR="000539A0" w:rsidRPr="0085356A">
        <w:rPr>
          <w:lang w:val="ru-RU"/>
        </w:rPr>
        <w:t>9</w:t>
      </w:r>
      <w:r w:rsidRPr="0085356A">
        <w:rPr>
          <w:lang w:val="ru-RU"/>
        </w:rPr>
        <w:t>.</w:t>
      </w:r>
    </w:p>
    <w:p w14:paraId="70ECA491" w14:textId="77777777" w:rsidR="008234F0" w:rsidRPr="0085356A" w:rsidRDefault="008234F0" w:rsidP="008234F0">
      <w:pPr>
        <w:rPr>
          <w:lang w:val="ru-RU"/>
        </w:rPr>
      </w:pPr>
    </w:p>
    <w:p w14:paraId="68B49319" w14:textId="60B80D4C" w:rsidR="00240891" w:rsidRPr="0085356A" w:rsidRDefault="001805F8" w:rsidP="00605B6C">
      <w:pPr>
        <w:ind w:firstLine="0"/>
        <w:jc w:val="center"/>
        <w:rPr>
          <w:rFonts w:eastAsia="Calibri" w:cs="Times New Roman"/>
          <w:kern w:val="2"/>
          <w:szCs w:val="28"/>
          <w:lang w:val="ru-RU"/>
          <w14:ligatures w14:val="standardContextual"/>
        </w:rPr>
      </w:pPr>
      <w:r w:rsidRPr="0085356A">
        <w:rPr>
          <w:rFonts w:eastAsia="Calibri" w:cs="Times New Roman"/>
          <w:noProof/>
          <w:kern w:val="2"/>
          <w:szCs w:val="28"/>
          <w:lang w:val="ru-RU" w:eastAsia="ru-RU"/>
          <w14:ligatures w14:val="standardContextual"/>
        </w:rPr>
        <w:drawing>
          <wp:inline distT="0" distB="0" distL="0" distR="0" wp14:anchorId="02CDE0D7" wp14:editId="352EFEA3">
            <wp:extent cx="5045004" cy="2520000"/>
            <wp:effectExtent l="0" t="0" r="381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045004" cy="2520000"/>
                    </a:xfrm>
                    <a:prstGeom prst="rect">
                      <a:avLst/>
                    </a:prstGeom>
                    <a:noFill/>
                  </pic:spPr>
                </pic:pic>
              </a:graphicData>
            </a:graphic>
          </wp:inline>
        </w:drawing>
      </w:r>
    </w:p>
    <w:p w14:paraId="41157CC5" w14:textId="77777777" w:rsidR="00695942" w:rsidRPr="00815D98" w:rsidRDefault="00695942" w:rsidP="00605B6C">
      <w:pPr>
        <w:ind w:firstLine="0"/>
        <w:jc w:val="center"/>
        <w:rPr>
          <w:rFonts w:eastAsia="Calibri" w:cs="Times New Roman"/>
          <w:kern w:val="2"/>
          <w:sz w:val="16"/>
          <w:szCs w:val="16"/>
          <w:lang w:val="ru-RU"/>
          <w14:ligatures w14:val="standardContextual"/>
        </w:rPr>
      </w:pPr>
    </w:p>
    <w:p w14:paraId="727C0517" w14:textId="4B21B853" w:rsidR="00240891" w:rsidRDefault="00240891" w:rsidP="00605B6C">
      <w:pPr>
        <w:ind w:firstLine="0"/>
        <w:jc w:val="center"/>
        <w:rPr>
          <w:rFonts w:eastAsia="Calibri" w:cs="Times New Roman"/>
          <w:kern w:val="2"/>
          <w:szCs w:val="28"/>
          <w:lang w:val="ru-RU"/>
          <w14:ligatures w14:val="standardContextual"/>
        </w:rPr>
      </w:pPr>
      <w:r w:rsidRPr="0085356A">
        <w:rPr>
          <w:rFonts w:eastAsia="Calibri" w:cs="Times New Roman"/>
          <w:kern w:val="2"/>
          <w:szCs w:val="28"/>
          <w:lang w:val="ru-RU"/>
          <w14:ligatures w14:val="standardContextual"/>
        </w:rPr>
        <w:t xml:space="preserve">Рисунок </w:t>
      </w:r>
      <w:r w:rsidR="00F2642E" w:rsidRPr="0085356A">
        <w:rPr>
          <w:rFonts w:eastAsia="Calibri" w:cs="Times New Roman"/>
          <w:kern w:val="2"/>
          <w:szCs w:val="28"/>
          <w:lang w:val="ru-RU"/>
          <w14:ligatures w14:val="standardContextual"/>
        </w:rPr>
        <w:t>5</w:t>
      </w:r>
      <w:r w:rsidR="000539A0" w:rsidRPr="0085356A">
        <w:rPr>
          <w:rFonts w:eastAsia="Calibri" w:cs="Times New Roman"/>
          <w:kern w:val="2"/>
          <w:szCs w:val="28"/>
          <w:lang w:val="ru-RU"/>
          <w14:ligatures w14:val="standardContextual"/>
        </w:rPr>
        <w:t>8</w:t>
      </w:r>
      <w:r w:rsidRPr="0085356A">
        <w:rPr>
          <w:rFonts w:eastAsia="Calibri" w:cs="Times New Roman"/>
          <w:kern w:val="2"/>
          <w:szCs w:val="28"/>
          <w:lang w:val="ru-RU"/>
          <w14:ligatures w14:val="standardContextual"/>
        </w:rPr>
        <w:t xml:space="preserve"> – Диаграмма рассеяния значений шума</w:t>
      </w:r>
    </w:p>
    <w:p w14:paraId="613BBFE8" w14:textId="77777777" w:rsidR="00815D98" w:rsidRPr="00183EC7" w:rsidRDefault="00815D98" w:rsidP="00815D98">
      <w:pPr>
        <w:ind w:firstLine="0"/>
        <w:jc w:val="center"/>
        <w:rPr>
          <w:rFonts w:cs="Times New Roman"/>
          <w:sz w:val="16"/>
          <w:szCs w:val="16"/>
          <w:lang w:val="ru-RU"/>
        </w:rPr>
      </w:pPr>
    </w:p>
    <w:p w14:paraId="02EE863B" w14:textId="72CAAFE5" w:rsidR="00815D98" w:rsidRPr="0085356A" w:rsidRDefault="00815D98" w:rsidP="00815D98">
      <w:pPr>
        <w:rPr>
          <w:lang w:val="ru-RU"/>
        </w:rPr>
      </w:pPr>
      <w:r w:rsidRPr="00183EC7">
        <w:rPr>
          <w:sz w:val="24"/>
          <w:szCs w:val="24"/>
          <w:lang w:val="ru-RU"/>
        </w:rPr>
        <w:t xml:space="preserve">Примечание – Составлено по источнику </w:t>
      </w:r>
      <w:r w:rsidR="00EB51CC">
        <w:rPr>
          <w:rFonts w:cs="Times New Roman"/>
          <w:sz w:val="24"/>
          <w:szCs w:val="24"/>
          <w:lang w:val="ru-RU"/>
        </w:rPr>
        <w:t>[85, с. 17]</w:t>
      </w:r>
      <w:r w:rsidR="00EB51CC" w:rsidRPr="00183EC7">
        <w:rPr>
          <w:sz w:val="24"/>
          <w:szCs w:val="24"/>
          <w:lang w:val="ru-RU"/>
        </w:rPr>
        <w:t xml:space="preserve"> </w:t>
      </w:r>
    </w:p>
    <w:p w14:paraId="56C029DB" w14:textId="506BB361" w:rsidR="00240891" w:rsidRPr="0085356A" w:rsidRDefault="0070039F" w:rsidP="00240891">
      <w:pPr>
        <w:ind w:firstLine="0"/>
        <w:jc w:val="center"/>
        <w:rPr>
          <w:rFonts w:eastAsia="Calibri" w:cs="Times New Roman"/>
          <w:kern w:val="2"/>
          <w:szCs w:val="28"/>
          <w:lang w:val="ru-RU"/>
          <w14:ligatures w14:val="standardContextual"/>
        </w:rPr>
      </w:pPr>
      <w:r>
        <w:rPr>
          <w:rFonts w:eastAsia="Calibri" w:cs="Times New Roman"/>
          <w:noProof/>
          <w:kern w:val="2"/>
          <w:szCs w:val="28"/>
          <w:lang w:val="ru-RU" w:eastAsia="ru-RU"/>
          <w14:ligatures w14:val="standardContextual"/>
        </w:rPr>
        <w:drawing>
          <wp:inline distT="0" distB="0" distL="0" distR="0" wp14:anchorId="7BA98515" wp14:editId="238214FB">
            <wp:extent cx="5761355" cy="348742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61355" cy="3487420"/>
                    </a:xfrm>
                    <a:prstGeom prst="rect">
                      <a:avLst/>
                    </a:prstGeom>
                    <a:noFill/>
                  </pic:spPr>
                </pic:pic>
              </a:graphicData>
            </a:graphic>
          </wp:inline>
        </w:drawing>
      </w:r>
    </w:p>
    <w:p w14:paraId="70607571" w14:textId="77777777" w:rsidR="00695942" w:rsidRPr="0070039F" w:rsidRDefault="00695942" w:rsidP="00240891">
      <w:pPr>
        <w:ind w:firstLine="0"/>
        <w:jc w:val="center"/>
        <w:rPr>
          <w:rFonts w:eastAsia="Calibri" w:cs="Times New Roman"/>
          <w:kern w:val="2"/>
          <w:sz w:val="16"/>
          <w:szCs w:val="16"/>
          <w:lang w:val="ru-RU"/>
          <w14:ligatures w14:val="standardContextual"/>
        </w:rPr>
      </w:pPr>
    </w:p>
    <w:p w14:paraId="25128BD4" w14:textId="3029509B" w:rsidR="00240891" w:rsidRPr="0085356A" w:rsidRDefault="00240891" w:rsidP="00240891">
      <w:pPr>
        <w:ind w:firstLine="0"/>
        <w:jc w:val="center"/>
        <w:rPr>
          <w:rFonts w:eastAsia="Calibri" w:cs="Times New Roman"/>
          <w:kern w:val="2"/>
          <w:szCs w:val="28"/>
          <w:lang w:val="ru-RU"/>
          <w14:ligatures w14:val="standardContextual"/>
        </w:rPr>
      </w:pPr>
      <w:r w:rsidRPr="0085356A">
        <w:rPr>
          <w:rFonts w:eastAsia="Calibri" w:cs="Times New Roman"/>
          <w:kern w:val="2"/>
          <w:szCs w:val="28"/>
          <w:lang w:val="ru-RU"/>
          <w14:ligatures w14:val="standardContextual"/>
        </w:rPr>
        <w:t xml:space="preserve">Рисунок </w:t>
      </w:r>
      <w:r w:rsidR="00F2642E" w:rsidRPr="0085356A">
        <w:rPr>
          <w:rFonts w:eastAsia="Calibri" w:cs="Times New Roman"/>
          <w:kern w:val="2"/>
          <w:szCs w:val="28"/>
          <w:lang w:val="ru-RU"/>
          <w14:ligatures w14:val="standardContextual"/>
        </w:rPr>
        <w:t>5</w:t>
      </w:r>
      <w:r w:rsidR="000539A0" w:rsidRPr="0085356A">
        <w:rPr>
          <w:rFonts w:eastAsia="Calibri" w:cs="Times New Roman"/>
          <w:kern w:val="2"/>
          <w:szCs w:val="28"/>
          <w:lang w:val="ru-RU"/>
          <w14:ligatures w14:val="standardContextual"/>
        </w:rPr>
        <w:t>9</w:t>
      </w:r>
      <w:r w:rsidRPr="0085356A">
        <w:rPr>
          <w:rFonts w:eastAsia="Calibri" w:cs="Times New Roman"/>
          <w:kern w:val="2"/>
          <w:szCs w:val="28"/>
          <w:lang w:val="ru-RU"/>
          <w14:ligatures w14:val="standardContextual"/>
        </w:rPr>
        <w:t xml:space="preserve"> – Диаграмма рассеяния значений вибрации</w:t>
      </w:r>
    </w:p>
    <w:p w14:paraId="0A8CDB2C" w14:textId="77777777" w:rsidR="0070039F" w:rsidRPr="00183EC7" w:rsidRDefault="0070039F" w:rsidP="0070039F">
      <w:pPr>
        <w:ind w:firstLine="0"/>
        <w:jc w:val="center"/>
        <w:rPr>
          <w:rFonts w:cs="Times New Roman"/>
          <w:sz w:val="16"/>
          <w:szCs w:val="16"/>
          <w:lang w:val="ru-RU"/>
        </w:rPr>
      </w:pPr>
    </w:p>
    <w:p w14:paraId="58C0CB2C" w14:textId="6E7C7FEA" w:rsidR="0070039F" w:rsidRPr="00183EC7" w:rsidRDefault="00EB51CC" w:rsidP="00EB51CC">
      <w:pPr>
        <w:rPr>
          <w:sz w:val="24"/>
          <w:szCs w:val="24"/>
          <w:lang w:val="ru-RU"/>
        </w:rPr>
      </w:pPr>
      <w:r w:rsidRPr="00183EC7">
        <w:rPr>
          <w:sz w:val="24"/>
          <w:szCs w:val="24"/>
          <w:lang w:val="ru-RU"/>
        </w:rPr>
        <w:t xml:space="preserve">Примечание – Составлено по источнику </w:t>
      </w:r>
      <w:r>
        <w:rPr>
          <w:rFonts w:cs="Times New Roman"/>
          <w:sz w:val="24"/>
          <w:szCs w:val="24"/>
          <w:lang w:val="ru-RU"/>
        </w:rPr>
        <w:t>[85, с. 17]</w:t>
      </w:r>
    </w:p>
    <w:p w14:paraId="773F4CEB" w14:textId="77777777" w:rsidR="0070039F" w:rsidRPr="0085356A" w:rsidRDefault="0070039F" w:rsidP="0070039F">
      <w:pPr>
        <w:rPr>
          <w:lang w:val="ru-RU"/>
        </w:rPr>
      </w:pPr>
    </w:p>
    <w:p w14:paraId="565DB7BA" w14:textId="66543ED0" w:rsidR="008234F0" w:rsidRPr="0085356A" w:rsidRDefault="008234F0" w:rsidP="00831791">
      <w:pPr>
        <w:rPr>
          <w:lang w:val="ru-RU"/>
        </w:rPr>
      </w:pPr>
      <w:r w:rsidRPr="0085356A">
        <w:rPr>
          <w:lang w:val="ru-RU"/>
        </w:rPr>
        <w:t>Согласно диаграммам рассеивания, в случае шума точки выстраиваются в четкую линию, что указывает на целесообразность линейного преобразования шкалы в рамках принятой схемы измерения. В случае вибрации также прослеживается тенденция, но разброс значительно выше. Этот результат согласуется с выводами, сделанными на основе коэффициентов вариации, и отражает более низкую предсказуемость амплитуды сигнала вибрации в условиях неизбежных полевых факторов.</w:t>
      </w:r>
    </w:p>
    <w:p w14:paraId="146353CD" w14:textId="5776823E" w:rsidR="00240891" w:rsidRDefault="008234F0" w:rsidP="00831791">
      <w:pPr>
        <w:rPr>
          <w:lang w:val="ru-RU"/>
        </w:rPr>
      </w:pPr>
      <w:r w:rsidRPr="0085356A">
        <w:rPr>
          <w:lang w:val="ru-RU"/>
        </w:rPr>
        <w:t>Учитывая наблюдаемую структуру данных, коэффициенты калибровки были приняты в виде мультипликативных коэффициентов, которые приводят комплексные выходные значения к шкале физических величин. Для УЗД коэффициент составлял 0,4449, а для виброускорения 6,8043. Таким образом, соотношения калибровки записываются следующим образом:</w:t>
      </w:r>
    </w:p>
    <w:p w14:paraId="786F6FE4" w14:textId="77777777" w:rsidR="0070039F" w:rsidRPr="0085356A" w:rsidRDefault="0070039F" w:rsidP="00240891">
      <w:pPr>
        <w:rPr>
          <w:lang w:val="ru-RU"/>
        </w:rPr>
      </w:pPr>
    </w:p>
    <w:p w14:paraId="771C151C" w14:textId="2E9EFE0B" w:rsidR="00457CAF" w:rsidRDefault="0070039F" w:rsidP="008234F0">
      <w:pPr>
        <w:ind w:firstLine="0"/>
        <w:jc w:val="right"/>
        <w:rPr>
          <w:lang w:val="ru-RU"/>
        </w:rPr>
      </w:pPr>
      <m:oMath>
        <m:r>
          <w:rPr>
            <w:rFonts w:ascii="Cambria Math" w:hAnsi="Cambria Math"/>
            <w:lang w:val="ru-RU"/>
          </w:rPr>
          <m:t>L=0,4449∙</m:t>
        </m:r>
        <m:sSub>
          <m:sSubPr>
            <m:ctrlPr>
              <w:rPr>
                <w:rFonts w:ascii="Cambria Math" w:hAnsi="Cambria Math"/>
                <w:i/>
                <w:lang w:val="ru-RU"/>
              </w:rPr>
            </m:ctrlPr>
          </m:sSubPr>
          <m:e>
            <m:r>
              <w:rPr>
                <w:rFonts w:ascii="Cambria Math" w:hAnsi="Cambria Math"/>
                <w:lang w:val="ru-RU"/>
              </w:rPr>
              <m:t>S</m:t>
            </m:r>
          </m:e>
          <m:sub>
            <m:r>
              <w:rPr>
                <w:rFonts w:ascii="Cambria Math" w:hAnsi="Cambria Math"/>
                <w:lang w:val="ru-RU"/>
              </w:rPr>
              <m:t>ш</m:t>
            </m:r>
          </m:sub>
        </m:sSub>
      </m:oMath>
      <w:r w:rsidR="008234F0" w:rsidRPr="0085356A">
        <w:rPr>
          <w:lang w:val="ru-RU"/>
        </w:rPr>
        <w:t xml:space="preserve">                                               (31)</w:t>
      </w:r>
    </w:p>
    <w:p w14:paraId="2484A5EB" w14:textId="77777777" w:rsidR="00831791" w:rsidRPr="0085356A" w:rsidRDefault="00831791" w:rsidP="008234F0">
      <w:pPr>
        <w:ind w:firstLine="0"/>
        <w:jc w:val="right"/>
        <w:rPr>
          <w:lang w:val="ru-RU"/>
        </w:rPr>
      </w:pPr>
    </w:p>
    <w:p w14:paraId="4192AB73" w14:textId="14EE5F10" w:rsidR="00240891" w:rsidRPr="0085356A" w:rsidRDefault="00457CAF" w:rsidP="008234F0">
      <w:pPr>
        <w:ind w:firstLine="0"/>
        <w:jc w:val="right"/>
        <w:rPr>
          <w:lang w:val="ru-RU"/>
        </w:rPr>
      </w:pPr>
      <w:r w:rsidRPr="0085356A">
        <w:rPr>
          <w:lang w:val="ru-RU"/>
        </w:rPr>
        <w:t xml:space="preserve"> </w:t>
      </w:r>
      <m:oMath>
        <m:r>
          <w:rPr>
            <w:rFonts w:ascii="Cambria Math" w:hAnsi="Cambria Math"/>
          </w:rPr>
          <m:t>V</m:t>
        </m:r>
        <m:r>
          <w:rPr>
            <w:rFonts w:ascii="Cambria Math" w:hAnsi="Cambria Math"/>
            <w:lang w:val="ru-RU"/>
          </w:rPr>
          <m:t>=0,4449∙</m:t>
        </m:r>
        <m:sSub>
          <m:sSubPr>
            <m:ctrlPr>
              <w:rPr>
                <w:rFonts w:ascii="Cambria Math" w:hAnsi="Cambria Math"/>
                <w:i/>
                <w:lang w:val="ru-RU"/>
              </w:rPr>
            </m:ctrlPr>
          </m:sSubPr>
          <m:e>
            <m:r>
              <w:rPr>
                <w:rFonts w:ascii="Cambria Math" w:hAnsi="Cambria Math"/>
                <w:lang w:val="ru-RU"/>
              </w:rPr>
              <m:t>S</m:t>
            </m:r>
          </m:e>
          <m:sub>
            <m:r>
              <w:rPr>
                <w:rFonts w:ascii="Cambria Math" w:hAnsi="Cambria Math"/>
                <w:lang w:val="ru-RU"/>
              </w:rPr>
              <m:t>в</m:t>
            </m:r>
          </m:sub>
        </m:sSub>
      </m:oMath>
      <w:r w:rsidR="008234F0" w:rsidRPr="0085356A">
        <w:rPr>
          <w:lang w:val="ru-RU"/>
        </w:rPr>
        <w:t xml:space="preserve">,                          </w:t>
      </w:r>
      <w:r w:rsidR="00BF56B3" w:rsidRPr="0085356A">
        <w:rPr>
          <w:lang w:val="ru-RU"/>
        </w:rPr>
        <w:t xml:space="preserve">   </w:t>
      </w:r>
      <w:r w:rsidR="008234F0" w:rsidRPr="0085356A">
        <w:rPr>
          <w:lang w:val="ru-RU"/>
        </w:rPr>
        <w:t xml:space="preserve">                  (32)</w:t>
      </w:r>
    </w:p>
    <w:p w14:paraId="22B01750" w14:textId="77777777" w:rsidR="0070039F" w:rsidRDefault="0070039F" w:rsidP="008234F0">
      <w:pPr>
        <w:ind w:firstLine="0"/>
        <w:rPr>
          <w:lang w:val="ru-RU"/>
        </w:rPr>
      </w:pPr>
    </w:p>
    <w:p w14:paraId="5751F539" w14:textId="59CC6395" w:rsidR="0070039F" w:rsidRDefault="008234F0" w:rsidP="008234F0">
      <w:pPr>
        <w:ind w:firstLine="0"/>
        <w:rPr>
          <w:lang w:val="ru-RU"/>
        </w:rPr>
      </w:pPr>
      <w:r w:rsidRPr="0085356A">
        <w:rPr>
          <w:lang w:val="ru-RU"/>
        </w:rPr>
        <w:t xml:space="preserve">где </w:t>
      </w:r>
      <m:oMath>
        <m:sSub>
          <m:sSubPr>
            <m:ctrlPr>
              <w:rPr>
                <w:rFonts w:ascii="Cambria Math" w:hAnsi="Cambria Math"/>
                <w:i/>
                <w:lang w:val="ru-RU"/>
              </w:rPr>
            </m:ctrlPr>
          </m:sSubPr>
          <m:e>
            <m:r>
              <w:rPr>
                <w:rFonts w:ascii="Cambria Math" w:hAnsi="Cambria Math"/>
                <w:lang w:val="ru-RU"/>
              </w:rPr>
              <m:t>S</m:t>
            </m:r>
          </m:e>
          <m:sub>
            <m:r>
              <w:rPr>
                <w:rFonts w:ascii="Cambria Math" w:hAnsi="Cambria Math"/>
                <w:lang w:val="ru-RU"/>
              </w:rPr>
              <m:t>ш</m:t>
            </m:r>
          </m:sub>
        </m:sSub>
      </m:oMath>
      <w:r w:rsidRPr="0085356A">
        <w:rPr>
          <w:lang w:val="ru-RU"/>
        </w:rPr>
        <w:t xml:space="preserve"> и </w:t>
      </w:r>
      <m:oMath>
        <m:sSub>
          <m:sSubPr>
            <m:ctrlPr>
              <w:rPr>
                <w:rFonts w:ascii="Cambria Math" w:hAnsi="Cambria Math"/>
                <w:i/>
                <w:lang w:val="ru-RU"/>
              </w:rPr>
            </m:ctrlPr>
          </m:sSubPr>
          <m:e>
            <m:r>
              <w:rPr>
                <w:rFonts w:ascii="Cambria Math" w:hAnsi="Cambria Math"/>
                <w:lang w:val="ru-RU"/>
              </w:rPr>
              <m:t>S</m:t>
            </m:r>
          </m:e>
          <m:sub>
            <m:r>
              <w:rPr>
                <w:rFonts w:ascii="Cambria Math" w:hAnsi="Cambria Math"/>
                <w:lang w:val="ru-RU"/>
              </w:rPr>
              <m:t>в</m:t>
            </m:r>
          </m:sub>
        </m:sSub>
      </m:oMath>
      <w:r w:rsidRPr="0085356A">
        <w:rPr>
          <w:rFonts w:cs="Times New Roman"/>
          <w:lang w:val="ru-RU"/>
        </w:rPr>
        <w:t xml:space="preserve"> </w:t>
      </w:r>
      <w:r w:rsidRPr="0085356A">
        <w:rPr>
          <w:lang w:val="ru-RU"/>
        </w:rPr>
        <w:t>– безразмерные величины, зарегистрированные ТСУ;</w:t>
      </w:r>
    </w:p>
    <w:p w14:paraId="17693D05" w14:textId="2DB01780" w:rsidR="0070039F" w:rsidRDefault="0070039F" w:rsidP="00831791">
      <w:pPr>
        <w:ind w:firstLine="462"/>
        <w:rPr>
          <w:lang w:val="ru-RU"/>
        </w:rPr>
      </w:pPr>
      <m:oMath>
        <m:r>
          <w:rPr>
            <w:rFonts w:ascii="Cambria Math" w:hAnsi="Cambria Math"/>
            <w:lang w:val="ru-RU"/>
          </w:rPr>
          <m:t>L</m:t>
        </m:r>
      </m:oMath>
      <w:r w:rsidR="008234F0" w:rsidRPr="0085356A">
        <w:rPr>
          <w:lang w:val="ru-RU"/>
        </w:rPr>
        <w:t xml:space="preserve"> – преобразованный УЗД;</w:t>
      </w:r>
    </w:p>
    <w:p w14:paraId="1C9426DF" w14:textId="2D01CDE6" w:rsidR="008234F0" w:rsidRPr="0085356A" w:rsidRDefault="0070039F" w:rsidP="00831791">
      <w:pPr>
        <w:ind w:firstLine="462"/>
        <w:rPr>
          <w:lang w:val="ru-RU"/>
        </w:rPr>
      </w:pPr>
      <m:oMath>
        <m:r>
          <w:rPr>
            <w:rFonts w:ascii="Cambria Math" w:hAnsi="Cambria Math"/>
          </w:rPr>
          <m:t>V</m:t>
        </m:r>
      </m:oMath>
      <w:r w:rsidR="008234F0" w:rsidRPr="0085356A">
        <w:rPr>
          <w:lang w:val="ru-RU"/>
        </w:rPr>
        <w:t xml:space="preserve"> – преобразованное виброускорение.</w:t>
      </w:r>
    </w:p>
    <w:p w14:paraId="7CFB43BC" w14:textId="34551ABA" w:rsidR="00240891" w:rsidRPr="0085356A" w:rsidRDefault="00E030FE" w:rsidP="00240891">
      <w:pPr>
        <w:rPr>
          <w:lang w:val="ru-RU"/>
        </w:rPr>
      </w:pPr>
      <w:r w:rsidRPr="0085356A">
        <w:rPr>
          <w:lang w:val="ru-RU"/>
        </w:rPr>
        <w:t xml:space="preserve">После применения коэффициентов откалиброванные комплексные данные были сопоставлены с показаниями </w:t>
      </w:r>
      <w:r w:rsidR="006F1E68" w:rsidRPr="0085356A">
        <w:rPr>
          <w:lang w:val="ru-RU"/>
        </w:rPr>
        <w:t>традиционных</w:t>
      </w:r>
      <w:r w:rsidRPr="0085356A">
        <w:rPr>
          <w:lang w:val="ru-RU"/>
        </w:rPr>
        <w:t xml:space="preserve"> приборов. Результаты представлены на рисунках </w:t>
      </w:r>
      <w:r w:rsidR="000539A0" w:rsidRPr="0085356A">
        <w:rPr>
          <w:lang w:val="ru-RU"/>
        </w:rPr>
        <w:t>60</w:t>
      </w:r>
      <w:r w:rsidR="00831791">
        <w:rPr>
          <w:lang w:val="ru-RU"/>
        </w:rPr>
        <w:t>,</w:t>
      </w:r>
      <w:r w:rsidRPr="0085356A">
        <w:rPr>
          <w:lang w:val="ru-RU"/>
        </w:rPr>
        <w:t xml:space="preserve"> </w:t>
      </w:r>
      <w:r w:rsidR="000539A0" w:rsidRPr="0085356A">
        <w:rPr>
          <w:lang w:val="ru-RU"/>
        </w:rPr>
        <w:t>61</w:t>
      </w:r>
      <w:r w:rsidRPr="0085356A">
        <w:rPr>
          <w:lang w:val="ru-RU"/>
        </w:rPr>
        <w:t>.</w:t>
      </w:r>
    </w:p>
    <w:p w14:paraId="4469C833" w14:textId="4A895124" w:rsidR="00240891" w:rsidRPr="0085356A" w:rsidRDefault="001805F8" w:rsidP="00240891">
      <w:pPr>
        <w:ind w:firstLine="0"/>
        <w:jc w:val="center"/>
        <w:rPr>
          <w:rFonts w:eastAsia="Times New Roman" w:cs="Times New Roman"/>
          <w:kern w:val="2"/>
          <w:szCs w:val="28"/>
          <w:lang w:val="ru-RU"/>
          <w14:ligatures w14:val="standardContextual"/>
        </w:rPr>
      </w:pPr>
      <w:r w:rsidRPr="0085356A">
        <w:rPr>
          <w:rFonts w:eastAsia="Times New Roman" w:cs="Times New Roman"/>
          <w:noProof/>
          <w:kern w:val="2"/>
          <w:szCs w:val="28"/>
          <w:lang w:val="ru-RU" w:eastAsia="ru-RU"/>
          <w14:ligatures w14:val="standardContextual"/>
        </w:rPr>
        <w:drawing>
          <wp:inline distT="0" distB="0" distL="0" distR="0" wp14:anchorId="31348AE9" wp14:editId="666BA441">
            <wp:extent cx="5767070" cy="2877820"/>
            <wp:effectExtent l="0" t="0" r="508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67070" cy="2877820"/>
                    </a:xfrm>
                    <a:prstGeom prst="rect">
                      <a:avLst/>
                    </a:prstGeom>
                    <a:noFill/>
                  </pic:spPr>
                </pic:pic>
              </a:graphicData>
            </a:graphic>
          </wp:inline>
        </w:drawing>
      </w:r>
    </w:p>
    <w:p w14:paraId="3F867520" w14:textId="77777777" w:rsidR="00695942" w:rsidRPr="0070039F" w:rsidRDefault="00695942" w:rsidP="00240891">
      <w:pPr>
        <w:ind w:firstLine="0"/>
        <w:jc w:val="center"/>
        <w:rPr>
          <w:rFonts w:eastAsia="Times New Roman" w:cs="Times New Roman"/>
          <w:kern w:val="2"/>
          <w:sz w:val="16"/>
          <w:szCs w:val="16"/>
          <w:lang w:val="ru-RU"/>
          <w14:ligatures w14:val="standardContextual"/>
        </w:rPr>
      </w:pPr>
    </w:p>
    <w:p w14:paraId="29322F5C" w14:textId="06618B27" w:rsidR="00240891" w:rsidRPr="0085356A" w:rsidRDefault="00240891" w:rsidP="00240891">
      <w:pPr>
        <w:ind w:firstLine="0"/>
        <w:jc w:val="center"/>
        <w:rPr>
          <w:rFonts w:eastAsia="Times New Roman" w:cs="Times New Roman"/>
          <w:kern w:val="2"/>
          <w:szCs w:val="28"/>
          <w:lang w:val="ru-RU"/>
          <w14:ligatures w14:val="standardContextual"/>
        </w:rPr>
      </w:pPr>
      <w:r w:rsidRPr="0085356A">
        <w:rPr>
          <w:rFonts w:eastAsia="Times New Roman" w:cs="Times New Roman"/>
          <w:kern w:val="2"/>
          <w:szCs w:val="28"/>
          <w:lang w:val="ru-RU"/>
          <w14:ligatures w14:val="standardContextual"/>
        </w:rPr>
        <w:t xml:space="preserve">Рисунок </w:t>
      </w:r>
      <w:r w:rsidR="000539A0" w:rsidRPr="0085356A">
        <w:rPr>
          <w:rFonts w:eastAsia="Times New Roman" w:cs="Times New Roman"/>
          <w:kern w:val="2"/>
          <w:szCs w:val="28"/>
          <w:lang w:val="ru-RU"/>
          <w14:ligatures w14:val="standardContextual"/>
        </w:rPr>
        <w:t>60</w:t>
      </w:r>
      <w:r w:rsidRPr="0085356A">
        <w:rPr>
          <w:rFonts w:eastAsia="Times New Roman" w:cs="Times New Roman"/>
          <w:kern w:val="2"/>
          <w:szCs w:val="28"/>
          <w:lang w:val="ru-RU"/>
          <w14:ligatures w14:val="standardContextual"/>
        </w:rPr>
        <w:t xml:space="preserve"> – Сравнение калибровочных значений шума с измеренными </w:t>
      </w:r>
      <w:r w:rsidRPr="0085356A">
        <w:rPr>
          <w:rFonts w:eastAsia="Times New Roman" w:cs="Times New Roman"/>
          <w:kern w:val="2"/>
          <w:szCs w:val="28"/>
          <w14:ligatures w14:val="standardContextual"/>
        </w:rPr>
        <w:t>UT</w:t>
      </w:r>
      <w:r w:rsidRPr="0085356A">
        <w:rPr>
          <w:rFonts w:eastAsia="Times New Roman" w:cs="Times New Roman"/>
          <w:kern w:val="2"/>
          <w:szCs w:val="28"/>
          <w:lang w:val="ru-RU"/>
          <w14:ligatures w14:val="standardContextual"/>
        </w:rPr>
        <w:t>352</w:t>
      </w:r>
    </w:p>
    <w:p w14:paraId="1A54C111" w14:textId="77777777" w:rsidR="0070039F" w:rsidRPr="00183EC7" w:rsidRDefault="0070039F" w:rsidP="0070039F">
      <w:pPr>
        <w:ind w:firstLine="0"/>
        <w:jc w:val="center"/>
        <w:rPr>
          <w:rFonts w:cs="Times New Roman"/>
          <w:sz w:val="16"/>
          <w:szCs w:val="16"/>
          <w:lang w:val="ru-RU"/>
        </w:rPr>
      </w:pPr>
    </w:p>
    <w:p w14:paraId="407F65F1" w14:textId="0B6E46A0" w:rsidR="0070039F" w:rsidRPr="00183EC7" w:rsidRDefault="00EB51CC" w:rsidP="00EB51CC">
      <w:pPr>
        <w:rPr>
          <w:sz w:val="24"/>
          <w:szCs w:val="24"/>
          <w:lang w:val="ru-RU"/>
        </w:rPr>
      </w:pPr>
      <w:r w:rsidRPr="00183EC7">
        <w:rPr>
          <w:sz w:val="24"/>
          <w:szCs w:val="24"/>
          <w:lang w:val="ru-RU"/>
        </w:rPr>
        <w:t xml:space="preserve">Примечание – Составлено по источнику </w:t>
      </w:r>
      <w:r>
        <w:rPr>
          <w:rFonts w:cs="Times New Roman"/>
          <w:sz w:val="24"/>
          <w:szCs w:val="24"/>
          <w:lang w:val="ru-RU"/>
        </w:rPr>
        <w:t>[85, с. 18]</w:t>
      </w:r>
    </w:p>
    <w:p w14:paraId="7276B44D" w14:textId="77777777" w:rsidR="0070039F" w:rsidRPr="0085356A" w:rsidRDefault="0070039F" w:rsidP="0070039F">
      <w:pPr>
        <w:rPr>
          <w:lang w:val="ru-RU"/>
        </w:rPr>
      </w:pPr>
    </w:p>
    <w:p w14:paraId="054FA64E" w14:textId="7914FC2F" w:rsidR="00240891" w:rsidRPr="0085356A" w:rsidRDefault="001805F8" w:rsidP="00240891">
      <w:pPr>
        <w:ind w:firstLine="0"/>
        <w:jc w:val="center"/>
        <w:rPr>
          <w:rFonts w:eastAsia="Times New Roman" w:cs="Times New Roman"/>
          <w:kern w:val="2"/>
          <w:szCs w:val="28"/>
          <w:lang w:val="ru-RU"/>
          <w14:ligatures w14:val="standardContextual"/>
        </w:rPr>
      </w:pPr>
      <w:r w:rsidRPr="0085356A">
        <w:rPr>
          <w:rFonts w:eastAsia="Times New Roman" w:cs="Times New Roman"/>
          <w:noProof/>
          <w:kern w:val="2"/>
          <w:szCs w:val="28"/>
          <w:lang w:val="ru-RU" w:eastAsia="ru-RU"/>
          <w14:ligatures w14:val="standardContextual"/>
        </w:rPr>
        <w:drawing>
          <wp:inline distT="0" distB="0" distL="0" distR="0" wp14:anchorId="5CFDDBA8" wp14:editId="1F902CD7">
            <wp:extent cx="5761355" cy="288353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61355" cy="2883535"/>
                    </a:xfrm>
                    <a:prstGeom prst="rect">
                      <a:avLst/>
                    </a:prstGeom>
                    <a:noFill/>
                  </pic:spPr>
                </pic:pic>
              </a:graphicData>
            </a:graphic>
          </wp:inline>
        </w:drawing>
      </w:r>
    </w:p>
    <w:p w14:paraId="7CA28FCC" w14:textId="77777777" w:rsidR="00695942" w:rsidRPr="0070039F" w:rsidRDefault="00695942" w:rsidP="00240891">
      <w:pPr>
        <w:ind w:firstLine="0"/>
        <w:jc w:val="center"/>
        <w:rPr>
          <w:rFonts w:eastAsia="Times New Roman" w:cs="Times New Roman"/>
          <w:kern w:val="2"/>
          <w:sz w:val="16"/>
          <w:szCs w:val="16"/>
          <w:lang w:val="ru-RU"/>
          <w14:ligatures w14:val="standardContextual"/>
        </w:rPr>
      </w:pPr>
    </w:p>
    <w:p w14:paraId="5BABB58F" w14:textId="00F4C9A8" w:rsidR="00240891" w:rsidRPr="0085356A" w:rsidRDefault="00240891" w:rsidP="00240891">
      <w:pPr>
        <w:ind w:firstLine="0"/>
        <w:jc w:val="center"/>
        <w:rPr>
          <w:rFonts w:eastAsia="Times New Roman" w:cs="Times New Roman"/>
          <w:kern w:val="2"/>
          <w:szCs w:val="28"/>
          <w:lang w:val="ru-RU"/>
          <w14:ligatures w14:val="standardContextual"/>
        </w:rPr>
      </w:pPr>
      <w:r w:rsidRPr="0085356A">
        <w:rPr>
          <w:rFonts w:eastAsia="Times New Roman" w:cs="Times New Roman"/>
          <w:kern w:val="2"/>
          <w:szCs w:val="28"/>
          <w:lang w:val="ru-RU"/>
          <w14:ligatures w14:val="standardContextual"/>
        </w:rPr>
        <w:t xml:space="preserve">Рисунок </w:t>
      </w:r>
      <w:r w:rsidR="000539A0" w:rsidRPr="0085356A">
        <w:rPr>
          <w:rFonts w:eastAsia="Times New Roman" w:cs="Times New Roman"/>
          <w:kern w:val="2"/>
          <w:szCs w:val="28"/>
          <w:lang w:val="ru-RU"/>
          <w14:ligatures w14:val="standardContextual"/>
        </w:rPr>
        <w:t>61</w:t>
      </w:r>
      <w:r w:rsidRPr="0085356A">
        <w:rPr>
          <w:rFonts w:eastAsia="Times New Roman" w:cs="Times New Roman"/>
          <w:kern w:val="2"/>
          <w:szCs w:val="28"/>
          <w:lang w:val="ru-RU"/>
          <w14:ligatures w14:val="standardContextual"/>
        </w:rPr>
        <w:t xml:space="preserve"> – Сравнение калибровочных значений вибрации с измеренными БВЕК</w:t>
      </w:r>
    </w:p>
    <w:p w14:paraId="4BA727E9" w14:textId="77777777" w:rsidR="0070039F" w:rsidRPr="00183EC7" w:rsidRDefault="0070039F" w:rsidP="0070039F">
      <w:pPr>
        <w:ind w:firstLine="0"/>
        <w:jc w:val="center"/>
        <w:rPr>
          <w:rFonts w:cs="Times New Roman"/>
          <w:sz w:val="16"/>
          <w:szCs w:val="16"/>
          <w:lang w:val="ru-RU"/>
        </w:rPr>
      </w:pPr>
    </w:p>
    <w:p w14:paraId="66B2EA16" w14:textId="2CA4664E" w:rsidR="0070039F" w:rsidRPr="00183EC7" w:rsidRDefault="00EB51CC" w:rsidP="00EB51CC">
      <w:pPr>
        <w:rPr>
          <w:sz w:val="24"/>
          <w:szCs w:val="24"/>
          <w:lang w:val="ru-RU"/>
        </w:rPr>
      </w:pPr>
      <w:r w:rsidRPr="00183EC7">
        <w:rPr>
          <w:sz w:val="24"/>
          <w:szCs w:val="24"/>
          <w:lang w:val="ru-RU"/>
        </w:rPr>
        <w:t xml:space="preserve">Примечание – Составлено по источнику </w:t>
      </w:r>
      <w:r>
        <w:rPr>
          <w:rFonts w:cs="Times New Roman"/>
          <w:sz w:val="24"/>
          <w:szCs w:val="24"/>
          <w:lang w:val="ru-RU"/>
        </w:rPr>
        <w:t>[85, с. 18]</w:t>
      </w:r>
    </w:p>
    <w:p w14:paraId="78CB4307" w14:textId="77777777" w:rsidR="0070039F" w:rsidRPr="0085356A" w:rsidRDefault="0070039F" w:rsidP="00831791">
      <w:pPr>
        <w:rPr>
          <w:lang w:val="ru-RU"/>
        </w:rPr>
      </w:pPr>
    </w:p>
    <w:p w14:paraId="59F5D233" w14:textId="2275C3B0" w:rsidR="006F1E68" w:rsidRPr="0085356A" w:rsidRDefault="006F1E68" w:rsidP="00831791">
      <w:pPr>
        <w:rPr>
          <w:lang w:val="ru-RU"/>
        </w:rPr>
      </w:pPr>
      <w:r w:rsidRPr="0085356A">
        <w:rPr>
          <w:lang w:val="ru-RU"/>
        </w:rPr>
        <w:t xml:space="preserve">Как видно из рисунков </w:t>
      </w:r>
      <w:r w:rsidR="000539A0" w:rsidRPr="0085356A">
        <w:rPr>
          <w:lang w:val="ru-RU"/>
        </w:rPr>
        <w:t>60</w:t>
      </w:r>
      <w:r w:rsidR="00831791">
        <w:rPr>
          <w:lang w:val="ru-RU"/>
        </w:rPr>
        <w:t>,</w:t>
      </w:r>
      <w:r w:rsidRPr="0085356A">
        <w:rPr>
          <w:lang w:val="ru-RU"/>
        </w:rPr>
        <w:t xml:space="preserve"> </w:t>
      </w:r>
      <w:r w:rsidR="000539A0" w:rsidRPr="0085356A">
        <w:rPr>
          <w:lang w:val="ru-RU"/>
        </w:rPr>
        <w:t>61</w:t>
      </w:r>
      <w:r w:rsidRPr="0085356A">
        <w:rPr>
          <w:lang w:val="ru-RU"/>
        </w:rPr>
        <w:t>, для канала шума согласованность по форме высокая. Пики и впадины выровнены по времени, а остаточные отклонения остаются в пределах примерно ±5 дБ, что можно считать удовлетворительным для полевых условий и импульсного строительного шума. Для вибрации согласованность хуже. Разница в амплитудах достигает 20-30%, что указывает на необходимость дальнейшего совершенствования канала вибрации, в первую очередь за счет повышения стабильности механического контакта, уточнения частотной фильтрации и учета нелинейных преобразований по мере расширения экспериментальной базы данных.</w:t>
      </w:r>
    </w:p>
    <w:p w14:paraId="58369351" w14:textId="44243837" w:rsidR="00240891" w:rsidRPr="0085356A" w:rsidRDefault="006F1E68" w:rsidP="00831791">
      <w:pPr>
        <w:rPr>
          <w:lang w:val="ru-RU"/>
        </w:rPr>
      </w:pPr>
      <w:r w:rsidRPr="0085356A">
        <w:rPr>
          <w:lang w:val="ru-RU"/>
        </w:rPr>
        <w:t>Для комплексной оценки точности было проанализировано распределение относительных погрешностей, как показано на рисунке 6</w:t>
      </w:r>
      <w:r w:rsidR="000539A0" w:rsidRPr="0085356A">
        <w:rPr>
          <w:lang w:val="ru-RU"/>
        </w:rPr>
        <w:t>2</w:t>
      </w:r>
      <w:r w:rsidRPr="0085356A">
        <w:rPr>
          <w:lang w:val="ru-RU"/>
        </w:rPr>
        <w:t>.</w:t>
      </w:r>
    </w:p>
    <w:p w14:paraId="62671E64" w14:textId="77777777" w:rsidR="00240891" w:rsidRPr="0085356A" w:rsidRDefault="00240891" w:rsidP="00831791">
      <w:pPr>
        <w:rPr>
          <w:lang w:val="ru-RU"/>
        </w:rPr>
      </w:pPr>
    </w:p>
    <w:p w14:paraId="68475846" w14:textId="3D4F7639" w:rsidR="00240891" w:rsidRPr="0085356A" w:rsidRDefault="001805F8" w:rsidP="00240891">
      <w:pPr>
        <w:ind w:firstLine="0"/>
        <w:jc w:val="center"/>
        <w:rPr>
          <w:rFonts w:eastAsia="Times New Roman" w:cs="Times New Roman"/>
          <w:kern w:val="2"/>
          <w:szCs w:val="28"/>
          <w:lang w:val="ru-RU"/>
          <w14:ligatures w14:val="standardContextual"/>
        </w:rPr>
      </w:pPr>
      <w:r w:rsidRPr="0085356A">
        <w:rPr>
          <w:rFonts w:eastAsia="Times New Roman" w:cs="Times New Roman"/>
          <w:noProof/>
          <w:kern w:val="2"/>
          <w:szCs w:val="28"/>
          <w:lang w:val="ru-RU" w:eastAsia="ru-RU"/>
          <w14:ligatures w14:val="standardContextual"/>
        </w:rPr>
        <w:drawing>
          <wp:inline distT="0" distB="0" distL="0" distR="0" wp14:anchorId="39E26556" wp14:editId="39EFBDC1">
            <wp:extent cx="5767070" cy="2883535"/>
            <wp:effectExtent l="0" t="0" r="508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67070" cy="2883535"/>
                    </a:xfrm>
                    <a:prstGeom prst="rect">
                      <a:avLst/>
                    </a:prstGeom>
                    <a:noFill/>
                  </pic:spPr>
                </pic:pic>
              </a:graphicData>
            </a:graphic>
          </wp:inline>
        </w:drawing>
      </w:r>
    </w:p>
    <w:p w14:paraId="0373920E" w14:textId="77777777" w:rsidR="00695942" w:rsidRPr="0070039F" w:rsidRDefault="00695942" w:rsidP="00240891">
      <w:pPr>
        <w:ind w:firstLine="0"/>
        <w:jc w:val="center"/>
        <w:rPr>
          <w:rFonts w:eastAsia="Times New Roman" w:cs="Times New Roman"/>
          <w:kern w:val="2"/>
          <w:sz w:val="16"/>
          <w:szCs w:val="16"/>
          <w:lang w:val="ru-RU"/>
          <w14:ligatures w14:val="standardContextual"/>
        </w:rPr>
      </w:pPr>
    </w:p>
    <w:p w14:paraId="14126E4B" w14:textId="182D26CB" w:rsidR="00240891" w:rsidRPr="0085356A" w:rsidRDefault="00240891" w:rsidP="00240891">
      <w:pPr>
        <w:ind w:firstLine="0"/>
        <w:jc w:val="center"/>
        <w:rPr>
          <w:rFonts w:eastAsia="Times New Roman" w:cs="Times New Roman"/>
          <w:kern w:val="2"/>
          <w:szCs w:val="28"/>
          <w:lang w:val="ru-RU"/>
          <w14:ligatures w14:val="standardContextual"/>
        </w:rPr>
      </w:pPr>
      <w:r w:rsidRPr="0085356A">
        <w:rPr>
          <w:rFonts w:eastAsia="Times New Roman" w:cs="Times New Roman"/>
          <w:kern w:val="2"/>
          <w:szCs w:val="28"/>
          <w:lang w:val="ru-RU"/>
          <w14:ligatures w14:val="standardContextual"/>
        </w:rPr>
        <w:t xml:space="preserve">Рисунок </w:t>
      </w:r>
      <w:r w:rsidR="00F2642E" w:rsidRPr="0085356A">
        <w:rPr>
          <w:rFonts w:eastAsia="Times New Roman" w:cs="Times New Roman"/>
          <w:kern w:val="2"/>
          <w:szCs w:val="28"/>
          <w:lang w:val="ru-RU"/>
          <w14:ligatures w14:val="standardContextual"/>
        </w:rPr>
        <w:t>6</w:t>
      </w:r>
      <w:r w:rsidR="000539A0" w:rsidRPr="0085356A">
        <w:rPr>
          <w:rFonts w:eastAsia="Times New Roman" w:cs="Times New Roman"/>
          <w:kern w:val="2"/>
          <w:szCs w:val="28"/>
          <w:lang w:val="ru-RU"/>
          <w14:ligatures w14:val="standardContextual"/>
        </w:rPr>
        <w:t>2</w:t>
      </w:r>
      <w:r w:rsidRPr="0085356A">
        <w:rPr>
          <w:rFonts w:eastAsia="Times New Roman" w:cs="Times New Roman"/>
          <w:kern w:val="2"/>
          <w:szCs w:val="28"/>
          <w:lang w:val="ru-RU"/>
          <w14:ligatures w14:val="standardContextual"/>
        </w:rPr>
        <w:t xml:space="preserve"> – Разброс частных значений погрешностей</w:t>
      </w:r>
    </w:p>
    <w:p w14:paraId="28D7591B" w14:textId="77777777" w:rsidR="0070039F" w:rsidRPr="00183EC7" w:rsidRDefault="0070039F" w:rsidP="0070039F">
      <w:pPr>
        <w:ind w:firstLine="0"/>
        <w:jc w:val="center"/>
        <w:rPr>
          <w:rFonts w:cs="Times New Roman"/>
          <w:sz w:val="16"/>
          <w:szCs w:val="16"/>
          <w:lang w:val="ru-RU"/>
        </w:rPr>
      </w:pPr>
    </w:p>
    <w:p w14:paraId="68823A7F" w14:textId="4E273B9A" w:rsidR="0070039F" w:rsidRPr="00183EC7" w:rsidRDefault="00EB51CC" w:rsidP="00EB51CC">
      <w:pPr>
        <w:rPr>
          <w:sz w:val="24"/>
          <w:szCs w:val="24"/>
          <w:lang w:val="ru-RU"/>
        </w:rPr>
      </w:pPr>
      <w:r w:rsidRPr="00183EC7">
        <w:rPr>
          <w:sz w:val="24"/>
          <w:szCs w:val="24"/>
          <w:lang w:val="ru-RU"/>
        </w:rPr>
        <w:t xml:space="preserve">Примечание – Составлено по источнику </w:t>
      </w:r>
      <w:r>
        <w:rPr>
          <w:rFonts w:cs="Times New Roman"/>
          <w:sz w:val="24"/>
          <w:szCs w:val="24"/>
          <w:lang w:val="ru-RU"/>
        </w:rPr>
        <w:t>[85, с. 20]</w:t>
      </w:r>
    </w:p>
    <w:p w14:paraId="670B043C" w14:textId="77777777" w:rsidR="0070039F" w:rsidRPr="0085356A" w:rsidRDefault="0070039F" w:rsidP="0070039F">
      <w:pPr>
        <w:rPr>
          <w:lang w:val="ru-RU"/>
        </w:rPr>
      </w:pPr>
    </w:p>
    <w:p w14:paraId="51D3F256" w14:textId="0BBAAB4C" w:rsidR="006F1E68" w:rsidRPr="0085356A" w:rsidRDefault="006F1E68" w:rsidP="00831791">
      <w:pPr>
        <w:rPr>
          <w:lang w:val="ru-RU"/>
        </w:rPr>
      </w:pPr>
      <w:r w:rsidRPr="0085356A">
        <w:rPr>
          <w:lang w:val="ru-RU"/>
        </w:rPr>
        <w:t>Анализ боксплотов из рисунка 6</w:t>
      </w:r>
      <w:r w:rsidR="000539A0" w:rsidRPr="0085356A">
        <w:rPr>
          <w:lang w:val="ru-RU"/>
        </w:rPr>
        <w:t>2</w:t>
      </w:r>
      <w:r w:rsidRPr="0085356A">
        <w:rPr>
          <w:lang w:val="ru-RU"/>
        </w:rPr>
        <w:t xml:space="preserve"> показывает, что погрешности шума в основном находятся в пределах ±20%, со средним значением около 20,4%. Для вибрации распределение существенно шире, средняя погрешность достигает 35,4%, а некоторые выбросы превышают 150%. Этот результат согласуется со всеми предыдущими этапами анализа и позволяет сделать практический вывод. На текущем этапе разработки комплекс демонстрирует более высокую надежность для акустического мониторинга, чем для оценки вибрации. В то же время стабильная регистрация вибрационных событий и наличие аппроксимируемой зависимости подтверждают фундаментальную применимость решения и определяют направления для улучшения точности вибрационного канала в последующих итерациях.</w:t>
      </w:r>
    </w:p>
    <w:p w14:paraId="599B64A6" w14:textId="4B04A030" w:rsidR="00240891" w:rsidRPr="0085356A" w:rsidRDefault="006F1E68" w:rsidP="00831791">
      <w:pPr>
        <w:rPr>
          <w:lang w:val="ru-RU"/>
        </w:rPr>
      </w:pPr>
      <w:r w:rsidRPr="0085356A">
        <w:rPr>
          <w:lang w:val="ru-RU"/>
        </w:rPr>
        <w:t>В целом, калибровочные испытания подтвердили, что измерительный комплекс может использоваться на строительных площадках для мониторинга шума с приемлемой степенью согласованности с традиционными измерительными приборами. Для канала вибрации достигнутая точность ниже, но выявленные закономерности дают надежную основу для планирования усовершенствований аппаратного обеспечения и методов обработки с целью повышения воспроизводимости и снижения влияния полевых факторов.</w:t>
      </w:r>
    </w:p>
    <w:p w14:paraId="3EFB5D34" w14:textId="77777777" w:rsidR="001C2C6C" w:rsidRPr="0085356A" w:rsidRDefault="001C2C6C" w:rsidP="00831791">
      <w:pPr>
        <w:rPr>
          <w:lang w:val="ru-RU"/>
        </w:rPr>
      </w:pPr>
    </w:p>
    <w:p w14:paraId="6B084E63" w14:textId="5C182B7F" w:rsidR="00DA2A9E" w:rsidRPr="0085356A" w:rsidRDefault="00DA2A9E" w:rsidP="00831791">
      <w:pPr>
        <w:pStyle w:val="2"/>
        <w:numPr>
          <w:ilvl w:val="0"/>
          <w:numId w:val="0"/>
        </w:numPr>
        <w:ind w:firstLine="709"/>
        <w:rPr>
          <w:lang w:val="ru-RU"/>
        </w:rPr>
      </w:pPr>
      <w:bookmarkStart w:id="217" w:name="_Toc223697834"/>
      <w:r w:rsidRPr="0085356A">
        <w:rPr>
          <w:lang w:val="ru-RU"/>
        </w:rPr>
        <w:t>Вывод</w:t>
      </w:r>
      <w:r w:rsidR="003F5049">
        <w:rPr>
          <w:lang w:val="ru-RU"/>
        </w:rPr>
        <w:t>ы</w:t>
      </w:r>
      <w:r w:rsidRPr="0085356A">
        <w:rPr>
          <w:lang w:val="ru-RU"/>
        </w:rPr>
        <w:t xml:space="preserve"> по </w:t>
      </w:r>
      <w:r w:rsidR="00831791">
        <w:rPr>
          <w:lang w:val="ru-RU"/>
        </w:rPr>
        <w:t>разделу</w:t>
      </w:r>
      <w:r w:rsidRPr="0085356A">
        <w:rPr>
          <w:lang w:val="ru-RU"/>
        </w:rPr>
        <w:t xml:space="preserve"> </w:t>
      </w:r>
      <w:r w:rsidR="00F44AC5" w:rsidRPr="0085356A">
        <w:rPr>
          <w:lang w:val="ru-RU"/>
        </w:rPr>
        <w:t>5</w:t>
      </w:r>
      <w:bookmarkEnd w:id="217"/>
    </w:p>
    <w:p w14:paraId="3BCE3731" w14:textId="026F3FFB" w:rsidR="003B6FB1" w:rsidRPr="0085356A" w:rsidRDefault="006F65F8" w:rsidP="00831791">
      <w:pPr>
        <w:rPr>
          <w:lang w:val="ru-RU"/>
        </w:rPr>
      </w:pPr>
      <w:r w:rsidRPr="0085356A">
        <w:rPr>
          <w:lang w:val="ru-RU"/>
        </w:rPr>
        <w:t xml:space="preserve">1. </w:t>
      </w:r>
      <w:r w:rsidR="008A2D44" w:rsidRPr="0085356A">
        <w:rPr>
          <w:lang w:val="ru-RU"/>
        </w:rPr>
        <w:t xml:space="preserve">Подготовительные испытания в контролируемой, но акустически сложной среде подтвердили работоспособность комплекса и корректность пространственной локализации доминирующего источника. В атриуме </w:t>
      </w:r>
      <w:r w:rsidR="008A2D44" w:rsidRPr="0085356A">
        <w:t>Astana</w:t>
      </w:r>
      <w:r w:rsidR="008A2D44" w:rsidRPr="0085356A">
        <w:rPr>
          <w:lang w:val="ru-RU"/>
        </w:rPr>
        <w:t xml:space="preserve"> </w:t>
      </w:r>
      <w:r w:rsidR="008A2D44" w:rsidRPr="0085356A">
        <w:t>IT</w:t>
      </w:r>
      <w:r w:rsidR="008A2D44" w:rsidRPr="0085356A">
        <w:rPr>
          <w:lang w:val="ru-RU"/>
        </w:rPr>
        <w:t xml:space="preserve"> </w:t>
      </w:r>
      <w:r w:rsidR="008A2D44" w:rsidRPr="0085356A">
        <w:t>University</w:t>
      </w:r>
      <w:r w:rsidR="008A2D44" w:rsidRPr="0085356A">
        <w:rPr>
          <w:lang w:val="ru-RU"/>
        </w:rPr>
        <w:t xml:space="preserve"> при установке пяти ТСУ по периметру зоны наблюдения обеспечено устойчивое определение направления на доминирующий источник, а по результатам обработки формируется компактная область локализации, совпадающая с фактическим положением скопления людей, что рассматривается как базовое подтверждение готовности комплекса к полевому этапу.</w:t>
      </w:r>
    </w:p>
    <w:p w14:paraId="66AF9372" w14:textId="57ABC859" w:rsidR="008A2D44" w:rsidRPr="0085356A" w:rsidRDefault="008A2D44" w:rsidP="00831791">
      <w:pPr>
        <w:rPr>
          <w:lang w:val="ru-RU"/>
        </w:rPr>
      </w:pPr>
      <w:r w:rsidRPr="0085356A">
        <w:rPr>
          <w:lang w:val="ru-RU"/>
        </w:rPr>
        <w:t>2. Калибровочные испытания в реальных условиях обеспечили репрезентативный «строительный» режим данных и задали единую временную основу сравнения. Полевой этап проведён на стройплоща</w:t>
      </w:r>
      <w:r w:rsidR="00831791">
        <w:rPr>
          <w:lang w:val="ru-RU"/>
        </w:rPr>
        <w:t>дке ЖК «Salt» (Астана</w:t>
      </w:r>
      <w:r w:rsidRPr="0085356A">
        <w:rPr>
          <w:lang w:val="ru-RU"/>
        </w:rPr>
        <w:t>) 20 августа 2025 г. в процессе забивки свай, что формирует типичную импульсную структуру шумов и вибраций. Временные ряды трёх приборов приведены к общему шагу и усреднены по секундам, снижая влияние микросдвигов синхронизации и позволяя сопоставлять форму циклов.</w:t>
      </w:r>
    </w:p>
    <w:p w14:paraId="243D74E7" w14:textId="4BE1A44B" w:rsidR="008A2D44" w:rsidRPr="0085356A" w:rsidRDefault="008A2D44" w:rsidP="00831791">
      <w:pPr>
        <w:rPr>
          <w:lang w:val="ru-RU"/>
        </w:rPr>
      </w:pPr>
      <w:r w:rsidRPr="0085356A">
        <w:rPr>
          <w:lang w:val="ru-RU"/>
        </w:rPr>
        <w:t xml:space="preserve">3. Согласованность измерений показывает, что даже сертифицированные приборы дают неполное совпадение в полевых условиях, поэтому целевым критерием для комплекса становится воспроизведение формы сигнала с последующим масштабным приведением. Между двумя эталонными приборами по шуму получена умеренная связь </w:t>
      </w:r>
      <w:r w:rsidRPr="0085356A">
        <w:rPr>
          <w:i/>
          <w:iCs/>
          <w:lang w:val="ru-RU"/>
        </w:rPr>
        <w:t xml:space="preserve">r </w:t>
      </w:r>
      <w:r w:rsidRPr="0085356A">
        <w:rPr>
          <w:lang w:val="ru-RU"/>
        </w:rPr>
        <w:t>≈ 0,78, что задаёт реалистичную «планку» достижимого совпадения. При этом для вибрации согласованность существенно ниже, что методологически объясняется высокой чувствительностью к условиям контакта и пути передачи через грунт.</w:t>
      </w:r>
    </w:p>
    <w:p w14:paraId="2A68BABF" w14:textId="5AF4F531" w:rsidR="008A2D44" w:rsidRPr="0085356A" w:rsidRDefault="008A2D44" w:rsidP="00831791">
      <w:pPr>
        <w:rPr>
          <w:lang w:val="ru-RU"/>
        </w:rPr>
      </w:pPr>
      <w:r w:rsidRPr="0085356A">
        <w:rPr>
          <w:lang w:val="ru-RU"/>
        </w:rPr>
        <w:t xml:space="preserve">4. Статистическая структура данных фиксирует различие каналов: акустический канал более устойчив, вибрационный более вариативен, что напрямую определяет требования к фильтрации и монтажу. Коэффициент вариации для шума составляет порядка </w:t>
      </w:r>
      <w:r w:rsidR="00815D98">
        <w:rPr>
          <w:lang w:val="ru-RU"/>
        </w:rPr>
        <w:t>2.8</w:t>
      </w:r>
      <w:r w:rsidR="00815D98" w:rsidRPr="0085356A">
        <w:rPr>
          <w:lang w:val="ru-RU"/>
        </w:rPr>
        <w:t>-</w:t>
      </w:r>
      <w:r w:rsidR="00815D98">
        <w:rPr>
          <w:lang w:val="ru-RU"/>
        </w:rPr>
        <w:t>24.64</w:t>
      </w:r>
      <w:r w:rsidRPr="0085356A">
        <w:rPr>
          <w:lang w:val="ru-RU"/>
        </w:rPr>
        <w:t xml:space="preserve">%, тогда как для вибрации достигает </w:t>
      </w:r>
      <w:r w:rsidR="00815D98">
        <w:rPr>
          <w:lang w:val="ru-RU"/>
        </w:rPr>
        <w:t>3.83</w:t>
      </w:r>
      <w:r w:rsidR="00815D98" w:rsidRPr="0085356A">
        <w:rPr>
          <w:lang w:val="ru-RU"/>
        </w:rPr>
        <w:t>-</w:t>
      </w:r>
      <w:r w:rsidR="00815D98">
        <w:rPr>
          <w:lang w:val="ru-RU"/>
        </w:rPr>
        <w:t>43.52</w:t>
      </w:r>
      <w:r w:rsidRPr="0085356A">
        <w:rPr>
          <w:lang w:val="ru-RU"/>
        </w:rPr>
        <w:t>%; следовательно, для вибрации критичны стабильный механический контакт, более строгая обработка и настройка фильтрации.</w:t>
      </w:r>
    </w:p>
    <w:p w14:paraId="13DF76E3" w14:textId="7DC95031" w:rsidR="008A2D44" w:rsidRPr="0085356A" w:rsidRDefault="008A2D44" w:rsidP="00831791">
      <w:pPr>
        <w:rPr>
          <w:lang w:val="ru-RU"/>
        </w:rPr>
      </w:pPr>
      <w:r w:rsidRPr="0085356A">
        <w:rPr>
          <w:lang w:val="ru-RU"/>
        </w:rPr>
        <w:t xml:space="preserve">5. Калибровка рационально сведена к мультипликативным коэффициентам, что обеспечивает практическое преобразование безразмерных выходов ТСУ в шкалы физических величин. Приняты соотношения </w:t>
      </w:r>
      <w:r w:rsidRPr="0085356A">
        <w:rPr>
          <w:i/>
          <w:iCs/>
          <w:lang w:val="ru-RU"/>
        </w:rPr>
        <w:t>L=0,4449·S</w:t>
      </w:r>
      <w:r w:rsidRPr="0085356A">
        <w:rPr>
          <w:i/>
          <w:iCs/>
          <w:vertAlign w:val="subscript"/>
          <w:lang w:val="ru-RU"/>
        </w:rPr>
        <w:t>ш</w:t>
      </w:r>
      <w:r w:rsidRPr="0085356A">
        <w:rPr>
          <w:lang w:val="ru-RU"/>
        </w:rPr>
        <w:t xml:space="preserve"> и </w:t>
      </w:r>
      <w:r w:rsidRPr="0085356A">
        <w:rPr>
          <w:i/>
          <w:iCs/>
          <w:lang w:val="ru-RU"/>
        </w:rPr>
        <w:t>V=6,8043·S</w:t>
      </w:r>
      <w:r w:rsidRPr="0085356A">
        <w:rPr>
          <w:i/>
          <w:iCs/>
          <w:vertAlign w:val="subscript"/>
          <w:lang w:val="ru-RU"/>
        </w:rPr>
        <w:t>в</w:t>
      </w:r>
      <w:r w:rsidRPr="0085356A">
        <w:rPr>
          <w:lang w:val="ru-RU"/>
        </w:rPr>
        <w:t>, после чего выполнено сопоставление откалиброванных рядов с UT352 (шум) и БВЕК (вибрация).</w:t>
      </w:r>
    </w:p>
    <w:p w14:paraId="2F1653C6" w14:textId="2AC38922" w:rsidR="008A2D44" w:rsidRPr="0085356A" w:rsidRDefault="008A2D44" w:rsidP="00831791">
      <w:pPr>
        <w:rPr>
          <w:lang w:val="ru-RU"/>
        </w:rPr>
      </w:pPr>
      <w:r w:rsidRPr="0085356A">
        <w:rPr>
          <w:lang w:val="ru-RU"/>
        </w:rPr>
        <w:t>6. Итоговая точность демонстрирует явный «перекос надёжности» в пользу акустического канала, тогда как вибрационный канал требует дальнейшей доводки. Для шума после калибровки остаточные отклонения остаются в пределах примерно ±5 дБ, что приемлемо для импульсного строительного шума. Для вибрации разница амплитуд достигает 20-30%. По распределению относительных погрешностей, шум в основном ±20% со средним ≈20,4%, тогда как вибрация имеет среднюю погрешность ≈35,4%, а отдельные выбросы превышают 150%, что прямо задаёт направление улучшений виброканала (контакт, фильтрация, учет нелинейностей, расширение базы данных).</w:t>
      </w:r>
    </w:p>
    <w:p w14:paraId="2770B47E" w14:textId="5713ECC7" w:rsidR="00E65D36" w:rsidRPr="004633D9" w:rsidRDefault="0049553A" w:rsidP="00E65D36">
      <w:pPr>
        <w:pStyle w:val="1"/>
        <w:numPr>
          <w:ilvl w:val="0"/>
          <w:numId w:val="0"/>
        </w:numPr>
        <w:jc w:val="center"/>
        <w:rPr>
          <w:shd w:val="clear" w:color="auto" w:fill="FFFFFF"/>
          <w:lang w:val="ru-RU"/>
        </w:rPr>
      </w:pPr>
      <w:bookmarkStart w:id="218" w:name="_Toc223697835"/>
      <w:r w:rsidRPr="0085356A">
        <w:rPr>
          <w:caps w:val="0"/>
          <w:shd w:val="clear" w:color="auto" w:fill="FFFFFF"/>
          <w:lang w:val="ru-RU"/>
        </w:rPr>
        <w:t>ЗАКЛЮЧЕНИЕ</w:t>
      </w:r>
      <w:bookmarkEnd w:id="218"/>
    </w:p>
    <w:p w14:paraId="52779463" w14:textId="1ECB4D35" w:rsidR="00F126A2" w:rsidRDefault="00F126A2" w:rsidP="00F126A2">
      <w:pPr>
        <w:rPr>
          <w:lang w:val="ru-RU"/>
        </w:rPr>
      </w:pPr>
    </w:p>
    <w:p w14:paraId="55B73F3C" w14:textId="4E489E52" w:rsidR="00772470" w:rsidRDefault="00772470" w:rsidP="00831791">
      <w:pPr>
        <w:rPr>
          <w:lang w:val="ru-RU"/>
        </w:rPr>
      </w:pPr>
      <w:r>
        <w:rPr>
          <w:lang w:val="ru-RU"/>
        </w:rPr>
        <w:t xml:space="preserve">1. </w:t>
      </w:r>
      <w:r w:rsidR="00E815A8" w:rsidRPr="00E815A8">
        <w:rPr>
          <w:lang w:val="ru-RU"/>
        </w:rPr>
        <w:t>В диссертации обоснована необходимость перехода от эпизодических контрольных измерений к непрерывному виброакустическому мониторингу в условиях плотной городской застройки, поскольку рост конфликтности по нарушениям тишины существенно опережает демографический фактор. За 2018</w:t>
      </w:r>
      <w:r w:rsidR="00E815A8">
        <w:rPr>
          <w:lang w:val="ru-RU"/>
        </w:rPr>
        <w:t>-</w:t>
      </w:r>
      <w:r w:rsidR="00E815A8" w:rsidRPr="00E815A8">
        <w:rPr>
          <w:lang w:val="ru-RU"/>
        </w:rPr>
        <w:t>2022 г</w:t>
      </w:r>
      <w:r w:rsidR="00E815A8">
        <w:rPr>
          <w:lang w:val="ru-RU"/>
        </w:rPr>
        <w:t>оды</w:t>
      </w:r>
      <w:r w:rsidR="00E815A8" w:rsidRPr="00E815A8">
        <w:rPr>
          <w:lang w:val="ru-RU"/>
        </w:rPr>
        <w:t xml:space="preserve"> население увеличилось с 18,16 до 19,50 млн</w:t>
      </w:r>
      <w:r w:rsidR="00E815A8">
        <w:rPr>
          <w:lang w:val="ru-RU"/>
        </w:rPr>
        <w:t>.</w:t>
      </w:r>
      <w:r w:rsidR="00E815A8" w:rsidRPr="00E815A8">
        <w:rPr>
          <w:lang w:val="ru-RU"/>
        </w:rPr>
        <w:t xml:space="preserve"> человек, тогда как число зарегистрированных нарушений режима тишины выросло с 37707 до 79379, что соответствует росту на 110,5% при росте населения на 7,4%, </w:t>
      </w:r>
      <w:r w:rsidR="00E815A8">
        <w:rPr>
          <w:lang w:val="ru-RU"/>
        </w:rPr>
        <w:t>что гноворит о</w:t>
      </w:r>
      <w:r w:rsidR="00E815A8" w:rsidRPr="00E815A8">
        <w:rPr>
          <w:lang w:val="ru-RU"/>
        </w:rPr>
        <w:t xml:space="preserve"> </w:t>
      </w:r>
      <w:r w:rsidR="00E815A8">
        <w:rPr>
          <w:lang w:val="ru-RU"/>
        </w:rPr>
        <w:t>потенциальном</w:t>
      </w:r>
      <w:r w:rsidR="00E815A8" w:rsidRPr="00E815A8">
        <w:rPr>
          <w:lang w:val="ru-RU"/>
        </w:rPr>
        <w:t xml:space="preserve"> спрос</w:t>
      </w:r>
      <w:r w:rsidR="00E815A8">
        <w:rPr>
          <w:lang w:val="ru-RU"/>
        </w:rPr>
        <w:t>е</w:t>
      </w:r>
      <w:r w:rsidR="00E815A8" w:rsidRPr="00E815A8">
        <w:rPr>
          <w:lang w:val="ru-RU"/>
        </w:rPr>
        <w:t xml:space="preserve"> на инструментальную фиксацию факт</w:t>
      </w:r>
      <w:r w:rsidR="00E815A8">
        <w:rPr>
          <w:lang w:val="ru-RU"/>
        </w:rPr>
        <w:t>а</w:t>
      </w:r>
      <w:r w:rsidR="00E815A8" w:rsidRPr="00E815A8">
        <w:rPr>
          <w:lang w:val="ru-RU"/>
        </w:rPr>
        <w:t>, врем</w:t>
      </w:r>
      <w:r w:rsidR="00E815A8">
        <w:rPr>
          <w:lang w:val="ru-RU"/>
        </w:rPr>
        <w:t>ени и</w:t>
      </w:r>
      <w:r w:rsidR="00E815A8" w:rsidRPr="00E815A8">
        <w:rPr>
          <w:lang w:val="ru-RU"/>
        </w:rPr>
        <w:t xml:space="preserve"> мест</w:t>
      </w:r>
      <w:r w:rsidR="00E815A8">
        <w:rPr>
          <w:lang w:val="ru-RU"/>
        </w:rPr>
        <w:t>а «нарушения тишины»</w:t>
      </w:r>
      <w:r w:rsidR="00E815A8" w:rsidRPr="00E815A8">
        <w:rPr>
          <w:lang w:val="ru-RU"/>
        </w:rPr>
        <w:t>.</w:t>
      </w:r>
    </w:p>
    <w:p w14:paraId="3F6692D0" w14:textId="6D112E2A" w:rsidR="00772470" w:rsidRDefault="00772470" w:rsidP="00831791">
      <w:pPr>
        <w:rPr>
          <w:lang w:val="ru-RU"/>
        </w:rPr>
      </w:pPr>
      <w:r>
        <w:rPr>
          <w:lang w:val="ru-RU"/>
        </w:rPr>
        <w:t xml:space="preserve">2. </w:t>
      </w:r>
      <w:r w:rsidR="00E815A8" w:rsidRPr="00E815A8">
        <w:rPr>
          <w:lang w:val="ru-RU"/>
        </w:rPr>
        <w:t>Разработан и апробирован измерительный комплекс как интегрированная распределённая система, включающая телескопические сенсорные устройства</w:t>
      </w:r>
      <w:r w:rsidR="00E815A8">
        <w:rPr>
          <w:lang w:val="ru-RU"/>
        </w:rPr>
        <w:t xml:space="preserve"> (ТСУ)</w:t>
      </w:r>
      <w:r w:rsidR="00E815A8" w:rsidRPr="00E815A8">
        <w:rPr>
          <w:lang w:val="ru-RU"/>
        </w:rPr>
        <w:t>, станцию сбора данных</w:t>
      </w:r>
      <w:r w:rsidR="00E815A8">
        <w:rPr>
          <w:lang w:val="ru-RU"/>
        </w:rPr>
        <w:t xml:space="preserve"> (ССД)</w:t>
      </w:r>
      <w:r w:rsidR="00E815A8" w:rsidRPr="00E815A8">
        <w:rPr>
          <w:lang w:val="ru-RU"/>
        </w:rPr>
        <w:t xml:space="preserve"> и геопортал, обеспечивающая полный цикл от регистрации сигналов до пространственно-временной интерпретации и формирования отчётных материалов. Комплекс реализует воспроизводимый контур «данные, карта, превышение, документация» с обновлением в режиме, близком к реальному времени, и с автоматическим выделением зон превышения</w:t>
      </w:r>
      <w:r w:rsidR="00E815A8">
        <w:rPr>
          <w:lang w:val="ru-RU"/>
        </w:rPr>
        <w:t xml:space="preserve"> через тепловую карту</w:t>
      </w:r>
      <w:r w:rsidR="00E815A8" w:rsidRPr="00E815A8">
        <w:rPr>
          <w:lang w:val="ru-RU"/>
        </w:rPr>
        <w:t xml:space="preserve"> на основе нормативных порогов 55 дБ (днём) и 45 дБ (ночью).</w:t>
      </w:r>
    </w:p>
    <w:p w14:paraId="656D349B" w14:textId="4C0E24CC" w:rsidR="00772470" w:rsidRDefault="00772470" w:rsidP="00831791">
      <w:pPr>
        <w:rPr>
          <w:lang w:val="ru-RU"/>
        </w:rPr>
      </w:pPr>
      <w:r>
        <w:rPr>
          <w:lang w:val="ru-RU"/>
        </w:rPr>
        <w:t>3.</w:t>
      </w:r>
      <w:r w:rsidR="0070039F" w:rsidRPr="0070039F">
        <w:rPr>
          <w:lang w:val="ru-RU"/>
        </w:rPr>
        <w:t xml:space="preserve"> </w:t>
      </w:r>
      <w:r w:rsidR="00E815A8">
        <w:rPr>
          <w:lang w:val="ru-RU"/>
        </w:rPr>
        <w:t>Представлена</w:t>
      </w:r>
      <w:r w:rsidR="00E815A8" w:rsidRPr="00E815A8">
        <w:rPr>
          <w:lang w:val="ru-RU"/>
        </w:rPr>
        <w:t xml:space="preserve"> инженерная и экономическая реализуемость внедрения </w:t>
      </w:r>
      <w:r w:rsidR="00E815A8">
        <w:rPr>
          <w:lang w:val="ru-RU"/>
        </w:rPr>
        <w:t xml:space="preserve">измерительного </w:t>
      </w:r>
      <w:r w:rsidR="00E815A8" w:rsidRPr="00E815A8">
        <w:rPr>
          <w:lang w:val="ru-RU"/>
        </w:rPr>
        <w:t>комплекса на строительных площадках за счёт сопоставления стоимости системы и повторяемости штрафов за нарушение тишины. Ориентировочная стоимость материалов полного комплекта составляет около 429500 тг (примерно 83200 тг за одно ТСУ</w:t>
      </w:r>
      <w:r w:rsidR="00E815A8">
        <w:rPr>
          <w:lang w:val="ru-RU"/>
        </w:rPr>
        <w:t xml:space="preserve"> или </w:t>
      </w:r>
      <w:r w:rsidR="00E815A8" w:rsidRPr="00E815A8">
        <w:rPr>
          <w:lang w:val="ru-RU"/>
        </w:rPr>
        <w:t>415900 тг за пять ТСУ</w:t>
      </w:r>
      <w:r w:rsidR="00E815A8">
        <w:rPr>
          <w:lang w:val="ru-RU"/>
        </w:rPr>
        <w:t>,</w:t>
      </w:r>
      <w:r w:rsidR="00E815A8" w:rsidRPr="00E815A8">
        <w:rPr>
          <w:lang w:val="ru-RU"/>
        </w:rPr>
        <w:t xml:space="preserve"> и около 13600 тг за ССД) при возможных расходах на хостинг порядка 20000 т</w:t>
      </w:r>
      <w:r w:rsidR="00E815A8">
        <w:rPr>
          <w:lang w:val="ru-RU"/>
        </w:rPr>
        <w:t>ен</w:t>
      </w:r>
      <w:r w:rsidR="00E815A8" w:rsidRPr="00E815A8">
        <w:rPr>
          <w:lang w:val="ru-RU"/>
        </w:rPr>
        <w:t>г</w:t>
      </w:r>
      <w:r w:rsidR="00E815A8">
        <w:rPr>
          <w:lang w:val="ru-RU"/>
        </w:rPr>
        <w:t xml:space="preserve">е в </w:t>
      </w:r>
      <w:r w:rsidR="00E815A8" w:rsidRPr="00E815A8">
        <w:rPr>
          <w:lang w:val="ru-RU"/>
        </w:rPr>
        <w:t>мес</w:t>
      </w:r>
      <w:r w:rsidR="00E815A8">
        <w:rPr>
          <w:lang w:val="ru-RU"/>
        </w:rPr>
        <w:t>яц</w:t>
      </w:r>
      <w:r w:rsidR="00E815A8" w:rsidRPr="00E815A8">
        <w:rPr>
          <w:lang w:val="ru-RU"/>
        </w:rPr>
        <w:t>, тогда как в среднем бизнес тратит на штрафы около 110000 т</w:t>
      </w:r>
      <w:r w:rsidR="00E815A8">
        <w:rPr>
          <w:lang w:val="ru-RU"/>
        </w:rPr>
        <w:t>ен</w:t>
      </w:r>
      <w:r w:rsidR="00E815A8" w:rsidRPr="00E815A8">
        <w:rPr>
          <w:lang w:val="ru-RU"/>
        </w:rPr>
        <w:t>г</w:t>
      </w:r>
      <w:r w:rsidR="00E815A8">
        <w:rPr>
          <w:lang w:val="ru-RU"/>
        </w:rPr>
        <w:t>е</w:t>
      </w:r>
      <w:r w:rsidR="00E815A8" w:rsidRPr="00E815A8">
        <w:rPr>
          <w:lang w:val="ru-RU"/>
        </w:rPr>
        <w:t xml:space="preserve"> за нарушение тишины. Экономический эффект достигается именно за счёт повторяемости санкций и сопутствующих издержек, поэтому окупаемость по прямым штрафам наступает примерно после 4 типовых штрафных эпизодов, а фактический эффект дополнительно усиливается снижением числа жалоб, проверок, простоев и репутационных потерь.</w:t>
      </w:r>
    </w:p>
    <w:p w14:paraId="6CE3479F" w14:textId="428E3823" w:rsidR="00772470" w:rsidRPr="00772470" w:rsidRDefault="00772470" w:rsidP="00831791">
      <w:pPr>
        <w:rPr>
          <w:lang w:val="ru-RU"/>
        </w:rPr>
      </w:pPr>
      <w:r w:rsidRPr="00772470">
        <w:rPr>
          <w:lang w:val="ru-RU"/>
        </w:rPr>
        <w:t xml:space="preserve">4. </w:t>
      </w:r>
      <w:r w:rsidR="00243726">
        <w:rPr>
          <w:lang w:val="ru-RU"/>
        </w:rPr>
        <w:t>Р</w:t>
      </w:r>
      <w:r w:rsidR="00243726" w:rsidRPr="00243726">
        <w:rPr>
          <w:lang w:val="ru-RU"/>
        </w:rPr>
        <w:t>еализована и экспериментально подтверждена модель локализации источников, связывающая многоточечные измерения сенсорной сети с координатно определёнными событиями и картированием зон воздействия. Модель обеспечивает восстановление вероятного положения источника по доминирующему направлению акустического или вибрационного сигнала, построению лучей от сенсоров и анализу их пересечений, а также оценк</w:t>
      </w:r>
      <w:r w:rsidR="00243726">
        <w:rPr>
          <w:lang w:val="ru-RU"/>
        </w:rPr>
        <w:t>е</w:t>
      </w:r>
      <w:r w:rsidR="00243726" w:rsidRPr="00243726">
        <w:rPr>
          <w:lang w:val="ru-RU"/>
        </w:rPr>
        <w:t xml:space="preserve"> уровня в </w:t>
      </w:r>
      <w:r w:rsidR="00243726">
        <w:rPr>
          <w:lang w:val="ru-RU"/>
        </w:rPr>
        <w:t>потенциальных</w:t>
      </w:r>
      <w:r w:rsidR="00243726" w:rsidRPr="00243726">
        <w:rPr>
          <w:lang w:val="ru-RU"/>
        </w:rPr>
        <w:t xml:space="preserve"> точках</w:t>
      </w:r>
      <w:r w:rsidR="00243726">
        <w:rPr>
          <w:lang w:val="ru-RU"/>
        </w:rPr>
        <w:t xml:space="preserve"> (источниках)</w:t>
      </w:r>
      <w:r w:rsidR="00243726" w:rsidRPr="00243726">
        <w:rPr>
          <w:lang w:val="ru-RU"/>
        </w:rPr>
        <w:t xml:space="preserve"> через суперпозицию </w:t>
      </w:r>
      <w:r w:rsidR="00243726">
        <w:rPr>
          <w:lang w:val="ru-RU"/>
        </w:rPr>
        <w:t xml:space="preserve">интенсивности сигналов, </w:t>
      </w:r>
      <w:r w:rsidR="00243726" w:rsidRPr="00243726">
        <w:rPr>
          <w:lang w:val="ru-RU"/>
        </w:rPr>
        <w:t xml:space="preserve">взвешенную </w:t>
      </w:r>
      <w:r w:rsidR="00243726">
        <w:rPr>
          <w:lang w:val="ru-RU"/>
        </w:rPr>
        <w:t>расстоянием до потенциальных источников</w:t>
      </w:r>
      <w:r w:rsidR="00243726" w:rsidRPr="00243726">
        <w:rPr>
          <w:lang w:val="ru-RU"/>
        </w:rPr>
        <w:t xml:space="preserve">, </w:t>
      </w:r>
      <w:r w:rsidR="00243726">
        <w:rPr>
          <w:lang w:val="ru-RU"/>
        </w:rPr>
        <w:t>определяемую</w:t>
      </w:r>
      <w:r w:rsidR="00243726" w:rsidRPr="00243726">
        <w:rPr>
          <w:lang w:val="ru-RU"/>
        </w:rPr>
        <w:t xml:space="preserve"> по уравнению Гаверсина. Полученная координатная оценка далее интегрируется с IDW-интерполяцией для построения непрерывных тепловых карт и </w:t>
      </w:r>
      <w:r w:rsidR="00243726">
        <w:rPr>
          <w:lang w:val="ru-RU"/>
        </w:rPr>
        <w:t>фиксации</w:t>
      </w:r>
      <w:r w:rsidR="00243726" w:rsidRPr="00243726">
        <w:rPr>
          <w:lang w:val="ru-RU"/>
        </w:rPr>
        <w:t xml:space="preserve"> превышений в заданных контрольных точках, что делает модель прикладным инструментом отнесения превышений к вероятным источникам в реальной </w:t>
      </w:r>
      <w:r w:rsidR="00243726">
        <w:rPr>
          <w:lang w:val="ru-RU"/>
        </w:rPr>
        <w:t>вибро</w:t>
      </w:r>
      <w:r w:rsidR="00243726" w:rsidRPr="00243726">
        <w:rPr>
          <w:lang w:val="ru-RU"/>
        </w:rPr>
        <w:t>акустической сцене стройплощадки.</w:t>
      </w:r>
    </w:p>
    <w:p w14:paraId="53993508" w14:textId="5FF7C695" w:rsidR="00772470" w:rsidRPr="00772470" w:rsidRDefault="00772470" w:rsidP="00831791">
      <w:pPr>
        <w:rPr>
          <w:lang w:val="ru-RU"/>
        </w:rPr>
      </w:pPr>
      <w:r w:rsidRPr="00772470">
        <w:rPr>
          <w:lang w:val="ru-RU"/>
        </w:rPr>
        <w:t>5.</w:t>
      </w:r>
      <w:r>
        <w:rPr>
          <w:lang w:val="ru-RU"/>
        </w:rPr>
        <w:t xml:space="preserve"> </w:t>
      </w:r>
      <w:r w:rsidR="00E815A8" w:rsidRPr="00E815A8">
        <w:rPr>
          <w:lang w:val="ru-RU"/>
        </w:rPr>
        <w:t>Экспериментально установлены характерные зоны распространения и логарифмического затухания импульсного строительного шума, что обеспечивает основу для инженерного зонирования и интерпретации рисков. В полевых условиях выделены зоны 80</w:t>
      </w:r>
      <w:r w:rsidR="00E815A8">
        <w:rPr>
          <w:lang w:val="ru-RU"/>
        </w:rPr>
        <w:t>-</w:t>
      </w:r>
      <w:r w:rsidR="00E815A8" w:rsidRPr="00E815A8">
        <w:rPr>
          <w:lang w:val="ru-RU"/>
        </w:rPr>
        <w:t>100 дБ на расстояниях 1</w:t>
      </w:r>
      <w:r w:rsidR="00E815A8">
        <w:rPr>
          <w:lang w:val="ru-RU"/>
        </w:rPr>
        <w:t>-</w:t>
      </w:r>
      <w:r w:rsidR="00E815A8" w:rsidRPr="00E815A8">
        <w:rPr>
          <w:lang w:val="ru-RU"/>
        </w:rPr>
        <w:t>11 м и 60</w:t>
      </w:r>
      <w:r w:rsidR="00E815A8">
        <w:rPr>
          <w:lang w:val="ru-RU"/>
        </w:rPr>
        <w:t>-</w:t>
      </w:r>
      <w:r w:rsidR="00E815A8" w:rsidRPr="00E815A8">
        <w:rPr>
          <w:lang w:val="ru-RU"/>
        </w:rPr>
        <w:t>80 дБ на расстояниях 12</w:t>
      </w:r>
      <w:r w:rsidR="00E815A8">
        <w:rPr>
          <w:lang w:val="ru-RU"/>
        </w:rPr>
        <w:t>-</w:t>
      </w:r>
      <w:r w:rsidR="00E815A8" w:rsidRPr="00E815A8">
        <w:rPr>
          <w:lang w:val="ru-RU"/>
        </w:rPr>
        <w:t>96 м, а на больших расстояниях уровни снижаются ниже 60 дБ, что показывает дальнодействие импульсных источников и ограниченность разовых точечных измерений без постоянной пространственной визуализации.</w:t>
      </w:r>
    </w:p>
    <w:p w14:paraId="6023A833" w14:textId="4A0CE082" w:rsidR="00772470" w:rsidRDefault="00772470" w:rsidP="00831791">
      <w:pPr>
        <w:rPr>
          <w:lang w:val="ru-RU"/>
        </w:rPr>
      </w:pPr>
      <w:r>
        <w:rPr>
          <w:lang w:val="ru-RU"/>
        </w:rPr>
        <w:t xml:space="preserve">6. </w:t>
      </w:r>
      <w:r w:rsidR="00E815A8">
        <w:rPr>
          <w:lang w:val="ru-RU"/>
        </w:rPr>
        <w:t>Испытания в контролируемой среде и п</w:t>
      </w:r>
      <w:r w:rsidR="00E815A8" w:rsidRPr="00E815A8">
        <w:rPr>
          <w:lang w:val="ru-RU"/>
        </w:rPr>
        <w:t xml:space="preserve">олевые калибровочные испытания подтвердили работоспособность комплекса как единой сквозной цепочки «сенсоры, передача, хранение, визуализация, интерпретация» в условиях, близких к реальным, и позволили количественно оценить точность каналов измерения. Для шума погрешности </w:t>
      </w:r>
      <w:r w:rsidR="00E815A8">
        <w:rPr>
          <w:lang w:val="ru-RU"/>
        </w:rPr>
        <w:t xml:space="preserve">измерений </w:t>
      </w:r>
      <w:r w:rsidR="00E815A8" w:rsidRPr="00E815A8">
        <w:rPr>
          <w:lang w:val="ru-RU"/>
        </w:rPr>
        <w:t>преимущественно находятся в пределах ±20% со средним около 20,4%, тогда как для вибрации средняя погрешность достигает 35,4% и наблюдаются отдельные выбросы более 150%, что определяет приоритет дальнейшего повышения метрологической стабильности вибрационного канала.</w:t>
      </w:r>
    </w:p>
    <w:p w14:paraId="7FE245D9" w14:textId="6928A1AD" w:rsidR="00772470" w:rsidRPr="00772470" w:rsidRDefault="00772470" w:rsidP="00831791">
      <w:pPr>
        <w:rPr>
          <w:lang w:val="ru-RU"/>
        </w:rPr>
      </w:pPr>
      <w:r w:rsidRPr="00772470">
        <w:rPr>
          <w:lang w:val="ru-RU"/>
        </w:rPr>
        <w:t xml:space="preserve">7. </w:t>
      </w:r>
      <w:r w:rsidR="00E815A8" w:rsidRPr="00E815A8">
        <w:rPr>
          <w:lang w:val="ru-RU"/>
        </w:rPr>
        <w:t xml:space="preserve">Основные положения и результаты диссертации закреплены в виде технологического регламента виброакустического мониторинга строительных объектов с применением сенсоров и ГИС (Приложение </w:t>
      </w:r>
      <w:r w:rsidR="0068354F">
        <w:rPr>
          <w:lang w:val="ru-RU"/>
        </w:rPr>
        <w:t>В</w:t>
      </w:r>
      <w:r w:rsidR="00E815A8" w:rsidRPr="00E815A8">
        <w:rPr>
          <w:lang w:val="ru-RU"/>
        </w:rPr>
        <w:t>), который формализует состав средств, порядок подготовки, проведения мониторинга и требования безопасности. Наличие регламента переводит результаты исследования в воспроизводимую прикладную процедуру, повышает сопоставимость данных между объектами и снижает спорность при разборе жалоб и проверок.</w:t>
      </w:r>
    </w:p>
    <w:p w14:paraId="60222CAE" w14:textId="0BE53327" w:rsidR="00772470" w:rsidRPr="00772470" w:rsidRDefault="00772470" w:rsidP="00831791">
      <w:pPr>
        <w:rPr>
          <w:lang w:val="ru-RU"/>
        </w:rPr>
      </w:pPr>
      <w:r w:rsidRPr="00772470">
        <w:rPr>
          <w:lang w:val="ru-RU"/>
        </w:rPr>
        <w:t>8.</w:t>
      </w:r>
      <w:r>
        <w:rPr>
          <w:lang w:val="ru-RU"/>
        </w:rPr>
        <w:t xml:space="preserve"> </w:t>
      </w:r>
      <w:r w:rsidR="00243726" w:rsidRPr="00243726">
        <w:rPr>
          <w:lang w:val="ru-RU"/>
        </w:rPr>
        <w:t xml:space="preserve">Для практического внедрения на строительных площадках рекомендуется использовать измерительный комплекс в составе мероприятий отдела </w:t>
      </w:r>
      <w:r w:rsidR="00243726">
        <w:rPr>
          <w:lang w:val="ru-RU"/>
        </w:rPr>
        <w:t>«Техники безопасности» и «Безопасности и охраны труда» (</w:t>
      </w:r>
      <w:r w:rsidR="00243726" w:rsidRPr="00243726">
        <w:rPr>
          <w:lang w:val="ru-RU"/>
        </w:rPr>
        <w:t>ТБ и БиОТ</w:t>
      </w:r>
      <w:r w:rsidR="00243726">
        <w:rPr>
          <w:lang w:val="ru-RU"/>
        </w:rPr>
        <w:t>),</w:t>
      </w:r>
      <w:r w:rsidR="00243726" w:rsidRPr="00243726">
        <w:rPr>
          <w:lang w:val="ru-RU"/>
        </w:rPr>
        <w:t xml:space="preserve"> как инструмент оперативного контроля и профилактики превышений </w:t>
      </w:r>
      <w:r w:rsidR="00243726">
        <w:rPr>
          <w:lang w:val="ru-RU"/>
        </w:rPr>
        <w:t>предельно-допустимых уровней шума и вибрации</w:t>
      </w:r>
      <w:r w:rsidR="00243726" w:rsidRPr="00243726">
        <w:rPr>
          <w:lang w:val="ru-RU"/>
        </w:rPr>
        <w:t xml:space="preserve">. </w:t>
      </w:r>
      <w:r w:rsidR="00243726">
        <w:rPr>
          <w:lang w:val="ru-RU"/>
        </w:rPr>
        <w:t>В т</w:t>
      </w:r>
      <w:r w:rsidR="00243726" w:rsidRPr="00243726">
        <w:rPr>
          <w:lang w:val="ru-RU"/>
        </w:rPr>
        <w:t>иповой порядок применения</w:t>
      </w:r>
      <w:r w:rsidR="00243726">
        <w:rPr>
          <w:lang w:val="ru-RU"/>
        </w:rPr>
        <w:t xml:space="preserve"> рекомендуется</w:t>
      </w:r>
      <w:r w:rsidR="00243726" w:rsidRPr="00243726">
        <w:rPr>
          <w:lang w:val="ru-RU"/>
        </w:rPr>
        <w:t xml:space="preserve"> включ</w:t>
      </w:r>
      <w:r w:rsidR="00243726">
        <w:rPr>
          <w:lang w:val="ru-RU"/>
        </w:rPr>
        <w:t>и</w:t>
      </w:r>
      <w:r w:rsidR="00243726" w:rsidRPr="00243726">
        <w:rPr>
          <w:lang w:val="ru-RU"/>
        </w:rPr>
        <w:t>т</w:t>
      </w:r>
      <w:r w:rsidR="00243726">
        <w:rPr>
          <w:lang w:val="ru-RU"/>
        </w:rPr>
        <w:t>ь</w:t>
      </w:r>
      <w:r w:rsidR="00243726" w:rsidRPr="00243726">
        <w:rPr>
          <w:lang w:val="ru-RU"/>
        </w:rPr>
        <w:t xml:space="preserve"> назначение ответственного инженера, расстановку ТСУ по периметру, фиксацию координат и ориентации, выделение контрольных точек селитебной зоны в геопортале, ведение журнала событий превышений и документирование мер реагирования, таких как корректировка режимов работ и техники, временное экранирование и изменение графика шумных операций.</w:t>
      </w:r>
    </w:p>
    <w:p w14:paraId="415BC76C" w14:textId="2C8EF25F" w:rsidR="00E65D36" w:rsidRPr="005F43FD" w:rsidRDefault="0049553A" w:rsidP="00E65D36">
      <w:pPr>
        <w:pStyle w:val="1"/>
        <w:numPr>
          <w:ilvl w:val="0"/>
          <w:numId w:val="0"/>
        </w:numPr>
        <w:jc w:val="center"/>
        <w:rPr>
          <w:caps w:val="0"/>
          <w:szCs w:val="28"/>
        </w:rPr>
      </w:pPr>
      <w:bookmarkStart w:id="219" w:name="_Toc223697836"/>
      <w:r w:rsidRPr="0085356A">
        <w:rPr>
          <w:caps w:val="0"/>
          <w:szCs w:val="28"/>
          <w:lang w:val="ru-RU"/>
        </w:rPr>
        <w:t>СПИСОК</w:t>
      </w:r>
      <w:r w:rsidRPr="00E14DD3">
        <w:rPr>
          <w:caps w:val="0"/>
          <w:szCs w:val="28"/>
        </w:rPr>
        <w:t xml:space="preserve"> </w:t>
      </w:r>
      <w:r w:rsidRPr="0085356A">
        <w:rPr>
          <w:caps w:val="0"/>
          <w:szCs w:val="28"/>
          <w:lang w:val="ru-RU"/>
        </w:rPr>
        <w:t>ИСПОЛЬЗОВАННЫХ</w:t>
      </w:r>
      <w:r w:rsidRPr="00E14DD3">
        <w:rPr>
          <w:caps w:val="0"/>
          <w:szCs w:val="28"/>
        </w:rPr>
        <w:t xml:space="preserve"> </w:t>
      </w:r>
      <w:r w:rsidRPr="0085356A">
        <w:rPr>
          <w:caps w:val="0"/>
          <w:szCs w:val="28"/>
          <w:lang w:val="ru-RU"/>
        </w:rPr>
        <w:t>ИСТОЧНИКОВ</w:t>
      </w:r>
      <w:bookmarkEnd w:id="219"/>
    </w:p>
    <w:p w14:paraId="02F4FF88" w14:textId="18C19A95" w:rsidR="00E209B6" w:rsidRPr="005F43FD" w:rsidRDefault="00E209B6" w:rsidP="00E209B6"/>
    <w:p w14:paraId="1BEE41C4" w14:textId="133594F1" w:rsidR="00204ADA" w:rsidRPr="00204ADA" w:rsidRDefault="00204ADA" w:rsidP="00902C15">
      <w:r w:rsidRPr="00204ADA">
        <w:t>1 Shifting Demographics / United Nations</w:t>
      </w:r>
      <w:r w:rsidR="00AC3D90" w:rsidRPr="00AC3D90">
        <w:t xml:space="preserve"> (</w:t>
      </w:r>
      <w:r w:rsidRPr="00204ADA">
        <w:t>2025</w:t>
      </w:r>
      <w:r w:rsidR="00AC3D90" w:rsidRPr="00AC3D90">
        <w:t>)</w:t>
      </w:r>
      <w:r w:rsidRPr="00204ADA">
        <w:t xml:space="preserve"> </w:t>
      </w:r>
      <w:r w:rsidR="00AC3D90" w:rsidRPr="00AC3D90">
        <w:t>//</w:t>
      </w:r>
      <w:r w:rsidRPr="00204ADA">
        <w:t xml:space="preserve"> https://www.un.org/en/un75/shifting-demographics</w:t>
      </w:r>
      <w:r w:rsidR="00AC3D90" w:rsidRPr="00AC3D90">
        <w:t>.</w:t>
      </w:r>
      <w:r w:rsidRPr="00204ADA">
        <w:t xml:space="preserve"> 26.11.2024.</w:t>
      </w:r>
    </w:p>
    <w:p w14:paraId="1E5DAC4F" w14:textId="1F509365" w:rsidR="00204ADA" w:rsidRPr="00AC3D90" w:rsidRDefault="00204ADA" w:rsidP="00902C15">
      <w:r w:rsidRPr="00204ADA">
        <w:t>2</w:t>
      </w:r>
      <w:r w:rsidR="00106FA6" w:rsidRPr="00106FA6">
        <w:t xml:space="preserve"> </w:t>
      </w:r>
      <w:r w:rsidRPr="00204ADA">
        <w:t>Urban population (% of total population) / World Bank Group</w:t>
      </w:r>
      <w:r w:rsidR="00AC3D90" w:rsidRPr="00AC3D90">
        <w:t xml:space="preserve"> (2024) //</w:t>
      </w:r>
      <w:r w:rsidRPr="00204ADA">
        <w:t xml:space="preserve"> https://data.worldbank.org/indicator/SP.URB.TOTL.IN.ZS?most_recent</w:t>
      </w:r>
      <w:r w:rsidR="00AC3D90" w:rsidRPr="00AC3D90">
        <w:t>.</w:t>
      </w:r>
      <w:r w:rsidRPr="00204ADA">
        <w:t xml:space="preserve"> 26.11.2024.</w:t>
      </w:r>
    </w:p>
    <w:p w14:paraId="0AA81DB5" w14:textId="14B09072" w:rsidR="00204ADA" w:rsidRPr="00204ADA" w:rsidRDefault="00204ADA" w:rsidP="00902C15">
      <w:r w:rsidRPr="00204ADA">
        <w:t>3</w:t>
      </w:r>
      <w:r w:rsidR="00106FA6" w:rsidRPr="00106FA6">
        <w:t xml:space="preserve"> </w:t>
      </w:r>
      <w:r w:rsidR="00AC3D90">
        <w:t xml:space="preserve">Angel S. </w:t>
      </w:r>
      <w:r w:rsidRPr="00204ADA">
        <w:t xml:space="preserve">Urban expansion: theory, evidence and practice // Buildings and Cities. </w:t>
      </w:r>
      <w:r w:rsidR="00AC3D90" w:rsidRPr="00204ADA">
        <w:t>–</w:t>
      </w:r>
      <w:r w:rsidRPr="00204ADA">
        <w:t xml:space="preserve"> 2023. </w:t>
      </w:r>
      <w:r w:rsidR="00AC3D90" w:rsidRPr="00204ADA">
        <w:t>–</w:t>
      </w:r>
      <w:r w:rsidRPr="00204ADA">
        <w:t xml:space="preserve"> Vol. 4, </w:t>
      </w:r>
      <w:r w:rsidR="00AC3D90">
        <w:t xml:space="preserve">Issue 1. </w:t>
      </w:r>
      <w:r w:rsidR="00AC3D90" w:rsidRPr="00204ADA">
        <w:t>–</w:t>
      </w:r>
      <w:r w:rsidRPr="00204ADA">
        <w:t xml:space="preserve"> P. 124</w:t>
      </w:r>
      <w:r w:rsidR="00AC3D90">
        <w:t>-</w:t>
      </w:r>
      <w:r w:rsidRPr="00204ADA">
        <w:t xml:space="preserve">138. </w:t>
      </w:r>
    </w:p>
    <w:p w14:paraId="6E885569" w14:textId="4DA777A0" w:rsidR="00204ADA" w:rsidRPr="005F43FD" w:rsidRDefault="00204ADA" w:rsidP="00902C15">
      <w:r w:rsidRPr="00204ADA">
        <w:rPr>
          <w:lang w:val="ru-RU"/>
        </w:rPr>
        <w:t>4</w:t>
      </w:r>
      <w:r w:rsidR="00106FA6">
        <w:rPr>
          <w:lang w:val="ru-RU"/>
        </w:rPr>
        <w:t xml:space="preserve"> </w:t>
      </w:r>
      <w:r w:rsidRPr="00204ADA">
        <w:rPr>
          <w:lang w:val="ru-RU"/>
        </w:rPr>
        <w:t xml:space="preserve">Численность населения Республики Казахстан на 1 января 2025 г. </w:t>
      </w:r>
      <w:r w:rsidR="00AC3D90">
        <w:rPr>
          <w:lang w:val="ru-RU"/>
        </w:rPr>
        <w:t xml:space="preserve">/ </w:t>
      </w:r>
      <w:r w:rsidRPr="00204ADA">
        <w:rPr>
          <w:lang w:val="ru-RU"/>
        </w:rPr>
        <w:t xml:space="preserve">Бюро национальной статистики Агентства по стратегическому планированию и реформам Республики Казахстан </w:t>
      </w:r>
      <w:r w:rsidR="00AC3D90">
        <w:rPr>
          <w:lang w:val="ru-RU"/>
        </w:rPr>
        <w:t>//</w:t>
      </w:r>
      <w:r w:rsidRPr="00204ADA">
        <w:rPr>
          <w:lang w:val="ru-RU"/>
        </w:rPr>
        <w:t xml:space="preserve"> https://stat.gov.kz/ru/industries</w:t>
      </w:r>
      <w:r w:rsidR="00AC3D90">
        <w:rPr>
          <w:lang w:val="ru-RU"/>
        </w:rPr>
        <w:t>.</w:t>
      </w:r>
      <w:r w:rsidRPr="00204ADA">
        <w:rPr>
          <w:lang w:val="ru-RU"/>
        </w:rPr>
        <w:t xml:space="preserve"> </w:t>
      </w:r>
      <w:r w:rsidRPr="005F43FD">
        <w:t>13.02.2025.</w:t>
      </w:r>
    </w:p>
    <w:p w14:paraId="5653FA47" w14:textId="0A1BE71E" w:rsidR="00204ADA" w:rsidRDefault="00204ADA" w:rsidP="00902C15">
      <w:r w:rsidRPr="00204ADA">
        <w:t>5</w:t>
      </w:r>
      <w:r w:rsidR="00106FA6" w:rsidRPr="00106FA6">
        <w:t xml:space="preserve"> </w:t>
      </w:r>
      <w:r w:rsidR="00AC3D90" w:rsidRPr="00204ADA">
        <w:t>Xiao</w:t>
      </w:r>
      <w:r w:rsidR="00AC3D90" w:rsidRPr="00AC3D90">
        <w:t xml:space="preserve"> </w:t>
      </w:r>
      <w:r w:rsidR="00AC3D90" w:rsidRPr="00204ADA">
        <w:t>J., Li</w:t>
      </w:r>
      <w:r w:rsidR="00AC3D90" w:rsidRPr="00AC3D90">
        <w:t xml:space="preserve"> </w:t>
      </w:r>
      <w:r w:rsidR="00AC3D90" w:rsidRPr="00204ADA">
        <w:t xml:space="preserve">X., Zhang Z. </w:t>
      </w:r>
      <w:r w:rsidRPr="00204ADA">
        <w:t xml:space="preserve">DALY-Based Health Risk Assessment of Construction Noise in Beijing, China // International Journal of Environmental Research and Public Health. </w:t>
      </w:r>
      <w:r w:rsidR="00AC3D90">
        <w:t>–</w:t>
      </w:r>
      <w:r w:rsidRPr="00204ADA">
        <w:t xml:space="preserve"> 2016. </w:t>
      </w:r>
      <w:r w:rsidR="00AC3D90">
        <w:t>–</w:t>
      </w:r>
      <w:r w:rsidRPr="00204ADA">
        <w:t xml:space="preserve"> Vol. 13, </w:t>
      </w:r>
      <w:r w:rsidR="00AC3D90">
        <w:t>Issue</w:t>
      </w:r>
      <w:r w:rsidRPr="00204ADA">
        <w:t xml:space="preserve"> 11. </w:t>
      </w:r>
      <w:r w:rsidR="00AC3D90">
        <w:t>–</w:t>
      </w:r>
      <w:r w:rsidRPr="00204ADA">
        <w:t xml:space="preserve"> P. 1045. </w:t>
      </w:r>
    </w:p>
    <w:p w14:paraId="0997C6FD" w14:textId="45BD1BBB" w:rsidR="00106FA6" w:rsidRDefault="00106FA6" w:rsidP="00902C15">
      <w:r>
        <w:t>6</w:t>
      </w:r>
      <w:r w:rsidRPr="00106FA6">
        <w:t xml:space="preserve"> </w:t>
      </w:r>
      <w:r w:rsidR="00AC3D90">
        <w:t>Mydlarz</w:t>
      </w:r>
      <w:r w:rsidR="00AC3D90" w:rsidRPr="00AC3D90">
        <w:t xml:space="preserve"> </w:t>
      </w:r>
      <w:r w:rsidR="00AC3D90">
        <w:t>C., Salamon</w:t>
      </w:r>
      <w:r w:rsidR="00AC3D90" w:rsidRPr="00AC3D90">
        <w:t xml:space="preserve"> </w:t>
      </w:r>
      <w:r w:rsidR="00AC3D90">
        <w:t xml:space="preserve">J., Bello J.P. </w:t>
      </w:r>
      <w:r>
        <w:t xml:space="preserve">The implementation of low-cost urban acoustic monitoring devices // Applied Acoustics. </w:t>
      </w:r>
      <w:r w:rsidR="00AC3D90">
        <w:t>–</w:t>
      </w:r>
      <w:r>
        <w:t xml:space="preserve"> 2017. </w:t>
      </w:r>
      <w:r w:rsidR="00AC3D90">
        <w:t>–</w:t>
      </w:r>
      <w:r>
        <w:t xml:space="preserve"> Vol. 117. </w:t>
      </w:r>
      <w:r w:rsidR="00AC3D90">
        <w:t>–</w:t>
      </w:r>
      <w:r>
        <w:t xml:space="preserve"> P. 207</w:t>
      </w:r>
      <w:r w:rsidR="00AC3D90">
        <w:t>-</w:t>
      </w:r>
      <w:r>
        <w:t xml:space="preserve">218. </w:t>
      </w:r>
    </w:p>
    <w:p w14:paraId="1EB99547" w14:textId="49F5D9D9" w:rsidR="00106FA6" w:rsidRPr="00AC3D90" w:rsidRDefault="00106FA6" w:rsidP="00902C15">
      <w:r>
        <w:t>7</w:t>
      </w:r>
      <w:r w:rsidRPr="00106FA6">
        <w:t xml:space="preserve"> </w:t>
      </w:r>
      <w:r>
        <w:t xml:space="preserve">Sound Level Meter GM1356 </w:t>
      </w:r>
      <w:r w:rsidR="00955EC2">
        <w:t>/</w:t>
      </w:r>
      <w:r>
        <w:t xml:space="preserve"> Shenzhen Jumaoyuan Science </w:t>
      </w:r>
      <w:r w:rsidR="00955EC2">
        <w:t xml:space="preserve">and </w:t>
      </w:r>
      <w:r>
        <w:t>Technology Co.,</w:t>
      </w:r>
      <w:r w:rsidR="00AC3D90">
        <w:t xml:space="preserve"> </w:t>
      </w:r>
      <w:r>
        <w:t xml:space="preserve">Ltd </w:t>
      </w:r>
      <w:r w:rsidR="00AC3D90">
        <w:t>//</w:t>
      </w:r>
      <w:r w:rsidRPr="00AC3D90">
        <w:t xml:space="preserve"> </w:t>
      </w:r>
      <w:r>
        <w:t>http</w:t>
      </w:r>
      <w:r w:rsidRPr="00AC3D90">
        <w:t>://</w:t>
      </w:r>
      <w:r>
        <w:t>www</w:t>
      </w:r>
      <w:r w:rsidRPr="00AC3D90">
        <w:t>.</w:t>
      </w:r>
      <w:r>
        <w:t>benetechco</w:t>
      </w:r>
      <w:r w:rsidRPr="00AC3D90">
        <w:t>.</w:t>
      </w:r>
      <w:r>
        <w:t>net</w:t>
      </w:r>
      <w:r w:rsidRPr="00AC3D90">
        <w:t>/</w:t>
      </w:r>
      <w:r>
        <w:t>en</w:t>
      </w:r>
      <w:r w:rsidRPr="00AC3D90">
        <w:t>/</w:t>
      </w:r>
      <w:r>
        <w:t>products</w:t>
      </w:r>
      <w:r w:rsidRPr="00AC3D90">
        <w:t>/</w:t>
      </w:r>
      <w:r>
        <w:t>gm</w:t>
      </w:r>
      <w:r w:rsidRPr="00AC3D90">
        <w:t>1356.</w:t>
      </w:r>
      <w:r>
        <w:t>html</w:t>
      </w:r>
      <w:r w:rsidR="00AC3D90">
        <w:t>.</w:t>
      </w:r>
      <w:r w:rsidRPr="00AC3D90">
        <w:t xml:space="preserve"> 17.01.2025.</w:t>
      </w:r>
    </w:p>
    <w:p w14:paraId="50A09591" w14:textId="2A8C7A85" w:rsidR="00106FA6" w:rsidRDefault="00106FA6" w:rsidP="00902C15">
      <w:r>
        <w:t>8</w:t>
      </w:r>
      <w:r w:rsidRPr="00106FA6">
        <w:t xml:space="preserve"> </w:t>
      </w:r>
      <w:r>
        <w:t>EM2030P Portable Online Noise Monitor</w:t>
      </w:r>
      <w:r w:rsidR="00AC3D90">
        <w:t xml:space="preserve"> </w:t>
      </w:r>
      <w:r>
        <w:t xml:space="preserve">/ NoiseMeters Inc. </w:t>
      </w:r>
      <w:r w:rsidR="00AC3D90">
        <w:t>(</w:t>
      </w:r>
      <w:r>
        <w:t>2024</w:t>
      </w:r>
      <w:r w:rsidR="00AC3D90">
        <w:t>) //</w:t>
      </w:r>
      <w:r>
        <w:t xml:space="preserve"> https://www.noisemeters.com/product/sonitus/em2030p/</w:t>
      </w:r>
      <w:r w:rsidR="00AC3D90">
        <w:t>.</w:t>
      </w:r>
      <w:r>
        <w:t xml:space="preserve"> 31.05.2024.</w:t>
      </w:r>
    </w:p>
    <w:p w14:paraId="3B96AE2C" w14:textId="10E5FE79" w:rsidR="00106FA6" w:rsidRDefault="00106FA6" w:rsidP="00902C15">
      <w:r>
        <w:t>9</w:t>
      </w:r>
      <w:r w:rsidRPr="00106FA6">
        <w:t xml:space="preserve"> </w:t>
      </w:r>
      <w:r>
        <w:t>Invictus Noise Monitoring System / Active Environmental Solutions</w:t>
      </w:r>
      <w:r w:rsidR="00AC3D90">
        <w:t xml:space="preserve"> (</w:t>
      </w:r>
      <w:r>
        <w:t>2024</w:t>
      </w:r>
      <w:r w:rsidR="00AC3D90">
        <w:t>) //</w:t>
      </w:r>
      <w:r>
        <w:t xml:space="preserve"> https://aesolutions.com.au/invictus-noise-monitoring-system</w:t>
      </w:r>
      <w:r w:rsidR="00AC3D90">
        <w:t>.</w:t>
      </w:r>
      <w:r>
        <w:t xml:space="preserve"> 31.05.2024.</w:t>
      </w:r>
    </w:p>
    <w:p w14:paraId="1EA4A74D" w14:textId="38FCEF4F" w:rsidR="00106FA6" w:rsidRDefault="00106FA6" w:rsidP="00902C15">
      <w:r>
        <w:t>10</w:t>
      </w:r>
      <w:r w:rsidRPr="00106FA6">
        <w:t xml:space="preserve"> </w:t>
      </w:r>
      <w:r>
        <w:t>AQBot Noise Sensor Monitoring Device for Industries / Oizom</w:t>
      </w:r>
      <w:r w:rsidR="00AC3D90">
        <w:t xml:space="preserve"> (</w:t>
      </w:r>
      <w:r>
        <w:t>2024</w:t>
      </w:r>
      <w:r w:rsidR="00AC3D90">
        <w:t>) //</w:t>
      </w:r>
      <w:r>
        <w:t xml:space="preserve"> https://oizom.com/product/aqbot-noise-monitor/</w:t>
      </w:r>
      <w:r w:rsidR="00AC3D90">
        <w:t>.</w:t>
      </w:r>
      <w:r>
        <w:t xml:space="preserve"> 23.05.2024.</w:t>
      </w:r>
    </w:p>
    <w:p w14:paraId="6FC28C39" w14:textId="3D360FAF" w:rsidR="00106FA6" w:rsidRPr="00106FA6" w:rsidRDefault="00106FA6" w:rsidP="00902C15">
      <w:r>
        <w:t>1</w:t>
      </w:r>
      <w:r w:rsidRPr="00106FA6">
        <w:t xml:space="preserve">1 </w:t>
      </w:r>
      <w:r w:rsidR="00AC3D90">
        <w:t>Arbaiy</w:t>
      </w:r>
      <w:r w:rsidR="00AC3D90" w:rsidRPr="00AC3D90">
        <w:t xml:space="preserve"> </w:t>
      </w:r>
      <w:r w:rsidR="00AC3D90">
        <w:t>N., Sapuan</w:t>
      </w:r>
      <w:r w:rsidR="00AC3D90" w:rsidRPr="00AC3D90">
        <w:t xml:space="preserve"> </w:t>
      </w:r>
      <w:r w:rsidR="00AC3D90">
        <w:t>S.A., Lah</w:t>
      </w:r>
      <w:r w:rsidR="00AC3D90" w:rsidRPr="00AC3D90">
        <w:t xml:space="preserve"> </w:t>
      </w:r>
      <w:r w:rsidR="00AC3D90">
        <w:t xml:space="preserve">M.S.C. et al. Lin </w:t>
      </w:r>
      <w:r>
        <w:t xml:space="preserve">The Construction Site Ambient Noise Monitoring System with Internet of Things (IoT) // Computational Research Progress in Applied Science &amp; Engineering. </w:t>
      </w:r>
      <w:r w:rsidR="00AC3D90">
        <w:t>–</w:t>
      </w:r>
      <w:r>
        <w:t xml:space="preserve"> 2019. </w:t>
      </w:r>
      <w:r w:rsidR="00AC3D90">
        <w:t>–</w:t>
      </w:r>
      <w:r>
        <w:t xml:space="preserve"> Vol. 5, </w:t>
      </w:r>
      <w:r w:rsidR="00AC3D90">
        <w:t>Issue</w:t>
      </w:r>
      <w:r>
        <w:t xml:space="preserve"> 4. </w:t>
      </w:r>
      <w:r w:rsidR="00AC3D90">
        <w:t>–</w:t>
      </w:r>
      <w:r>
        <w:t xml:space="preserve"> P. 118</w:t>
      </w:r>
      <w:r w:rsidR="00AC3D90">
        <w:t>-</w:t>
      </w:r>
      <w:r>
        <w:t>121.</w:t>
      </w:r>
    </w:p>
    <w:p w14:paraId="01A938BE" w14:textId="2845D427" w:rsidR="00106FA6" w:rsidRDefault="00106FA6" w:rsidP="00902C15">
      <w:r>
        <w:t>1</w:t>
      </w:r>
      <w:r w:rsidRPr="00106FA6">
        <w:t xml:space="preserve">2 </w:t>
      </w:r>
      <w:r w:rsidR="00AC3D90">
        <w:t>Badruddin</w:t>
      </w:r>
      <w:r w:rsidR="00AC3D90" w:rsidRPr="00AC3D90">
        <w:t xml:space="preserve"> </w:t>
      </w:r>
      <w:r w:rsidR="00AC3D90">
        <w:t>M.B., Hamid</w:t>
      </w:r>
      <w:r w:rsidR="00AC3D90" w:rsidRPr="00AC3D90">
        <w:t xml:space="preserve"> </w:t>
      </w:r>
      <w:r w:rsidR="00AC3D90">
        <w:t>S.Z.A., Rashid</w:t>
      </w:r>
      <w:r w:rsidR="00AC3D90" w:rsidRPr="00AC3D90">
        <w:t xml:space="preserve"> </w:t>
      </w:r>
      <w:r w:rsidR="00AC3D90">
        <w:t xml:space="preserve">R.A. et al. Hamsani </w:t>
      </w:r>
      <w:r>
        <w:t xml:space="preserve">IoT Based Noise Monitoring System (NOMOS) // IOP Conference Series: Materials Science and Engineering. </w:t>
      </w:r>
      <w:r w:rsidR="00AC3D90">
        <w:t>–</w:t>
      </w:r>
      <w:r>
        <w:t xml:space="preserve"> 2020. </w:t>
      </w:r>
      <w:r w:rsidR="00AC3D90">
        <w:t>–</w:t>
      </w:r>
      <w:r>
        <w:t xml:space="preserve"> Vol. 884, </w:t>
      </w:r>
      <w:r w:rsidR="00AC3D90">
        <w:t>Issue</w:t>
      </w:r>
      <w:r>
        <w:t xml:space="preserve"> 1. </w:t>
      </w:r>
      <w:r w:rsidR="00AC3D90">
        <w:t>–</w:t>
      </w:r>
      <w:r>
        <w:t xml:space="preserve"> P. 012080. </w:t>
      </w:r>
    </w:p>
    <w:p w14:paraId="53F28433" w14:textId="2A0709C9" w:rsidR="00106FA6" w:rsidRDefault="00106FA6" w:rsidP="00902C15">
      <w:r>
        <w:t>13</w:t>
      </w:r>
      <w:r w:rsidRPr="00106FA6">
        <w:t xml:space="preserve"> </w:t>
      </w:r>
      <w:r w:rsidR="00AA2716">
        <w:t>Hoshiba</w:t>
      </w:r>
      <w:r w:rsidR="00AA2716" w:rsidRPr="00AA2716">
        <w:t xml:space="preserve"> </w:t>
      </w:r>
      <w:r w:rsidR="00AA2716">
        <w:t>K., Washizaki</w:t>
      </w:r>
      <w:r w:rsidR="00AA2716" w:rsidRPr="00AA2716">
        <w:t xml:space="preserve"> </w:t>
      </w:r>
      <w:r w:rsidR="00AA2716">
        <w:t>K., Wakabayashi</w:t>
      </w:r>
      <w:r w:rsidR="00AA2716" w:rsidRPr="00AA2716">
        <w:t xml:space="preserve"> </w:t>
      </w:r>
      <w:r w:rsidR="00AA2716">
        <w:t xml:space="preserve">M. et al. </w:t>
      </w:r>
      <w:r>
        <w:t xml:space="preserve">Design of UAV-Embedded Microphone Array System for Sound Source Localization in Outdoor Environments // Sensors. </w:t>
      </w:r>
      <w:r w:rsidR="00AC3D90">
        <w:t>–</w:t>
      </w:r>
      <w:r>
        <w:t xml:space="preserve"> 2017. </w:t>
      </w:r>
      <w:r w:rsidR="00AC3D90">
        <w:t>–</w:t>
      </w:r>
      <w:r>
        <w:t xml:space="preserve"> Vol. 17, </w:t>
      </w:r>
      <w:r w:rsidR="00AA2716">
        <w:t>Issue</w:t>
      </w:r>
      <w:r>
        <w:t xml:space="preserve"> 11. </w:t>
      </w:r>
      <w:r w:rsidR="00AC3D90">
        <w:t>–</w:t>
      </w:r>
      <w:r>
        <w:t xml:space="preserve"> P. 2535. </w:t>
      </w:r>
    </w:p>
    <w:p w14:paraId="19C674B1" w14:textId="7C6D8FFE" w:rsidR="00106FA6" w:rsidRDefault="00106FA6" w:rsidP="00902C15">
      <w:r>
        <w:t>14</w:t>
      </w:r>
      <w:r w:rsidRPr="00106FA6">
        <w:t xml:space="preserve"> </w:t>
      </w:r>
      <w:r w:rsidR="00955EC2">
        <w:t>Kim</w:t>
      </w:r>
      <w:r w:rsidR="00955EC2" w:rsidRPr="00955EC2">
        <w:t xml:space="preserve"> </w:t>
      </w:r>
      <w:r w:rsidR="00955EC2">
        <w:t>I.-C., Kim</w:t>
      </w:r>
      <w:r w:rsidR="00955EC2" w:rsidRPr="00955EC2">
        <w:t xml:space="preserve"> </w:t>
      </w:r>
      <w:r w:rsidR="00955EC2">
        <w:t xml:space="preserve">Y.-J., Chin S.-Y. </w:t>
      </w:r>
      <w:r>
        <w:t xml:space="preserve">Sound Localization Framework for Construction Site Monitoring // Applied Sciences. </w:t>
      </w:r>
      <w:r w:rsidR="00AC3D90">
        <w:t>–</w:t>
      </w:r>
      <w:r>
        <w:t xml:space="preserve"> 2022. </w:t>
      </w:r>
      <w:r w:rsidR="00AC3D90">
        <w:t>–</w:t>
      </w:r>
      <w:r>
        <w:t xml:space="preserve"> Vol. 12, </w:t>
      </w:r>
      <w:r w:rsidR="00AA2716">
        <w:t xml:space="preserve">Issue </w:t>
      </w:r>
      <w:r>
        <w:t xml:space="preserve">21. </w:t>
      </w:r>
      <w:r w:rsidR="00AC3D90">
        <w:t>–</w:t>
      </w:r>
      <w:r>
        <w:t xml:space="preserve"> P.</w:t>
      </w:r>
      <w:r w:rsidR="00955EC2">
        <w:t> </w:t>
      </w:r>
      <w:r>
        <w:t xml:space="preserve">10783. </w:t>
      </w:r>
    </w:p>
    <w:p w14:paraId="6D777946" w14:textId="04BCBC7C" w:rsidR="00106FA6" w:rsidRPr="00106FA6" w:rsidRDefault="00106FA6" w:rsidP="00902C15">
      <w:pPr>
        <w:rPr>
          <w:lang w:val="ru-RU"/>
        </w:rPr>
      </w:pPr>
      <w:r w:rsidRPr="00106FA6">
        <w:rPr>
          <w:lang w:val="ru-RU"/>
        </w:rPr>
        <w:t>15</w:t>
      </w:r>
      <w:r>
        <w:rPr>
          <w:lang w:val="ru-RU"/>
        </w:rPr>
        <w:t xml:space="preserve"> </w:t>
      </w:r>
      <w:r w:rsidRPr="00106FA6">
        <w:rPr>
          <w:lang w:val="ru-RU"/>
        </w:rPr>
        <w:t>СН РК 1.03-00-2022</w:t>
      </w:r>
      <w:r w:rsidR="00955EC2" w:rsidRPr="00955EC2">
        <w:rPr>
          <w:lang w:val="ru-RU"/>
        </w:rPr>
        <w:t>.</w:t>
      </w:r>
      <w:r w:rsidRPr="00106FA6">
        <w:rPr>
          <w:lang w:val="ru-RU"/>
        </w:rPr>
        <w:t xml:space="preserve"> Строительное производство. Организация строительства предприятий, зданий и сооружений</w:t>
      </w:r>
      <w:r w:rsidR="00955EC2" w:rsidRPr="00955EC2">
        <w:rPr>
          <w:lang w:val="ru-RU"/>
        </w:rPr>
        <w:t xml:space="preserve"> / </w:t>
      </w:r>
      <w:r w:rsidR="00955EC2" w:rsidRPr="00106FA6">
        <w:rPr>
          <w:lang w:val="ru-RU"/>
        </w:rPr>
        <w:t>КазНИИСА</w:t>
      </w:r>
      <w:r w:rsidRPr="00106FA6">
        <w:rPr>
          <w:lang w:val="ru-RU"/>
        </w:rPr>
        <w:t xml:space="preserve">. </w:t>
      </w:r>
      <w:r w:rsidR="00AC3D90">
        <w:rPr>
          <w:lang w:val="ru-RU"/>
        </w:rPr>
        <w:t>–</w:t>
      </w:r>
      <w:r w:rsidRPr="00106FA6">
        <w:rPr>
          <w:lang w:val="ru-RU"/>
        </w:rPr>
        <w:t xml:space="preserve"> Астана, 2024. </w:t>
      </w:r>
      <w:r w:rsidR="00AC3D90">
        <w:rPr>
          <w:lang w:val="ru-RU"/>
        </w:rPr>
        <w:t>–</w:t>
      </w:r>
      <w:r w:rsidRPr="00106FA6">
        <w:rPr>
          <w:lang w:val="ru-RU"/>
        </w:rPr>
        <w:t xml:space="preserve"> 75</w:t>
      </w:r>
      <w:r w:rsidR="00955EC2" w:rsidRPr="00955EC2">
        <w:rPr>
          <w:lang w:val="ru-RU"/>
        </w:rPr>
        <w:t xml:space="preserve"> </w:t>
      </w:r>
      <w:r w:rsidR="00955EC2">
        <w:t>c</w:t>
      </w:r>
      <w:r w:rsidRPr="00106FA6">
        <w:rPr>
          <w:lang w:val="ru-RU"/>
        </w:rPr>
        <w:t>.</w:t>
      </w:r>
    </w:p>
    <w:p w14:paraId="1B745D81" w14:textId="58AED585" w:rsidR="00106FA6" w:rsidRPr="00106FA6" w:rsidRDefault="00106FA6" w:rsidP="00902C15">
      <w:pPr>
        <w:rPr>
          <w:lang w:val="ru-RU"/>
        </w:rPr>
      </w:pPr>
      <w:r w:rsidRPr="00106FA6">
        <w:rPr>
          <w:lang w:val="ru-RU"/>
        </w:rPr>
        <w:t>16</w:t>
      </w:r>
      <w:r>
        <w:rPr>
          <w:lang w:val="ru-RU"/>
        </w:rPr>
        <w:t xml:space="preserve"> </w:t>
      </w:r>
      <w:r w:rsidRPr="00106FA6">
        <w:rPr>
          <w:lang w:val="ru-RU"/>
        </w:rPr>
        <w:t>СП РК 3.01-101-2013</w:t>
      </w:r>
      <w:r w:rsidR="00955EC2" w:rsidRPr="00955EC2">
        <w:rPr>
          <w:lang w:val="ru-RU"/>
        </w:rPr>
        <w:t>.</w:t>
      </w:r>
      <w:r w:rsidRPr="00106FA6">
        <w:rPr>
          <w:lang w:val="ru-RU"/>
        </w:rPr>
        <w:t xml:space="preserve"> Градостроительство. Планировка и застройка городских и сельских населенных пунктов</w:t>
      </w:r>
      <w:r w:rsidR="00955EC2" w:rsidRPr="00955EC2">
        <w:rPr>
          <w:lang w:val="ru-RU"/>
        </w:rPr>
        <w:t xml:space="preserve"> / </w:t>
      </w:r>
      <w:r w:rsidR="00955EC2" w:rsidRPr="00106FA6">
        <w:rPr>
          <w:lang w:val="ru-RU"/>
        </w:rPr>
        <w:t>КазНИИСА</w:t>
      </w:r>
      <w:r w:rsidRPr="00106FA6">
        <w:rPr>
          <w:lang w:val="ru-RU"/>
        </w:rPr>
        <w:t xml:space="preserve">. </w:t>
      </w:r>
      <w:r w:rsidR="00AC3D90">
        <w:rPr>
          <w:lang w:val="ru-RU"/>
        </w:rPr>
        <w:t>–</w:t>
      </w:r>
      <w:r w:rsidRPr="00106FA6">
        <w:rPr>
          <w:lang w:val="ru-RU"/>
        </w:rPr>
        <w:t xml:space="preserve"> Астана, 2021. </w:t>
      </w:r>
      <w:r w:rsidR="00AC3D90">
        <w:rPr>
          <w:lang w:val="ru-RU"/>
        </w:rPr>
        <w:t>–</w:t>
      </w:r>
      <w:r w:rsidRPr="00106FA6">
        <w:rPr>
          <w:lang w:val="ru-RU"/>
        </w:rPr>
        <w:t xml:space="preserve"> 139</w:t>
      </w:r>
      <w:r w:rsidR="00955EC2" w:rsidRPr="00955EC2">
        <w:rPr>
          <w:lang w:val="ru-RU"/>
        </w:rPr>
        <w:t xml:space="preserve"> </w:t>
      </w:r>
      <w:r w:rsidR="00955EC2">
        <w:t>c</w:t>
      </w:r>
      <w:r w:rsidRPr="00106FA6">
        <w:rPr>
          <w:lang w:val="ru-RU"/>
        </w:rPr>
        <w:t>.</w:t>
      </w:r>
    </w:p>
    <w:p w14:paraId="5A33E711" w14:textId="7778A6C0" w:rsidR="00106FA6" w:rsidRDefault="00106FA6" w:rsidP="00902C15">
      <w:r w:rsidRPr="00955EC2">
        <w:t xml:space="preserve">17 </w:t>
      </w:r>
      <w:r w:rsidR="00955EC2">
        <w:t>Godoy-Shimizu</w:t>
      </w:r>
      <w:r w:rsidR="00955EC2" w:rsidRPr="00955EC2">
        <w:t xml:space="preserve"> </w:t>
      </w:r>
      <w:r w:rsidR="00955EC2">
        <w:t>D., Steadman</w:t>
      </w:r>
      <w:r w:rsidR="00955EC2" w:rsidRPr="00955EC2">
        <w:t xml:space="preserve"> </w:t>
      </w:r>
      <w:r w:rsidR="00955EC2">
        <w:t xml:space="preserve">P., Evans S. </w:t>
      </w:r>
      <w:r>
        <w:t>Density</w:t>
      </w:r>
      <w:r w:rsidRPr="00955EC2">
        <w:t xml:space="preserve"> </w:t>
      </w:r>
      <w:r>
        <w:t>and</w:t>
      </w:r>
      <w:r w:rsidRPr="00955EC2">
        <w:t xml:space="preserve"> </w:t>
      </w:r>
      <w:r>
        <w:t xml:space="preserve">morphology: from the building scale to the city scale // Buildings and Cities. </w:t>
      </w:r>
      <w:r w:rsidR="00AC3D90">
        <w:t>–</w:t>
      </w:r>
      <w:r>
        <w:t xml:space="preserve"> 2021. </w:t>
      </w:r>
      <w:r w:rsidR="00AC3D90">
        <w:t>–</w:t>
      </w:r>
      <w:r>
        <w:t xml:space="preserve"> Vol. 2, </w:t>
      </w:r>
      <w:r w:rsidR="00AA2716">
        <w:t>Issue</w:t>
      </w:r>
      <w:r>
        <w:t xml:space="preserve"> 1. </w:t>
      </w:r>
      <w:r w:rsidR="00AC3D90">
        <w:t>–</w:t>
      </w:r>
      <w:r>
        <w:t xml:space="preserve"> P. 92</w:t>
      </w:r>
      <w:r w:rsidR="00955EC2">
        <w:t>-</w:t>
      </w:r>
      <w:r>
        <w:t xml:space="preserve">113. </w:t>
      </w:r>
    </w:p>
    <w:p w14:paraId="1B214351" w14:textId="4DB05FBF" w:rsidR="00204ADA" w:rsidRPr="00106FA6" w:rsidRDefault="00106FA6" w:rsidP="00902C15">
      <w:pPr>
        <w:rPr>
          <w:lang w:val="ru-RU"/>
        </w:rPr>
      </w:pPr>
      <w:r w:rsidRPr="00106FA6">
        <w:rPr>
          <w:lang w:val="ru-RU"/>
        </w:rPr>
        <w:t>18</w:t>
      </w:r>
      <w:r>
        <w:rPr>
          <w:lang w:val="ru-RU"/>
        </w:rPr>
        <w:t xml:space="preserve"> </w:t>
      </w:r>
      <w:r w:rsidR="00955EC2" w:rsidRPr="00106FA6">
        <w:rPr>
          <w:lang w:val="ru-RU"/>
        </w:rPr>
        <w:t xml:space="preserve">Гладких В.С. </w:t>
      </w:r>
      <w:r w:rsidRPr="00106FA6">
        <w:rPr>
          <w:lang w:val="ru-RU"/>
        </w:rPr>
        <w:t>Методика определения коэффициента стесненных условий труда на объектах капитального строительства /</w:t>
      </w:r>
      <w:r w:rsidR="00F520A1">
        <w:rPr>
          <w:lang w:val="ru-RU"/>
        </w:rPr>
        <w:t xml:space="preserve">/ </w:t>
      </w:r>
      <w:r w:rsidR="00F520A1" w:rsidRPr="00F520A1">
        <w:rPr>
          <w:lang w:val="ru-RU"/>
        </w:rPr>
        <w:t>Инженерно-строительный вестник Прикаспия</w:t>
      </w:r>
      <w:r w:rsidR="00F520A1">
        <w:rPr>
          <w:lang w:val="ru-RU"/>
        </w:rPr>
        <w:t xml:space="preserve">. </w:t>
      </w:r>
      <w:r w:rsidR="00AC3D90">
        <w:rPr>
          <w:lang w:val="ru-RU"/>
        </w:rPr>
        <w:t>–</w:t>
      </w:r>
      <w:r w:rsidRPr="00106FA6">
        <w:rPr>
          <w:lang w:val="ru-RU"/>
        </w:rPr>
        <w:t xml:space="preserve"> 2020. </w:t>
      </w:r>
      <w:r w:rsidR="00AC3D90">
        <w:rPr>
          <w:lang w:val="ru-RU"/>
        </w:rPr>
        <w:t>–</w:t>
      </w:r>
      <w:r w:rsidRPr="00106FA6">
        <w:rPr>
          <w:lang w:val="ru-RU"/>
        </w:rPr>
        <w:t xml:space="preserve"> Т. 34, № 4. </w:t>
      </w:r>
      <w:r w:rsidR="00AC3D90">
        <w:rPr>
          <w:lang w:val="ru-RU"/>
        </w:rPr>
        <w:t>–</w:t>
      </w:r>
      <w:r w:rsidRPr="00106FA6">
        <w:rPr>
          <w:lang w:val="ru-RU"/>
        </w:rPr>
        <w:t xml:space="preserve"> С. 126</w:t>
      </w:r>
      <w:r w:rsidR="00F520A1">
        <w:rPr>
          <w:lang w:val="ru-RU"/>
        </w:rPr>
        <w:t>-</w:t>
      </w:r>
      <w:r w:rsidRPr="00106FA6">
        <w:rPr>
          <w:lang w:val="ru-RU"/>
        </w:rPr>
        <w:t xml:space="preserve">133. </w:t>
      </w:r>
    </w:p>
    <w:p w14:paraId="2E6B290B" w14:textId="70B2C959" w:rsidR="00106FA6" w:rsidRDefault="00106FA6" w:rsidP="00902C15">
      <w:r>
        <w:t>19</w:t>
      </w:r>
      <w:r w:rsidRPr="00106FA6">
        <w:t xml:space="preserve"> </w:t>
      </w:r>
      <w:r>
        <w:t>Verordnung über die bauliche Nutzung der Grundstücke (Baunutzungsverordnung - BauNVO)</w:t>
      </w:r>
      <w:r w:rsidR="00F520A1" w:rsidRPr="00F520A1">
        <w:t xml:space="preserve"> / </w:t>
      </w:r>
      <w:r w:rsidR="00F520A1">
        <w:t>Bundesministerium der Justiz</w:t>
      </w:r>
      <w:r>
        <w:t xml:space="preserve">. </w:t>
      </w:r>
      <w:r w:rsidR="00AC3D90">
        <w:t>–</w:t>
      </w:r>
      <w:r>
        <w:t xml:space="preserve"> Berlin, 1962. </w:t>
      </w:r>
      <w:r w:rsidR="00AC3D90">
        <w:t>–</w:t>
      </w:r>
      <w:r>
        <w:t xml:space="preserve"> 16 s.</w:t>
      </w:r>
    </w:p>
    <w:p w14:paraId="601246DD" w14:textId="31B1FF69" w:rsidR="00106FA6" w:rsidRDefault="00106FA6" w:rsidP="00902C15">
      <w:r>
        <w:t>20</w:t>
      </w:r>
      <w:r w:rsidRPr="00106FA6">
        <w:t xml:space="preserve"> </w:t>
      </w:r>
      <w:r>
        <w:t>BayRS 2132-1-B Bayerische Bauordnung</w:t>
      </w:r>
      <w:r w:rsidR="00F520A1" w:rsidRPr="00F520A1">
        <w:t xml:space="preserve"> / </w:t>
      </w:r>
      <w:r w:rsidR="00F520A1">
        <w:t>Bayerische Staatsregierung</w:t>
      </w:r>
      <w:r>
        <w:t xml:space="preserve">. </w:t>
      </w:r>
      <w:r w:rsidR="00AC3D90">
        <w:t>–</w:t>
      </w:r>
      <w:r>
        <w:t xml:space="preserve"> München, 2007. </w:t>
      </w:r>
      <w:r w:rsidR="00AC3D90">
        <w:t>–</w:t>
      </w:r>
      <w:r>
        <w:t xml:space="preserve"> 124 s.</w:t>
      </w:r>
    </w:p>
    <w:p w14:paraId="38356B25" w14:textId="602B3D92" w:rsidR="00106FA6" w:rsidRPr="00F520A1" w:rsidRDefault="00106FA6" w:rsidP="00902C15">
      <w:r>
        <w:t>21</w:t>
      </w:r>
      <w:r w:rsidRPr="00106FA6">
        <w:t xml:space="preserve"> </w:t>
      </w:r>
      <w:r w:rsidR="00F520A1" w:rsidRPr="00F520A1">
        <w:t>LOI 2000-1208 du 13 décembre 2000 relative à la solidarité et au renouvellement urbains</w:t>
      </w:r>
      <w:r>
        <w:t xml:space="preserve"> // </w:t>
      </w:r>
      <w:r w:rsidR="00F520A1" w:rsidRPr="00F520A1">
        <w:t>https://www.legifrance.gouv.fr/jorf/id</w:t>
      </w:r>
      <w:r>
        <w:t>.</w:t>
      </w:r>
      <w:r w:rsidR="00F520A1" w:rsidRPr="00F520A1">
        <w:t xml:space="preserve"> 10.10.2025.</w:t>
      </w:r>
    </w:p>
    <w:p w14:paraId="745C42A1" w14:textId="53A96ACD" w:rsidR="00106FA6" w:rsidRPr="00F520A1" w:rsidRDefault="00106FA6" w:rsidP="00902C15">
      <w:r>
        <w:t>22</w:t>
      </w:r>
      <w:r w:rsidRPr="00106FA6">
        <w:t xml:space="preserve"> </w:t>
      </w:r>
      <w:r>
        <w:t>Code de l’urbanisme</w:t>
      </w:r>
      <w:r w:rsidR="00F520A1" w:rsidRPr="00F520A1">
        <w:t xml:space="preserve"> // </w:t>
      </w:r>
      <w:r>
        <w:t>Direction de l’information</w:t>
      </w:r>
      <w:r w:rsidR="00F520A1">
        <w:t xml:space="preserve"> légale et administrative</w:t>
      </w:r>
      <w:r w:rsidR="00F520A1" w:rsidRPr="00F520A1">
        <w:t xml:space="preserve"> // https://codes.droit.org/PDF/Code%20de%20l%27urbanisme.pdf</w:t>
      </w:r>
      <w:r>
        <w:t>.</w:t>
      </w:r>
      <w:r w:rsidR="00F520A1" w:rsidRPr="00F520A1">
        <w:t xml:space="preserve"> 10.10.2025.</w:t>
      </w:r>
    </w:p>
    <w:p w14:paraId="127512AD" w14:textId="493C99C6" w:rsidR="00106FA6" w:rsidRDefault="00106FA6" w:rsidP="00902C15">
      <w:r>
        <w:t>23</w:t>
      </w:r>
      <w:r w:rsidRPr="00106FA6">
        <w:t xml:space="preserve"> </w:t>
      </w:r>
      <w:r w:rsidR="00F520A1">
        <w:t>Hyun</w:t>
      </w:r>
      <w:r w:rsidR="00F520A1" w:rsidRPr="00F520A1">
        <w:t xml:space="preserve"> </w:t>
      </w:r>
      <w:r w:rsidR="00F520A1">
        <w:t xml:space="preserve">H., Woo M. </w:t>
      </w:r>
      <w:r>
        <w:t xml:space="preserve">The Impacts of Compact City Characteristics on COVID-19 Spreading Force: Focused on the Seoul Metropolitan Area // Journal of Korea Planning Association. </w:t>
      </w:r>
      <w:r w:rsidR="00AC3D90">
        <w:t>–</w:t>
      </w:r>
      <w:r>
        <w:t xml:space="preserve"> 2023. </w:t>
      </w:r>
      <w:r w:rsidR="00AC3D90">
        <w:t>–</w:t>
      </w:r>
      <w:r>
        <w:t xml:space="preserve"> Vol. 58, </w:t>
      </w:r>
      <w:r w:rsidR="00AA2716">
        <w:t>Issue</w:t>
      </w:r>
      <w:r>
        <w:t xml:space="preserve"> 7. </w:t>
      </w:r>
      <w:r w:rsidR="00AC3D90">
        <w:t>–</w:t>
      </w:r>
      <w:r>
        <w:t xml:space="preserve"> P. 5</w:t>
      </w:r>
      <w:r w:rsidR="00F520A1" w:rsidRPr="00F520A1">
        <w:t>-</w:t>
      </w:r>
      <w:r>
        <w:t xml:space="preserve">21. </w:t>
      </w:r>
    </w:p>
    <w:p w14:paraId="305A37D0" w14:textId="37F4F71D" w:rsidR="00106FA6" w:rsidRDefault="00106FA6" w:rsidP="00902C15">
      <w:r>
        <w:t>24</w:t>
      </w:r>
      <w:r w:rsidRPr="00106FA6">
        <w:t xml:space="preserve"> </w:t>
      </w:r>
      <w:r w:rsidR="00BB282E">
        <w:t>An</w:t>
      </w:r>
      <w:r w:rsidR="00BB282E" w:rsidRPr="00BB282E">
        <w:t xml:space="preserve"> </w:t>
      </w:r>
      <w:r w:rsidR="00BB282E">
        <w:t>Y., Shin</w:t>
      </w:r>
      <w:r w:rsidR="00BB282E" w:rsidRPr="00BB282E">
        <w:t xml:space="preserve"> </w:t>
      </w:r>
      <w:r w:rsidR="00BB282E">
        <w:t xml:space="preserve">J.S., Kim E. </w:t>
      </w:r>
      <w:r>
        <w:t>Spatial Planning System in the Republic of Korea</w:t>
      </w:r>
      <w:r w:rsidR="00BB282E" w:rsidRPr="00BB282E">
        <w:t>:</w:t>
      </w:r>
      <w:r>
        <w:t xml:space="preserve"> </w:t>
      </w:r>
      <w:r w:rsidR="00BB282E">
        <w:t>monograph</w:t>
      </w:r>
      <w:r>
        <w:t xml:space="preserve">. </w:t>
      </w:r>
      <w:r w:rsidR="00AC3D90">
        <w:t>–</w:t>
      </w:r>
      <w:r>
        <w:t xml:space="preserve"> Washington, 2025. </w:t>
      </w:r>
      <w:r w:rsidR="00BB282E" w:rsidRPr="00BB282E">
        <w:t xml:space="preserve">– 107 </w:t>
      </w:r>
      <w:r w:rsidR="00BB282E">
        <w:rPr>
          <w:lang w:val="ru-RU"/>
        </w:rPr>
        <w:t>р</w:t>
      </w:r>
      <w:r w:rsidR="00BB282E" w:rsidRPr="00BB282E">
        <w:t xml:space="preserve">. </w:t>
      </w:r>
    </w:p>
    <w:p w14:paraId="292338A6" w14:textId="4B91AA59" w:rsidR="00106FA6" w:rsidRDefault="00106FA6" w:rsidP="00AA2716">
      <w:pPr>
        <w:pStyle w:val="af5"/>
        <w:tabs>
          <w:tab w:val="clear" w:pos="504"/>
        </w:tabs>
        <w:ind w:left="0" w:firstLine="709"/>
      </w:pPr>
      <w:r>
        <w:t>25</w:t>
      </w:r>
      <w:r w:rsidRPr="00106FA6">
        <w:t xml:space="preserve"> </w:t>
      </w:r>
      <w:r>
        <w:t>Editorial: Seoul must overcome outdat</w:t>
      </w:r>
      <w:r w:rsidR="00F30E62">
        <w:t>ed regulations for urban growth</w:t>
      </w:r>
      <w:r>
        <w:t xml:space="preserve"> </w:t>
      </w:r>
      <w:r w:rsidR="00F30E62" w:rsidRPr="00F30E62">
        <w:t>(</w:t>
      </w:r>
      <w:r>
        <w:t>2025</w:t>
      </w:r>
      <w:r w:rsidR="00F30E62" w:rsidRPr="00F30E62">
        <w:t>) //</w:t>
      </w:r>
      <w:r>
        <w:t xml:space="preserve"> https://www.chosun.com/english/opinion-en</w:t>
      </w:r>
      <w:r w:rsidR="00F30E62" w:rsidRPr="00F30E62">
        <w:t>.</w:t>
      </w:r>
      <w:r>
        <w:t xml:space="preserve"> 09.04.2025.</w:t>
      </w:r>
    </w:p>
    <w:p w14:paraId="642FE71E" w14:textId="29D8303E" w:rsidR="00F30E62" w:rsidRPr="00F30E62" w:rsidRDefault="00106FA6" w:rsidP="00F30E62">
      <w:pPr>
        <w:pStyle w:val="af5"/>
        <w:tabs>
          <w:tab w:val="clear" w:pos="504"/>
        </w:tabs>
        <w:ind w:left="0" w:firstLine="709"/>
      </w:pPr>
      <w:r>
        <w:t>26</w:t>
      </w:r>
      <w:r w:rsidRPr="00106FA6">
        <w:t xml:space="preserve"> </w:t>
      </w:r>
      <w:r>
        <w:t>National land planning and utilization act No. 14839</w:t>
      </w:r>
      <w:r w:rsidR="00F30E62" w:rsidRPr="00F30E62">
        <w:t xml:space="preserve"> // https://elaw.klri.re.kr/eng_mobile/viewer.do?hseq=67778&amp;type. 10.10.2025.</w:t>
      </w:r>
    </w:p>
    <w:p w14:paraId="0892E03F" w14:textId="2C02F111" w:rsidR="00106FA6" w:rsidRDefault="00106FA6" w:rsidP="00AA2716">
      <w:pPr>
        <w:pStyle w:val="af5"/>
        <w:tabs>
          <w:tab w:val="clear" w:pos="504"/>
        </w:tabs>
        <w:ind w:left="0" w:firstLine="709"/>
      </w:pPr>
      <w:r>
        <w:t>27</w:t>
      </w:r>
      <w:r w:rsidRPr="00106FA6">
        <w:t xml:space="preserve"> </w:t>
      </w:r>
      <w:r>
        <w:t xml:space="preserve">The Governance of Land Use in Korea: Urban Regeneration / OECD. </w:t>
      </w:r>
      <w:r w:rsidR="00AC3D90">
        <w:t>–</w:t>
      </w:r>
      <w:r>
        <w:t xml:space="preserve"> Paris, 2019. </w:t>
      </w:r>
      <w:r w:rsidR="00AC3D90">
        <w:t>–</w:t>
      </w:r>
      <w:r>
        <w:t xml:space="preserve"> 12</w:t>
      </w:r>
      <w:r w:rsidR="00F30E62" w:rsidRPr="00F30E62">
        <w:t xml:space="preserve">8 </w:t>
      </w:r>
      <w:r w:rsidR="00F30E62">
        <w:rPr>
          <w:lang w:val="ru-RU"/>
        </w:rPr>
        <w:t>р</w:t>
      </w:r>
      <w:r>
        <w:t xml:space="preserve">. </w:t>
      </w:r>
    </w:p>
    <w:p w14:paraId="05B17348" w14:textId="26354227" w:rsidR="00106FA6" w:rsidRDefault="00106FA6" w:rsidP="00AA2716">
      <w:pPr>
        <w:pStyle w:val="af5"/>
        <w:tabs>
          <w:tab w:val="clear" w:pos="504"/>
        </w:tabs>
        <w:ind w:left="0" w:firstLine="709"/>
      </w:pPr>
      <w:r>
        <w:t>28</w:t>
      </w:r>
      <w:r w:rsidRPr="00106FA6">
        <w:t xml:space="preserve"> </w:t>
      </w:r>
      <w:r w:rsidR="00F30E62">
        <w:t xml:space="preserve">Coon J.A. </w:t>
      </w:r>
      <w:r>
        <w:t xml:space="preserve">Creating the community you want: Municipal options for land use control. </w:t>
      </w:r>
      <w:r w:rsidR="00AC3D90">
        <w:t>–</w:t>
      </w:r>
      <w:r>
        <w:t xml:space="preserve"> NY</w:t>
      </w:r>
      <w:r w:rsidR="00F30E62" w:rsidRPr="00F30E62">
        <w:t>.</w:t>
      </w:r>
      <w:r>
        <w:t xml:space="preserve">, 2009. </w:t>
      </w:r>
      <w:r w:rsidR="00AC3D90">
        <w:t>–</w:t>
      </w:r>
      <w:r>
        <w:t xml:space="preserve"> </w:t>
      </w:r>
      <w:r w:rsidR="00F30E62" w:rsidRPr="00F30E62">
        <w:t xml:space="preserve">27 </w:t>
      </w:r>
      <w:r w:rsidR="00F30E62">
        <w:rPr>
          <w:lang w:val="ru-RU"/>
        </w:rPr>
        <w:t>р</w:t>
      </w:r>
      <w:r>
        <w:t>.</w:t>
      </w:r>
    </w:p>
    <w:p w14:paraId="03A052F3" w14:textId="6C55DAA3" w:rsidR="00106FA6" w:rsidRDefault="00106FA6" w:rsidP="00AA2716">
      <w:pPr>
        <w:pStyle w:val="af5"/>
        <w:tabs>
          <w:tab w:val="clear" w:pos="504"/>
        </w:tabs>
        <w:ind w:left="0" w:firstLine="709"/>
      </w:pPr>
      <w:r>
        <w:t>29</w:t>
      </w:r>
      <w:r w:rsidRPr="00106FA6">
        <w:t xml:space="preserve"> </w:t>
      </w:r>
      <w:r w:rsidR="00F30E62">
        <w:t>Nelson</w:t>
      </w:r>
      <w:r w:rsidR="00F30E62" w:rsidRPr="00F30E62">
        <w:t xml:space="preserve"> </w:t>
      </w:r>
      <w:r w:rsidR="00F30E62">
        <w:t>C., Quallen</w:t>
      </w:r>
      <w:r w:rsidR="00F30E62" w:rsidRPr="00F30E62">
        <w:t xml:space="preserve"> </w:t>
      </w:r>
      <w:r w:rsidR="00F30E62">
        <w:t xml:space="preserve">E., Rowangould G. </w:t>
      </w:r>
      <w:r>
        <w:t xml:space="preserve">Defining rural: Inconsistencies in observed travel behavior across rural and urban classifications in Vermont // Journal of Transport Geography. </w:t>
      </w:r>
      <w:r w:rsidR="00AC3D90">
        <w:t>–</w:t>
      </w:r>
      <w:r>
        <w:t xml:space="preserve"> 2025. </w:t>
      </w:r>
      <w:r w:rsidR="00AC3D90">
        <w:t>–</w:t>
      </w:r>
      <w:r>
        <w:t xml:space="preserve"> Vol. 128. </w:t>
      </w:r>
      <w:r w:rsidR="00AC3D90">
        <w:t>–</w:t>
      </w:r>
      <w:r>
        <w:t xml:space="preserve"> P. 104357. </w:t>
      </w:r>
    </w:p>
    <w:p w14:paraId="389AD3D3" w14:textId="25B08F55" w:rsidR="00106FA6" w:rsidRDefault="00106FA6" w:rsidP="00AA2716">
      <w:pPr>
        <w:pStyle w:val="af5"/>
        <w:tabs>
          <w:tab w:val="clear" w:pos="504"/>
        </w:tabs>
        <w:ind w:left="0" w:firstLine="709"/>
      </w:pPr>
      <w:r>
        <w:t>30</w:t>
      </w:r>
      <w:r w:rsidR="003D712A">
        <w:t xml:space="preserve"> Campoli</w:t>
      </w:r>
      <w:r w:rsidR="003D712A" w:rsidRPr="003D712A">
        <w:t xml:space="preserve"> </w:t>
      </w:r>
      <w:r w:rsidR="003D712A">
        <w:t>J., MacLean A.S</w:t>
      </w:r>
      <w:r w:rsidR="003D712A" w:rsidRPr="003D712A">
        <w:t>.</w:t>
      </w:r>
      <w:r w:rsidR="003D712A">
        <w:t xml:space="preserve"> </w:t>
      </w:r>
      <w:r>
        <w:t>Visualizing Density. Lower Density Catalog Images, 0.5–10.5 units per acre</w:t>
      </w:r>
      <w:r w:rsidR="003D712A">
        <w:t>:</w:t>
      </w:r>
      <w:r>
        <w:t xml:space="preserve"> </w:t>
      </w:r>
      <w:r w:rsidR="003D712A">
        <w:t>working pap</w:t>
      </w:r>
      <w:r>
        <w:t xml:space="preserve">. </w:t>
      </w:r>
      <w:r w:rsidR="00AC3D90">
        <w:t>–</w:t>
      </w:r>
      <w:r>
        <w:t xml:space="preserve"> Cambridge, 2002. </w:t>
      </w:r>
      <w:r w:rsidR="00AC3D90">
        <w:t>–</w:t>
      </w:r>
      <w:r>
        <w:t xml:space="preserve"> </w:t>
      </w:r>
      <w:r w:rsidR="003D712A" w:rsidRPr="003D712A">
        <w:t xml:space="preserve">37 </w:t>
      </w:r>
      <w:r w:rsidR="003D712A">
        <w:t>p</w:t>
      </w:r>
      <w:r>
        <w:t>.</w:t>
      </w:r>
    </w:p>
    <w:p w14:paraId="26BD0B30" w14:textId="37F86AE7" w:rsidR="00106FA6" w:rsidRDefault="00106FA6" w:rsidP="00AA2716">
      <w:pPr>
        <w:pStyle w:val="af5"/>
        <w:tabs>
          <w:tab w:val="clear" w:pos="504"/>
        </w:tabs>
        <w:ind w:left="0" w:firstLine="709"/>
      </w:pPr>
      <w:r>
        <w:t>31</w:t>
      </w:r>
      <w:r w:rsidRPr="00106FA6">
        <w:t xml:space="preserve"> </w:t>
      </w:r>
      <w:r w:rsidR="0092519C">
        <w:t>Gordon</w:t>
      </w:r>
      <w:r w:rsidR="0092519C" w:rsidRPr="0092519C">
        <w:t xml:space="preserve"> </w:t>
      </w:r>
      <w:r w:rsidR="0092519C">
        <w:t>I.R., Mace</w:t>
      </w:r>
      <w:r w:rsidR="0092519C" w:rsidRPr="0092519C">
        <w:t xml:space="preserve"> </w:t>
      </w:r>
      <w:r w:rsidR="0092519C">
        <w:t xml:space="preserve">A., Whitehead C. </w:t>
      </w:r>
      <w:r>
        <w:t>Defining, Measuring and Implementing Density Standards in London</w:t>
      </w:r>
      <w:r w:rsidR="0092519C" w:rsidRPr="0092519C">
        <w:t>:</w:t>
      </w:r>
      <w:r>
        <w:t xml:space="preserve"> London Plan Density Research Project 1. </w:t>
      </w:r>
      <w:r w:rsidR="00AC3D90">
        <w:t>–</w:t>
      </w:r>
      <w:r>
        <w:t xml:space="preserve"> London, 2016. </w:t>
      </w:r>
      <w:r w:rsidR="00AC3D90">
        <w:t>–</w:t>
      </w:r>
      <w:r>
        <w:t xml:space="preserve"> 61</w:t>
      </w:r>
      <w:r w:rsidR="0092519C" w:rsidRPr="0092519C">
        <w:t xml:space="preserve"> </w:t>
      </w:r>
      <w:r w:rsidR="0092519C">
        <w:rPr>
          <w:lang w:val="ru-RU"/>
        </w:rPr>
        <w:t>р</w:t>
      </w:r>
      <w:r>
        <w:t>.</w:t>
      </w:r>
    </w:p>
    <w:p w14:paraId="3D62F97E" w14:textId="68C5ADDD" w:rsidR="00106FA6" w:rsidRDefault="00106FA6" w:rsidP="00AA2716">
      <w:pPr>
        <w:pStyle w:val="af5"/>
        <w:tabs>
          <w:tab w:val="clear" w:pos="504"/>
        </w:tabs>
        <w:ind w:left="0" w:firstLine="709"/>
      </w:pPr>
      <w:r>
        <w:t>32</w:t>
      </w:r>
      <w:r w:rsidRPr="00106FA6">
        <w:t xml:space="preserve"> </w:t>
      </w:r>
      <w:r w:rsidR="0092519C">
        <w:t>Kosztra</w:t>
      </w:r>
      <w:r w:rsidR="0092519C" w:rsidRPr="0092519C">
        <w:t xml:space="preserve"> </w:t>
      </w:r>
      <w:r w:rsidR="0092519C">
        <w:t>B., Büttner</w:t>
      </w:r>
      <w:r w:rsidR="0092519C" w:rsidRPr="0092519C">
        <w:t xml:space="preserve"> </w:t>
      </w:r>
      <w:r w:rsidR="0092519C">
        <w:t>G., Hazeu</w:t>
      </w:r>
      <w:r w:rsidR="0092519C" w:rsidRPr="0092519C">
        <w:t xml:space="preserve"> </w:t>
      </w:r>
      <w:r w:rsidR="0092519C">
        <w:t>G.</w:t>
      </w:r>
      <w:r w:rsidR="0092519C" w:rsidRPr="0092519C">
        <w:t xml:space="preserve"> </w:t>
      </w:r>
      <w:r w:rsidR="0092519C">
        <w:t xml:space="preserve">et al. </w:t>
      </w:r>
      <w:r>
        <w:t>Updated CLC illustrated nomenclature guidelines</w:t>
      </w:r>
      <w:r w:rsidR="0092519C">
        <w:t>.</w:t>
      </w:r>
      <w:r>
        <w:t xml:space="preserve"> </w:t>
      </w:r>
      <w:r w:rsidR="00AC3D90">
        <w:t>–</w:t>
      </w:r>
      <w:r>
        <w:t xml:space="preserve"> Vienna, 2019. </w:t>
      </w:r>
      <w:r w:rsidR="00AC3D90">
        <w:t>–</w:t>
      </w:r>
      <w:r>
        <w:t xml:space="preserve"> </w:t>
      </w:r>
      <w:r w:rsidR="0092519C">
        <w:t>124 p</w:t>
      </w:r>
      <w:r>
        <w:t>.</w:t>
      </w:r>
    </w:p>
    <w:p w14:paraId="190A3470" w14:textId="3544835A" w:rsidR="00106FA6" w:rsidRDefault="00106FA6" w:rsidP="00AA2716">
      <w:pPr>
        <w:pStyle w:val="af5"/>
        <w:tabs>
          <w:tab w:val="clear" w:pos="504"/>
        </w:tabs>
        <w:ind w:left="0" w:firstLine="709"/>
      </w:pPr>
      <w:r>
        <w:t>33</w:t>
      </w:r>
      <w:r w:rsidRPr="00106FA6">
        <w:t xml:space="preserve"> </w:t>
      </w:r>
      <w:r w:rsidR="00073C4A">
        <w:t xml:space="preserve">Chepesiuk R. </w:t>
      </w:r>
      <w:r>
        <w:t xml:space="preserve">Decibel Hell: The Effects of Living in a Noisy World // Environmental Health Perspectives. </w:t>
      </w:r>
      <w:r w:rsidR="00AC3D90">
        <w:t>–</w:t>
      </w:r>
      <w:r>
        <w:t xml:space="preserve"> 2005. </w:t>
      </w:r>
      <w:r w:rsidR="00AC3D90">
        <w:t>–</w:t>
      </w:r>
      <w:r>
        <w:t xml:space="preserve"> Vol. 113, </w:t>
      </w:r>
      <w:r w:rsidR="00AA2716">
        <w:t>Issue</w:t>
      </w:r>
      <w:r>
        <w:t xml:space="preserve"> 1. </w:t>
      </w:r>
      <w:r w:rsidR="00AC3D90">
        <w:t>–</w:t>
      </w:r>
      <w:r w:rsidR="00073C4A">
        <w:t xml:space="preserve"> P. A34-</w:t>
      </w:r>
      <w:r>
        <w:t xml:space="preserve">A41. </w:t>
      </w:r>
    </w:p>
    <w:p w14:paraId="378A621D" w14:textId="4BC69B6E" w:rsidR="00106FA6" w:rsidRDefault="00106FA6" w:rsidP="00AA2716">
      <w:pPr>
        <w:pStyle w:val="af5"/>
        <w:tabs>
          <w:tab w:val="clear" w:pos="504"/>
        </w:tabs>
        <w:ind w:left="0" w:firstLine="709"/>
      </w:pPr>
      <w:r>
        <w:t>34</w:t>
      </w:r>
      <w:r w:rsidRPr="00106FA6">
        <w:t xml:space="preserve"> </w:t>
      </w:r>
      <w:r w:rsidR="00073C4A">
        <w:t>Basner</w:t>
      </w:r>
      <w:r w:rsidR="00073C4A" w:rsidRPr="00073C4A">
        <w:t xml:space="preserve"> </w:t>
      </w:r>
      <w:r w:rsidR="00073C4A">
        <w:t>M., Babisch</w:t>
      </w:r>
      <w:r w:rsidR="00073C4A" w:rsidRPr="00073C4A">
        <w:t xml:space="preserve"> </w:t>
      </w:r>
      <w:r w:rsidR="00073C4A">
        <w:t>W., Davis</w:t>
      </w:r>
      <w:r w:rsidR="00073C4A" w:rsidRPr="00073C4A">
        <w:t xml:space="preserve"> </w:t>
      </w:r>
      <w:r w:rsidR="00073C4A">
        <w:t xml:space="preserve">A. et al. Stansfeld </w:t>
      </w:r>
      <w:r>
        <w:t xml:space="preserve">Auditory and non-auditory effects of noise on health // Lancet. </w:t>
      </w:r>
      <w:r w:rsidR="00AC3D90">
        <w:t>–</w:t>
      </w:r>
      <w:r>
        <w:t xml:space="preserve"> 2014. </w:t>
      </w:r>
      <w:r w:rsidR="00AC3D90">
        <w:t>–</w:t>
      </w:r>
      <w:r>
        <w:t xml:space="preserve"> Vol. 383, </w:t>
      </w:r>
      <w:r w:rsidR="00AA2716">
        <w:t>Issue</w:t>
      </w:r>
      <w:r>
        <w:t xml:space="preserve"> 9925. </w:t>
      </w:r>
      <w:r w:rsidR="00AC3D90">
        <w:t>–</w:t>
      </w:r>
      <w:r w:rsidR="00073C4A">
        <w:t xml:space="preserve"> P. 1325-</w:t>
      </w:r>
      <w:r>
        <w:t xml:space="preserve">1332. </w:t>
      </w:r>
    </w:p>
    <w:p w14:paraId="5129038B" w14:textId="32E32129" w:rsidR="00183EC7" w:rsidRPr="00106FA6" w:rsidRDefault="00106FA6" w:rsidP="00AA2716">
      <w:pPr>
        <w:pStyle w:val="af5"/>
        <w:tabs>
          <w:tab w:val="clear" w:pos="504"/>
        </w:tabs>
        <w:ind w:left="0" w:firstLine="709"/>
      </w:pPr>
      <w:r>
        <w:t>35</w:t>
      </w:r>
      <w:r w:rsidRPr="00106FA6">
        <w:t xml:space="preserve"> </w:t>
      </w:r>
      <w:r w:rsidR="00073C4A">
        <w:t xml:space="preserve">Babisch W. </w:t>
      </w:r>
      <w:r>
        <w:t xml:space="preserve">Road traffic noise and cardiovascular risk // Noise and Health. </w:t>
      </w:r>
      <w:r w:rsidR="00AC3D90">
        <w:t>–</w:t>
      </w:r>
      <w:r>
        <w:t xml:space="preserve"> 2008. </w:t>
      </w:r>
      <w:r w:rsidR="00AC3D90">
        <w:t>–</w:t>
      </w:r>
      <w:r>
        <w:t xml:space="preserve"> Vol. 10, </w:t>
      </w:r>
      <w:r w:rsidR="00AA2716">
        <w:t>Issue</w:t>
      </w:r>
      <w:r>
        <w:t xml:space="preserve"> 38. </w:t>
      </w:r>
      <w:r w:rsidR="00AC3D90">
        <w:t>–</w:t>
      </w:r>
      <w:r>
        <w:t xml:space="preserve"> P. 27. </w:t>
      </w:r>
      <w:r w:rsidR="002046FC" w:rsidRPr="0085356A">
        <w:fldChar w:fldCharType="begin"/>
      </w:r>
      <w:r w:rsidR="004B0F27" w:rsidRPr="00106FA6">
        <w:instrText xml:space="preserve"> </w:instrText>
      </w:r>
      <w:r w:rsidR="004B0F27">
        <w:instrText>ADDIN</w:instrText>
      </w:r>
      <w:r w:rsidR="004B0F27" w:rsidRPr="00106FA6">
        <w:instrText xml:space="preserve"> </w:instrText>
      </w:r>
      <w:r w:rsidR="004B0F27">
        <w:instrText>ZOTERO</w:instrText>
      </w:r>
      <w:r w:rsidR="004B0F27" w:rsidRPr="00106FA6">
        <w:instrText>_</w:instrText>
      </w:r>
      <w:r w:rsidR="004B0F27">
        <w:instrText>BIBL</w:instrText>
      </w:r>
      <w:r w:rsidR="004B0F27" w:rsidRPr="00106FA6">
        <w:instrText xml:space="preserve"> {"</w:instrText>
      </w:r>
      <w:r w:rsidR="004B0F27">
        <w:instrText>uncited</w:instrText>
      </w:r>
      <w:r w:rsidR="004B0F27" w:rsidRPr="00106FA6">
        <w:instrText>":[],"</w:instrText>
      </w:r>
      <w:r w:rsidR="004B0F27">
        <w:instrText>omitted</w:instrText>
      </w:r>
      <w:r w:rsidR="004B0F27" w:rsidRPr="00106FA6">
        <w:instrText>":[],"</w:instrText>
      </w:r>
      <w:r w:rsidR="004B0F27">
        <w:instrText>custom</w:instrText>
      </w:r>
      <w:r w:rsidR="004B0F27" w:rsidRPr="00106FA6">
        <w:instrText xml:space="preserve">":[]} </w:instrText>
      </w:r>
      <w:r w:rsidR="004B0F27">
        <w:instrText>CSL</w:instrText>
      </w:r>
      <w:r w:rsidR="004B0F27" w:rsidRPr="00106FA6">
        <w:instrText>_</w:instrText>
      </w:r>
      <w:r w:rsidR="004B0F27">
        <w:instrText>BIBLIOGRAPHY</w:instrText>
      </w:r>
      <w:r w:rsidR="004B0F27" w:rsidRPr="00106FA6">
        <w:instrText xml:space="preserve"> </w:instrText>
      </w:r>
      <w:r w:rsidR="002046FC" w:rsidRPr="0085356A">
        <w:fldChar w:fldCharType="separate"/>
      </w:r>
    </w:p>
    <w:p w14:paraId="30BD2259" w14:textId="724A7873" w:rsidR="00183EC7" w:rsidRDefault="00183EC7" w:rsidP="00AA2716">
      <w:pPr>
        <w:pStyle w:val="af5"/>
        <w:tabs>
          <w:tab w:val="clear" w:pos="504"/>
        </w:tabs>
        <w:ind w:left="0" w:firstLine="709"/>
      </w:pPr>
      <w:r>
        <w:t>36</w:t>
      </w:r>
      <w:r w:rsidR="00490D6C" w:rsidRPr="00490D6C">
        <w:t xml:space="preserve"> </w:t>
      </w:r>
      <w:r w:rsidR="00073C4A">
        <w:t>Stansfeld</w:t>
      </w:r>
      <w:r w:rsidR="00073C4A" w:rsidRPr="00073C4A">
        <w:t xml:space="preserve"> </w:t>
      </w:r>
      <w:r w:rsidR="00073C4A">
        <w:t xml:space="preserve">S.A., Matheson M.P. </w:t>
      </w:r>
      <w:r>
        <w:t xml:space="preserve">Noise pollution: non-auditory effects on health // British Medical Bulletin. </w:t>
      </w:r>
      <w:r w:rsidR="00AC3D90">
        <w:t>–</w:t>
      </w:r>
      <w:r>
        <w:t xml:space="preserve"> 2003. </w:t>
      </w:r>
      <w:r w:rsidR="00AC3D90">
        <w:t>–</w:t>
      </w:r>
      <w:r>
        <w:t xml:space="preserve"> Vol. 68, </w:t>
      </w:r>
      <w:r w:rsidR="00AA2716">
        <w:t>Issue</w:t>
      </w:r>
      <w:r>
        <w:t xml:space="preserve"> 1. </w:t>
      </w:r>
      <w:r w:rsidR="00AC3D90">
        <w:t>–</w:t>
      </w:r>
      <w:r>
        <w:t xml:space="preserve"> P. 243</w:t>
      </w:r>
      <w:r w:rsidR="00073C4A">
        <w:t>-</w:t>
      </w:r>
      <w:r>
        <w:t xml:space="preserve">257. </w:t>
      </w:r>
    </w:p>
    <w:p w14:paraId="62DB9017" w14:textId="643406A6" w:rsidR="00183EC7" w:rsidRDefault="00183EC7" w:rsidP="00AA2716">
      <w:pPr>
        <w:pStyle w:val="af5"/>
        <w:tabs>
          <w:tab w:val="clear" w:pos="504"/>
        </w:tabs>
        <w:ind w:left="0" w:firstLine="709"/>
      </w:pPr>
      <w:r>
        <w:t>3</w:t>
      </w:r>
      <w:r w:rsidR="00902C15" w:rsidRPr="00902C15">
        <w:t xml:space="preserve">7 </w:t>
      </w:r>
      <w:r w:rsidR="00073C4A">
        <w:t>Chernuk</w:t>
      </w:r>
      <w:r w:rsidR="00073C4A" w:rsidRPr="00073C4A">
        <w:t xml:space="preserve"> </w:t>
      </w:r>
      <w:r w:rsidR="00073C4A">
        <w:t xml:space="preserve">V.P., Shcherbach V.P. </w:t>
      </w:r>
      <w:r>
        <w:t xml:space="preserve">Ecological features of pile works in construction // Vestnik of Brest State Technical University. Civil Engineering and Architecture. </w:t>
      </w:r>
      <w:r w:rsidR="00AC3D90">
        <w:t>–</w:t>
      </w:r>
      <w:r>
        <w:t xml:space="preserve"> 2021. </w:t>
      </w:r>
      <w:r w:rsidR="00AC3D90">
        <w:t>–</w:t>
      </w:r>
      <w:r>
        <w:t xml:space="preserve"> </w:t>
      </w:r>
      <w:r w:rsidR="00AA2716">
        <w:t>Issue</w:t>
      </w:r>
      <w:r>
        <w:t xml:space="preserve"> 3. </w:t>
      </w:r>
      <w:r w:rsidR="00AC3D90">
        <w:t>–</w:t>
      </w:r>
      <w:r>
        <w:t xml:space="preserve"> P. 82</w:t>
      </w:r>
      <w:r w:rsidR="00073C4A">
        <w:t>-</w:t>
      </w:r>
      <w:r>
        <w:t xml:space="preserve">84. </w:t>
      </w:r>
    </w:p>
    <w:p w14:paraId="1C33A171" w14:textId="32FFEA91" w:rsidR="00183EC7" w:rsidRDefault="00183EC7" w:rsidP="00AA2716">
      <w:pPr>
        <w:pStyle w:val="af5"/>
        <w:tabs>
          <w:tab w:val="clear" w:pos="504"/>
        </w:tabs>
        <w:ind w:left="0" w:firstLine="709"/>
      </w:pPr>
      <w:r>
        <w:t>38</w:t>
      </w:r>
      <w:r w:rsidR="00902C15" w:rsidRPr="00902C15">
        <w:t xml:space="preserve"> </w:t>
      </w:r>
      <w:r w:rsidR="00073C4A">
        <w:t>Burkhart</w:t>
      </w:r>
      <w:r w:rsidR="00073C4A" w:rsidRPr="00073C4A">
        <w:t xml:space="preserve"> </w:t>
      </w:r>
      <w:r w:rsidR="00073C4A">
        <w:t>G., Schulte</w:t>
      </w:r>
      <w:r w:rsidR="00073C4A" w:rsidRPr="00073C4A">
        <w:t xml:space="preserve"> </w:t>
      </w:r>
      <w:r w:rsidR="00073C4A">
        <w:t>P.A., Robinson</w:t>
      </w:r>
      <w:r w:rsidR="00073C4A" w:rsidRPr="00073C4A">
        <w:t xml:space="preserve"> </w:t>
      </w:r>
      <w:r w:rsidR="00073C4A">
        <w:t xml:space="preserve">C. et al. </w:t>
      </w:r>
      <w:r>
        <w:t xml:space="preserve">Job tasks, potential exposures, and health risks of laborers employed in the construction industry // American Journal of Industrial Medicine. </w:t>
      </w:r>
      <w:r w:rsidR="00AC3D90">
        <w:t>–</w:t>
      </w:r>
      <w:r>
        <w:t xml:space="preserve"> 1993. </w:t>
      </w:r>
      <w:r w:rsidR="00AC3D90">
        <w:t>–</w:t>
      </w:r>
      <w:r>
        <w:t xml:space="preserve"> Vol. 24, </w:t>
      </w:r>
      <w:r w:rsidR="00AA2716">
        <w:t>Issue</w:t>
      </w:r>
      <w:r>
        <w:t xml:space="preserve"> 4. </w:t>
      </w:r>
      <w:r w:rsidR="00AC3D90">
        <w:t>–</w:t>
      </w:r>
      <w:r>
        <w:t xml:space="preserve"> P. 413</w:t>
      </w:r>
      <w:r w:rsidR="00073C4A">
        <w:t>-</w:t>
      </w:r>
      <w:r>
        <w:t xml:space="preserve">425. </w:t>
      </w:r>
    </w:p>
    <w:p w14:paraId="03C532C9" w14:textId="5E13525B" w:rsidR="00183EC7" w:rsidRDefault="00183EC7" w:rsidP="00AA2716">
      <w:pPr>
        <w:pStyle w:val="af5"/>
        <w:tabs>
          <w:tab w:val="clear" w:pos="504"/>
        </w:tabs>
        <w:ind w:left="0" w:firstLine="709"/>
      </w:pPr>
      <w:r>
        <w:t>39</w:t>
      </w:r>
      <w:r w:rsidR="00902C15" w:rsidRPr="00902C15">
        <w:t xml:space="preserve"> </w:t>
      </w:r>
      <w:r w:rsidR="00073C4A">
        <w:t>Suter A.H.</w:t>
      </w:r>
      <w:r w:rsidR="001E32EF">
        <w:t xml:space="preserve"> </w:t>
      </w:r>
      <w:r>
        <w:t xml:space="preserve">Construction Noise: Exposure, Effects, and the Potential for Remediation; A Review and Analysis // AIHA Journal. </w:t>
      </w:r>
      <w:r w:rsidR="00AC3D90">
        <w:t>–</w:t>
      </w:r>
      <w:r>
        <w:t xml:space="preserve"> 2002. </w:t>
      </w:r>
      <w:r w:rsidR="00AC3D90">
        <w:t>–</w:t>
      </w:r>
      <w:r>
        <w:t xml:space="preserve"> Vol. 63, </w:t>
      </w:r>
      <w:r w:rsidR="00AA2716">
        <w:t>Issue</w:t>
      </w:r>
      <w:r>
        <w:t xml:space="preserve"> 6. </w:t>
      </w:r>
      <w:r w:rsidR="00AC3D90">
        <w:t>–</w:t>
      </w:r>
      <w:r>
        <w:t xml:space="preserve"> P.</w:t>
      </w:r>
      <w:r w:rsidR="001E32EF">
        <w:t> </w:t>
      </w:r>
      <w:r>
        <w:t>768</w:t>
      </w:r>
      <w:r w:rsidR="001E32EF">
        <w:t>-</w:t>
      </w:r>
      <w:r>
        <w:t xml:space="preserve">789. </w:t>
      </w:r>
    </w:p>
    <w:p w14:paraId="3F3A0E7A" w14:textId="27B068D3" w:rsidR="00183EC7" w:rsidRDefault="00183EC7" w:rsidP="00AA2716">
      <w:pPr>
        <w:pStyle w:val="af5"/>
        <w:tabs>
          <w:tab w:val="clear" w:pos="504"/>
        </w:tabs>
        <w:ind w:left="0" w:firstLine="709"/>
      </w:pPr>
      <w:r>
        <w:t>40</w:t>
      </w:r>
      <w:r w:rsidR="00902C15" w:rsidRPr="00902C15">
        <w:t xml:space="preserve"> </w:t>
      </w:r>
      <w:r w:rsidR="001E32EF">
        <w:t>Koushki</w:t>
      </w:r>
      <w:r w:rsidR="001E32EF" w:rsidRPr="001E32EF">
        <w:t xml:space="preserve"> </w:t>
      </w:r>
      <w:r w:rsidR="001E32EF">
        <w:t>P.A., Kartam</w:t>
      </w:r>
      <w:r w:rsidR="001E32EF" w:rsidRPr="001E32EF">
        <w:t xml:space="preserve"> </w:t>
      </w:r>
      <w:r w:rsidR="001E32EF">
        <w:t>N., Al-Mutairi N.</w:t>
      </w:r>
      <w:r>
        <w:t>Workers’ perceptions and awareness of noise pollution a</w:t>
      </w:r>
      <w:r w:rsidR="001E32EF">
        <w:t xml:space="preserve">t construction sites in Kuwait </w:t>
      </w:r>
      <w:r>
        <w:t xml:space="preserve">// Civil Engineering and Environmental Systems. </w:t>
      </w:r>
      <w:r w:rsidR="00AC3D90">
        <w:t>–</w:t>
      </w:r>
      <w:r>
        <w:t xml:space="preserve"> 2004. </w:t>
      </w:r>
      <w:r w:rsidR="00AC3D90">
        <w:t>–</w:t>
      </w:r>
      <w:r>
        <w:t xml:space="preserve"> Vol. 21, </w:t>
      </w:r>
      <w:r w:rsidR="00AA2716">
        <w:t>Issue</w:t>
      </w:r>
      <w:r>
        <w:t xml:space="preserve">. 2. </w:t>
      </w:r>
      <w:r w:rsidR="00AC3D90">
        <w:t>–</w:t>
      </w:r>
      <w:r>
        <w:t xml:space="preserve"> P. 127</w:t>
      </w:r>
      <w:r w:rsidR="001E32EF">
        <w:t>-</w:t>
      </w:r>
      <w:r>
        <w:t xml:space="preserve">136. </w:t>
      </w:r>
    </w:p>
    <w:p w14:paraId="314A46C6" w14:textId="24297A19" w:rsidR="00183EC7" w:rsidRDefault="00183EC7" w:rsidP="00AA2716">
      <w:pPr>
        <w:pStyle w:val="af5"/>
        <w:tabs>
          <w:tab w:val="clear" w:pos="504"/>
        </w:tabs>
        <w:ind w:left="0" w:firstLine="709"/>
      </w:pPr>
      <w:r>
        <w:t>41</w:t>
      </w:r>
      <w:r w:rsidR="00902C15" w:rsidRPr="00902C15">
        <w:t xml:space="preserve"> </w:t>
      </w:r>
      <w:r w:rsidR="001E32EF">
        <w:t>Can</w:t>
      </w:r>
      <w:r w:rsidR="001E32EF" w:rsidRPr="001E32EF">
        <w:t xml:space="preserve"> </w:t>
      </w:r>
      <w:r w:rsidR="001E32EF">
        <w:t>A., L’Hostis</w:t>
      </w:r>
      <w:r w:rsidR="001E32EF" w:rsidRPr="001E32EF">
        <w:t xml:space="preserve"> </w:t>
      </w:r>
      <w:r w:rsidR="001E32EF">
        <w:t>A., Aumond</w:t>
      </w:r>
      <w:r w:rsidR="001E32EF" w:rsidRPr="001E32EF">
        <w:t xml:space="preserve"> </w:t>
      </w:r>
      <w:r w:rsidR="001E32EF">
        <w:t xml:space="preserve">P. et al. </w:t>
      </w:r>
      <w:r>
        <w:t xml:space="preserve">The future of urban sound environments: Impacting mobility trends and insights for noise assessment and mitigation // Applied Acoustics. </w:t>
      </w:r>
      <w:r w:rsidR="00AC3D90">
        <w:t>–</w:t>
      </w:r>
      <w:r>
        <w:t xml:space="preserve"> 2020. </w:t>
      </w:r>
      <w:r w:rsidR="00AC3D90">
        <w:t>–</w:t>
      </w:r>
      <w:r>
        <w:t xml:space="preserve"> Vol. 170. </w:t>
      </w:r>
      <w:r w:rsidR="00AC3D90">
        <w:t>–</w:t>
      </w:r>
      <w:r>
        <w:t xml:space="preserve"> P. 107518. </w:t>
      </w:r>
    </w:p>
    <w:p w14:paraId="0989D55A" w14:textId="23F425C2" w:rsidR="00183EC7" w:rsidRDefault="00183EC7" w:rsidP="00AA2716">
      <w:pPr>
        <w:pStyle w:val="af5"/>
        <w:tabs>
          <w:tab w:val="clear" w:pos="504"/>
        </w:tabs>
        <w:ind w:left="0" w:firstLine="709"/>
      </w:pPr>
      <w:r>
        <w:t>42</w:t>
      </w:r>
      <w:r w:rsidR="00902C15" w:rsidRPr="00902C15">
        <w:t xml:space="preserve"> </w:t>
      </w:r>
      <w:r w:rsidR="001E32EF">
        <w:t xml:space="preserve">Veggeberg K. </w:t>
      </w:r>
      <w:r>
        <w:t xml:space="preserve">Wireless Noise and Vibration Management System for Construction Sites </w:t>
      </w:r>
      <w:r w:rsidR="001E32EF">
        <w:t xml:space="preserve">// Structural Dynamics: procced. conf. </w:t>
      </w:r>
      <w:r>
        <w:t xml:space="preserve">of the Society for Experimental Mechanics Series. </w:t>
      </w:r>
      <w:r w:rsidR="00AC3D90">
        <w:t>–</w:t>
      </w:r>
      <w:r>
        <w:t xml:space="preserve"> NY</w:t>
      </w:r>
      <w:r w:rsidR="001E32EF">
        <w:t>.</w:t>
      </w:r>
      <w:r>
        <w:t xml:space="preserve">: Springer, 2011. </w:t>
      </w:r>
      <w:r w:rsidR="001E32EF">
        <w:t xml:space="preserve">– Vol. 3. </w:t>
      </w:r>
      <w:r w:rsidR="00AC3D90">
        <w:t>–</w:t>
      </w:r>
      <w:r>
        <w:t xml:space="preserve"> P. 1553</w:t>
      </w:r>
      <w:r w:rsidR="001E32EF">
        <w:t>-</w:t>
      </w:r>
      <w:r>
        <w:t xml:space="preserve">1557. </w:t>
      </w:r>
    </w:p>
    <w:p w14:paraId="07CA92C0" w14:textId="7EF38733" w:rsidR="00183EC7" w:rsidRDefault="00183EC7" w:rsidP="00AA2716">
      <w:pPr>
        <w:pStyle w:val="af5"/>
        <w:tabs>
          <w:tab w:val="clear" w:pos="504"/>
        </w:tabs>
        <w:ind w:left="0" w:firstLine="709"/>
      </w:pPr>
      <w:r>
        <w:t>43</w:t>
      </w:r>
      <w:r w:rsidR="001E32EF">
        <w:t>Luo</w:t>
      </w:r>
      <w:r w:rsidR="001E32EF" w:rsidRPr="00902C15">
        <w:t xml:space="preserve"> </w:t>
      </w:r>
      <w:r w:rsidR="001E32EF">
        <w:t>L., Qin</w:t>
      </w:r>
      <w:r w:rsidR="001E32EF" w:rsidRPr="001E32EF">
        <w:t xml:space="preserve"> </w:t>
      </w:r>
      <w:r w:rsidR="001E32EF">
        <w:t>H., Song</w:t>
      </w:r>
      <w:r w:rsidR="001E32EF" w:rsidRPr="001E32EF">
        <w:t xml:space="preserve"> </w:t>
      </w:r>
      <w:r w:rsidR="001E32EF">
        <w:t xml:space="preserve">X. et al. </w:t>
      </w:r>
      <w:r>
        <w:t>Wireless Sensor Networks for Noise Measurement and Acoustic Event Recogn</w:t>
      </w:r>
      <w:r w:rsidR="001E32EF">
        <w:t xml:space="preserve">itions in Urban Environments </w:t>
      </w:r>
      <w:r>
        <w:t xml:space="preserve">// Sensors. </w:t>
      </w:r>
      <w:r w:rsidR="00AC3D90">
        <w:t>–</w:t>
      </w:r>
      <w:r>
        <w:t xml:space="preserve"> 2020. </w:t>
      </w:r>
      <w:r w:rsidR="00AC3D90">
        <w:t>–</w:t>
      </w:r>
      <w:r>
        <w:t xml:space="preserve"> Vol. 20, </w:t>
      </w:r>
      <w:r w:rsidR="00AA2716">
        <w:t>Issue</w:t>
      </w:r>
      <w:r>
        <w:t xml:space="preserve"> 7. </w:t>
      </w:r>
      <w:r w:rsidR="00AC3D90">
        <w:t>–</w:t>
      </w:r>
      <w:r>
        <w:t xml:space="preserve"> P. 2093. </w:t>
      </w:r>
    </w:p>
    <w:p w14:paraId="016C73F2" w14:textId="509AE272" w:rsidR="00183EC7" w:rsidRDefault="00183EC7" w:rsidP="00AA2716">
      <w:pPr>
        <w:pStyle w:val="af5"/>
        <w:tabs>
          <w:tab w:val="clear" w:pos="504"/>
        </w:tabs>
        <w:ind w:left="0" w:firstLine="709"/>
      </w:pPr>
      <w:r>
        <w:t>44</w:t>
      </w:r>
      <w:r w:rsidR="00902C15" w:rsidRPr="00902C15">
        <w:t xml:space="preserve"> </w:t>
      </w:r>
      <w:r w:rsidR="00012E4C">
        <w:t>Zou</w:t>
      </w:r>
      <w:r w:rsidR="00012E4C" w:rsidRPr="00012E4C">
        <w:t xml:space="preserve"> </w:t>
      </w:r>
      <w:r w:rsidR="00012E4C">
        <w:t>C., Zhu</w:t>
      </w:r>
      <w:r w:rsidR="00012E4C" w:rsidRPr="00012E4C">
        <w:t xml:space="preserve"> </w:t>
      </w:r>
      <w:r w:rsidR="00012E4C">
        <w:t>R., Tao</w:t>
      </w:r>
      <w:r w:rsidR="00012E4C" w:rsidRPr="00012E4C">
        <w:t xml:space="preserve"> </w:t>
      </w:r>
      <w:r w:rsidR="00012E4C">
        <w:t xml:space="preserve">Z. et al. Chen </w:t>
      </w:r>
      <w:r>
        <w:t xml:space="preserve">Evaluation of Building Construction-Induced Noise and Vibration Impact on Residents // Sustainability. </w:t>
      </w:r>
      <w:r w:rsidR="00AC3D90">
        <w:t>–</w:t>
      </w:r>
      <w:r>
        <w:t xml:space="preserve"> 2020. </w:t>
      </w:r>
      <w:r w:rsidR="00AC3D90">
        <w:t>–</w:t>
      </w:r>
      <w:r>
        <w:t xml:space="preserve"> Vol. 12, </w:t>
      </w:r>
      <w:r w:rsidR="00AA2716">
        <w:t>Issue</w:t>
      </w:r>
      <w:r>
        <w:t xml:space="preserve"> 4. </w:t>
      </w:r>
      <w:r w:rsidR="00AC3D90">
        <w:t>–</w:t>
      </w:r>
      <w:r>
        <w:t xml:space="preserve"> P. 1579. </w:t>
      </w:r>
    </w:p>
    <w:p w14:paraId="38A8B420" w14:textId="71E16CF1" w:rsidR="00183EC7" w:rsidRDefault="00183EC7" w:rsidP="00AA2716">
      <w:pPr>
        <w:pStyle w:val="af5"/>
        <w:tabs>
          <w:tab w:val="clear" w:pos="504"/>
        </w:tabs>
        <w:ind w:left="0" w:firstLine="709"/>
      </w:pPr>
      <w:r>
        <w:t>45</w:t>
      </w:r>
      <w:r w:rsidR="00902C15" w:rsidRPr="00902C15">
        <w:t xml:space="preserve"> </w:t>
      </w:r>
      <w:r w:rsidR="00012E4C">
        <w:t>Kinsler</w:t>
      </w:r>
      <w:r w:rsidR="00012E4C" w:rsidRPr="00012E4C">
        <w:t xml:space="preserve"> </w:t>
      </w:r>
      <w:r w:rsidR="00012E4C">
        <w:t>L.E., Frey</w:t>
      </w:r>
      <w:r w:rsidR="00012E4C" w:rsidRPr="00012E4C">
        <w:t xml:space="preserve"> </w:t>
      </w:r>
      <w:r w:rsidR="00012E4C">
        <w:t>A.R., Coppens</w:t>
      </w:r>
      <w:r w:rsidR="00012E4C" w:rsidRPr="00012E4C">
        <w:t xml:space="preserve"> </w:t>
      </w:r>
      <w:r w:rsidR="00012E4C">
        <w:t xml:space="preserve">A.B. et al. </w:t>
      </w:r>
      <w:r>
        <w:t>Fundamentals of acoustics</w:t>
      </w:r>
      <w:r w:rsidR="00012E4C">
        <w:t xml:space="preserve">. </w:t>
      </w:r>
      <w:r w:rsidR="00AC3D90">
        <w:t>–</w:t>
      </w:r>
      <w:r>
        <w:t xml:space="preserve"> Hoboken, NJ, 2000. </w:t>
      </w:r>
      <w:r w:rsidR="00AC3D90">
        <w:t>–</w:t>
      </w:r>
      <w:r>
        <w:t xml:space="preserve"> 576</w:t>
      </w:r>
      <w:r w:rsidR="00012E4C">
        <w:t xml:space="preserve"> p</w:t>
      </w:r>
      <w:r>
        <w:t>.</w:t>
      </w:r>
    </w:p>
    <w:p w14:paraId="3B1305B8" w14:textId="5E2C0304" w:rsidR="00183EC7" w:rsidRDefault="00183EC7" w:rsidP="00AA2716">
      <w:pPr>
        <w:pStyle w:val="af5"/>
        <w:tabs>
          <w:tab w:val="clear" w:pos="504"/>
        </w:tabs>
        <w:ind w:left="0" w:firstLine="709"/>
      </w:pPr>
      <w:r>
        <w:t>46</w:t>
      </w:r>
      <w:r w:rsidR="00902C15" w:rsidRPr="00902C15">
        <w:t xml:space="preserve"> </w:t>
      </w:r>
      <w:r>
        <w:t>Environmental noise in Europe: 2020: EEA report</w:t>
      </w:r>
      <w:r w:rsidR="00012E4C">
        <w:t xml:space="preserve"> / the European Union</w:t>
      </w:r>
      <w:r>
        <w:t xml:space="preserve">. </w:t>
      </w:r>
      <w:r w:rsidR="00AC3D90">
        <w:t>–</w:t>
      </w:r>
      <w:r>
        <w:t xml:space="preserve"> Luxembourg, 2020. </w:t>
      </w:r>
      <w:r w:rsidR="00AC3D90">
        <w:t>–</w:t>
      </w:r>
      <w:r>
        <w:t xml:space="preserve"> 100 p. </w:t>
      </w:r>
    </w:p>
    <w:p w14:paraId="63CF3DD5" w14:textId="083632E6" w:rsidR="00183EC7" w:rsidRDefault="00183EC7" w:rsidP="00AA2716">
      <w:pPr>
        <w:pStyle w:val="af5"/>
        <w:tabs>
          <w:tab w:val="clear" w:pos="504"/>
        </w:tabs>
        <w:ind w:left="0" w:firstLine="709"/>
      </w:pPr>
      <w:r>
        <w:t>47</w:t>
      </w:r>
      <w:r w:rsidR="00902C15" w:rsidRPr="00902C15">
        <w:t xml:space="preserve"> </w:t>
      </w:r>
      <w:r w:rsidR="00012E4C">
        <w:t>Chourmouziadou</w:t>
      </w:r>
      <w:r w:rsidR="00012E4C" w:rsidRPr="00012E4C">
        <w:t xml:space="preserve"> </w:t>
      </w:r>
      <w:r w:rsidR="00012E4C">
        <w:t xml:space="preserve">K., Kang J. </w:t>
      </w:r>
      <w:r>
        <w:t xml:space="preserve">Acoustic evolution of ancient Greek and Roman theatres </w:t>
      </w:r>
      <w:r w:rsidR="00012E4C">
        <w:t>/</w:t>
      </w:r>
      <w:r>
        <w:t xml:space="preserve">/ Applied Acoustics. </w:t>
      </w:r>
      <w:r w:rsidR="00AC3D90">
        <w:t>–</w:t>
      </w:r>
      <w:r>
        <w:t xml:space="preserve"> 2008. </w:t>
      </w:r>
      <w:r w:rsidR="00AC3D90">
        <w:t>–</w:t>
      </w:r>
      <w:r>
        <w:t xml:space="preserve"> Vol. 69, </w:t>
      </w:r>
      <w:r w:rsidR="00AA2716">
        <w:t>Issue</w:t>
      </w:r>
      <w:r>
        <w:t xml:space="preserve"> 6. </w:t>
      </w:r>
      <w:r w:rsidR="00AC3D90">
        <w:t>–</w:t>
      </w:r>
      <w:r>
        <w:t xml:space="preserve"> P. 514</w:t>
      </w:r>
      <w:r w:rsidR="00012E4C">
        <w:t>-</w:t>
      </w:r>
      <w:r>
        <w:t xml:space="preserve">529. </w:t>
      </w:r>
    </w:p>
    <w:p w14:paraId="2083F3FD" w14:textId="5A286BFA" w:rsidR="00183EC7" w:rsidRDefault="00183EC7" w:rsidP="00AA2716">
      <w:pPr>
        <w:pStyle w:val="af5"/>
        <w:tabs>
          <w:tab w:val="clear" w:pos="504"/>
        </w:tabs>
        <w:ind w:left="0" w:firstLine="709"/>
      </w:pPr>
      <w:r>
        <w:t>48</w:t>
      </w:r>
      <w:r w:rsidR="00902C15" w:rsidRPr="00902C15">
        <w:t xml:space="preserve"> </w:t>
      </w:r>
      <w:r w:rsidR="00012E4C">
        <w:t>Declercq</w:t>
      </w:r>
      <w:r w:rsidR="00012E4C" w:rsidRPr="00012E4C">
        <w:t xml:space="preserve"> </w:t>
      </w:r>
      <w:r w:rsidR="00012E4C">
        <w:t xml:space="preserve">N.F., Dekeyser C.S.A. </w:t>
      </w:r>
      <w:r>
        <w:t xml:space="preserve">Acoustic diffraction effects at the Hellenistic amphitheater of Epidaurus: Seat rows responsible for the marvelous acoustics // The J of the Acoustical Society of America. </w:t>
      </w:r>
      <w:r w:rsidR="00AC3D90">
        <w:t>–</w:t>
      </w:r>
      <w:r>
        <w:t xml:space="preserve"> 2007. </w:t>
      </w:r>
      <w:r w:rsidR="00AC3D90">
        <w:t>–</w:t>
      </w:r>
      <w:r>
        <w:t xml:space="preserve"> Vol. 121, </w:t>
      </w:r>
      <w:r w:rsidR="00AA2716">
        <w:t>Issue</w:t>
      </w:r>
      <w:r>
        <w:t xml:space="preserve"> 4. </w:t>
      </w:r>
      <w:r w:rsidR="00AC3D90">
        <w:t>–</w:t>
      </w:r>
      <w:r>
        <w:t xml:space="preserve"> P. 2011</w:t>
      </w:r>
      <w:r w:rsidR="00012E4C">
        <w:t>-</w:t>
      </w:r>
      <w:r>
        <w:t xml:space="preserve">2022. </w:t>
      </w:r>
    </w:p>
    <w:p w14:paraId="01340210" w14:textId="3AAC72D4" w:rsidR="00183EC7" w:rsidRDefault="00183EC7" w:rsidP="00AA2716">
      <w:pPr>
        <w:pStyle w:val="af5"/>
        <w:tabs>
          <w:tab w:val="clear" w:pos="504"/>
        </w:tabs>
        <w:ind w:left="0" w:firstLine="709"/>
      </w:pPr>
      <w:r>
        <w:t>49</w:t>
      </w:r>
      <w:r w:rsidR="00902C15" w:rsidRPr="00902C15">
        <w:t xml:space="preserve"> </w:t>
      </w:r>
      <w:r w:rsidR="00012E4C">
        <w:t xml:space="preserve">Dyer J. </w:t>
      </w:r>
      <w:r>
        <w:t xml:space="preserve">The Place of Musica in Medieval Classifications of Knowledge // Journal of Musicology. </w:t>
      </w:r>
      <w:r w:rsidR="00AC3D90">
        <w:t>–</w:t>
      </w:r>
      <w:r>
        <w:t xml:space="preserve"> 2007. </w:t>
      </w:r>
      <w:r w:rsidR="00AC3D90">
        <w:t>–</w:t>
      </w:r>
      <w:r>
        <w:t xml:space="preserve"> Vol. 24, </w:t>
      </w:r>
      <w:r w:rsidR="00AA2716">
        <w:t>Issue</w:t>
      </w:r>
      <w:r>
        <w:t xml:space="preserve"> 1. </w:t>
      </w:r>
      <w:r w:rsidR="00AC3D90">
        <w:t>–</w:t>
      </w:r>
      <w:r>
        <w:t xml:space="preserve"> P. 3</w:t>
      </w:r>
      <w:r w:rsidR="00C3252A">
        <w:t>-</w:t>
      </w:r>
      <w:r>
        <w:t xml:space="preserve">71. </w:t>
      </w:r>
    </w:p>
    <w:p w14:paraId="433FC86C" w14:textId="3BBE0C81" w:rsidR="00183EC7" w:rsidRDefault="00183EC7" w:rsidP="00AA2716">
      <w:pPr>
        <w:pStyle w:val="af5"/>
        <w:tabs>
          <w:tab w:val="clear" w:pos="504"/>
        </w:tabs>
        <w:ind w:left="0" w:firstLine="709"/>
      </w:pPr>
      <w:r>
        <w:t>50</w:t>
      </w:r>
      <w:r w:rsidR="00902C15" w:rsidRPr="00902C15">
        <w:t xml:space="preserve"> </w:t>
      </w:r>
      <w:r w:rsidR="00C3252A">
        <w:t xml:space="preserve">Bromberg C. </w:t>
      </w:r>
      <w:r>
        <w:t xml:space="preserve">Acoustics in Renaissance Sciences // </w:t>
      </w:r>
      <w:r w:rsidR="00C3252A">
        <w:t xml:space="preserve">In book: </w:t>
      </w:r>
      <w:r>
        <w:t xml:space="preserve">Encyclopedia of Renaissance Philosophy. </w:t>
      </w:r>
      <w:r w:rsidR="00AC3D90">
        <w:t>–</w:t>
      </w:r>
      <w:r>
        <w:t xml:space="preserve"> Cham: Springer, 2020. </w:t>
      </w:r>
      <w:r w:rsidR="00AC3D90">
        <w:t>–</w:t>
      </w:r>
      <w:r w:rsidR="00C3252A">
        <w:t xml:space="preserve"> P. 1-</w:t>
      </w:r>
      <w:r>
        <w:t xml:space="preserve">7. </w:t>
      </w:r>
    </w:p>
    <w:p w14:paraId="00F8C250" w14:textId="56431C5B" w:rsidR="00183EC7" w:rsidRDefault="00183EC7" w:rsidP="00AA2716">
      <w:pPr>
        <w:pStyle w:val="af5"/>
        <w:tabs>
          <w:tab w:val="clear" w:pos="504"/>
        </w:tabs>
        <w:ind w:left="0" w:firstLine="709"/>
      </w:pPr>
      <w:r>
        <w:t>51</w:t>
      </w:r>
      <w:r w:rsidR="00902C15" w:rsidRPr="00902C15">
        <w:t xml:space="preserve"> </w:t>
      </w:r>
      <w:r w:rsidR="00C3252A">
        <w:t>Sun</w:t>
      </w:r>
      <w:r w:rsidR="00C3252A" w:rsidRPr="00C3252A">
        <w:t xml:space="preserve"> </w:t>
      </w:r>
      <w:r w:rsidR="00C3252A">
        <w:t>K., Cui</w:t>
      </w:r>
      <w:r w:rsidR="00C3252A" w:rsidRPr="00C3252A">
        <w:t xml:space="preserve"> </w:t>
      </w:r>
      <w:r w:rsidR="00C3252A">
        <w:t xml:space="preserve">W., Chen C. </w:t>
      </w:r>
      <w:r>
        <w:t>Review of Underwater Sensing</w:t>
      </w:r>
      <w:r w:rsidR="00C3252A">
        <w:t xml:space="preserve"> Technologies and Applications </w:t>
      </w:r>
      <w:r>
        <w:t xml:space="preserve">// Sensors. </w:t>
      </w:r>
      <w:r w:rsidR="00AC3D90">
        <w:t>–</w:t>
      </w:r>
      <w:r>
        <w:t xml:space="preserve"> 2021. </w:t>
      </w:r>
      <w:r w:rsidR="00AC3D90">
        <w:t>–</w:t>
      </w:r>
      <w:r>
        <w:t xml:space="preserve"> Vol. 21, </w:t>
      </w:r>
      <w:r w:rsidR="00AA2716">
        <w:t>Issue</w:t>
      </w:r>
      <w:r>
        <w:t xml:space="preserve"> 23. </w:t>
      </w:r>
      <w:r w:rsidR="00AC3D90">
        <w:t>–</w:t>
      </w:r>
      <w:r>
        <w:t xml:space="preserve"> P. 7849. </w:t>
      </w:r>
    </w:p>
    <w:p w14:paraId="6243254B" w14:textId="4B07C192" w:rsidR="00183EC7" w:rsidRDefault="00183EC7" w:rsidP="00AA2716">
      <w:pPr>
        <w:pStyle w:val="af5"/>
        <w:tabs>
          <w:tab w:val="clear" w:pos="504"/>
        </w:tabs>
        <w:ind w:left="0" w:firstLine="709"/>
      </w:pPr>
      <w:r>
        <w:t>52</w:t>
      </w:r>
      <w:r w:rsidR="00902C15" w:rsidRPr="00902C15">
        <w:t xml:space="preserve"> </w:t>
      </w:r>
      <w:r w:rsidR="00C3252A">
        <w:t xml:space="preserve">Rossing T. </w:t>
      </w:r>
      <w:r>
        <w:t xml:space="preserve">A Brief History of Acoustics // </w:t>
      </w:r>
      <w:r w:rsidR="00C3252A">
        <w:t xml:space="preserve">In book: </w:t>
      </w:r>
      <w:r>
        <w:t xml:space="preserve">Springer Handbook of Acoustics. </w:t>
      </w:r>
      <w:r w:rsidR="00AC3D90">
        <w:t>–</w:t>
      </w:r>
      <w:r>
        <w:t xml:space="preserve"> NY</w:t>
      </w:r>
      <w:r w:rsidR="00C3252A">
        <w:t>.</w:t>
      </w:r>
      <w:r>
        <w:t xml:space="preserve">: Springer, 2007. </w:t>
      </w:r>
      <w:r w:rsidR="00AC3D90">
        <w:t>–</w:t>
      </w:r>
      <w:r>
        <w:t xml:space="preserve"> P. 9</w:t>
      </w:r>
      <w:r w:rsidR="00C3252A">
        <w:t>-</w:t>
      </w:r>
      <w:r>
        <w:t xml:space="preserve">24. </w:t>
      </w:r>
    </w:p>
    <w:p w14:paraId="44FA8ADC" w14:textId="1CFF2788" w:rsidR="00183EC7" w:rsidRDefault="00183EC7" w:rsidP="00AA2716">
      <w:pPr>
        <w:pStyle w:val="af5"/>
        <w:tabs>
          <w:tab w:val="clear" w:pos="504"/>
        </w:tabs>
        <w:ind w:left="0" w:firstLine="709"/>
      </w:pPr>
      <w:r>
        <w:t>53</w:t>
      </w:r>
      <w:r w:rsidR="00902C15" w:rsidRPr="00902C15">
        <w:t xml:space="preserve"> </w:t>
      </w:r>
      <w:r w:rsidR="00C3252A">
        <w:t>Mir</w:t>
      </w:r>
      <w:r w:rsidR="00C3252A" w:rsidRPr="00C3252A">
        <w:t xml:space="preserve"> </w:t>
      </w:r>
      <w:r w:rsidR="00C3252A">
        <w:t>M., Nasirzadeh</w:t>
      </w:r>
      <w:r w:rsidR="00C3252A" w:rsidRPr="00C3252A">
        <w:t xml:space="preserve"> </w:t>
      </w:r>
      <w:r w:rsidR="00C3252A">
        <w:t>F., Lee</w:t>
      </w:r>
      <w:r w:rsidR="00C3252A" w:rsidRPr="00C3252A">
        <w:t xml:space="preserve"> </w:t>
      </w:r>
      <w:r w:rsidR="00C3252A">
        <w:t xml:space="preserve">S. et al. Mills </w:t>
      </w:r>
      <w:r>
        <w:t xml:space="preserve">Construction noise management: A systematic review and directions for future research // Applied Acoustics. </w:t>
      </w:r>
      <w:r w:rsidR="00AC3D90">
        <w:t>–</w:t>
      </w:r>
      <w:r>
        <w:t xml:space="preserve"> 2022. </w:t>
      </w:r>
      <w:r w:rsidR="00AC3D90">
        <w:t>–</w:t>
      </w:r>
      <w:r>
        <w:t xml:space="preserve"> Vol. 197. </w:t>
      </w:r>
      <w:r w:rsidR="00AC3D90">
        <w:t>–</w:t>
      </w:r>
      <w:r>
        <w:t xml:space="preserve"> P. 108936. </w:t>
      </w:r>
    </w:p>
    <w:p w14:paraId="5AADEC57" w14:textId="68540A2E" w:rsidR="00183EC7" w:rsidRDefault="00183EC7" w:rsidP="00AA2716">
      <w:pPr>
        <w:pStyle w:val="af5"/>
        <w:tabs>
          <w:tab w:val="clear" w:pos="504"/>
        </w:tabs>
        <w:ind w:left="0" w:firstLine="709"/>
      </w:pPr>
      <w:r>
        <w:t>54</w:t>
      </w:r>
      <w:r w:rsidR="00902C15" w:rsidRPr="00902C15">
        <w:t xml:space="preserve"> </w:t>
      </w:r>
      <w:r w:rsidR="00C3252A">
        <w:t>Simona</w:t>
      </w:r>
      <w:r w:rsidR="00C3252A" w:rsidRPr="00C3252A">
        <w:t xml:space="preserve"> </w:t>
      </w:r>
      <w:r w:rsidR="00C3252A">
        <w:t>J., Rossell</w:t>
      </w:r>
      <w:r w:rsidR="00C3252A" w:rsidRPr="00C3252A">
        <w:t xml:space="preserve"> </w:t>
      </w:r>
      <w:r w:rsidR="00C3252A">
        <w:t>J.M., Sánchez-Roemmele</w:t>
      </w:r>
      <w:r w:rsidR="00C3252A" w:rsidRPr="00C3252A">
        <w:t xml:space="preserve"> </w:t>
      </w:r>
      <w:r w:rsidR="00C3252A">
        <w:t xml:space="preserve">X. et al. </w:t>
      </w:r>
      <w:r>
        <w:t xml:space="preserve">Evolution in the law of transport noise in England // Transportation Research Part D: Transport and Environment. </w:t>
      </w:r>
      <w:r w:rsidR="00AC3D90">
        <w:t>–</w:t>
      </w:r>
      <w:r>
        <w:t xml:space="preserve"> 2021. </w:t>
      </w:r>
      <w:r w:rsidR="00AC3D90">
        <w:t>–</w:t>
      </w:r>
      <w:r>
        <w:t xml:space="preserve"> Vol. 100. </w:t>
      </w:r>
      <w:r w:rsidR="00AC3D90">
        <w:t>–</w:t>
      </w:r>
      <w:r>
        <w:t xml:space="preserve"> P. 103050. </w:t>
      </w:r>
    </w:p>
    <w:p w14:paraId="5D50BE50" w14:textId="08344CD5" w:rsidR="00183EC7" w:rsidRDefault="00183EC7" w:rsidP="00AA2716">
      <w:pPr>
        <w:pStyle w:val="af5"/>
        <w:tabs>
          <w:tab w:val="clear" w:pos="504"/>
        </w:tabs>
        <w:ind w:left="0" w:firstLine="709"/>
      </w:pPr>
      <w:r>
        <w:t>55</w:t>
      </w:r>
      <w:r w:rsidR="00902C15" w:rsidRPr="00902C15">
        <w:t xml:space="preserve"> </w:t>
      </w:r>
      <w:r w:rsidR="00C3252A">
        <w:t xml:space="preserve">Thompson E. </w:t>
      </w:r>
      <w:r>
        <w:t xml:space="preserve">Dead Rooms and Live Wires: Harvard, Hollywood, and the Deconstruction of Architectural Acoustics, 1900-1930 // Isis. </w:t>
      </w:r>
      <w:r w:rsidR="00AC3D90">
        <w:t>–</w:t>
      </w:r>
      <w:r>
        <w:t xml:space="preserve"> 1997. </w:t>
      </w:r>
      <w:r w:rsidR="00AC3D90">
        <w:t>–</w:t>
      </w:r>
      <w:r>
        <w:t xml:space="preserve"> Vol. 88, </w:t>
      </w:r>
      <w:r w:rsidR="00AA2716">
        <w:t>Issue</w:t>
      </w:r>
      <w:r w:rsidR="00C3252A">
        <w:t> </w:t>
      </w:r>
      <w:r>
        <w:t xml:space="preserve">4. </w:t>
      </w:r>
      <w:r w:rsidR="00AC3D90">
        <w:t>–</w:t>
      </w:r>
      <w:r>
        <w:t xml:space="preserve"> P. 597</w:t>
      </w:r>
      <w:r w:rsidR="00C3252A">
        <w:t>-</w:t>
      </w:r>
      <w:r>
        <w:t xml:space="preserve">626. </w:t>
      </w:r>
    </w:p>
    <w:p w14:paraId="7DA1F4CD" w14:textId="5A18CA2D" w:rsidR="00183EC7" w:rsidRDefault="00183EC7" w:rsidP="00AA2716">
      <w:pPr>
        <w:pStyle w:val="af5"/>
        <w:tabs>
          <w:tab w:val="clear" w:pos="504"/>
        </w:tabs>
        <w:ind w:left="0" w:firstLine="709"/>
      </w:pPr>
      <w:r>
        <w:t>56</w:t>
      </w:r>
      <w:r w:rsidR="00902C15" w:rsidRPr="00902C15">
        <w:t xml:space="preserve"> </w:t>
      </w:r>
      <w:r w:rsidR="00C3252A">
        <w:t>Mydlarz</w:t>
      </w:r>
      <w:r w:rsidR="00C3252A" w:rsidRPr="00C3252A">
        <w:t xml:space="preserve"> </w:t>
      </w:r>
      <w:r w:rsidR="00C3252A">
        <w:t>C., Sharma</w:t>
      </w:r>
      <w:r w:rsidR="00C3252A" w:rsidRPr="00C3252A">
        <w:t xml:space="preserve"> </w:t>
      </w:r>
      <w:r w:rsidR="00C3252A">
        <w:t>M., Lockerman</w:t>
      </w:r>
      <w:r w:rsidR="00C3252A" w:rsidRPr="00C3252A">
        <w:t xml:space="preserve"> </w:t>
      </w:r>
      <w:r w:rsidR="00C3252A">
        <w:t xml:space="preserve">Y. et al. </w:t>
      </w:r>
      <w:r>
        <w:t xml:space="preserve">The Life of a New York City Noise Sensor Network / // Sensors. </w:t>
      </w:r>
      <w:r w:rsidR="00AC3D90">
        <w:t>–</w:t>
      </w:r>
      <w:r>
        <w:t xml:space="preserve"> 2019. </w:t>
      </w:r>
      <w:r w:rsidR="00AC3D90">
        <w:t>–</w:t>
      </w:r>
      <w:r>
        <w:t xml:space="preserve"> Vol. 19, </w:t>
      </w:r>
      <w:r w:rsidR="00AA2716">
        <w:t>Issue</w:t>
      </w:r>
      <w:r>
        <w:t xml:space="preserve"> 6. </w:t>
      </w:r>
      <w:r w:rsidR="00AC3D90">
        <w:t>–</w:t>
      </w:r>
      <w:r>
        <w:t xml:space="preserve"> P. 1415. </w:t>
      </w:r>
    </w:p>
    <w:p w14:paraId="49395256" w14:textId="7FEA5637" w:rsidR="00183EC7" w:rsidRDefault="00183EC7" w:rsidP="00AA2716">
      <w:pPr>
        <w:pStyle w:val="af5"/>
        <w:tabs>
          <w:tab w:val="clear" w:pos="504"/>
        </w:tabs>
        <w:ind w:left="0" w:firstLine="709"/>
      </w:pPr>
      <w:r>
        <w:t>57</w:t>
      </w:r>
      <w:r w:rsidR="00902C15" w:rsidRPr="00902C15">
        <w:t xml:space="preserve"> </w:t>
      </w:r>
      <w:r w:rsidR="00C3252A">
        <w:t>Yi Feng</w:t>
      </w:r>
      <w:r w:rsidR="00C3252A" w:rsidRPr="00C3252A">
        <w:t xml:space="preserve"> </w:t>
      </w:r>
      <w:r w:rsidR="00C3252A">
        <w:t>C., Md Noh</w:t>
      </w:r>
      <w:r w:rsidR="00C3252A" w:rsidRPr="00C3252A">
        <w:t xml:space="preserve"> </w:t>
      </w:r>
      <w:r w:rsidR="00C3252A">
        <w:t xml:space="preserve">N.I.F., Al Mansob R. </w:t>
      </w:r>
      <w:r>
        <w:t>Study on The Factors and Effects of Noise Pollution at Con</w:t>
      </w:r>
      <w:r w:rsidR="00C3252A">
        <w:t>struction Site in Klang Valley</w:t>
      </w:r>
      <w:r>
        <w:t xml:space="preserve"> // Journal of Advanced Research in Applied Sciences and Engineering Technology. </w:t>
      </w:r>
      <w:r w:rsidR="00AC3D90">
        <w:t>–</w:t>
      </w:r>
      <w:r>
        <w:t xml:space="preserve"> 2020. </w:t>
      </w:r>
      <w:r w:rsidR="00AC3D90">
        <w:t>–</w:t>
      </w:r>
      <w:r>
        <w:t xml:space="preserve"> Vol. 20, </w:t>
      </w:r>
      <w:r w:rsidR="00AA2716">
        <w:t>Issue</w:t>
      </w:r>
      <w:r w:rsidR="00C3252A">
        <w:t> </w:t>
      </w:r>
      <w:r>
        <w:t xml:space="preserve">1. </w:t>
      </w:r>
      <w:r w:rsidR="00AC3D90">
        <w:t>–</w:t>
      </w:r>
      <w:r>
        <w:t xml:space="preserve"> P. 18</w:t>
      </w:r>
      <w:r w:rsidR="00C3252A">
        <w:t>-</w:t>
      </w:r>
      <w:r>
        <w:t xml:space="preserve">26. </w:t>
      </w:r>
    </w:p>
    <w:p w14:paraId="37187C71" w14:textId="55FD4645" w:rsidR="00183EC7" w:rsidRDefault="00183EC7" w:rsidP="00AA2716">
      <w:pPr>
        <w:pStyle w:val="af5"/>
        <w:tabs>
          <w:tab w:val="clear" w:pos="504"/>
        </w:tabs>
        <w:ind w:left="0" w:firstLine="709"/>
      </w:pPr>
      <w:r>
        <w:t>58</w:t>
      </w:r>
      <w:r w:rsidR="00902C15" w:rsidRPr="00902C15">
        <w:t xml:space="preserve"> </w:t>
      </w:r>
      <w:r w:rsidR="00C3252A">
        <w:t>Long</w:t>
      </w:r>
      <w:r w:rsidR="00C3252A" w:rsidRPr="00C3252A">
        <w:t xml:space="preserve"> </w:t>
      </w:r>
      <w:r w:rsidR="00C3252A">
        <w:t xml:space="preserve">M. </w:t>
      </w:r>
      <w:r>
        <w:t>Architectural Acoustics</w:t>
      </w:r>
      <w:r w:rsidR="00C3252A">
        <w:t>.</w:t>
      </w:r>
      <w:r>
        <w:t xml:space="preserve"> </w:t>
      </w:r>
      <w:r w:rsidR="00AC3D90">
        <w:t>–</w:t>
      </w:r>
      <w:r>
        <w:t xml:space="preserve"> Amsterdam: Elsevier, 2014. </w:t>
      </w:r>
      <w:r w:rsidR="00AC3D90">
        <w:t>–</w:t>
      </w:r>
      <w:r>
        <w:t xml:space="preserve"> 984 p. </w:t>
      </w:r>
    </w:p>
    <w:p w14:paraId="416AD4AA" w14:textId="69871393" w:rsidR="00183EC7" w:rsidRDefault="00183EC7" w:rsidP="00AA2716">
      <w:pPr>
        <w:pStyle w:val="af5"/>
        <w:tabs>
          <w:tab w:val="clear" w:pos="504"/>
        </w:tabs>
        <w:ind w:left="0" w:firstLine="709"/>
      </w:pPr>
      <w:r>
        <w:t>59</w:t>
      </w:r>
      <w:r w:rsidR="00902C15" w:rsidRPr="00902C15">
        <w:t xml:space="preserve"> </w:t>
      </w:r>
      <w:r>
        <w:t xml:space="preserve">ISO 226:2003 Acoustics - Normal equal-loudness-level contours. </w:t>
      </w:r>
      <w:r w:rsidR="00AC3D90">
        <w:t>–</w:t>
      </w:r>
      <w:r>
        <w:t xml:space="preserve"> Geneva, 2003. </w:t>
      </w:r>
      <w:r w:rsidR="00AC3D90">
        <w:t>–</w:t>
      </w:r>
      <w:r>
        <w:t xml:space="preserve"> 18 p.</w:t>
      </w:r>
    </w:p>
    <w:p w14:paraId="3A6D60E3" w14:textId="52723E70" w:rsidR="00183EC7" w:rsidRDefault="00183EC7" w:rsidP="00AA2716">
      <w:pPr>
        <w:pStyle w:val="af5"/>
        <w:tabs>
          <w:tab w:val="clear" w:pos="504"/>
        </w:tabs>
        <w:ind w:left="0" w:firstLine="709"/>
      </w:pPr>
      <w:r>
        <w:t>60</w:t>
      </w:r>
      <w:r w:rsidR="00A22327">
        <w:t xml:space="preserve"> </w:t>
      </w:r>
      <w:r w:rsidR="00A22327" w:rsidRPr="00A22327">
        <w:t xml:space="preserve">Frøysa K.-E., Tjøtta </w:t>
      </w:r>
      <w:r w:rsidR="00A22327">
        <w:t>J.</w:t>
      </w:r>
      <w:r w:rsidR="00A22327" w:rsidRPr="00A22327">
        <w:t>N</w:t>
      </w:r>
      <w:r w:rsidR="00A22327">
        <w:t>.</w:t>
      </w:r>
      <w:r w:rsidR="00A22327" w:rsidRPr="00A22327">
        <w:t>, Tjøtta S.</w:t>
      </w:r>
      <w:r w:rsidR="00A22327">
        <w:t xml:space="preserve"> </w:t>
      </w:r>
      <w:r>
        <w:t xml:space="preserve">Linear propagation of a pulsed sound beam from a plane or focusing source // The Journal of the Acoustical Society of America. </w:t>
      </w:r>
      <w:r w:rsidR="00AC3D90">
        <w:t>–</w:t>
      </w:r>
      <w:r>
        <w:t xml:space="preserve"> 1993. </w:t>
      </w:r>
      <w:r w:rsidR="00AC3D90">
        <w:t>–</w:t>
      </w:r>
      <w:r>
        <w:t xml:space="preserve"> Vol. 93, </w:t>
      </w:r>
      <w:r w:rsidR="00AA2716">
        <w:t>Issue</w:t>
      </w:r>
      <w:r>
        <w:t xml:space="preserve"> 1. </w:t>
      </w:r>
      <w:r w:rsidR="00AC3D90">
        <w:t>–</w:t>
      </w:r>
      <w:r w:rsidR="00A22327">
        <w:t xml:space="preserve"> P. 80-</w:t>
      </w:r>
      <w:r>
        <w:t xml:space="preserve">92. </w:t>
      </w:r>
    </w:p>
    <w:p w14:paraId="112ACA38" w14:textId="64C9DE7C" w:rsidR="00183EC7" w:rsidRDefault="00183EC7" w:rsidP="00AA2716">
      <w:pPr>
        <w:pStyle w:val="af5"/>
        <w:tabs>
          <w:tab w:val="clear" w:pos="504"/>
        </w:tabs>
        <w:ind w:left="0" w:firstLine="709"/>
      </w:pPr>
      <w:r>
        <w:t>61</w:t>
      </w:r>
      <w:r w:rsidR="00902C15" w:rsidRPr="00902C15">
        <w:t xml:space="preserve"> </w:t>
      </w:r>
      <w:r w:rsidR="00A22327">
        <w:t>Insanally</w:t>
      </w:r>
      <w:r w:rsidR="00A22327" w:rsidRPr="00A22327">
        <w:t xml:space="preserve"> </w:t>
      </w:r>
      <w:r w:rsidR="00A22327">
        <w:t>M.N., Albanna</w:t>
      </w:r>
      <w:r w:rsidR="00A22327" w:rsidRPr="00A22327">
        <w:t xml:space="preserve"> </w:t>
      </w:r>
      <w:r w:rsidR="00A22327">
        <w:t>B.F., Bao S.</w:t>
      </w:r>
      <w:r>
        <w:t xml:space="preserve">Pulsed Noise Experience Disrupts Complex Sound Representations // Journal of Neurophysiology. </w:t>
      </w:r>
      <w:r w:rsidR="00AC3D90">
        <w:t>–</w:t>
      </w:r>
      <w:r>
        <w:t xml:space="preserve"> 2010. </w:t>
      </w:r>
      <w:r w:rsidR="00AC3D90">
        <w:t>–</w:t>
      </w:r>
      <w:r>
        <w:t xml:space="preserve"> Vol. 103, </w:t>
      </w:r>
      <w:r w:rsidR="00AA2716">
        <w:t>Issue</w:t>
      </w:r>
      <w:r>
        <w:t xml:space="preserve"> 5. </w:t>
      </w:r>
      <w:r w:rsidR="00AC3D90">
        <w:t>–</w:t>
      </w:r>
      <w:r>
        <w:t xml:space="preserve"> P. 2611</w:t>
      </w:r>
      <w:r w:rsidR="00A22327">
        <w:t>-</w:t>
      </w:r>
      <w:r>
        <w:t xml:space="preserve">2617. </w:t>
      </w:r>
    </w:p>
    <w:p w14:paraId="319C9372" w14:textId="53E7FC64" w:rsidR="00183EC7" w:rsidRDefault="00183EC7" w:rsidP="00AA2716">
      <w:pPr>
        <w:pStyle w:val="af5"/>
        <w:tabs>
          <w:tab w:val="clear" w:pos="504"/>
        </w:tabs>
        <w:ind w:left="0" w:firstLine="709"/>
      </w:pPr>
      <w:r>
        <w:t>62</w:t>
      </w:r>
      <w:r w:rsidR="00902C15" w:rsidRPr="00902C15">
        <w:t xml:space="preserve"> </w:t>
      </w:r>
      <w:r w:rsidR="00A22327">
        <w:t>Shen</w:t>
      </w:r>
      <w:r w:rsidR="00A22327" w:rsidRPr="00A22327">
        <w:t xml:space="preserve"> </w:t>
      </w:r>
      <w:r w:rsidR="00A22327">
        <w:t>C., Xie</w:t>
      </w:r>
      <w:r w:rsidR="00A22327" w:rsidRPr="00A22327">
        <w:t xml:space="preserve"> </w:t>
      </w:r>
      <w:r w:rsidR="00A22327">
        <w:t>Y., Li</w:t>
      </w:r>
      <w:r w:rsidR="00A22327" w:rsidRPr="00A22327">
        <w:t xml:space="preserve"> </w:t>
      </w:r>
      <w:r w:rsidR="00A22327">
        <w:t xml:space="preserve">J. et al. Jing </w:t>
      </w:r>
      <w:r>
        <w:t xml:space="preserve">Acoustic metacages for sound shielding with steady air flow // Journal of Applied Physics. </w:t>
      </w:r>
      <w:r w:rsidR="00AC3D90">
        <w:t>–</w:t>
      </w:r>
      <w:r>
        <w:t xml:space="preserve"> 2018. </w:t>
      </w:r>
      <w:r w:rsidR="00AC3D90">
        <w:t>–</w:t>
      </w:r>
      <w:r>
        <w:t xml:space="preserve"> Vol. 123, </w:t>
      </w:r>
      <w:r w:rsidR="00AA2716">
        <w:t>Issue</w:t>
      </w:r>
      <w:r>
        <w:t xml:space="preserve"> 12. </w:t>
      </w:r>
      <w:r w:rsidR="00AC3D90">
        <w:t>–</w:t>
      </w:r>
      <w:r>
        <w:t xml:space="preserve"> P. 124501. </w:t>
      </w:r>
    </w:p>
    <w:p w14:paraId="5ED152BB" w14:textId="266760B8" w:rsidR="00183EC7" w:rsidRDefault="00183EC7" w:rsidP="00AA2716">
      <w:pPr>
        <w:pStyle w:val="af5"/>
        <w:tabs>
          <w:tab w:val="clear" w:pos="504"/>
        </w:tabs>
        <w:ind w:left="0" w:firstLine="709"/>
      </w:pPr>
      <w:r>
        <w:t>63</w:t>
      </w:r>
      <w:r w:rsidR="00902C15" w:rsidRPr="00902C15">
        <w:t xml:space="preserve"> </w:t>
      </w:r>
      <w:r w:rsidR="00A22327">
        <w:t>Ikeda</w:t>
      </w:r>
      <w:r w:rsidR="00A22327" w:rsidRPr="00A22327">
        <w:t xml:space="preserve"> </w:t>
      </w:r>
      <w:r w:rsidR="00A22327">
        <w:t>S., Nozawa</w:t>
      </w:r>
      <w:r w:rsidR="00A22327" w:rsidRPr="00A22327">
        <w:t xml:space="preserve"> </w:t>
      </w:r>
      <w:r w:rsidR="00A22327">
        <w:t>T., Yokoyama</w:t>
      </w:r>
      <w:r w:rsidR="00A22327" w:rsidRPr="00A22327">
        <w:t xml:space="preserve"> </w:t>
      </w:r>
      <w:r w:rsidR="00A22327">
        <w:t xml:space="preserve">R. et al. </w:t>
      </w:r>
      <w:r>
        <w:t xml:space="preserve">Steady Beat Sound Facilitates both Coordinated Group Walking and Inter-Subject Neural Synchrony // Frontiers in Human Neuroscience. </w:t>
      </w:r>
      <w:r w:rsidR="00AC3D90">
        <w:t>–</w:t>
      </w:r>
      <w:r>
        <w:t xml:space="preserve"> 2017. </w:t>
      </w:r>
      <w:r w:rsidR="00AC3D90">
        <w:t>–</w:t>
      </w:r>
      <w:r>
        <w:t xml:space="preserve"> Vol. 11. </w:t>
      </w:r>
      <w:r w:rsidR="00A22327">
        <w:t>–</w:t>
      </w:r>
      <w:r w:rsidR="00750CC1" w:rsidRPr="00750CC1">
        <w:t xml:space="preserve"> </w:t>
      </w:r>
      <w:r w:rsidR="00A22327">
        <w:rPr>
          <w:lang w:val="ru-RU"/>
        </w:rPr>
        <w:t>Р</w:t>
      </w:r>
      <w:r w:rsidR="00750CC1" w:rsidRPr="00750CC1">
        <w:t xml:space="preserve">. </w:t>
      </w:r>
      <w:r>
        <w:t>147</w:t>
      </w:r>
    </w:p>
    <w:p w14:paraId="1F5FB35E" w14:textId="6D430E8B" w:rsidR="00183EC7" w:rsidRDefault="00183EC7" w:rsidP="00AA2716">
      <w:pPr>
        <w:pStyle w:val="af5"/>
        <w:tabs>
          <w:tab w:val="clear" w:pos="504"/>
        </w:tabs>
        <w:ind w:left="0" w:firstLine="709"/>
      </w:pPr>
      <w:r>
        <w:t>64</w:t>
      </w:r>
      <w:r w:rsidR="00902C15" w:rsidRPr="00902C15">
        <w:t xml:space="preserve"> </w:t>
      </w:r>
      <w:r w:rsidR="00A22327">
        <w:t>Dong</w:t>
      </w:r>
      <w:r w:rsidR="00A22327" w:rsidRPr="00A22327">
        <w:t xml:space="preserve"> </w:t>
      </w:r>
      <w:r w:rsidR="00A22327">
        <w:t>L., Wang</w:t>
      </w:r>
      <w:r w:rsidR="00A22327" w:rsidRPr="00A22327">
        <w:t xml:space="preserve"> </w:t>
      </w:r>
      <w:r w:rsidR="00A22327">
        <w:t>C., Zhang</w:t>
      </w:r>
      <w:r w:rsidR="00A22327" w:rsidRPr="00A22327">
        <w:t xml:space="preserve"> </w:t>
      </w:r>
      <w:r w:rsidR="00A22327">
        <w:t xml:space="preserve">M. et al. Liang </w:t>
      </w:r>
      <w:r>
        <w:t xml:space="preserve">Blended noise suppression using a hybrid median filter, normal moveout and complex curvelet transform approach // Studia Geophysica et Geodaetica. </w:t>
      </w:r>
      <w:r w:rsidR="00AC3D90">
        <w:t>–</w:t>
      </w:r>
      <w:r>
        <w:t xml:space="preserve"> 2020. </w:t>
      </w:r>
      <w:r w:rsidR="00AC3D90">
        <w:t>–</w:t>
      </w:r>
      <w:r>
        <w:t xml:space="preserve"> Vol. 64, </w:t>
      </w:r>
      <w:r w:rsidR="00AA2716">
        <w:t>Issue</w:t>
      </w:r>
      <w:r>
        <w:t xml:space="preserve"> 2. </w:t>
      </w:r>
      <w:r w:rsidR="00AC3D90">
        <w:t>–</w:t>
      </w:r>
      <w:r>
        <w:t xml:space="preserve"> P. 241</w:t>
      </w:r>
      <w:r w:rsidR="00A22327">
        <w:t>-</w:t>
      </w:r>
      <w:r>
        <w:t xml:space="preserve">254. </w:t>
      </w:r>
    </w:p>
    <w:p w14:paraId="3570D20C" w14:textId="6BA65C01" w:rsidR="00183EC7" w:rsidRDefault="00183EC7" w:rsidP="00AA2716">
      <w:pPr>
        <w:pStyle w:val="af5"/>
        <w:tabs>
          <w:tab w:val="clear" w:pos="504"/>
        </w:tabs>
        <w:ind w:left="0" w:firstLine="709"/>
      </w:pPr>
      <w:r>
        <w:t>65</w:t>
      </w:r>
      <w:r w:rsidR="00902C15" w:rsidRPr="00902C15">
        <w:t xml:space="preserve"> </w:t>
      </w:r>
      <w:r w:rsidR="00A22327">
        <w:t>Barkokébas B.Jr., Vasconcelos</w:t>
      </w:r>
      <w:r w:rsidR="00A22327" w:rsidRPr="00A22327">
        <w:t xml:space="preserve"> </w:t>
      </w:r>
      <w:r w:rsidR="00A22327">
        <w:t>B.M., Lago</w:t>
      </w:r>
      <w:r w:rsidR="00A22327" w:rsidRPr="00A22327">
        <w:t xml:space="preserve"> </w:t>
      </w:r>
      <w:r w:rsidR="00A22327">
        <w:t xml:space="preserve">E.M.G. et al. </w:t>
      </w:r>
      <w:r>
        <w:t xml:space="preserve">Analysis of noise on construction sites of high-rise buildings // A Journal of Prevention, Assessment &amp; Rehabilitation. </w:t>
      </w:r>
      <w:r w:rsidR="00AC3D90">
        <w:t>–</w:t>
      </w:r>
      <w:r>
        <w:t xml:space="preserve"> 2012. </w:t>
      </w:r>
      <w:r w:rsidR="00AC3D90">
        <w:t>–</w:t>
      </w:r>
      <w:r>
        <w:t xml:space="preserve"> Vol. 41, </w:t>
      </w:r>
      <w:r w:rsidR="00AA2716">
        <w:t>Issue</w:t>
      </w:r>
      <w:r>
        <w:t xml:space="preserve"> S1. </w:t>
      </w:r>
      <w:r w:rsidR="00AC3D90">
        <w:t>–</w:t>
      </w:r>
      <w:r>
        <w:t xml:space="preserve"> P. 2982</w:t>
      </w:r>
      <w:r w:rsidR="00A22327">
        <w:t>-</w:t>
      </w:r>
      <w:r>
        <w:t xml:space="preserve">2990. </w:t>
      </w:r>
    </w:p>
    <w:p w14:paraId="4436F957" w14:textId="50F385FF" w:rsidR="00183EC7" w:rsidRDefault="00183EC7" w:rsidP="00AA2716">
      <w:pPr>
        <w:pStyle w:val="af5"/>
        <w:tabs>
          <w:tab w:val="clear" w:pos="504"/>
        </w:tabs>
        <w:ind w:left="0" w:firstLine="709"/>
      </w:pPr>
      <w:r>
        <w:t>66</w:t>
      </w:r>
      <w:r w:rsidR="00902C15" w:rsidRPr="00902C15">
        <w:t xml:space="preserve"> </w:t>
      </w:r>
      <w:r w:rsidR="00A22327">
        <w:t>Shao</w:t>
      </w:r>
      <w:r w:rsidR="00A22327" w:rsidRPr="00A22327">
        <w:t xml:space="preserve"> </w:t>
      </w:r>
      <w:r w:rsidR="00A22327">
        <w:t>F., Deng</w:t>
      </w:r>
      <w:r w:rsidR="00A22327" w:rsidRPr="00A22327">
        <w:t xml:space="preserve"> </w:t>
      </w:r>
      <w:r w:rsidR="00A22327">
        <w:t>Y., Chen</w:t>
      </w:r>
      <w:r w:rsidR="00A22327" w:rsidRPr="00A22327">
        <w:t xml:space="preserve"> </w:t>
      </w:r>
      <w:r w:rsidR="00A22327">
        <w:t xml:space="preserve">S. et al. </w:t>
      </w:r>
      <w:r>
        <w:t xml:space="preserve">Field Test Study on Construction Disturbances of Driven Pile and PGP Pile // Applied Sciences. </w:t>
      </w:r>
      <w:r w:rsidR="00AC3D90">
        <w:t>–</w:t>
      </w:r>
      <w:r>
        <w:t xml:space="preserve"> 2023. </w:t>
      </w:r>
      <w:r w:rsidR="00AC3D90">
        <w:t>–</w:t>
      </w:r>
      <w:r>
        <w:t xml:space="preserve"> Vol. 13, </w:t>
      </w:r>
      <w:r w:rsidR="00A22327">
        <w:t>Issue </w:t>
      </w:r>
      <w:r>
        <w:t xml:space="preserve">21. </w:t>
      </w:r>
      <w:r w:rsidR="00AC3D90">
        <w:t>–</w:t>
      </w:r>
      <w:r>
        <w:t xml:space="preserve"> P. 11887. </w:t>
      </w:r>
    </w:p>
    <w:p w14:paraId="0C08566D" w14:textId="233252AC" w:rsidR="00183EC7" w:rsidRDefault="00183EC7" w:rsidP="00AA2716">
      <w:pPr>
        <w:pStyle w:val="af5"/>
        <w:tabs>
          <w:tab w:val="clear" w:pos="504"/>
        </w:tabs>
        <w:ind w:left="0" w:firstLine="709"/>
      </w:pPr>
      <w:r>
        <w:t>67</w:t>
      </w:r>
      <w:r w:rsidR="00902C15" w:rsidRPr="00902C15">
        <w:t xml:space="preserve"> </w:t>
      </w:r>
      <w:r w:rsidR="00A22327">
        <w:t>Rönnberg</w:t>
      </w:r>
      <w:r w:rsidR="00A22327" w:rsidRPr="00A22327">
        <w:t xml:space="preserve"> </w:t>
      </w:r>
      <w:r w:rsidR="00A22327">
        <w:t>N., Ringdahl</w:t>
      </w:r>
      <w:r w:rsidR="00A22327" w:rsidRPr="00A22327">
        <w:t xml:space="preserve"> </w:t>
      </w:r>
      <w:r w:rsidR="00A22327">
        <w:t xml:space="preserve">R., Fredriksson A. </w:t>
      </w:r>
      <w:r>
        <w:t xml:space="preserve">Measurement and sonification of construction site noise and particle pollution data // Smart and Sustainable Built Environment. </w:t>
      </w:r>
      <w:r w:rsidR="00AC3D90">
        <w:t>–</w:t>
      </w:r>
      <w:r>
        <w:t xml:space="preserve"> 2023. </w:t>
      </w:r>
      <w:r w:rsidR="00AC3D90">
        <w:t>–</w:t>
      </w:r>
      <w:r>
        <w:t xml:space="preserve"> Vol. 12, </w:t>
      </w:r>
      <w:r w:rsidR="00AA2716">
        <w:t>Issue</w:t>
      </w:r>
      <w:r>
        <w:t xml:space="preserve"> 4. </w:t>
      </w:r>
      <w:r w:rsidR="00AC3D90">
        <w:t>–</w:t>
      </w:r>
      <w:r>
        <w:t xml:space="preserve"> P. 742</w:t>
      </w:r>
      <w:r w:rsidR="00A22327">
        <w:t>-</w:t>
      </w:r>
      <w:r>
        <w:t xml:space="preserve">764. </w:t>
      </w:r>
    </w:p>
    <w:p w14:paraId="36E84294" w14:textId="7279CA82" w:rsidR="00183EC7" w:rsidRPr="00183EC7" w:rsidRDefault="00183EC7" w:rsidP="00AA2716">
      <w:pPr>
        <w:pStyle w:val="af5"/>
        <w:tabs>
          <w:tab w:val="clear" w:pos="504"/>
        </w:tabs>
        <w:ind w:left="0" w:firstLine="709"/>
        <w:rPr>
          <w:lang w:val="ru-RU"/>
        </w:rPr>
      </w:pPr>
      <w:r w:rsidRPr="00183EC7">
        <w:rPr>
          <w:lang w:val="ru-RU"/>
        </w:rPr>
        <w:t>68</w:t>
      </w:r>
      <w:r w:rsidR="00902C15">
        <w:rPr>
          <w:lang w:val="ru-RU"/>
        </w:rPr>
        <w:t xml:space="preserve"> </w:t>
      </w:r>
      <w:r w:rsidRPr="00183EC7">
        <w:rPr>
          <w:lang w:val="ru-RU"/>
        </w:rPr>
        <w:t>Кодекс Республики Казахстан</w:t>
      </w:r>
      <w:r w:rsidR="00A22327">
        <w:rPr>
          <w:lang w:val="ru-RU"/>
        </w:rPr>
        <w:t xml:space="preserve">. </w:t>
      </w:r>
      <w:r w:rsidR="00A22327" w:rsidRPr="00183EC7">
        <w:rPr>
          <w:lang w:val="ru-RU"/>
        </w:rPr>
        <w:t>Об административных правонарушениях</w:t>
      </w:r>
      <w:r w:rsidR="00A22327">
        <w:rPr>
          <w:lang w:val="ru-RU"/>
        </w:rPr>
        <w:t>: принят</w:t>
      </w:r>
      <w:r w:rsidRPr="00183EC7">
        <w:rPr>
          <w:lang w:val="ru-RU"/>
        </w:rPr>
        <w:t xml:space="preserve"> 5 июля 2014 года</w:t>
      </w:r>
      <w:r w:rsidR="00A22327">
        <w:rPr>
          <w:lang w:val="ru-RU"/>
        </w:rPr>
        <w:t>,</w:t>
      </w:r>
      <w:r w:rsidRPr="00183EC7">
        <w:rPr>
          <w:lang w:val="ru-RU"/>
        </w:rPr>
        <w:t xml:space="preserve"> №235-</w:t>
      </w:r>
      <w:r>
        <w:t>V</w:t>
      </w:r>
      <w:r w:rsidRPr="00183EC7">
        <w:rPr>
          <w:lang w:val="ru-RU"/>
        </w:rPr>
        <w:t xml:space="preserve"> ЗРК </w:t>
      </w:r>
      <w:r w:rsidR="00A22327">
        <w:rPr>
          <w:lang w:val="ru-RU"/>
        </w:rPr>
        <w:t>//</w:t>
      </w:r>
      <w:r w:rsidRPr="00183EC7">
        <w:rPr>
          <w:lang w:val="ru-RU"/>
        </w:rPr>
        <w:t xml:space="preserve"> </w:t>
      </w:r>
      <w:r>
        <w:t>https</w:t>
      </w:r>
      <w:r w:rsidRPr="00183EC7">
        <w:rPr>
          <w:lang w:val="ru-RU"/>
        </w:rPr>
        <w:t>://</w:t>
      </w:r>
      <w:r>
        <w:t>adilet</w:t>
      </w:r>
      <w:r w:rsidRPr="00183EC7">
        <w:rPr>
          <w:lang w:val="ru-RU"/>
        </w:rPr>
        <w:t>.</w:t>
      </w:r>
      <w:r>
        <w:t>zan</w:t>
      </w:r>
      <w:r w:rsidRPr="00183EC7">
        <w:rPr>
          <w:lang w:val="ru-RU"/>
        </w:rPr>
        <w:t>.</w:t>
      </w:r>
      <w:r>
        <w:t>kz</w:t>
      </w:r>
      <w:r w:rsidRPr="00183EC7">
        <w:rPr>
          <w:lang w:val="ru-RU"/>
        </w:rPr>
        <w:t>/</w:t>
      </w:r>
      <w:r>
        <w:t>rus</w:t>
      </w:r>
      <w:r w:rsidRPr="00183EC7">
        <w:rPr>
          <w:lang w:val="ru-RU"/>
        </w:rPr>
        <w:t>/</w:t>
      </w:r>
      <w:r>
        <w:t>docs</w:t>
      </w:r>
      <w:r w:rsidRPr="00183EC7">
        <w:rPr>
          <w:lang w:val="ru-RU"/>
        </w:rPr>
        <w:t>/</w:t>
      </w:r>
      <w:r>
        <w:t>K</w:t>
      </w:r>
      <w:r w:rsidRPr="00183EC7">
        <w:rPr>
          <w:lang w:val="ru-RU"/>
        </w:rPr>
        <w:t>1400000235</w:t>
      </w:r>
      <w:r w:rsidR="00A22327">
        <w:rPr>
          <w:lang w:val="ru-RU"/>
        </w:rPr>
        <w:t>.</w:t>
      </w:r>
      <w:r w:rsidRPr="00183EC7">
        <w:rPr>
          <w:lang w:val="ru-RU"/>
        </w:rPr>
        <w:t xml:space="preserve"> 23.01.2025.</w:t>
      </w:r>
    </w:p>
    <w:p w14:paraId="074EFD56" w14:textId="5ECE2DB0" w:rsidR="00183EC7" w:rsidRPr="00183EC7" w:rsidRDefault="00183EC7" w:rsidP="00AA2716">
      <w:pPr>
        <w:pStyle w:val="af5"/>
        <w:tabs>
          <w:tab w:val="clear" w:pos="504"/>
        </w:tabs>
        <w:ind w:left="0" w:firstLine="709"/>
        <w:rPr>
          <w:lang w:val="ru-RU"/>
        </w:rPr>
      </w:pPr>
      <w:r w:rsidRPr="00A22327">
        <w:rPr>
          <w:lang w:val="ru-RU"/>
        </w:rPr>
        <w:t>69</w:t>
      </w:r>
      <w:r w:rsidR="00902C15" w:rsidRPr="00A22327">
        <w:rPr>
          <w:lang w:val="ru-RU"/>
        </w:rPr>
        <w:t xml:space="preserve"> </w:t>
      </w:r>
      <w:r w:rsidRPr="00A22327">
        <w:rPr>
          <w:lang w:val="ru-RU"/>
        </w:rPr>
        <w:t>Приказ Министра здравоохранения Республики Казахстан</w:t>
      </w:r>
      <w:r w:rsidR="00A22327" w:rsidRPr="00A22327">
        <w:rPr>
          <w:lang w:val="ru-RU"/>
        </w:rPr>
        <w:t>.</w:t>
      </w:r>
      <w:r w:rsidRPr="00A22327">
        <w:rPr>
          <w:lang w:val="ru-RU"/>
        </w:rPr>
        <w:t xml:space="preserve"> </w:t>
      </w:r>
      <w:r w:rsidR="00A22327" w:rsidRPr="00A22327">
        <w:rPr>
          <w:lang w:val="ru-RU"/>
        </w:rPr>
        <w:t>Об утверждении Санитарных правил «Санитарно-эпидемиологические требования к объектам промышленности: утв.</w:t>
      </w:r>
      <w:r w:rsidRPr="00A22327">
        <w:rPr>
          <w:lang w:val="ru-RU"/>
        </w:rPr>
        <w:t xml:space="preserve"> 11 февраля 2022 года</w:t>
      </w:r>
      <w:r w:rsidR="00A22327" w:rsidRPr="00A22327">
        <w:rPr>
          <w:lang w:val="ru-RU"/>
        </w:rPr>
        <w:t>,</w:t>
      </w:r>
      <w:r w:rsidRPr="00A22327">
        <w:rPr>
          <w:lang w:val="ru-RU"/>
        </w:rPr>
        <w:t xml:space="preserve"> №ҚР ДСМ-</w:t>
      </w:r>
      <w:r w:rsidRPr="00A22327">
        <w:rPr>
          <w:spacing w:val="-2"/>
          <w:lang w:val="ru-RU"/>
        </w:rPr>
        <w:t>13</w:t>
      </w:r>
      <w:r w:rsidRPr="00183EC7">
        <w:rPr>
          <w:lang w:val="ru-RU"/>
        </w:rPr>
        <w:t xml:space="preserve">"» </w:t>
      </w:r>
      <w:r w:rsidR="00A22327">
        <w:rPr>
          <w:lang w:val="ru-RU"/>
        </w:rPr>
        <w:t xml:space="preserve">// </w:t>
      </w:r>
      <w:r>
        <w:t>https</w:t>
      </w:r>
      <w:r w:rsidRPr="00183EC7">
        <w:rPr>
          <w:lang w:val="ru-RU"/>
        </w:rPr>
        <w:t>://</w:t>
      </w:r>
      <w:r>
        <w:t>adilet</w:t>
      </w:r>
      <w:r w:rsidRPr="00183EC7">
        <w:rPr>
          <w:lang w:val="ru-RU"/>
        </w:rPr>
        <w:t>.</w:t>
      </w:r>
      <w:r>
        <w:t>zan</w:t>
      </w:r>
      <w:r w:rsidRPr="00183EC7">
        <w:rPr>
          <w:lang w:val="ru-RU"/>
        </w:rPr>
        <w:t>.</w:t>
      </w:r>
      <w:r>
        <w:t>kz</w:t>
      </w:r>
      <w:r w:rsidRPr="00183EC7">
        <w:rPr>
          <w:lang w:val="ru-RU"/>
        </w:rPr>
        <w:t>/</w:t>
      </w:r>
      <w:r>
        <w:t>rus</w:t>
      </w:r>
      <w:r w:rsidRPr="00183EC7">
        <w:rPr>
          <w:lang w:val="ru-RU"/>
        </w:rPr>
        <w:t>/</w:t>
      </w:r>
      <w:r>
        <w:t>docs</w:t>
      </w:r>
      <w:r w:rsidRPr="00183EC7">
        <w:rPr>
          <w:lang w:val="ru-RU"/>
        </w:rPr>
        <w:t>/</w:t>
      </w:r>
      <w:r>
        <w:t>V</w:t>
      </w:r>
      <w:r w:rsidRPr="00183EC7">
        <w:rPr>
          <w:lang w:val="ru-RU"/>
        </w:rPr>
        <w:t>2200026806</w:t>
      </w:r>
      <w:r w:rsidR="00A22327">
        <w:rPr>
          <w:lang w:val="ru-RU"/>
        </w:rPr>
        <w:t>.</w:t>
      </w:r>
      <w:r w:rsidRPr="00183EC7">
        <w:rPr>
          <w:lang w:val="ru-RU"/>
        </w:rPr>
        <w:t xml:space="preserve"> 21.02.2026.</w:t>
      </w:r>
    </w:p>
    <w:p w14:paraId="7C599059" w14:textId="282F41F7" w:rsidR="00183EC7" w:rsidRPr="00183EC7" w:rsidRDefault="00183EC7" w:rsidP="00AA2716">
      <w:pPr>
        <w:pStyle w:val="af5"/>
        <w:tabs>
          <w:tab w:val="clear" w:pos="504"/>
        </w:tabs>
        <w:ind w:left="0" w:firstLine="709"/>
        <w:rPr>
          <w:lang w:val="ru-RU"/>
        </w:rPr>
      </w:pPr>
      <w:r w:rsidRPr="00183EC7">
        <w:rPr>
          <w:lang w:val="ru-RU"/>
        </w:rPr>
        <w:t>70</w:t>
      </w:r>
      <w:r w:rsidR="00902C15">
        <w:rPr>
          <w:lang w:val="ru-RU"/>
        </w:rPr>
        <w:t xml:space="preserve"> </w:t>
      </w:r>
      <w:r w:rsidRPr="00183EC7">
        <w:rPr>
          <w:lang w:val="ru-RU"/>
        </w:rPr>
        <w:t>Приказ Министра здравоохранения Республики Казахстан</w:t>
      </w:r>
      <w:r w:rsidR="00A22327">
        <w:rPr>
          <w:lang w:val="ru-RU"/>
        </w:rPr>
        <w:t>.</w:t>
      </w:r>
      <w:r w:rsidRPr="00183EC7">
        <w:rPr>
          <w:lang w:val="ru-RU"/>
        </w:rPr>
        <w:t xml:space="preserve"> </w:t>
      </w:r>
      <w:r w:rsidR="00A22327" w:rsidRPr="00183EC7">
        <w:rPr>
          <w:lang w:val="ru-RU"/>
        </w:rPr>
        <w:t>Об</w:t>
      </w:r>
      <w:r w:rsidR="00A22327">
        <w:rPr>
          <w:lang w:val="ru-RU"/>
        </w:rPr>
        <w:t> </w:t>
      </w:r>
      <w:r w:rsidR="00A22327" w:rsidRPr="00183EC7">
        <w:rPr>
          <w:lang w:val="ru-RU"/>
        </w:rPr>
        <w:t>утверждении Гигиенических нормативов к физическим факторам, оказывающим воздействие на человека</w:t>
      </w:r>
      <w:r w:rsidR="00A22327">
        <w:rPr>
          <w:lang w:val="ru-RU"/>
        </w:rPr>
        <w:t>: утв.</w:t>
      </w:r>
      <w:r w:rsidRPr="00183EC7">
        <w:rPr>
          <w:lang w:val="ru-RU"/>
        </w:rPr>
        <w:t xml:space="preserve"> 16 февраля 2022 года</w:t>
      </w:r>
      <w:r w:rsidR="00A22327">
        <w:rPr>
          <w:lang w:val="ru-RU"/>
        </w:rPr>
        <w:t>,</w:t>
      </w:r>
      <w:r w:rsidRPr="00183EC7">
        <w:rPr>
          <w:lang w:val="ru-RU"/>
        </w:rPr>
        <w:t xml:space="preserve"> №ҚР ДСМ-15» </w:t>
      </w:r>
      <w:r>
        <w:t>https</w:t>
      </w:r>
      <w:r w:rsidRPr="00183EC7">
        <w:rPr>
          <w:lang w:val="ru-RU"/>
        </w:rPr>
        <w:t>://</w:t>
      </w:r>
      <w:r>
        <w:t>adilet</w:t>
      </w:r>
      <w:r w:rsidRPr="00183EC7">
        <w:rPr>
          <w:lang w:val="ru-RU"/>
        </w:rPr>
        <w:t>.</w:t>
      </w:r>
      <w:r>
        <w:t>zan</w:t>
      </w:r>
      <w:r w:rsidRPr="00183EC7">
        <w:rPr>
          <w:lang w:val="ru-RU"/>
        </w:rPr>
        <w:t>.</w:t>
      </w:r>
      <w:r>
        <w:t>kz</w:t>
      </w:r>
      <w:r w:rsidRPr="00183EC7">
        <w:rPr>
          <w:lang w:val="ru-RU"/>
        </w:rPr>
        <w:t>/</w:t>
      </w:r>
      <w:r>
        <w:t>rus</w:t>
      </w:r>
      <w:r w:rsidRPr="00183EC7">
        <w:rPr>
          <w:lang w:val="ru-RU"/>
        </w:rPr>
        <w:t>/</w:t>
      </w:r>
      <w:r>
        <w:t>docs</w:t>
      </w:r>
      <w:r w:rsidRPr="00183EC7">
        <w:rPr>
          <w:lang w:val="ru-RU"/>
        </w:rPr>
        <w:t>/</w:t>
      </w:r>
      <w:r>
        <w:t>V</w:t>
      </w:r>
      <w:r w:rsidRPr="00183EC7">
        <w:rPr>
          <w:lang w:val="ru-RU"/>
        </w:rPr>
        <w:t>2200026831#</w:t>
      </w:r>
      <w:r>
        <w:t>z</w:t>
      </w:r>
      <w:r w:rsidRPr="00183EC7">
        <w:rPr>
          <w:lang w:val="ru-RU"/>
        </w:rPr>
        <w:t>3</w:t>
      </w:r>
      <w:r w:rsidR="00333FB8">
        <w:rPr>
          <w:lang w:val="ru-RU"/>
        </w:rPr>
        <w:t>.</w:t>
      </w:r>
      <w:r w:rsidRPr="00183EC7">
        <w:rPr>
          <w:lang w:val="ru-RU"/>
        </w:rPr>
        <w:t xml:space="preserve"> 21.02.2026.</w:t>
      </w:r>
    </w:p>
    <w:p w14:paraId="1303AACF" w14:textId="46114C42" w:rsidR="00183EC7" w:rsidRPr="00183EC7" w:rsidRDefault="00183EC7" w:rsidP="00AA2716">
      <w:pPr>
        <w:pStyle w:val="af5"/>
        <w:tabs>
          <w:tab w:val="clear" w:pos="504"/>
        </w:tabs>
        <w:ind w:left="0" w:firstLine="709"/>
        <w:rPr>
          <w:lang w:val="ru-RU"/>
        </w:rPr>
      </w:pPr>
      <w:r w:rsidRPr="00183EC7">
        <w:rPr>
          <w:lang w:val="ru-RU"/>
        </w:rPr>
        <w:t>71</w:t>
      </w:r>
      <w:r w:rsidR="00902C15">
        <w:rPr>
          <w:lang w:val="ru-RU"/>
        </w:rPr>
        <w:t xml:space="preserve"> </w:t>
      </w:r>
      <w:r w:rsidRPr="00183EC7">
        <w:rPr>
          <w:lang w:val="ru-RU"/>
        </w:rPr>
        <w:t>СанПиН 1.2.3685-21</w:t>
      </w:r>
      <w:r w:rsidR="00333FB8">
        <w:rPr>
          <w:lang w:val="ru-RU"/>
        </w:rPr>
        <w:t>.</w:t>
      </w:r>
      <w:r w:rsidRPr="00183EC7">
        <w:rPr>
          <w:lang w:val="ru-RU"/>
        </w:rPr>
        <w:t xml:space="preserve"> Гигиенические нормативы и требования к обеспечению безопасности и (или) безвредности для человека факторов среды обитания. </w:t>
      </w:r>
      <w:r w:rsidR="00AC3D90">
        <w:rPr>
          <w:lang w:val="ru-RU"/>
        </w:rPr>
        <w:t>–</w:t>
      </w:r>
      <w:r w:rsidRPr="00183EC7">
        <w:rPr>
          <w:lang w:val="ru-RU"/>
        </w:rPr>
        <w:t xml:space="preserve"> М</w:t>
      </w:r>
      <w:r w:rsidR="00333FB8">
        <w:rPr>
          <w:lang w:val="ru-RU"/>
        </w:rPr>
        <w:t>.</w:t>
      </w:r>
      <w:r w:rsidRPr="00183EC7">
        <w:rPr>
          <w:lang w:val="ru-RU"/>
        </w:rPr>
        <w:t xml:space="preserve">, 2021. </w:t>
      </w:r>
      <w:r w:rsidR="00AC3D90">
        <w:rPr>
          <w:lang w:val="ru-RU"/>
        </w:rPr>
        <w:t>–</w:t>
      </w:r>
      <w:r w:rsidRPr="00183EC7">
        <w:rPr>
          <w:lang w:val="ru-RU"/>
        </w:rPr>
        <w:t xml:space="preserve"> 9</w:t>
      </w:r>
      <w:r w:rsidR="00333FB8">
        <w:rPr>
          <w:lang w:val="ru-RU"/>
        </w:rPr>
        <w:t>88 с</w:t>
      </w:r>
      <w:r w:rsidRPr="00183EC7">
        <w:rPr>
          <w:lang w:val="ru-RU"/>
        </w:rPr>
        <w:t>.</w:t>
      </w:r>
    </w:p>
    <w:p w14:paraId="0EBC8013" w14:textId="0292C33A" w:rsidR="00183EC7" w:rsidRPr="00183EC7" w:rsidRDefault="00183EC7" w:rsidP="00AA2716">
      <w:pPr>
        <w:pStyle w:val="af5"/>
        <w:tabs>
          <w:tab w:val="clear" w:pos="504"/>
        </w:tabs>
        <w:ind w:left="0" w:firstLine="709"/>
        <w:rPr>
          <w:lang w:val="ru-RU"/>
        </w:rPr>
      </w:pPr>
      <w:r w:rsidRPr="00183EC7">
        <w:rPr>
          <w:lang w:val="ru-RU"/>
        </w:rPr>
        <w:t>72</w:t>
      </w:r>
      <w:r w:rsidR="00902C15">
        <w:rPr>
          <w:lang w:val="ru-RU"/>
        </w:rPr>
        <w:t xml:space="preserve"> </w:t>
      </w:r>
      <w:r w:rsidRPr="00183EC7">
        <w:rPr>
          <w:lang w:val="ru-RU"/>
        </w:rPr>
        <w:t xml:space="preserve">Кодекс города Москвы об административных правонарушениях </w:t>
      </w:r>
      <w:r w:rsidR="00333FB8">
        <w:rPr>
          <w:lang w:val="ru-RU"/>
        </w:rPr>
        <w:t xml:space="preserve">(2007) // </w:t>
      </w:r>
      <w:r>
        <w:t>https</w:t>
      </w:r>
      <w:r w:rsidRPr="00183EC7">
        <w:rPr>
          <w:lang w:val="ru-RU"/>
        </w:rPr>
        <w:t>://</w:t>
      </w:r>
      <w:r>
        <w:t>kmcon</w:t>
      </w:r>
      <w:r w:rsidRPr="00183EC7">
        <w:rPr>
          <w:lang w:val="ru-RU"/>
        </w:rPr>
        <w:t>.</w:t>
      </w:r>
      <w:r>
        <w:t>ru</w:t>
      </w:r>
      <w:r w:rsidRPr="00183EC7">
        <w:rPr>
          <w:lang w:val="ru-RU"/>
        </w:rPr>
        <w:t>/</w:t>
      </w:r>
      <w:r>
        <w:t>lawmaking</w:t>
      </w:r>
      <w:r w:rsidRPr="00183EC7">
        <w:rPr>
          <w:lang w:val="ru-RU"/>
        </w:rPr>
        <w:t>/</w:t>
      </w:r>
      <w:r>
        <w:t>codex</w:t>
      </w:r>
      <w:r w:rsidRPr="00183EC7">
        <w:rPr>
          <w:lang w:val="ru-RU"/>
        </w:rPr>
        <w:t>/</w:t>
      </w:r>
      <w:r>
        <w:t>administrative</w:t>
      </w:r>
      <w:r w:rsidRPr="00183EC7">
        <w:rPr>
          <w:lang w:val="ru-RU"/>
        </w:rPr>
        <w:t>_554.</w:t>
      </w:r>
      <w:r>
        <w:t>html</w:t>
      </w:r>
      <w:r w:rsidR="00333FB8">
        <w:rPr>
          <w:lang w:val="ru-RU"/>
        </w:rPr>
        <w:t>.</w:t>
      </w:r>
      <w:r w:rsidRPr="00183EC7">
        <w:rPr>
          <w:lang w:val="ru-RU"/>
        </w:rPr>
        <w:t xml:space="preserve"> 11.12.2025.</w:t>
      </w:r>
    </w:p>
    <w:p w14:paraId="708A0735" w14:textId="72902D37" w:rsidR="00183EC7" w:rsidRPr="00333FB8" w:rsidRDefault="00183EC7" w:rsidP="00AA2716">
      <w:pPr>
        <w:pStyle w:val="af5"/>
        <w:tabs>
          <w:tab w:val="clear" w:pos="504"/>
        </w:tabs>
        <w:ind w:left="0" w:firstLine="709"/>
      </w:pPr>
      <w:r w:rsidRPr="00183EC7">
        <w:rPr>
          <w:lang w:val="ru-RU"/>
        </w:rPr>
        <w:t>73</w:t>
      </w:r>
      <w:r w:rsidR="00902C15">
        <w:rPr>
          <w:lang w:val="ru-RU"/>
        </w:rPr>
        <w:t xml:space="preserve"> </w:t>
      </w:r>
      <w:r w:rsidRPr="00183EC7">
        <w:rPr>
          <w:lang w:val="ru-RU"/>
        </w:rPr>
        <w:t>ДБН В.1.1-31:2013</w:t>
      </w:r>
      <w:r w:rsidR="00333FB8">
        <w:rPr>
          <w:lang w:val="ru-RU"/>
        </w:rPr>
        <w:t>.</w:t>
      </w:r>
      <w:r w:rsidRPr="00183EC7">
        <w:rPr>
          <w:lang w:val="ru-RU"/>
        </w:rPr>
        <w:t xml:space="preserve"> Защита территорий, зданий и сооружений от шума </w:t>
      </w:r>
      <w:r w:rsidR="00333FB8">
        <w:rPr>
          <w:lang w:val="ru-RU"/>
        </w:rPr>
        <w:t xml:space="preserve">// </w:t>
      </w:r>
      <w:r>
        <w:t>https</w:t>
      </w:r>
      <w:r w:rsidRPr="00183EC7">
        <w:rPr>
          <w:lang w:val="ru-RU"/>
        </w:rPr>
        <w:t>://</w:t>
      </w:r>
      <w:r>
        <w:t>online</w:t>
      </w:r>
      <w:r w:rsidRPr="00183EC7">
        <w:rPr>
          <w:lang w:val="ru-RU"/>
        </w:rPr>
        <w:t>.</w:t>
      </w:r>
      <w:r>
        <w:t>budstandart</w:t>
      </w:r>
      <w:r w:rsidRPr="00183EC7">
        <w:rPr>
          <w:lang w:val="ru-RU"/>
        </w:rPr>
        <w:t>.</w:t>
      </w:r>
      <w:r>
        <w:t>com</w:t>
      </w:r>
      <w:r w:rsidRPr="00183EC7">
        <w:rPr>
          <w:lang w:val="ru-RU"/>
        </w:rPr>
        <w:t>/</w:t>
      </w:r>
      <w:r>
        <w:t>ru</w:t>
      </w:r>
      <w:r w:rsidRPr="00183EC7">
        <w:rPr>
          <w:lang w:val="ru-RU"/>
        </w:rPr>
        <w:t>/</w:t>
      </w:r>
      <w:r>
        <w:t>catalog</w:t>
      </w:r>
      <w:r w:rsidRPr="00183EC7">
        <w:rPr>
          <w:lang w:val="ru-RU"/>
        </w:rPr>
        <w:t>/</w:t>
      </w:r>
      <w:r>
        <w:t>doc</w:t>
      </w:r>
      <w:r w:rsidRPr="00183EC7">
        <w:rPr>
          <w:lang w:val="ru-RU"/>
        </w:rPr>
        <w:t>-</w:t>
      </w:r>
      <w:r>
        <w:t>page</w:t>
      </w:r>
      <w:r w:rsidRPr="00183EC7">
        <w:rPr>
          <w:lang w:val="ru-RU"/>
        </w:rPr>
        <w:t>?</w:t>
      </w:r>
      <w:r>
        <w:t>id</w:t>
      </w:r>
      <w:r w:rsidRPr="00183EC7">
        <w:rPr>
          <w:lang w:val="ru-RU"/>
        </w:rPr>
        <w:t>_</w:t>
      </w:r>
      <w:r>
        <w:t>doc</w:t>
      </w:r>
      <w:r w:rsidRPr="00183EC7">
        <w:rPr>
          <w:lang w:val="ru-RU"/>
        </w:rPr>
        <w:t>=56317</w:t>
      </w:r>
      <w:r w:rsidR="00333FB8">
        <w:rPr>
          <w:lang w:val="ru-RU"/>
        </w:rPr>
        <w:t>.</w:t>
      </w:r>
      <w:r w:rsidRPr="00183EC7">
        <w:rPr>
          <w:lang w:val="ru-RU"/>
        </w:rPr>
        <w:t xml:space="preserve"> </w:t>
      </w:r>
      <w:r w:rsidRPr="00333FB8">
        <w:t>11.12.2025.</w:t>
      </w:r>
    </w:p>
    <w:p w14:paraId="7A435FD5" w14:textId="4FFF9268" w:rsidR="00183EC7" w:rsidRPr="00333FB8" w:rsidRDefault="00183EC7" w:rsidP="00AA2716">
      <w:pPr>
        <w:pStyle w:val="af5"/>
        <w:tabs>
          <w:tab w:val="clear" w:pos="504"/>
        </w:tabs>
        <w:ind w:left="0" w:firstLine="709"/>
      </w:pPr>
      <w:r w:rsidRPr="00333FB8">
        <w:t>74</w:t>
      </w:r>
      <w:r w:rsidR="00902C15" w:rsidRPr="00333FB8">
        <w:t xml:space="preserve"> </w:t>
      </w:r>
      <w:r>
        <w:t>Zakon</w:t>
      </w:r>
      <w:r w:rsidRPr="00333FB8">
        <w:t xml:space="preserve"> </w:t>
      </w:r>
      <w:r>
        <w:t>o</w:t>
      </w:r>
      <w:r w:rsidRPr="00333FB8">
        <w:t xml:space="preserve"> </w:t>
      </w:r>
      <w:r>
        <w:t>za</w:t>
      </w:r>
      <w:r w:rsidRPr="00333FB8">
        <w:t>š</w:t>
      </w:r>
      <w:r>
        <w:t>titi</w:t>
      </w:r>
      <w:r w:rsidRPr="00333FB8">
        <w:t xml:space="preserve"> </w:t>
      </w:r>
      <w:r>
        <w:t>okoli</w:t>
      </w:r>
      <w:r w:rsidRPr="00333FB8">
        <w:t>š</w:t>
      </w:r>
      <w:r>
        <w:t>a</w:t>
      </w:r>
      <w:r w:rsidR="00333FB8" w:rsidRPr="00333FB8">
        <w:t xml:space="preserve"> (</w:t>
      </w:r>
      <w:r w:rsidRPr="00333FB8">
        <w:t>2019</w:t>
      </w:r>
      <w:r w:rsidR="00333FB8" w:rsidRPr="00333FB8">
        <w:t>) //</w:t>
      </w:r>
      <w:r w:rsidRPr="00333FB8">
        <w:t xml:space="preserve"> </w:t>
      </w:r>
      <w:r>
        <w:t>https</w:t>
      </w:r>
      <w:r w:rsidRPr="00333FB8">
        <w:t>://</w:t>
      </w:r>
      <w:r>
        <w:t>www</w:t>
      </w:r>
      <w:r w:rsidRPr="00333FB8">
        <w:t>.</w:t>
      </w:r>
      <w:r>
        <w:t>zakon</w:t>
      </w:r>
      <w:r w:rsidRPr="00333FB8">
        <w:t>.</w:t>
      </w:r>
      <w:r>
        <w:t>hr</w:t>
      </w:r>
      <w:r w:rsidRPr="00333FB8">
        <w:t>/</w:t>
      </w:r>
      <w:r>
        <w:t>z</w:t>
      </w:r>
      <w:r w:rsidRPr="00333FB8">
        <w:t>/194</w:t>
      </w:r>
      <w:r w:rsidR="00333FB8" w:rsidRPr="00333FB8">
        <w:t>.</w:t>
      </w:r>
      <w:r w:rsidRPr="00333FB8">
        <w:t xml:space="preserve"> 11.12.2025.</w:t>
      </w:r>
    </w:p>
    <w:p w14:paraId="05C057A8" w14:textId="5030D2C0" w:rsidR="00183EC7" w:rsidRDefault="00183EC7" w:rsidP="00AA2716">
      <w:pPr>
        <w:pStyle w:val="af5"/>
        <w:tabs>
          <w:tab w:val="clear" w:pos="504"/>
        </w:tabs>
        <w:ind w:left="0" w:firstLine="709"/>
      </w:pPr>
      <w:r>
        <w:t>75</w:t>
      </w:r>
      <w:r w:rsidR="00902C15" w:rsidRPr="00902C15">
        <w:t xml:space="preserve"> </w:t>
      </w:r>
      <w:r w:rsidR="00333FB8">
        <w:t>Hammer</w:t>
      </w:r>
      <w:r w:rsidR="00333FB8" w:rsidRPr="00333FB8">
        <w:t xml:space="preserve"> </w:t>
      </w:r>
      <w:r w:rsidR="00333FB8">
        <w:t>M.S., Swinburn</w:t>
      </w:r>
      <w:r w:rsidR="00333FB8" w:rsidRPr="00333FB8">
        <w:t xml:space="preserve"> </w:t>
      </w:r>
      <w:r w:rsidR="00333FB8">
        <w:t xml:space="preserve">T.K., Neitzel R.L. </w:t>
      </w:r>
      <w:r>
        <w:t xml:space="preserve">Environmental Noise Pollution in the United States: Developing an Effective Public Health Response // Environmental Health Perspectives. </w:t>
      </w:r>
      <w:r w:rsidR="00AC3D90">
        <w:t>–</w:t>
      </w:r>
      <w:r>
        <w:t xml:space="preserve"> 2014. </w:t>
      </w:r>
      <w:r w:rsidR="00AC3D90">
        <w:t>–</w:t>
      </w:r>
      <w:r>
        <w:t xml:space="preserve"> Vol. 122, </w:t>
      </w:r>
      <w:r w:rsidR="00333FB8">
        <w:t>Issue</w:t>
      </w:r>
      <w:r>
        <w:t xml:space="preserve"> 2. </w:t>
      </w:r>
      <w:r w:rsidR="00AC3D90">
        <w:t>–</w:t>
      </w:r>
      <w:r>
        <w:t xml:space="preserve"> P. 115</w:t>
      </w:r>
      <w:r w:rsidR="00333FB8">
        <w:t>-</w:t>
      </w:r>
      <w:r>
        <w:t xml:space="preserve">119. </w:t>
      </w:r>
    </w:p>
    <w:p w14:paraId="3EEF8373" w14:textId="3524AB47" w:rsidR="00183EC7" w:rsidRDefault="00183EC7" w:rsidP="00AA2716">
      <w:pPr>
        <w:pStyle w:val="af5"/>
        <w:tabs>
          <w:tab w:val="clear" w:pos="504"/>
        </w:tabs>
        <w:ind w:left="0" w:firstLine="709"/>
      </w:pPr>
      <w:r>
        <w:t>76</w:t>
      </w:r>
      <w:r w:rsidR="00902C15" w:rsidRPr="00902C15">
        <w:t xml:space="preserve"> </w:t>
      </w:r>
      <w:r>
        <w:t xml:space="preserve">Noise Code </w:t>
      </w:r>
      <w:r w:rsidR="00333FB8">
        <w:t>(</w:t>
      </w:r>
      <w:r>
        <w:t>2005</w:t>
      </w:r>
      <w:r w:rsidR="00333FB8">
        <w:t>) //</w:t>
      </w:r>
      <w:r>
        <w:t xml:space="preserve"> https://www.nyc.gov/site/dep/</w:t>
      </w:r>
      <w:r w:rsidR="00333FB8">
        <w:t xml:space="preserve">. </w:t>
      </w:r>
      <w:r>
        <w:t>11.12.2025.</w:t>
      </w:r>
    </w:p>
    <w:p w14:paraId="502AE293" w14:textId="007CDEFA" w:rsidR="00333FB8" w:rsidRDefault="00183EC7" w:rsidP="00333FB8">
      <w:pPr>
        <w:pStyle w:val="af5"/>
        <w:tabs>
          <w:tab w:val="clear" w:pos="504"/>
        </w:tabs>
        <w:ind w:left="0" w:firstLine="709"/>
      </w:pPr>
      <w:r>
        <w:t>77</w:t>
      </w:r>
      <w:r w:rsidR="00902C15" w:rsidRPr="00902C15">
        <w:t xml:space="preserve"> </w:t>
      </w:r>
      <w:r>
        <w:t>Code de la santé publique</w:t>
      </w:r>
      <w:r w:rsidR="00333FB8">
        <w:t xml:space="preserve"> /</w:t>
      </w:r>
      <w:r>
        <w:t xml:space="preserve"> Direction de l’information légale et administrative </w:t>
      </w:r>
      <w:r w:rsidR="00333FB8">
        <w:t xml:space="preserve">// </w:t>
      </w:r>
      <w:r w:rsidR="00333FB8" w:rsidRPr="00333FB8">
        <w:t>https://www.legifrance.gouv.fr/codes/texte_lc/LEGITEXT000006072</w:t>
      </w:r>
      <w:r w:rsidR="00333FB8">
        <w:t>. 11.12.2025.</w:t>
      </w:r>
    </w:p>
    <w:p w14:paraId="6731585A" w14:textId="6DC33E4A" w:rsidR="00183EC7" w:rsidRDefault="00183EC7" w:rsidP="00AA2716">
      <w:pPr>
        <w:pStyle w:val="af5"/>
        <w:tabs>
          <w:tab w:val="clear" w:pos="504"/>
        </w:tabs>
        <w:ind w:left="0" w:firstLine="709"/>
      </w:pPr>
      <w:r>
        <w:t>78</w:t>
      </w:r>
      <w:r w:rsidR="00902C15" w:rsidRPr="00902C15">
        <w:t xml:space="preserve"> </w:t>
      </w:r>
      <w:r w:rsidR="00333FB8">
        <w:t xml:space="preserve">Cuillandre F. </w:t>
      </w:r>
      <w:r>
        <w:t xml:space="preserve">Le maire et le bruit - Compétences, actions et responsabilités / // Revue Juridique de l’Environnement. </w:t>
      </w:r>
      <w:r w:rsidR="00AC3D90">
        <w:t>–</w:t>
      </w:r>
      <w:r>
        <w:t xml:space="preserve"> 1996. </w:t>
      </w:r>
      <w:r w:rsidR="00AC3D90">
        <w:t>–</w:t>
      </w:r>
      <w:r>
        <w:t xml:space="preserve"> Vol. 21, </w:t>
      </w:r>
      <w:r w:rsidR="00333FB8">
        <w:t>Issue</w:t>
      </w:r>
      <w:r>
        <w:t xml:space="preserve"> 1. </w:t>
      </w:r>
      <w:r w:rsidR="00AC3D90">
        <w:t>–</w:t>
      </w:r>
      <w:r>
        <w:t xml:space="preserve"> P. 67</w:t>
      </w:r>
      <w:r w:rsidR="00333FB8">
        <w:t>-</w:t>
      </w:r>
      <w:r>
        <w:t xml:space="preserve">81. </w:t>
      </w:r>
    </w:p>
    <w:p w14:paraId="6B176AA1" w14:textId="648DCF5C" w:rsidR="00183EC7" w:rsidRDefault="00183EC7" w:rsidP="00AA2716">
      <w:pPr>
        <w:pStyle w:val="af5"/>
        <w:tabs>
          <w:tab w:val="clear" w:pos="504"/>
        </w:tabs>
        <w:ind w:left="0" w:firstLine="709"/>
      </w:pPr>
      <w:r>
        <w:t>79</w:t>
      </w:r>
      <w:r w:rsidR="00902C15" w:rsidRPr="00902C15">
        <w:t xml:space="preserve"> </w:t>
      </w:r>
      <w:r>
        <w:t>Gesetz zum Schutz vor schädlichen Umwelteinwirkungen durch Luftverunreinigungen, Geräusche, Erschütterungen und ähnliche Vorgänge (Bundes-Immissionsschutzgesetz - BImSchG)</w:t>
      </w:r>
      <w:r w:rsidR="00333FB8">
        <w:t xml:space="preserve"> / Bundesministerium der Justiz</w:t>
      </w:r>
      <w:r>
        <w:t xml:space="preserve">. </w:t>
      </w:r>
      <w:r w:rsidR="00AC3D90">
        <w:t>–</w:t>
      </w:r>
      <w:r w:rsidR="00333FB8">
        <w:t xml:space="preserve"> Berlin</w:t>
      </w:r>
      <w:r>
        <w:t xml:space="preserve">, 1974. </w:t>
      </w:r>
      <w:r w:rsidR="00AC3D90">
        <w:t>–</w:t>
      </w:r>
      <w:r>
        <w:t xml:space="preserve"> 65</w:t>
      </w:r>
      <w:r w:rsidR="00333FB8">
        <w:t xml:space="preserve"> p</w:t>
      </w:r>
      <w:r>
        <w:t>.</w:t>
      </w:r>
    </w:p>
    <w:p w14:paraId="7C629EF1" w14:textId="77AB5B62" w:rsidR="00183EC7" w:rsidRDefault="00183EC7" w:rsidP="00AA2716">
      <w:pPr>
        <w:pStyle w:val="af5"/>
        <w:tabs>
          <w:tab w:val="clear" w:pos="504"/>
        </w:tabs>
        <w:ind w:left="0" w:firstLine="709"/>
      </w:pPr>
      <w:r>
        <w:t>80</w:t>
      </w:r>
      <w:r w:rsidR="00902C15" w:rsidRPr="00902C15">
        <w:t xml:space="preserve"> </w:t>
      </w:r>
      <w:r w:rsidR="00333FB8">
        <w:t>Meyer</w:t>
      </w:r>
      <w:r w:rsidR="00333FB8" w:rsidRPr="00333FB8">
        <w:t xml:space="preserve"> </w:t>
      </w:r>
      <w:r w:rsidR="00333FB8">
        <w:t>K., Sievers</w:t>
      </w:r>
      <w:r w:rsidR="00333FB8" w:rsidRPr="00333FB8">
        <w:t xml:space="preserve"> </w:t>
      </w:r>
      <w:r w:rsidR="00333FB8">
        <w:t>L., Gärtner</w:t>
      </w:r>
      <w:r w:rsidR="00333FB8" w:rsidRPr="00333FB8">
        <w:t xml:space="preserve"> </w:t>
      </w:r>
      <w:r w:rsidR="00333FB8">
        <w:t xml:space="preserve">S. et al. </w:t>
      </w:r>
      <w:r>
        <w:t xml:space="preserve">Integrating Manufacturing: Strategies and Legal Approaches Dealing With Noise Conflicts in German Urban Planning // Urban Planning. </w:t>
      </w:r>
      <w:r w:rsidR="00AC3D90">
        <w:t>–</w:t>
      </w:r>
      <w:r>
        <w:t xml:space="preserve"> 2025. </w:t>
      </w:r>
      <w:r w:rsidR="00AC3D90">
        <w:t>–</w:t>
      </w:r>
      <w:r>
        <w:t xml:space="preserve"> </w:t>
      </w:r>
      <w:r w:rsidR="00333FB8">
        <w:t>Vol.</w:t>
      </w:r>
      <w:r>
        <w:t xml:space="preserve"> 10. </w:t>
      </w:r>
      <w:r w:rsidR="00AC3D90">
        <w:t>–</w:t>
      </w:r>
      <w:r>
        <w:t xml:space="preserve"> </w:t>
      </w:r>
      <w:r w:rsidR="00333FB8">
        <w:t>P</w:t>
      </w:r>
      <w:r>
        <w:t xml:space="preserve">. 9991. </w:t>
      </w:r>
    </w:p>
    <w:p w14:paraId="6E787883" w14:textId="5DDEF615" w:rsidR="00183EC7" w:rsidRDefault="00183EC7" w:rsidP="00AA2716">
      <w:pPr>
        <w:pStyle w:val="af5"/>
        <w:tabs>
          <w:tab w:val="clear" w:pos="504"/>
        </w:tabs>
        <w:ind w:left="0" w:firstLine="709"/>
      </w:pPr>
      <w:r>
        <w:t>81</w:t>
      </w:r>
      <w:r w:rsidR="00902C15" w:rsidRPr="00902C15">
        <w:t xml:space="preserve"> </w:t>
      </w:r>
      <w:r>
        <w:t xml:space="preserve">Control of Pollution Act </w:t>
      </w:r>
      <w:r w:rsidR="00333FB8">
        <w:t>(</w:t>
      </w:r>
      <w:r>
        <w:t>1974</w:t>
      </w:r>
      <w:r w:rsidR="00333FB8">
        <w:t>) //</w:t>
      </w:r>
      <w:r>
        <w:t xml:space="preserve"> https://www.legislation.gov. 11.12.2025.</w:t>
      </w:r>
    </w:p>
    <w:p w14:paraId="1EB42843" w14:textId="5CBCF8DA" w:rsidR="00183EC7" w:rsidRPr="00183EC7" w:rsidRDefault="00183EC7" w:rsidP="00AA2716">
      <w:pPr>
        <w:pStyle w:val="af5"/>
        <w:tabs>
          <w:tab w:val="clear" w:pos="504"/>
        </w:tabs>
        <w:ind w:left="0" w:firstLine="709"/>
        <w:rPr>
          <w:lang w:val="ru-RU"/>
        </w:rPr>
      </w:pPr>
      <w:r w:rsidRPr="00183EC7">
        <w:rPr>
          <w:lang w:val="ru-RU"/>
        </w:rPr>
        <w:t>82</w:t>
      </w:r>
      <w:r w:rsidR="00902C15">
        <w:rPr>
          <w:lang w:val="ru-RU"/>
        </w:rPr>
        <w:t xml:space="preserve"> </w:t>
      </w:r>
      <w:r w:rsidR="00333FB8" w:rsidRPr="00183EC7">
        <w:rPr>
          <w:lang w:val="ru-RU"/>
        </w:rPr>
        <w:t>Идрисов</w:t>
      </w:r>
      <w:r w:rsidR="00333FB8" w:rsidRPr="00333FB8">
        <w:rPr>
          <w:lang w:val="ru-RU"/>
        </w:rPr>
        <w:t xml:space="preserve"> </w:t>
      </w:r>
      <w:r w:rsidR="00333FB8" w:rsidRPr="00183EC7">
        <w:rPr>
          <w:lang w:val="ru-RU"/>
        </w:rPr>
        <w:t xml:space="preserve">А.Т </w:t>
      </w:r>
      <w:r w:rsidRPr="00183EC7">
        <w:rPr>
          <w:lang w:val="ru-RU"/>
        </w:rPr>
        <w:t>Ответ Департамента полиции города Астаны Министерства внутренних дел Республики Казахстан от 01.12.2022 года на обращение №ЖТ-2022-02615322 от 03.11.2022</w:t>
      </w:r>
      <w:r w:rsidR="00333FB8">
        <w:rPr>
          <w:lang w:val="ru-RU"/>
        </w:rPr>
        <w:t xml:space="preserve">. </w:t>
      </w:r>
      <w:r w:rsidR="00333FB8" w:rsidRPr="00333FB8">
        <w:rPr>
          <w:lang w:val="ru-RU"/>
        </w:rPr>
        <w:t>–</w:t>
      </w:r>
      <w:r w:rsidR="00333FB8">
        <w:rPr>
          <w:lang w:val="ru-RU"/>
        </w:rPr>
        <w:t xml:space="preserve"> Астана, 2022 (из личного архива)</w:t>
      </w:r>
      <w:r w:rsidRPr="00183EC7">
        <w:rPr>
          <w:lang w:val="ru-RU"/>
        </w:rPr>
        <w:t>.</w:t>
      </w:r>
    </w:p>
    <w:p w14:paraId="007950C2" w14:textId="1E3B4FE4" w:rsidR="00183EC7" w:rsidRPr="00183EC7" w:rsidRDefault="00183EC7" w:rsidP="00AA2716">
      <w:pPr>
        <w:pStyle w:val="af5"/>
        <w:tabs>
          <w:tab w:val="clear" w:pos="504"/>
        </w:tabs>
        <w:ind w:left="0" w:firstLine="709"/>
        <w:rPr>
          <w:lang w:val="ru-RU"/>
        </w:rPr>
      </w:pPr>
      <w:r w:rsidRPr="00183EC7">
        <w:rPr>
          <w:lang w:val="ru-RU"/>
        </w:rPr>
        <w:t>83</w:t>
      </w:r>
      <w:r w:rsidR="00902C15">
        <w:rPr>
          <w:lang w:val="ru-RU"/>
        </w:rPr>
        <w:t xml:space="preserve"> </w:t>
      </w:r>
      <w:r w:rsidR="00333FB8" w:rsidRPr="00183EC7">
        <w:rPr>
          <w:lang w:val="ru-RU"/>
        </w:rPr>
        <w:t>Алькенев</w:t>
      </w:r>
      <w:r w:rsidR="00333FB8" w:rsidRPr="00333FB8">
        <w:rPr>
          <w:lang w:val="ru-RU"/>
        </w:rPr>
        <w:t xml:space="preserve"> </w:t>
      </w:r>
      <w:r w:rsidR="00333FB8" w:rsidRPr="00183EC7">
        <w:rPr>
          <w:lang w:val="ru-RU"/>
        </w:rPr>
        <w:t xml:space="preserve">Р.Б. </w:t>
      </w:r>
      <w:r w:rsidRPr="00183EC7">
        <w:rPr>
          <w:lang w:val="ru-RU"/>
        </w:rPr>
        <w:t>Ответ Комитета по правовой статистике и специальным учетам Генеральной Прокуратуры Республики Казахстан от 10.10.2023 года на обращение №ЖТ-2023-01935871 от 30.09.2023 года</w:t>
      </w:r>
      <w:r w:rsidR="00333FB8">
        <w:rPr>
          <w:lang w:val="ru-RU"/>
        </w:rPr>
        <w:t xml:space="preserve">. </w:t>
      </w:r>
      <w:r w:rsidR="00AC3D90">
        <w:rPr>
          <w:lang w:val="ru-RU"/>
        </w:rPr>
        <w:t>–</w:t>
      </w:r>
      <w:r w:rsidR="00333FB8">
        <w:rPr>
          <w:lang w:val="ru-RU"/>
        </w:rPr>
        <w:t xml:space="preserve"> Астана, 2023 (из личного архива)</w:t>
      </w:r>
      <w:r w:rsidR="00333FB8" w:rsidRPr="00183EC7">
        <w:rPr>
          <w:lang w:val="ru-RU"/>
        </w:rPr>
        <w:t>.</w:t>
      </w:r>
    </w:p>
    <w:p w14:paraId="491BE1B7" w14:textId="7C1AF802" w:rsidR="00183EC7" w:rsidRPr="00183EC7" w:rsidRDefault="00183EC7" w:rsidP="00AA2716">
      <w:pPr>
        <w:pStyle w:val="af5"/>
        <w:tabs>
          <w:tab w:val="clear" w:pos="504"/>
        </w:tabs>
        <w:ind w:left="0" w:firstLine="709"/>
        <w:rPr>
          <w:lang w:val="ru-RU"/>
        </w:rPr>
      </w:pPr>
      <w:r w:rsidRPr="00183EC7">
        <w:rPr>
          <w:lang w:val="ru-RU"/>
        </w:rPr>
        <w:t>84</w:t>
      </w:r>
      <w:r w:rsidR="00902C15">
        <w:rPr>
          <w:lang w:val="ru-RU"/>
        </w:rPr>
        <w:t xml:space="preserve"> </w:t>
      </w:r>
      <w:r w:rsidRPr="00183EC7">
        <w:rPr>
          <w:lang w:val="ru-RU"/>
        </w:rPr>
        <w:t xml:space="preserve">Правовая статистика </w:t>
      </w:r>
      <w:r w:rsidR="00333FB8">
        <w:rPr>
          <w:lang w:val="ru-RU"/>
        </w:rPr>
        <w:t>(</w:t>
      </w:r>
      <w:r w:rsidRPr="00183EC7">
        <w:rPr>
          <w:lang w:val="ru-RU"/>
        </w:rPr>
        <w:t>2023</w:t>
      </w:r>
      <w:r w:rsidR="00333FB8">
        <w:rPr>
          <w:lang w:val="ru-RU"/>
        </w:rPr>
        <w:t xml:space="preserve">) // </w:t>
      </w:r>
      <w:r>
        <w:t>https</w:t>
      </w:r>
      <w:r w:rsidRPr="00183EC7">
        <w:rPr>
          <w:lang w:val="ru-RU"/>
        </w:rPr>
        <w:t>://</w:t>
      </w:r>
      <w:r>
        <w:t>qamqor</w:t>
      </w:r>
      <w:r w:rsidRPr="00183EC7">
        <w:rPr>
          <w:lang w:val="ru-RU"/>
        </w:rPr>
        <w:t>.</w:t>
      </w:r>
      <w:r>
        <w:t>gov</w:t>
      </w:r>
      <w:r w:rsidRPr="00183EC7">
        <w:rPr>
          <w:lang w:val="ru-RU"/>
        </w:rPr>
        <w:t>.</w:t>
      </w:r>
      <w:r>
        <w:t>kz</w:t>
      </w:r>
      <w:r w:rsidRPr="00183EC7">
        <w:rPr>
          <w:lang w:val="ru-RU"/>
        </w:rPr>
        <w:t>/</w:t>
      </w:r>
      <w:r>
        <w:t>crimestat</w:t>
      </w:r>
      <w:r w:rsidR="00333FB8">
        <w:rPr>
          <w:lang w:val="ru-RU"/>
        </w:rPr>
        <w:t xml:space="preserve">. </w:t>
      </w:r>
      <w:r w:rsidRPr="00183EC7">
        <w:rPr>
          <w:lang w:val="ru-RU"/>
        </w:rPr>
        <w:t>31.12.2023.</w:t>
      </w:r>
    </w:p>
    <w:p w14:paraId="4DAF0F02" w14:textId="4E55B7F9" w:rsidR="00183EC7" w:rsidRPr="00183EC7" w:rsidRDefault="00183EC7" w:rsidP="00AA2716">
      <w:pPr>
        <w:pStyle w:val="af5"/>
        <w:tabs>
          <w:tab w:val="clear" w:pos="504"/>
        </w:tabs>
        <w:ind w:left="0" w:firstLine="709"/>
        <w:rPr>
          <w:lang w:val="ru-RU"/>
        </w:rPr>
      </w:pPr>
      <w:r w:rsidRPr="00183EC7">
        <w:rPr>
          <w:lang w:val="ru-RU"/>
        </w:rPr>
        <w:t>85 Разработка системы виброакустического мониторинга строительных объектов на основе сенсоров и ГИС для условий стесненной городской застройки</w:t>
      </w:r>
      <w:r w:rsidR="003D0F2E">
        <w:rPr>
          <w:lang w:val="ru-RU"/>
        </w:rPr>
        <w:t xml:space="preserve">: </w:t>
      </w:r>
      <w:r w:rsidR="003D0F2E" w:rsidRPr="00183EC7">
        <w:rPr>
          <w:lang w:val="ru-RU"/>
        </w:rPr>
        <w:t xml:space="preserve">отчет о </w:t>
      </w:r>
      <w:r w:rsidR="003D0F2E">
        <w:rPr>
          <w:lang w:val="ru-RU"/>
        </w:rPr>
        <w:t xml:space="preserve">НИР </w:t>
      </w:r>
      <w:r w:rsidRPr="00183EC7">
        <w:rPr>
          <w:lang w:val="ru-RU"/>
        </w:rPr>
        <w:t>(заключительный) / Е.Б. Утепов, А.Т. Мухамеджанова, А.Ж. Иманов</w:t>
      </w:r>
      <w:r w:rsidR="003D0F2E">
        <w:rPr>
          <w:lang w:val="ru-RU"/>
        </w:rPr>
        <w:t xml:space="preserve"> и др.</w:t>
      </w:r>
      <w:r w:rsidRPr="00183EC7">
        <w:rPr>
          <w:lang w:val="ru-RU"/>
        </w:rPr>
        <w:t xml:space="preserve"> </w:t>
      </w:r>
      <w:r w:rsidR="00AC3D90">
        <w:rPr>
          <w:lang w:val="ru-RU"/>
        </w:rPr>
        <w:t>–</w:t>
      </w:r>
      <w:r w:rsidRPr="00183EC7">
        <w:rPr>
          <w:lang w:val="ru-RU"/>
        </w:rPr>
        <w:t xml:space="preserve"> Астана</w:t>
      </w:r>
      <w:r w:rsidR="003D0F2E">
        <w:rPr>
          <w:lang w:val="ru-RU"/>
        </w:rPr>
        <w:t>:</w:t>
      </w:r>
      <w:r w:rsidRPr="00183EC7">
        <w:rPr>
          <w:lang w:val="ru-RU"/>
        </w:rPr>
        <w:t xml:space="preserve"> ЕНУ им. Л.Н. Гумилева, 2025. </w:t>
      </w:r>
      <w:r w:rsidR="00AC3D90">
        <w:rPr>
          <w:lang w:val="ru-RU"/>
        </w:rPr>
        <w:t>–</w:t>
      </w:r>
      <w:r w:rsidRPr="00183EC7">
        <w:rPr>
          <w:lang w:val="ru-RU"/>
        </w:rPr>
        <w:t xml:space="preserve"> 87 с.</w:t>
      </w:r>
    </w:p>
    <w:p w14:paraId="4FDFA9C0" w14:textId="1EF19C42" w:rsidR="00183EC7" w:rsidRPr="00183EC7" w:rsidRDefault="00183EC7" w:rsidP="00AA2716">
      <w:pPr>
        <w:pStyle w:val="af5"/>
        <w:tabs>
          <w:tab w:val="clear" w:pos="504"/>
        </w:tabs>
        <w:ind w:left="0" w:firstLine="709"/>
        <w:rPr>
          <w:lang w:val="ru-RU"/>
        </w:rPr>
      </w:pPr>
      <w:r w:rsidRPr="00183EC7">
        <w:rPr>
          <w:lang w:val="ru-RU"/>
        </w:rPr>
        <w:t>86</w:t>
      </w:r>
      <w:r w:rsidR="00902C15">
        <w:rPr>
          <w:lang w:val="ru-RU"/>
        </w:rPr>
        <w:t xml:space="preserve"> </w:t>
      </w:r>
      <w:r w:rsidRPr="00183EC7">
        <w:rPr>
          <w:lang w:val="ru-RU"/>
        </w:rPr>
        <w:t>Закон Республики Казахстан</w:t>
      </w:r>
      <w:r w:rsidR="003D0F2E">
        <w:rPr>
          <w:lang w:val="ru-RU"/>
        </w:rPr>
        <w:t>.</w:t>
      </w:r>
      <w:r w:rsidRPr="00183EC7">
        <w:rPr>
          <w:lang w:val="ru-RU"/>
        </w:rPr>
        <w:t xml:space="preserve"> </w:t>
      </w:r>
      <w:r w:rsidR="003D0F2E" w:rsidRPr="00183EC7">
        <w:rPr>
          <w:lang w:val="ru-RU"/>
        </w:rPr>
        <w:t>О персональных данных и их защите</w:t>
      </w:r>
      <w:r w:rsidR="003D0F2E">
        <w:rPr>
          <w:lang w:val="ru-RU"/>
        </w:rPr>
        <w:t>: принят</w:t>
      </w:r>
      <w:r w:rsidRPr="00183EC7">
        <w:rPr>
          <w:lang w:val="ru-RU"/>
        </w:rPr>
        <w:t xml:space="preserve"> 21 мая 2013 года</w:t>
      </w:r>
      <w:r w:rsidR="003D0F2E">
        <w:rPr>
          <w:lang w:val="ru-RU"/>
        </w:rPr>
        <w:t>,</w:t>
      </w:r>
      <w:r w:rsidRPr="00183EC7">
        <w:rPr>
          <w:lang w:val="ru-RU"/>
        </w:rPr>
        <w:t xml:space="preserve"> </w:t>
      </w:r>
      <w:r w:rsidR="003D0F2E">
        <w:rPr>
          <w:lang w:val="ru-RU"/>
        </w:rPr>
        <w:t>№</w:t>
      </w:r>
      <w:r w:rsidRPr="00183EC7">
        <w:rPr>
          <w:lang w:val="ru-RU"/>
        </w:rPr>
        <w:t>94-</w:t>
      </w:r>
      <w:r>
        <w:t>V</w:t>
      </w:r>
      <w:r w:rsidRPr="00183EC7">
        <w:rPr>
          <w:lang w:val="ru-RU"/>
        </w:rPr>
        <w:t xml:space="preserve"> </w:t>
      </w:r>
      <w:r w:rsidR="003D0F2E">
        <w:rPr>
          <w:lang w:val="ru-RU"/>
        </w:rPr>
        <w:t>//</w:t>
      </w:r>
      <w:r w:rsidRPr="00183EC7">
        <w:rPr>
          <w:lang w:val="ru-RU"/>
        </w:rPr>
        <w:t xml:space="preserve"> </w:t>
      </w:r>
      <w:r>
        <w:t>https</w:t>
      </w:r>
      <w:r w:rsidRPr="00183EC7">
        <w:rPr>
          <w:lang w:val="ru-RU"/>
        </w:rPr>
        <w:t>://</w:t>
      </w:r>
      <w:r>
        <w:t>adilet</w:t>
      </w:r>
      <w:r w:rsidRPr="00183EC7">
        <w:rPr>
          <w:lang w:val="ru-RU"/>
        </w:rPr>
        <w:t>.</w:t>
      </w:r>
      <w:r>
        <w:t>zan</w:t>
      </w:r>
      <w:r w:rsidRPr="00183EC7">
        <w:rPr>
          <w:lang w:val="ru-RU"/>
        </w:rPr>
        <w:t>.</w:t>
      </w:r>
      <w:r>
        <w:t>kz</w:t>
      </w:r>
      <w:r w:rsidRPr="00183EC7">
        <w:rPr>
          <w:lang w:val="ru-RU"/>
        </w:rPr>
        <w:t>/</w:t>
      </w:r>
      <w:r>
        <w:t>rus</w:t>
      </w:r>
      <w:r w:rsidRPr="00183EC7">
        <w:rPr>
          <w:lang w:val="ru-RU"/>
        </w:rPr>
        <w:t>/</w:t>
      </w:r>
      <w:r>
        <w:t>docs</w:t>
      </w:r>
      <w:r w:rsidRPr="00183EC7">
        <w:rPr>
          <w:lang w:val="ru-RU"/>
        </w:rPr>
        <w:t>/</w:t>
      </w:r>
      <w:r w:rsidR="003D0F2E">
        <w:rPr>
          <w:lang w:val="ru-RU"/>
        </w:rPr>
        <w:t>.</w:t>
      </w:r>
      <w:r w:rsidRPr="00183EC7">
        <w:rPr>
          <w:lang w:val="ru-RU"/>
        </w:rPr>
        <w:t xml:space="preserve"> 11.12.2025.</w:t>
      </w:r>
    </w:p>
    <w:p w14:paraId="5280056A" w14:textId="75A48F93" w:rsidR="00183EC7" w:rsidRPr="00183EC7" w:rsidRDefault="00183EC7" w:rsidP="00AA2716">
      <w:pPr>
        <w:pStyle w:val="af5"/>
        <w:tabs>
          <w:tab w:val="clear" w:pos="504"/>
        </w:tabs>
        <w:ind w:left="0" w:firstLine="709"/>
        <w:rPr>
          <w:lang w:val="ru-RU"/>
        </w:rPr>
      </w:pPr>
      <w:r w:rsidRPr="00183EC7">
        <w:rPr>
          <w:lang w:val="ru-RU"/>
        </w:rPr>
        <w:t>87</w:t>
      </w:r>
      <w:r w:rsidR="00902C15">
        <w:rPr>
          <w:lang w:val="ru-RU"/>
        </w:rPr>
        <w:t xml:space="preserve"> </w:t>
      </w:r>
      <w:r w:rsidRPr="00183EC7">
        <w:rPr>
          <w:lang w:val="ru-RU"/>
        </w:rPr>
        <w:t>Закон Республики Казахстан</w:t>
      </w:r>
      <w:r w:rsidR="003D0F2E">
        <w:rPr>
          <w:lang w:val="ru-RU"/>
        </w:rPr>
        <w:t>.</w:t>
      </w:r>
      <w:r w:rsidRPr="00183EC7">
        <w:rPr>
          <w:lang w:val="ru-RU"/>
        </w:rPr>
        <w:t xml:space="preserve"> </w:t>
      </w:r>
      <w:r w:rsidR="003D0F2E" w:rsidRPr="00183EC7">
        <w:rPr>
          <w:lang w:val="ru-RU"/>
        </w:rPr>
        <w:t>О масс-медиа</w:t>
      </w:r>
      <w:r w:rsidR="003D0F2E">
        <w:rPr>
          <w:lang w:val="ru-RU"/>
        </w:rPr>
        <w:t>: принят</w:t>
      </w:r>
      <w:r w:rsidR="003D0F2E" w:rsidRPr="00183EC7">
        <w:rPr>
          <w:lang w:val="ru-RU"/>
        </w:rPr>
        <w:t xml:space="preserve"> </w:t>
      </w:r>
      <w:r w:rsidRPr="00183EC7">
        <w:rPr>
          <w:lang w:val="ru-RU"/>
        </w:rPr>
        <w:t>19 июня 2024 года</w:t>
      </w:r>
      <w:r w:rsidR="003D0F2E">
        <w:rPr>
          <w:lang w:val="ru-RU"/>
        </w:rPr>
        <w:t>,</w:t>
      </w:r>
      <w:r w:rsidRPr="00183EC7">
        <w:rPr>
          <w:lang w:val="ru-RU"/>
        </w:rPr>
        <w:t xml:space="preserve"> №93-</w:t>
      </w:r>
      <w:r>
        <w:t>VIII</w:t>
      </w:r>
      <w:r w:rsidRPr="00183EC7">
        <w:rPr>
          <w:lang w:val="ru-RU"/>
        </w:rPr>
        <w:t xml:space="preserve"> ЗРК </w:t>
      </w:r>
      <w:r w:rsidR="003D0F2E">
        <w:rPr>
          <w:lang w:val="ru-RU"/>
        </w:rPr>
        <w:t>//</w:t>
      </w:r>
      <w:r w:rsidRPr="00183EC7">
        <w:rPr>
          <w:lang w:val="ru-RU"/>
        </w:rPr>
        <w:t xml:space="preserve"> </w:t>
      </w:r>
      <w:r>
        <w:t>https</w:t>
      </w:r>
      <w:r w:rsidRPr="00183EC7">
        <w:rPr>
          <w:lang w:val="ru-RU"/>
        </w:rPr>
        <w:t>://</w:t>
      </w:r>
      <w:r>
        <w:t>adilet</w:t>
      </w:r>
      <w:r w:rsidRPr="00183EC7">
        <w:rPr>
          <w:lang w:val="ru-RU"/>
        </w:rPr>
        <w:t>.</w:t>
      </w:r>
      <w:r>
        <w:t>zan</w:t>
      </w:r>
      <w:r w:rsidRPr="00183EC7">
        <w:rPr>
          <w:lang w:val="ru-RU"/>
        </w:rPr>
        <w:t>.</w:t>
      </w:r>
      <w:r>
        <w:t>kz</w:t>
      </w:r>
      <w:r w:rsidRPr="00183EC7">
        <w:rPr>
          <w:lang w:val="ru-RU"/>
        </w:rPr>
        <w:t>/</w:t>
      </w:r>
      <w:r>
        <w:t>rus</w:t>
      </w:r>
      <w:r w:rsidRPr="00183EC7">
        <w:rPr>
          <w:lang w:val="ru-RU"/>
        </w:rPr>
        <w:t>/</w:t>
      </w:r>
      <w:r>
        <w:t>docs</w:t>
      </w:r>
      <w:r w:rsidRPr="00183EC7">
        <w:rPr>
          <w:lang w:val="ru-RU"/>
        </w:rPr>
        <w:t>/</w:t>
      </w:r>
      <w:r>
        <w:t>Z</w:t>
      </w:r>
      <w:r w:rsidRPr="00183EC7">
        <w:rPr>
          <w:lang w:val="ru-RU"/>
        </w:rPr>
        <w:t>2400000093</w:t>
      </w:r>
      <w:r w:rsidR="003D0F2E">
        <w:rPr>
          <w:lang w:val="ru-RU"/>
        </w:rPr>
        <w:t xml:space="preserve">. </w:t>
      </w:r>
      <w:r w:rsidRPr="00183EC7">
        <w:rPr>
          <w:lang w:val="ru-RU"/>
        </w:rPr>
        <w:t>11.12.2025.</w:t>
      </w:r>
    </w:p>
    <w:p w14:paraId="145C851C" w14:textId="651013FF" w:rsidR="00183EC7" w:rsidRPr="003D0F2E" w:rsidRDefault="00183EC7" w:rsidP="00AA2716">
      <w:pPr>
        <w:pStyle w:val="af5"/>
        <w:tabs>
          <w:tab w:val="clear" w:pos="504"/>
        </w:tabs>
        <w:ind w:left="0" w:firstLine="709"/>
      </w:pPr>
      <w:r w:rsidRPr="00183EC7">
        <w:rPr>
          <w:lang w:val="ru-RU"/>
        </w:rPr>
        <w:t>88</w:t>
      </w:r>
      <w:r w:rsidR="00902C15">
        <w:rPr>
          <w:lang w:val="ru-RU"/>
        </w:rPr>
        <w:t xml:space="preserve"> </w:t>
      </w:r>
      <w:r w:rsidR="003D0F2E" w:rsidRPr="00183EC7">
        <w:rPr>
          <w:lang w:val="ru-RU"/>
        </w:rPr>
        <w:t>Гражданский кодекс Республики Казахстан</w:t>
      </w:r>
      <w:r w:rsidR="003D0F2E">
        <w:rPr>
          <w:lang w:val="ru-RU"/>
        </w:rPr>
        <w:t>: принят</w:t>
      </w:r>
      <w:r w:rsidRPr="00183EC7">
        <w:rPr>
          <w:lang w:val="ru-RU"/>
        </w:rPr>
        <w:t xml:space="preserve"> 27 декабря 1994 года</w:t>
      </w:r>
      <w:r w:rsidR="003D0F2E">
        <w:rPr>
          <w:lang w:val="ru-RU"/>
        </w:rPr>
        <w:t>,</w:t>
      </w:r>
      <w:r w:rsidRPr="00183EC7">
        <w:rPr>
          <w:lang w:val="ru-RU"/>
        </w:rPr>
        <w:t xml:space="preserve"> №268-</w:t>
      </w:r>
      <w:r>
        <w:t>XIII</w:t>
      </w:r>
      <w:r w:rsidRPr="00183EC7">
        <w:rPr>
          <w:lang w:val="ru-RU"/>
        </w:rPr>
        <w:t xml:space="preserve"> </w:t>
      </w:r>
      <w:r w:rsidR="003D0F2E">
        <w:rPr>
          <w:lang w:val="ru-RU"/>
        </w:rPr>
        <w:t>//</w:t>
      </w:r>
      <w:r w:rsidRPr="00183EC7">
        <w:rPr>
          <w:lang w:val="ru-RU"/>
        </w:rPr>
        <w:t xml:space="preserve"> </w:t>
      </w:r>
      <w:r>
        <w:t>https</w:t>
      </w:r>
      <w:r w:rsidRPr="00183EC7">
        <w:rPr>
          <w:lang w:val="ru-RU"/>
        </w:rPr>
        <w:t>://</w:t>
      </w:r>
      <w:r>
        <w:t>adilet</w:t>
      </w:r>
      <w:r w:rsidRPr="00183EC7">
        <w:rPr>
          <w:lang w:val="ru-RU"/>
        </w:rPr>
        <w:t>.</w:t>
      </w:r>
      <w:r>
        <w:t>zan</w:t>
      </w:r>
      <w:r w:rsidRPr="00183EC7">
        <w:rPr>
          <w:lang w:val="ru-RU"/>
        </w:rPr>
        <w:t>.</w:t>
      </w:r>
      <w:r>
        <w:t>kz</w:t>
      </w:r>
      <w:r w:rsidRPr="00183EC7">
        <w:rPr>
          <w:lang w:val="ru-RU"/>
        </w:rPr>
        <w:t>/</w:t>
      </w:r>
      <w:r>
        <w:t>rus</w:t>
      </w:r>
      <w:r w:rsidRPr="00183EC7">
        <w:rPr>
          <w:lang w:val="ru-RU"/>
        </w:rPr>
        <w:t>/</w:t>
      </w:r>
      <w:r>
        <w:t>docs</w:t>
      </w:r>
      <w:r w:rsidRPr="00183EC7">
        <w:rPr>
          <w:lang w:val="ru-RU"/>
        </w:rPr>
        <w:t>/</w:t>
      </w:r>
      <w:r>
        <w:t>K</w:t>
      </w:r>
      <w:r w:rsidRPr="00183EC7">
        <w:rPr>
          <w:lang w:val="ru-RU"/>
        </w:rPr>
        <w:t>940001000_</w:t>
      </w:r>
      <w:r w:rsidR="003D0F2E">
        <w:rPr>
          <w:lang w:val="ru-RU"/>
        </w:rPr>
        <w:t>.</w:t>
      </w:r>
      <w:r w:rsidRPr="00183EC7">
        <w:rPr>
          <w:lang w:val="ru-RU"/>
        </w:rPr>
        <w:t xml:space="preserve"> </w:t>
      </w:r>
      <w:r w:rsidRPr="003D0F2E">
        <w:t>11.12.2025.</w:t>
      </w:r>
    </w:p>
    <w:p w14:paraId="3C6B2F3B" w14:textId="2B577E40" w:rsidR="00183EC7" w:rsidRDefault="00183EC7" w:rsidP="00AA2716">
      <w:pPr>
        <w:pStyle w:val="af5"/>
        <w:tabs>
          <w:tab w:val="clear" w:pos="504"/>
        </w:tabs>
        <w:ind w:left="0" w:firstLine="709"/>
      </w:pPr>
      <w:r w:rsidRPr="003D0F2E">
        <w:t>89</w:t>
      </w:r>
      <w:r w:rsidR="00902C15" w:rsidRPr="003D0F2E">
        <w:t xml:space="preserve"> </w:t>
      </w:r>
      <w:r w:rsidR="003D0F2E">
        <w:t>Veggeberg</w:t>
      </w:r>
      <w:r w:rsidR="003D0F2E" w:rsidRPr="003D0F2E">
        <w:t xml:space="preserve">, </w:t>
      </w:r>
      <w:r w:rsidR="003D0F2E">
        <w:t>K</w:t>
      </w:r>
      <w:r w:rsidR="003D0F2E" w:rsidRPr="003D0F2E">
        <w:t xml:space="preserve">. </w:t>
      </w:r>
      <w:r>
        <w:t>D</w:t>
      </w:r>
      <w:r w:rsidR="003D0F2E">
        <w:t xml:space="preserve"> </w:t>
      </w:r>
      <w:r>
        <w:t>istributed</w:t>
      </w:r>
      <w:r w:rsidRPr="003D0F2E">
        <w:t xml:space="preserve"> </w:t>
      </w:r>
      <w:r>
        <w:t>wireless</w:t>
      </w:r>
      <w:r w:rsidRPr="003D0F2E">
        <w:t xml:space="preserve"> </w:t>
      </w:r>
      <w:r>
        <w:t>environmental</w:t>
      </w:r>
      <w:r w:rsidRPr="003D0F2E">
        <w:t xml:space="preserve"> </w:t>
      </w:r>
      <w:r>
        <w:t>noise</w:t>
      </w:r>
      <w:r w:rsidRPr="003D0F2E">
        <w:t xml:space="preserve"> </w:t>
      </w:r>
      <w:r>
        <w:t>monitoring</w:t>
      </w:r>
      <w:r w:rsidRPr="003D0F2E">
        <w:t xml:space="preserve"> </w:t>
      </w:r>
      <w:r>
        <w:t>systems</w:t>
      </w:r>
      <w:r w:rsidRPr="003D0F2E">
        <w:t xml:space="preserve"> // </w:t>
      </w:r>
      <w:r>
        <w:t>Proceed</w:t>
      </w:r>
      <w:r w:rsidR="003D0F2E" w:rsidRPr="003D0F2E">
        <w:t>.</w:t>
      </w:r>
      <w:r w:rsidRPr="003D0F2E">
        <w:t xml:space="preserve"> </w:t>
      </w:r>
      <w:r>
        <w:t xml:space="preserve">of the Acoustics 2012 Nantes </w:t>
      </w:r>
      <w:r w:rsidR="003D0F2E">
        <w:t>conf</w:t>
      </w:r>
      <w:r>
        <w:t xml:space="preserve">. </w:t>
      </w:r>
      <w:r w:rsidR="00AC3D90">
        <w:t>–</w:t>
      </w:r>
      <w:r>
        <w:t xml:space="preserve"> Nantes, 2012. </w:t>
      </w:r>
      <w:r w:rsidR="00AC3D90">
        <w:t>–</w:t>
      </w:r>
      <w:r>
        <w:t xml:space="preserve"> P. 2091</w:t>
      </w:r>
      <w:r w:rsidR="003D0F2E" w:rsidRPr="003D0F2E">
        <w:t>-</w:t>
      </w:r>
      <w:r>
        <w:t>2095.</w:t>
      </w:r>
    </w:p>
    <w:p w14:paraId="76FFBCC7" w14:textId="7113871F" w:rsidR="00183EC7" w:rsidRDefault="00183EC7" w:rsidP="00AA2716">
      <w:pPr>
        <w:pStyle w:val="af5"/>
        <w:tabs>
          <w:tab w:val="clear" w:pos="504"/>
        </w:tabs>
        <w:ind w:left="0" w:firstLine="709"/>
      </w:pPr>
      <w:r>
        <w:t>90</w:t>
      </w:r>
      <w:r w:rsidR="003D0F2E">
        <w:t>Hughes</w:t>
      </w:r>
      <w:r w:rsidR="003D0F2E" w:rsidRPr="00902C15">
        <w:t xml:space="preserve"> </w:t>
      </w:r>
      <w:r w:rsidR="003D0F2E">
        <w:t>J., Yan</w:t>
      </w:r>
      <w:r w:rsidR="003D0F2E" w:rsidRPr="003D0F2E">
        <w:t xml:space="preserve"> </w:t>
      </w:r>
      <w:r w:rsidR="003D0F2E">
        <w:t xml:space="preserve">J., Soga K. </w:t>
      </w:r>
      <w:r>
        <w:t xml:space="preserve">Development of Wireless Sensor Network using Bluetooth Low Energy (BLE) for Construction Noise Monitoring // International J on Smart Sensing and Intelligent Systems. </w:t>
      </w:r>
      <w:r w:rsidR="00AC3D90">
        <w:t>–</w:t>
      </w:r>
      <w:r>
        <w:t xml:space="preserve"> 2015. </w:t>
      </w:r>
      <w:r w:rsidR="00AC3D90">
        <w:t>–</w:t>
      </w:r>
      <w:r>
        <w:t xml:space="preserve"> Vol. 8, </w:t>
      </w:r>
      <w:r w:rsidR="00AA2716">
        <w:t>Issue</w:t>
      </w:r>
      <w:r>
        <w:t xml:space="preserve"> 2. </w:t>
      </w:r>
      <w:r w:rsidR="00AC3D90">
        <w:t>–</w:t>
      </w:r>
      <w:r>
        <w:t xml:space="preserve"> P. 1379</w:t>
      </w:r>
      <w:r w:rsidR="003D0F2E" w:rsidRPr="003D0F2E">
        <w:t>-</w:t>
      </w:r>
      <w:r>
        <w:t xml:space="preserve">1405. </w:t>
      </w:r>
    </w:p>
    <w:p w14:paraId="4BFA1009" w14:textId="238F349F" w:rsidR="00183EC7" w:rsidRDefault="00183EC7" w:rsidP="00AA2716">
      <w:pPr>
        <w:pStyle w:val="af5"/>
        <w:tabs>
          <w:tab w:val="clear" w:pos="504"/>
        </w:tabs>
        <w:ind w:left="0" w:firstLine="709"/>
      </w:pPr>
      <w:r>
        <w:t>91</w:t>
      </w:r>
      <w:r w:rsidR="00902C15" w:rsidRPr="00902C15">
        <w:t xml:space="preserve"> </w:t>
      </w:r>
      <w:r w:rsidR="003D0F2E">
        <w:t>Meng</w:t>
      </w:r>
      <w:r w:rsidR="003D0F2E" w:rsidRPr="003D0F2E">
        <w:t xml:space="preserve"> </w:t>
      </w:r>
      <w:r w:rsidR="003D0F2E">
        <w:t xml:space="preserve">Q., Zhu S. </w:t>
      </w:r>
      <w:r>
        <w:t xml:space="preserve">Developing IoT Sensing System for Construction-Induced Vibration Monitoring and Impact Assessment // Sensors. </w:t>
      </w:r>
      <w:r w:rsidR="00AC3D90">
        <w:t>–</w:t>
      </w:r>
      <w:r>
        <w:t xml:space="preserve"> 2020. </w:t>
      </w:r>
      <w:r w:rsidR="00AC3D90">
        <w:t>–</w:t>
      </w:r>
      <w:r>
        <w:t xml:space="preserve"> Vol. 20, </w:t>
      </w:r>
      <w:r w:rsidR="00AA2716">
        <w:t>Issue</w:t>
      </w:r>
      <w:r>
        <w:t xml:space="preserve"> 21. </w:t>
      </w:r>
      <w:r w:rsidR="00AC3D90">
        <w:t>–</w:t>
      </w:r>
      <w:r>
        <w:t xml:space="preserve"> P. 6120. </w:t>
      </w:r>
    </w:p>
    <w:p w14:paraId="5345F8EB" w14:textId="7062D225" w:rsidR="00183EC7" w:rsidRDefault="00183EC7" w:rsidP="00AA2716">
      <w:pPr>
        <w:pStyle w:val="af5"/>
        <w:tabs>
          <w:tab w:val="clear" w:pos="504"/>
        </w:tabs>
        <w:ind w:left="0" w:firstLine="709"/>
      </w:pPr>
      <w:r>
        <w:t>92</w:t>
      </w:r>
      <w:r w:rsidR="00902C15" w:rsidRPr="00902C15">
        <w:t xml:space="preserve"> </w:t>
      </w:r>
      <w:r w:rsidR="003D0F2E">
        <w:t>Nguyen</w:t>
      </w:r>
      <w:r w:rsidR="003D0F2E" w:rsidRPr="003D0F2E">
        <w:t xml:space="preserve"> </w:t>
      </w:r>
      <w:r w:rsidR="003D0F2E">
        <w:t>T., Chan</w:t>
      </w:r>
      <w:r w:rsidR="003D0F2E" w:rsidRPr="003D0F2E">
        <w:t xml:space="preserve"> </w:t>
      </w:r>
      <w:r w:rsidR="003D0F2E">
        <w:t>T.H.T., Thambiratnam</w:t>
      </w:r>
      <w:r w:rsidR="003D0F2E" w:rsidRPr="003D0F2E">
        <w:t xml:space="preserve"> </w:t>
      </w:r>
      <w:r w:rsidR="003D0F2E">
        <w:t>D.P.</w:t>
      </w:r>
      <w:r w:rsidR="003D0F2E" w:rsidRPr="003D0F2E">
        <w:t xml:space="preserve"> </w:t>
      </w:r>
      <w:r w:rsidR="003D0F2E">
        <w:t xml:space="preserve">et al. </w:t>
      </w:r>
      <w:r>
        <w:t>Development of a cost-effective and flexible vibration DAQ system for long-term continuous</w:t>
      </w:r>
      <w:r w:rsidR="003D0F2E">
        <w:t xml:space="preserve"> structural health monitoring </w:t>
      </w:r>
      <w:r>
        <w:t xml:space="preserve">// Mechanical Systems and Signal Processing. </w:t>
      </w:r>
      <w:r w:rsidR="00AC3D90">
        <w:t>–</w:t>
      </w:r>
      <w:r>
        <w:t xml:space="preserve"> 2015. </w:t>
      </w:r>
      <w:r w:rsidR="00AC3D90">
        <w:t>–</w:t>
      </w:r>
      <w:r>
        <w:t xml:space="preserve"> Vol. 64–65. </w:t>
      </w:r>
      <w:r w:rsidR="00AC3D90">
        <w:t>–</w:t>
      </w:r>
      <w:r>
        <w:t xml:space="preserve"> P.</w:t>
      </w:r>
      <w:r w:rsidR="003D0F2E">
        <w:t> </w:t>
      </w:r>
      <w:r>
        <w:t>313</w:t>
      </w:r>
      <w:r w:rsidR="003D0F2E">
        <w:t>-</w:t>
      </w:r>
      <w:r>
        <w:t xml:space="preserve">324. </w:t>
      </w:r>
    </w:p>
    <w:p w14:paraId="3E6B2C6F" w14:textId="15C94E87" w:rsidR="00183EC7" w:rsidRDefault="00183EC7" w:rsidP="00AA2716">
      <w:pPr>
        <w:pStyle w:val="af5"/>
        <w:tabs>
          <w:tab w:val="clear" w:pos="504"/>
        </w:tabs>
        <w:ind w:left="0" w:firstLine="709"/>
      </w:pPr>
      <w:r>
        <w:t>93</w:t>
      </w:r>
      <w:r w:rsidR="00902C15" w:rsidRPr="00902C15">
        <w:t xml:space="preserve"> </w:t>
      </w:r>
      <w:r w:rsidR="003D0F2E">
        <w:t>Lai</w:t>
      </w:r>
      <w:r w:rsidR="003D0F2E" w:rsidRPr="003D0F2E">
        <w:t xml:space="preserve"> </w:t>
      </w:r>
      <w:r w:rsidR="003D0F2E">
        <w:t>J., Fan</w:t>
      </w:r>
      <w:r w:rsidR="003D0F2E" w:rsidRPr="003D0F2E">
        <w:t xml:space="preserve"> </w:t>
      </w:r>
      <w:r w:rsidR="003D0F2E">
        <w:t>H., Chen</w:t>
      </w:r>
      <w:r w:rsidR="003D0F2E" w:rsidRPr="003D0F2E">
        <w:t xml:space="preserve"> </w:t>
      </w:r>
      <w:r w:rsidR="003D0F2E">
        <w:t xml:space="preserve">J. et al. </w:t>
      </w:r>
      <w:r>
        <w:t xml:space="preserve">Blasting Vibration Monitoring of Undercrossing Railway Tunnel Using Wireless Sensor Network / // International Journal of Distributed Sensor Networks. </w:t>
      </w:r>
      <w:r w:rsidR="00AC3D90">
        <w:t>–</w:t>
      </w:r>
      <w:r>
        <w:t xml:space="preserve"> 2015. </w:t>
      </w:r>
      <w:r w:rsidR="00AC3D90">
        <w:t>–</w:t>
      </w:r>
      <w:r>
        <w:t xml:space="preserve"> Vol. 11, </w:t>
      </w:r>
      <w:r w:rsidR="00AA2716">
        <w:t>Issue</w:t>
      </w:r>
      <w:r>
        <w:t xml:space="preserve"> 6. </w:t>
      </w:r>
      <w:r w:rsidR="00AC3D90">
        <w:t>–</w:t>
      </w:r>
      <w:r>
        <w:t xml:space="preserve"> P. 703980. </w:t>
      </w:r>
    </w:p>
    <w:p w14:paraId="309468BB" w14:textId="51C85E34" w:rsidR="00183EC7" w:rsidRDefault="00183EC7" w:rsidP="00AA2716">
      <w:pPr>
        <w:pStyle w:val="af5"/>
        <w:tabs>
          <w:tab w:val="clear" w:pos="504"/>
        </w:tabs>
        <w:ind w:left="0" w:firstLine="709"/>
      </w:pPr>
      <w:r>
        <w:t>94</w:t>
      </w:r>
      <w:r w:rsidR="00902C15" w:rsidRPr="00902C15">
        <w:t xml:space="preserve"> </w:t>
      </w:r>
      <w:r w:rsidR="003D0F2E">
        <w:t>Wang</w:t>
      </w:r>
      <w:r w:rsidR="003D0F2E" w:rsidRPr="003D0F2E">
        <w:t xml:space="preserve"> </w:t>
      </w:r>
      <w:r w:rsidR="003D0F2E">
        <w:t>Z., Jiang</w:t>
      </w:r>
      <w:r w:rsidR="003D0F2E" w:rsidRPr="003D0F2E">
        <w:t xml:space="preserve"> </w:t>
      </w:r>
      <w:r w:rsidR="003D0F2E">
        <w:t>Y., Shao</w:t>
      </w:r>
      <w:r w:rsidR="003D0F2E" w:rsidRPr="003D0F2E">
        <w:t xml:space="preserve"> </w:t>
      </w:r>
      <w:r w:rsidR="003D0F2E">
        <w:t xml:space="preserve">X. et al. </w:t>
      </w:r>
      <w:r>
        <w:t xml:space="preserve">On-site measurement and environmental impact of vibration caused by construction of double-shield TBM tunnel in urban subway // Scientific Reports. </w:t>
      </w:r>
      <w:r w:rsidR="00AC3D90">
        <w:t>–</w:t>
      </w:r>
      <w:r>
        <w:t xml:space="preserve"> 2023. </w:t>
      </w:r>
      <w:r w:rsidR="00AC3D90">
        <w:t>–</w:t>
      </w:r>
      <w:r>
        <w:t xml:space="preserve"> Vol. 13, </w:t>
      </w:r>
      <w:r w:rsidR="00AA2716">
        <w:t>Issue</w:t>
      </w:r>
      <w:r>
        <w:t xml:space="preserve"> 1. </w:t>
      </w:r>
      <w:r w:rsidR="00AC3D90">
        <w:t>–</w:t>
      </w:r>
      <w:r w:rsidR="00AA2716">
        <w:t xml:space="preserve"> P. 17689.</w:t>
      </w:r>
    </w:p>
    <w:p w14:paraId="48828F92" w14:textId="66EE5F50" w:rsidR="00183EC7" w:rsidRDefault="00183EC7" w:rsidP="00AA2716">
      <w:pPr>
        <w:pStyle w:val="af5"/>
        <w:tabs>
          <w:tab w:val="clear" w:pos="504"/>
        </w:tabs>
        <w:ind w:left="0" w:firstLine="709"/>
      </w:pPr>
      <w:r>
        <w:t>95</w:t>
      </w:r>
      <w:r w:rsidR="00902C15" w:rsidRPr="00902C15">
        <w:t xml:space="preserve"> </w:t>
      </w:r>
      <w:r w:rsidR="003D0F2E">
        <w:t>Lee</w:t>
      </w:r>
      <w:r w:rsidR="003D0F2E" w:rsidRPr="003D0F2E">
        <w:t xml:space="preserve"> </w:t>
      </w:r>
      <w:r w:rsidR="003D0F2E">
        <w:t>G., Moon</w:t>
      </w:r>
      <w:r w:rsidR="003D0F2E" w:rsidRPr="003D0F2E">
        <w:t xml:space="preserve"> </w:t>
      </w:r>
      <w:r w:rsidR="003D0F2E">
        <w:t>S., Hwang</w:t>
      </w:r>
      <w:r w:rsidR="003D0F2E" w:rsidRPr="003D0F2E">
        <w:t xml:space="preserve"> </w:t>
      </w:r>
      <w:r w:rsidR="003D0F2E">
        <w:t xml:space="preserve">J. et al. </w:t>
      </w:r>
      <w:r>
        <w:t xml:space="preserve">Development of a real-time noise estimation model for construction sites // Advanced Engineering Informatics. </w:t>
      </w:r>
      <w:r w:rsidR="00AC3D90">
        <w:t>–</w:t>
      </w:r>
      <w:r>
        <w:t xml:space="preserve"> 2023. </w:t>
      </w:r>
      <w:r w:rsidR="00AC3D90">
        <w:t>–</w:t>
      </w:r>
      <w:r>
        <w:t xml:space="preserve"> Vol. 58. </w:t>
      </w:r>
      <w:r w:rsidR="00AC3D90">
        <w:t>–</w:t>
      </w:r>
      <w:r>
        <w:t xml:space="preserve"> P. 102133.</w:t>
      </w:r>
    </w:p>
    <w:p w14:paraId="53CAB25F" w14:textId="682C27F0" w:rsidR="00183EC7" w:rsidRDefault="00183EC7" w:rsidP="00AA2716">
      <w:pPr>
        <w:pStyle w:val="af5"/>
        <w:tabs>
          <w:tab w:val="clear" w:pos="504"/>
        </w:tabs>
        <w:ind w:left="0" w:firstLine="709"/>
      </w:pPr>
      <w:r>
        <w:t>96</w:t>
      </w:r>
      <w:r w:rsidR="00902C15" w:rsidRPr="00902C15">
        <w:t xml:space="preserve"> </w:t>
      </w:r>
      <w:r w:rsidR="003D0F2E">
        <w:t>Hong</w:t>
      </w:r>
      <w:r w:rsidR="003D0F2E" w:rsidRPr="003D0F2E">
        <w:t xml:space="preserve"> </w:t>
      </w:r>
      <w:r w:rsidR="003D0F2E">
        <w:t>T., Sung</w:t>
      </w:r>
      <w:r w:rsidR="003D0F2E" w:rsidRPr="003D0F2E">
        <w:t xml:space="preserve"> </w:t>
      </w:r>
      <w:r w:rsidR="003D0F2E">
        <w:t>S., Kang</w:t>
      </w:r>
      <w:r w:rsidR="003D0F2E" w:rsidRPr="003D0F2E">
        <w:t xml:space="preserve"> </w:t>
      </w:r>
      <w:r w:rsidR="003D0F2E">
        <w:t xml:space="preserve">H. et al. </w:t>
      </w:r>
      <w:r>
        <w:t xml:space="preserve">Advanced Real-Time Pollutant Monitoring Systems for Automatic Environmental Management of Construction Projects Focusing on Field Applicability // Journal of Management in Engineering. </w:t>
      </w:r>
      <w:r w:rsidR="00AC3D90">
        <w:t>–</w:t>
      </w:r>
      <w:r>
        <w:t xml:space="preserve"> 2022. </w:t>
      </w:r>
      <w:r w:rsidR="00AC3D90">
        <w:t>–</w:t>
      </w:r>
      <w:r>
        <w:t xml:space="preserve"> Vol. 38, </w:t>
      </w:r>
      <w:r w:rsidR="00AA2716">
        <w:t>Issue</w:t>
      </w:r>
      <w:r>
        <w:t xml:space="preserve"> 1. </w:t>
      </w:r>
      <w:r w:rsidR="00AC3D90">
        <w:t>–</w:t>
      </w:r>
      <w:r>
        <w:t xml:space="preserve"> P. 04021075. </w:t>
      </w:r>
    </w:p>
    <w:p w14:paraId="645BEB8E" w14:textId="02E90B1C" w:rsidR="00B64CD6" w:rsidRDefault="00183EC7" w:rsidP="00B64CD6">
      <w:pPr>
        <w:pStyle w:val="af5"/>
        <w:tabs>
          <w:tab w:val="clear" w:pos="504"/>
        </w:tabs>
        <w:ind w:left="0" w:firstLine="709"/>
      </w:pPr>
      <w:r>
        <w:t>9</w:t>
      </w:r>
      <w:r w:rsidR="00902C15" w:rsidRPr="00902C15">
        <w:t xml:space="preserve">7 </w:t>
      </w:r>
      <w:r>
        <w:t>Noise and vibration control act</w:t>
      </w:r>
      <w:r w:rsidR="00B64CD6">
        <w:t xml:space="preserve"> /</w:t>
      </w:r>
      <w:r>
        <w:t xml:space="preserve"> Korean Legislation Research Institute, 2023</w:t>
      </w:r>
      <w:r w:rsidR="00B64CD6">
        <w:t xml:space="preserve"> //</w:t>
      </w:r>
      <w:r>
        <w:t xml:space="preserve"> </w:t>
      </w:r>
      <w:r w:rsidR="00B64CD6" w:rsidRPr="00B64CD6">
        <w:t>https://elaw.klri.re.kr/eng_service/lawView.do?hseq=61844&amp;lang</w:t>
      </w:r>
      <w:r w:rsidR="00B64CD6">
        <w:t>. 10.10.2025.</w:t>
      </w:r>
    </w:p>
    <w:p w14:paraId="3AB600F9" w14:textId="5F7DB6B9" w:rsidR="00183EC7" w:rsidRDefault="00183EC7" w:rsidP="00AA2716">
      <w:pPr>
        <w:pStyle w:val="af5"/>
        <w:tabs>
          <w:tab w:val="clear" w:pos="504"/>
        </w:tabs>
        <w:ind w:left="0" w:firstLine="709"/>
      </w:pPr>
      <w:r>
        <w:t>98</w:t>
      </w:r>
      <w:r w:rsidR="00902C15" w:rsidRPr="00902C15">
        <w:t xml:space="preserve"> </w:t>
      </w:r>
      <w:r w:rsidR="00B64CD6">
        <w:t>Hong</w:t>
      </w:r>
      <w:r w:rsidR="00B64CD6" w:rsidRPr="00B64CD6">
        <w:t xml:space="preserve"> </w:t>
      </w:r>
      <w:r w:rsidR="00B64CD6">
        <w:t>T., Sung</w:t>
      </w:r>
      <w:r w:rsidR="00B64CD6" w:rsidRPr="00B64CD6">
        <w:t xml:space="preserve"> </w:t>
      </w:r>
      <w:r w:rsidR="00B64CD6">
        <w:t>S., Kang</w:t>
      </w:r>
      <w:r w:rsidR="00B64CD6" w:rsidRPr="00B64CD6">
        <w:t xml:space="preserve"> </w:t>
      </w:r>
      <w:r w:rsidR="00B64CD6">
        <w:t xml:space="preserve">H. et al. </w:t>
      </w:r>
      <w:r>
        <w:t xml:space="preserve">Advanced Real-Time Pollutant Monitoring Systems for Automatic Environmental Management of Construction Projects Focusing on Field Applicability // Journal of Management in Engineering. </w:t>
      </w:r>
      <w:r w:rsidR="00AC3D90">
        <w:t>–</w:t>
      </w:r>
      <w:r>
        <w:t xml:space="preserve"> 2022. </w:t>
      </w:r>
      <w:r w:rsidR="00AC3D90">
        <w:t>–</w:t>
      </w:r>
      <w:r>
        <w:t xml:space="preserve"> Vol. 38, </w:t>
      </w:r>
      <w:r w:rsidR="00AA2716">
        <w:t>Issue</w:t>
      </w:r>
      <w:r>
        <w:t xml:space="preserve"> 1. </w:t>
      </w:r>
      <w:r w:rsidR="00AC3D90">
        <w:t>–</w:t>
      </w:r>
      <w:r>
        <w:t xml:space="preserve"> P. 04021075. </w:t>
      </w:r>
    </w:p>
    <w:p w14:paraId="73503528" w14:textId="754CEA18" w:rsidR="00183EC7" w:rsidRDefault="00183EC7" w:rsidP="00AA2716">
      <w:pPr>
        <w:pStyle w:val="af5"/>
        <w:tabs>
          <w:tab w:val="clear" w:pos="504"/>
        </w:tabs>
        <w:ind w:left="0" w:firstLine="709"/>
      </w:pPr>
      <w:r>
        <w:t>99</w:t>
      </w:r>
      <w:r w:rsidR="00902C15" w:rsidRPr="00902C15">
        <w:t xml:space="preserve"> </w:t>
      </w:r>
      <w:r w:rsidR="00B64CD6">
        <w:t>Reed</w:t>
      </w:r>
      <w:r w:rsidR="00B64CD6" w:rsidRPr="00B64CD6">
        <w:t xml:space="preserve"> </w:t>
      </w:r>
      <w:r w:rsidR="00B64CD6">
        <w:t>S.E., Boggs</w:t>
      </w:r>
      <w:r w:rsidR="00B64CD6" w:rsidRPr="00B64CD6">
        <w:t xml:space="preserve"> </w:t>
      </w:r>
      <w:r w:rsidR="00B64CD6">
        <w:t xml:space="preserve">J.L., Mann J.P. </w:t>
      </w:r>
      <w:r>
        <w:t xml:space="preserve">A GIS tool for modeling anthropogenic noise propagation in natural ecosystems // Environmental Modelling &amp; Software. </w:t>
      </w:r>
      <w:r w:rsidR="00AC3D90">
        <w:t>–</w:t>
      </w:r>
      <w:r>
        <w:t xml:space="preserve"> 2012. </w:t>
      </w:r>
      <w:r w:rsidR="00AC3D90">
        <w:t>–</w:t>
      </w:r>
      <w:r>
        <w:t xml:space="preserve"> Vol. 37. </w:t>
      </w:r>
      <w:r w:rsidR="00AC3D90">
        <w:t>–</w:t>
      </w:r>
      <w:r>
        <w:t xml:space="preserve"> P. 1</w:t>
      </w:r>
      <w:r w:rsidR="00B64CD6">
        <w:t>-</w:t>
      </w:r>
      <w:r>
        <w:t xml:space="preserve">5. </w:t>
      </w:r>
    </w:p>
    <w:p w14:paraId="67144487" w14:textId="72867FE2" w:rsidR="00183EC7" w:rsidRDefault="00183EC7" w:rsidP="00AA2716">
      <w:pPr>
        <w:pStyle w:val="af5"/>
        <w:tabs>
          <w:tab w:val="clear" w:pos="504"/>
        </w:tabs>
        <w:ind w:left="0" w:firstLine="709"/>
      </w:pPr>
      <w:r>
        <w:t>100</w:t>
      </w:r>
      <w:r w:rsidR="00902C15" w:rsidRPr="00902C15">
        <w:t xml:space="preserve"> </w:t>
      </w:r>
      <w:r w:rsidR="00B64CD6">
        <w:t>Bocher</w:t>
      </w:r>
      <w:r w:rsidR="00B64CD6" w:rsidRPr="00B64CD6">
        <w:t xml:space="preserve"> </w:t>
      </w:r>
      <w:r w:rsidR="00B64CD6">
        <w:t>E., Guillaume</w:t>
      </w:r>
      <w:r w:rsidR="00B64CD6" w:rsidRPr="00B64CD6">
        <w:t xml:space="preserve"> </w:t>
      </w:r>
      <w:r w:rsidR="00B64CD6">
        <w:t>G., Picaut</w:t>
      </w:r>
      <w:r w:rsidR="00B64CD6" w:rsidRPr="00B64CD6">
        <w:t xml:space="preserve"> </w:t>
      </w:r>
      <w:r w:rsidR="00B64CD6">
        <w:t xml:space="preserve">J. et al. </w:t>
      </w:r>
      <w:r>
        <w:t xml:space="preserve">NoiseModelling: An Open Source GIS Based Tool to Produce Environmental Noise Maps // ISPRS International Journal of Geo-Information. </w:t>
      </w:r>
      <w:r w:rsidR="00AC3D90">
        <w:t>–</w:t>
      </w:r>
      <w:r>
        <w:t xml:space="preserve"> 2019. </w:t>
      </w:r>
      <w:r w:rsidR="00AC3D90">
        <w:t>–</w:t>
      </w:r>
      <w:r>
        <w:t xml:space="preserve"> Vol. 8, </w:t>
      </w:r>
      <w:r w:rsidR="00AA2716">
        <w:t xml:space="preserve">Issue </w:t>
      </w:r>
      <w:r>
        <w:t xml:space="preserve">3. </w:t>
      </w:r>
      <w:r w:rsidR="00AC3D90">
        <w:t>–</w:t>
      </w:r>
      <w:r>
        <w:t xml:space="preserve"> P. 130. </w:t>
      </w:r>
    </w:p>
    <w:p w14:paraId="0F95D8C5" w14:textId="3C79218A" w:rsidR="00183EC7" w:rsidRDefault="00183EC7" w:rsidP="00AA2716">
      <w:pPr>
        <w:pStyle w:val="af5"/>
        <w:tabs>
          <w:tab w:val="clear" w:pos="504"/>
        </w:tabs>
        <w:ind w:left="0" w:firstLine="709"/>
      </w:pPr>
      <w:r>
        <w:t>101</w:t>
      </w:r>
      <w:r w:rsidR="00902C15" w:rsidRPr="00902C15">
        <w:t xml:space="preserve"> </w:t>
      </w:r>
      <w:r>
        <w:t>ISO 9613-2:2024</w:t>
      </w:r>
      <w:r w:rsidR="00B64CD6">
        <w:t>.</w:t>
      </w:r>
      <w:r>
        <w:t xml:space="preserve"> Acoustics - Attenuation of sound during propagation outdoors Part 2: Engineering method for the prediction of sound pressure levels outdoors. </w:t>
      </w:r>
      <w:r w:rsidR="00AC3D90">
        <w:t>–</w:t>
      </w:r>
      <w:r>
        <w:t xml:space="preserve"> Geneva, 2024. </w:t>
      </w:r>
      <w:r w:rsidR="00AC3D90">
        <w:t>–</w:t>
      </w:r>
      <w:r>
        <w:t xml:space="preserve"> 45</w:t>
      </w:r>
      <w:r w:rsidR="00B64CD6">
        <w:t xml:space="preserve"> p</w:t>
      </w:r>
      <w:r>
        <w:t>.</w:t>
      </w:r>
    </w:p>
    <w:p w14:paraId="02A9BC5C" w14:textId="03B8640D" w:rsidR="00183EC7" w:rsidRDefault="00183EC7" w:rsidP="00AA2716">
      <w:pPr>
        <w:pStyle w:val="af5"/>
        <w:tabs>
          <w:tab w:val="clear" w:pos="504"/>
        </w:tabs>
        <w:ind w:left="0" w:firstLine="709"/>
      </w:pPr>
      <w:r>
        <w:t>102</w:t>
      </w:r>
      <w:r w:rsidR="00902C15" w:rsidRPr="00902C15">
        <w:t xml:space="preserve"> </w:t>
      </w:r>
      <w:r w:rsidR="00B64CD6">
        <w:t>Utepov</w:t>
      </w:r>
      <w:r w:rsidR="00B64CD6" w:rsidRPr="00B64CD6">
        <w:t xml:space="preserve"> </w:t>
      </w:r>
      <w:r w:rsidR="00B64CD6">
        <w:t>Ye.B., Imanov</w:t>
      </w:r>
      <w:r w:rsidR="00B64CD6" w:rsidRPr="00B64CD6">
        <w:t xml:space="preserve"> </w:t>
      </w:r>
      <w:r w:rsidR="00B64CD6">
        <w:t>A.Zh., Mukanova</w:t>
      </w:r>
      <w:r w:rsidR="00B64CD6" w:rsidRPr="00B64CD6">
        <w:t xml:space="preserve"> </w:t>
      </w:r>
      <w:r w:rsidR="00B64CD6">
        <w:t xml:space="preserve">B.G. et al. </w:t>
      </w:r>
      <w:r>
        <w:t xml:space="preserve">Modeling of noise sources localization on a construction site based on radial microphone array and highest signal direction intersections // Eurasian Physical Technical Journal. </w:t>
      </w:r>
      <w:r w:rsidR="00AC3D90">
        <w:t>–</w:t>
      </w:r>
      <w:r>
        <w:t xml:space="preserve"> 2024. </w:t>
      </w:r>
      <w:r w:rsidR="00AC3D90">
        <w:t>–</w:t>
      </w:r>
      <w:r>
        <w:t xml:space="preserve"> Vol. 21, </w:t>
      </w:r>
      <w:r w:rsidR="00AA2716">
        <w:t xml:space="preserve">Issue </w:t>
      </w:r>
      <w:r>
        <w:t xml:space="preserve">2(48). </w:t>
      </w:r>
      <w:r w:rsidR="00AC3D90">
        <w:t>–</w:t>
      </w:r>
      <w:r>
        <w:t xml:space="preserve"> P. 83</w:t>
      </w:r>
      <w:r w:rsidR="00B64CD6">
        <w:t>-</w:t>
      </w:r>
      <w:r>
        <w:t xml:space="preserve">91. </w:t>
      </w:r>
    </w:p>
    <w:p w14:paraId="44ABD124" w14:textId="425228C6" w:rsidR="00183EC7" w:rsidRDefault="00183EC7" w:rsidP="00AA2716">
      <w:pPr>
        <w:pStyle w:val="af5"/>
        <w:tabs>
          <w:tab w:val="clear" w:pos="504"/>
        </w:tabs>
        <w:ind w:left="0" w:firstLine="709"/>
      </w:pPr>
      <w:r>
        <w:t>103</w:t>
      </w:r>
      <w:r w:rsidR="00902C15" w:rsidRPr="00902C15">
        <w:t xml:space="preserve"> </w:t>
      </w:r>
      <w:r w:rsidR="00B64CD6">
        <w:t>Lucassen</w:t>
      </w:r>
      <w:r w:rsidR="00B64CD6" w:rsidRPr="00B64CD6">
        <w:t xml:space="preserve"> </w:t>
      </w:r>
      <w:r w:rsidR="00B64CD6">
        <w:t>G., Dalpiaz</w:t>
      </w:r>
      <w:r w:rsidR="00B64CD6" w:rsidRPr="00B64CD6">
        <w:t xml:space="preserve"> </w:t>
      </w:r>
      <w:r w:rsidR="00B64CD6">
        <w:t>F., Werf</w:t>
      </w:r>
      <w:r w:rsidR="00B64CD6" w:rsidRPr="00B64CD6">
        <w:t xml:space="preserve"> </w:t>
      </w:r>
      <w:r w:rsidR="00B64CD6">
        <w:t xml:space="preserve">J.M.E.M.V.D. et al. </w:t>
      </w:r>
      <w:r>
        <w:t xml:space="preserve">The Use and Effectiveness of User Stories in Practice // </w:t>
      </w:r>
      <w:r w:rsidR="00B64CD6">
        <w:t>Procced.</w:t>
      </w:r>
      <w:r w:rsidR="00B64CD6" w:rsidRPr="00B64CD6">
        <w:t xml:space="preserve"> conf</w:t>
      </w:r>
      <w:r w:rsidR="00B64CD6">
        <w:t>.</w:t>
      </w:r>
      <w:r w:rsidR="00B64CD6" w:rsidRPr="00B64CD6">
        <w:t xml:space="preserve"> </w:t>
      </w:r>
      <w:r w:rsidR="00B64CD6">
        <w:t>"</w:t>
      </w:r>
      <w:r w:rsidR="00B64CD6" w:rsidRPr="00B64CD6">
        <w:t>International Working Conference on Requirements Engineering: Foundation for Software Quality</w:t>
      </w:r>
      <w:r w:rsidR="00B64CD6">
        <w:t>"</w:t>
      </w:r>
      <w:r>
        <w:t xml:space="preserve">. </w:t>
      </w:r>
      <w:r w:rsidR="00AC3D90">
        <w:t>–</w:t>
      </w:r>
      <w:r>
        <w:t xml:space="preserve"> Cham: Springer, 2016.</w:t>
      </w:r>
      <w:r w:rsidR="00B64CD6">
        <w:t xml:space="preserve"> </w:t>
      </w:r>
      <w:r w:rsidR="00AC3D90">
        <w:t>–</w:t>
      </w:r>
      <w:r>
        <w:t xml:space="preserve"> P. 205–222. </w:t>
      </w:r>
    </w:p>
    <w:p w14:paraId="0E832302" w14:textId="1375BFA5" w:rsidR="00183EC7" w:rsidRPr="004E30F4" w:rsidRDefault="00183EC7" w:rsidP="00AA2716">
      <w:pPr>
        <w:pStyle w:val="af5"/>
        <w:tabs>
          <w:tab w:val="clear" w:pos="504"/>
        </w:tabs>
        <w:ind w:left="0" w:firstLine="709"/>
      </w:pPr>
      <w:r w:rsidRPr="00183EC7">
        <w:rPr>
          <w:lang w:val="ru-RU"/>
        </w:rPr>
        <w:t>104</w:t>
      </w:r>
      <w:r w:rsidR="00902C15">
        <w:rPr>
          <w:lang w:val="ru-RU"/>
        </w:rPr>
        <w:t xml:space="preserve"> </w:t>
      </w:r>
      <w:r w:rsidR="00B64CD6" w:rsidRPr="00183EC7">
        <w:rPr>
          <w:lang w:val="ru-RU"/>
        </w:rPr>
        <w:t>Пат</w:t>
      </w:r>
      <w:r w:rsidR="00B64CD6">
        <w:rPr>
          <w:lang w:val="ru-RU"/>
        </w:rPr>
        <w:t xml:space="preserve">. </w:t>
      </w:r>
      <w:r w:rsidR="00B64CD6" w:rsidRPr="00183EC7">
        <w:rPr>
          <w:lang w:val="ru-RU"/>
        </w:rPr>
        <w:t>9149</w:t>
      </w:r>
      <w:r w:rsidR="00B64CD6">
        <w:rPr>
          <w:lang w:val="ru-RU"/>
        </w:rPr>
        <w:t xml:space="preserve"> РК. </w:t>
      </w:r>
      <w:r w:rsidRPr="00183EC7">
        <w:rPr>
          <w:lang w:val="ru-RU"/>
        </w:rPr>
        <w:t>Телескопическое сенсорное устройство для мониторинга шума и вибрации на строительной площадке / Утепов</w:t>
      </w:r>
      <w:r w:rsidR="00B64CD6" w:rsidRPr="00B64CD6">
        <w:rPr>
          <w:lang w:val="ru-RU"/>
        </w:rPr>
        <w:t xml:space="preserve"> </w:t>
      </w:r>
      <w:r w:rsidR="00B64CD6" w:rsidRPr="00183EC7">
        <w:rPr>
          <w:lang w:val="ru-RU"/>
        </w:rPr>
        <w:t>Е.Б.</w:t>
      </w:r>
      <w:r w:rsidRPr="00183EC7">
        <w:rPr>
          <w:lang w:val="ru-RU"/>
        </w:rPr>
        <w:t>, Нефтисов</w:t>
      </w:r>
      <w:r w:rsidR="00B64CD6" w:rsidRPr="00B64CD6">
        <w:rPr>
          <w:lang w:val="ru-RU"/>
        </w:rPr>
        <w:t xml:space="preserve"> </w:t>
      </w:r>
      <w:r w:rsidR="00B64CD6" w:rsidRPr="00183EC7">
        <w:rPr>
          <w:lang w:val="ru-RU"/>
        </w:rPr>
        <w:t>А.В.</w:t>
      </w:r>
      <w:r w:rsidRPr="00183EC7">
        <w:rPr>
          <w:lang w:val="ru-RU"/>
        </w:rPr>
        <w:t>, Иманов</w:t>
      </w:r>
      <w:r w:rsidR="00B64CD6" w:rsidRPr="00B64CD6">
        <w:rPr>
          <w:lang w:val="ru-RU"/>
        </w:rPr>
        <w:t xml:space="preserve"> </w:t>
      </w:r>
      <w:r w:rsidR="00B64CD6" w:rsidRPr="00183EC7">
        <w:rPr>
          <w:lang w:val="ru-RU"/>
        </w:rPr>
        <w:t>А.Ж.</w:t>
      </w:r>
      <w:r w:rsidR="00B64CD6">
        <w:rPr>
          <w:lang w:val="ru-RU"/>
        </w:rPr>
        <w:t xml:space="preserve"> и др.</w:t>
      </w:r>
      <w:r w:rsidR="004E30F4">
        <w:rPr>
          <w:lang w:val="ru-RU"/>
        </w:rPr>
        <w:t xml:space="preserve">; опубл. </w:t>
      </w:r>
      <w:r w:rsidR="004E30F4" w:rsidRPr="004E30F4">
        <w:t xml:space="preserve">14.03.25, </w:t>
      </w:r>
      <w:r w:rsidR="004E30F4">
        <w:rPr>
          <w:lang w:val="ru-RU"/>
        </w:rPr>
        <w:t>Бюл</w:t>
      </w:r>
      <w:r w:rsidR="004E30F4" w:rsidRPr="004E30F4">
        <w:t xml:space="preserve">. </w:t>
      </w:r>
      <w:r w:rsidR="004E30F4" w:rsidRPr="005F43FD">
        <w:t>№11</w:t>
      </w:r>
      <w:r w:rsidR="004E30F4" w:rsidRPr="004E30F4">
        <w:t>.</w:t>
      </w:r>
      <w:r w:rsidRPr="004E30F4">
        <w:t xml:space="preserve"> </w:t>
      </w:r>
      <w:r w:rsidR="004E30F4">
        <w:t>–</w:t>
      </w:r>
      <w:r w:rsidR="004E30F4" w:rsidRPr="004E30F4">
        <w:t xml:space="preserve"> 5 </w:t>
      </w:r>
      <w:r w:rsidR="004E30F4">
        <w:rPr>
          <w:lang w:val="ru-RU"/>
        </w:rPr>
        <w:t>с</w:t>
      </w:r>
      <w:r w:rsidR="004E30F4" w:rsidRPr="004E30F4">
        <w:t>.</w:t>
      </w:r>
    </w:p>
    <w:p w14:paraId="57E2AE6F" w14:textId="65F5F77D" w:rsidR="00183EC7" w:rsidRDefault="00183EC7" w:rsidP="00AA2716">
      <w:pPr>
        <w:pStyle w:val="af5"/>
        <w:tabs>
          <w:tab w:val="clear" w:pos="504"/>
        </w:tabs>
        <w:ind w:left="0" w:firstLine="709"/>
      </w:pPr>
      <w:r>
        <w:t>105</w:t>
      </w:r>
      <w:r w:rsidR="00902C15" w:rsidRPr="00902C15">
        <w:t xml:space="preserve"> </w:t>
      </w:r>
      <w:r w:rsidR="00B64CD6">
        <w:t>Jing</w:t>
      </w:r>
      <w:r w:rsidR="00B64CD6" w:rsidRPr="00B64CD6">
        <w:t xml:space="preserve"> </w:t>
      </w:r>
      <w:r w:rsidR="00B64CD6">
        <w:t>M., Wu J.</w:t>
      </w:r>
      <w:r w:rsidR="00B64CD6" w:rsidRPr="00B64CD6">
        <w:t xml:space="preserve"> </w:t>
      </w:r>
      <w:r>
        <w:t xml:space="preserve">Fast image interpolation using directional inverse distance weighting for real-time applications // Optics Communications. </w:t>
      </w:r>
      <w:r w:rsidR="00AC3D90">
        <w:t>–</w:t>
      </w:r>
      <w:r>
        <w:t xml:space="preserve"> 2013. </w:t>
      </w:r>
      <w:r w:rsidR="00AC3D90">
        <w:t>–</w:t>
      </w:r>
      <w:r>
        <w:t xml:space="preserve"> Vol. 286. </w:t>
      </w:r>
      <w:r w:rsidR="00AC3D90">
        <w:t>–</w:t>
      </w:r>
      <w:r>
        <w:t xml:space="preserve"> P. 111</w:t>
      </w:r>
      <w:r w:rsidR="00B64CD6" w:rsidRPr="00B64CD6">
        <w:t>-</w:t>
      </w:r>
      <w:r>
        <w:t xml:space="preserve">116. </w:t>
      </w:r>
    </w:p>
    <w:p w14:paraId="2E4AC6B2" w14:textId="6172C53B" w:rsidR="00183EC7" w:rsidRDefault="00183EC7" w:rsidP="00AA2716">
      <w:pPr>
        <w:pStyle w:val="af5"/>
        <w:tabs>
          <w:tab w:val="clear" w:pos="504"/>
        </w:tabs>
        <w:ind w:left="0" w:firstLine="709"/>
      </w:pPr>
      <w:r>
        <w:t>106</w:t>
      </w:r>
      <w:r w:rsidR="00902C15" w:rsidRPr="00902C15">
        <w:t xml:space="preserve"> </w:t>
      </w:r>
      <w:r w:rsidR="00B64CD6">
        <w:t xml:space="preserve">Achilleos G.A. </w:t>
      </w:r>
      <w:r>
        <w:t xml:space="preserve">The Inverse Distance Weighted interpolation method and error propagation mechanism – creating a DEM from an analogue topographical map // Journal of Spatial Science. </w:t>
      </w:r>
      <w:r w:rsidR="00AC3D90">
        <w:t>–</w:t>
      </w:r>
      <w:r>
        <w:t xml:space="preserve"> 2011. </w:t>
      </w:r>
      <w:r w:rsidR="00AC3D90">
        <w:t>–</w:t>
      </w:r>
      <w:r>
        <w:t xml:space="preserve"> Vol. 56, </w:t>
      </w:r>
      <w:r w:rsidR="00AA2716">
        <w:t>Issue</w:t>
      </w:r>
      <w:r>
        <w:t xml:space="preserve"> 2. </w:t>
      </w:r>
      <w:r w:rsidR="00AC3D90">
        <w:t>–</w:t>
      </w:r>
      <w:r>
        <w:t xml:space="preserve"> P. 283</w:t>
      </w:r>
      <w:r w:rsidR="00B64CD6" w:rsidRPr="00B64CD6">
        <w:t>-</w:t>
      </w:r>
      <w:r>
        <w:t xml:space="preserve">304. </w:t>
      </w:r>
    </w:p>
    <w:p w14:paraId="05B56380" w14:textId="3306E392" w:rsidR="00183EC7" w:rsidRDefault="00183EC7" w:rsidP="00AA2716">
      <w:pPr>
        <w:pStyle w:val="af5"/>
        <w:tabs>
          <w:tab w:val="clear" w:pos="504"/>
        </w:tabs>
        <w:ind w:left="0" w:firstLine="709"/>
      </w:pPr>
      <w:r>
        <w:t>107</w:t>
      </w:r>
      <w:r w:rsidR="00902C15" w:rsidRPr="00902C15">
        <w:t xml:space="preserve"> </w:t>
      </w:r>
      <w:r>
        <w:t xml:space="preserve">ATmega328-AU, Микроконтроллер 8-Бит, AVR, 20МГц, 32КБ Flash [TQFP-32] </w:t>
      </w:r>
      <w:r w:rsidR="00B64CD6" w:rsidRPr="00B64CD6">
        <w:t xml:space="preserve">// </w:t>
      </w:r>
      <w:r>
        <w:t>https://www.chipdip.kz/product/atmega328-au</w:t>
      </w:r>
      <w:r w:rsidR="00B64CD6" w:rsidRPr="00B64CD6">
        <w:t>.</w:t>
      </w:r>
      <w:r>
        <w:t xml:space="preserve"> 21.02.2026.</w:t>
      </w:r>
    </w:p>
    <w:p w14:paraId="1AB6C7E5" w14:textId="6588991F" w:rsidR="00183EC7" w:rsidRPr="00645F59" w:rsidRDefault="00183EC7" w:rsidP="00AA2716">
      <w:pPr>
        <w:pStyle w:val="af5"/>
        <w:tabs>
          <w:tab w:val="clear" w:pos="504"/>
        </w:tabs>
        <w:ind w:left="0" w:firstLine="709"/>
        <w:rPr>
          <w:lang w:val="ru-RU"/>
        </w:rPr>
      </w:pPr>
      <w:r>
        <w:t>108</w:t>
      </w:r>
      <w:r w:rsidR="00902C15" w:rsidRPr="00902C15">
        <w:t xml:space="preserve"> </w:t>
      </w:r>
      <w:r>
        <w:t>LoRa Ra-01 Long Range Wireless Transceiver SX1278 (433MHz) / Smart Prototyping</w:t>
      </w:r>
      <w:r w:rsidR="00B64CD6" w:rsidRPr="00B64CD6">
        <w:t xml:space="preserve"> //</w:t>
      </w:r>
      <w:r>
        <w:t xml:space="preserve"> https://www.smart-prototyping.com/LoRa-SX1278-10KM</w:t>
      </w:r>
      <w:r w:rsidR="00B64CD6" w:rsidRPr="00B64CD6">
        <w:t>.</w:t>
      </w:r>
      <w:r>
        <w:t xml:space="preserve"> </w:t>
      </w:r>
      <w:r w:rsidRPr="00645F59">
        <w:rPr>
          <w:lang w:val="ru-RU"/>
        </w:rPr>
        <w:t>21.01.2025.</w:t>
      </w:r>
    </w:p>
    <w:p w14:paraId="711F5DFA" w14:textId="34D9E55B" w:rsidR="00183EC7" w:rsidRPr="00645F59" w:rsidRDefault="00183EC7" w:rsidP="00AA2716">
      <w:pPr>
        <w:pStyle w:val="af5"/>
        <w:tabs>
          <w:tab w:val="clear" w:pos="504"/>
        </w:tabs>
        <w:ind w:left="0" w:firstLine="709"/>
        <w:rPr>
          <w:lang w:val="ru-RU"/>
        </w:rPr>
      </w:pPr>
      <w:r w:rsidRPr="00645F59">
        <w:rPr>
          <w:lang w:val="ru-RU"/>
        </w:rPr>
        <w:t>109</w:t>
      </w:r>
      <w:r w:rsidR="00902C15" w:rsidRPr="00645F59">
        <w:rPr>
          <w:lang w:val="ru-RU"/>
        </w:rPr>
        <w:t xml:space="preserve"> </w:t>
      </w:r>
      <w:r w:rsidRPr="00183EC7">
        <w:rPr>
          <w:lang w:val="ru-RU"/>
        </w:rPr>
        <w:t>Модуль</w:t>
      </w:r>
      <w:r w:rsidRPr="00645F59">
        <w:rPr>
          <w:lang w:val="ru-RU"/>
        </w:rPr>
        <w:t xml:space="preserve"> </w:t>
      </w:r>
      <w:r w:rsidRPr="00183EC7">
        <w:rPr>
          <w:lang w:val="ru-RU"/>
        </w:rPr>
        <w:t>датчика</w:t>
      </w:r>
      <w:r w:rsidRPr="00645F59">
        <w:rPr>
          <w:lang w:val="ru-RU"/>
        </w:rPr>
        <w:t xml:space="preserve"> </w:t>
      </w:r>
      <w:r w:rsidRPr="00183EC7">
        <w:rPr>
          <w:lang w:val="ru-RU"/>
        </w:rPr>
        <w:t>наклона</w:t>
      </w:r>
      <w:r w:rsidRPr="00645F59">
        <w:rPr>
          <w:lang w:val="ru-RU"/>
        </w:rPr>
        <w:t xml:space="preserve"> </w:t>
      </w:r>
      <w:r w:rsidRPr="00183EC7">
        <w:rPr>
          <w:lang w:val="ru-RU"/>
        </w:rPr>
        <w:t>и</w:t>
      </w:r>
      <w:r w:rsidRPr="00645F59">
        <w:rPr>
          <w:lang w:val="ru-RU"/>
        </w:rPr>
        <w:t xml:space="preserve"> </w:t>
      </w:r>
      <w:r w:rsidRPr="00183EC7">
        <w:rPr>
          <w:lang w:val="ru-RU"/>
        </w:rPr>
        <w:t>вибрации</w:t>
      </w:r>
      <w:r w:rsidRPr="00645F59">
        <w:rPr>
          <w:lang w:val="ru-RU"/>
        </w:rPr>
        <w:t xml:space="preserve"> </w:t>
      </w:r>
      <w:r>
        <w:t>SW</w:t>
      </w:r>
      <w:r w:rsidRPr="00645F59">
        <w:rPr>
          <w:lang w:val="ru-RU"/>
        </w:rPr>
        <w:t>-520</w:t>
      </w:r>
      <w:r>
        <w:t>D</w:t>
      </w:r>
      <w:r w:rsidRPr="00645F59">
        <w:rPr>
          <w:lang w:val="ru-RU"/>
        </w:rPr>
        <w:t xml:space="preserve"> </w:t>
      </w:r>
      <w:r w:rsidR="00645F59" w:rsidRPr="00645F59">
        <w:rPr>
          <w:lang w:val="ru-RU"/>
        </w:rPr>
        <w:t xml:space="preserve">/ </w:t>
      </w:r>
      <w:r>
        <w:t>Arduino</w:t>
      </w:r>
      <w:r w:rsidRPr="00645F59">
        <w:rPr>
          <w:lang w:val="ru-RU"/>
        </w:rPr>
        <w:t xml:space="preserve"> </w:t>
      </w:r>
      <w:r>
        <w:t>Parts</w:t>
      </w:r>
      <w:r w:rsidR="00645F59" w:rsidRPr="00645F59">
        <w:rPr>
          <w:lang w:val="ru-RU"/>
        </w:rPr>
        <w:t xml:space="preserve"> //</w:t>
      </w:r>
      <w:r w:rsidRPr="00645F59">
        <w:rPr>
          <w:lang w:val="ru-RU"/>
        </w:rPr>
        <w:t xml:space="preserve"> </w:t>
      </w:r>
      <w:r>
        <w:t>https</w:t>
      </w:r>
      <w:r w:rsidRPr="00645F59">
        <w:rPr>
          <w:lang w:val="ru-RU"/>
        </w:rPr>
        <w:t>://</w:t>
      </w:r>
      <w:r>
        <w:t>arduino</w:t>
      </w:r>
      <w:r w:rsidRPr="00645F59">
        <w:rPr>
          <w:lang w:val="ru-RU"/>
        </w:rPr>
        <w:t>-</w:t>
      </w:r>
      <w:r>
        <w:t>parts</w:t>
      </w:r>
      <w:r w:rsidRPr="00645F59">
        <w:rPr>
          <w:lang w:val="ru-RU"/>
        </w:rPr>
        <w:t>.</w:t>
      </w:r>
      <w:r>
        <w:t>kz</w:t>
      </w:r>
      <w:r w:rsidRPr="00645F59">
        <w:rPr>
          <w:lang w:val="ru-RU"/>
        </w:rPr>
        <w:t>/</w:t>
      </w:r>
      <w:r>
        <w:t>kz</w:t>
      </w:r>
      <w:r w:rsidRPr="00645F59">
        <w:rPr>
          <w:lang w:val="ru-RU"/>
        </w:rPr>
        <w:t>/</w:t>
      </w:r>
      <w:r>
        <w:t>p</w:t>
      </w:r>
      <w:r w:rsidRPr="00645F59">
        <w:rPr>
          <w:lang w:val="ru-RU"/>
        </w:rPr>
        <w:t>106428230-</w:t>
      </w:r>
      <w:r>
        <w:t>modul</w:t>
      </w:r>
      <w:r w:rsidRPr="00645F59">
        <w:rPr>
          <w:lang w:val="ru-RU"/>
        </w:rPr>
        <w:t>-</w:t>
      </w:r>
      <w:r>
        <w:t>datchika</w:t>
      </w:r>
      <w:r w:rsidRPr="00645F59">
        <w:rPr>
          <w:lang w:val="ru-RU"/>
        </w:rPr>
        <w:t>-</w:t>
      </w:r>
      <w:r>
        <w:t>naklona</w:t>
      </w:r>
      <w:r w:rsidRPr="00645F59">
        <w:rPr>
          <w:lang w:val="ru-RU"/>
        </w:rPr>
        <w:t>.</w:t>
      </w:r>
      <w:r>
        <w:t>html</w:t>
      </w:r>
      <w:r w:rsidR="00645F59">
        <w:rPr>
          <w:lang w:val="ru-RU"/>
        </w:rPr>
        <w:t>.</w:t>
      </w:r>
      <w:r w:rsidRPr="00645F59">
        <w:rPr>
          <w:lang w:val="ru-RU"/>
        </w:rPr>
        <w:t xml:space="preserve"> 21.01.2025.</w:t>
      </w:r>
    </w:p>
    <w:p w14:paraId="5B652C17" w14:textId="74F5F62F" w:rsidR="00183EC7" w:rsidRPr="00645F59" w:rsidRDefault="00183EC7" w:rsidP="00AA2716">
      <w:pPr>
        <w:pStyle w:val="af5"/>
        <w:tabs>
          <w:tab w:val="clear" w:pos="504"/>
        </w:tabs>
        <w:ind w:left="0" w:firstLine="709"/>
      </w:pPr>
      <w:r w:rsidRPr="00183EC7">
        <w:rPr>
          <w:lang w:val="ru-RU"/>
        </w:rPr>
        <w:t>110</w:t>
      </w:r>
      <w:r w:rsidR="00902C15">
        <w:rPr>
          <w:lang w:val="ru-RU"/>
        </w:rPr>
        <w:t xml:space="preserve"> </w:t>
      </w:r>
      <w:r w:rsidRPr="00183EC7">
        <w:rPr>
          <w:lang w:val="ru-RU"/>
        </w:rPr>
        <w:t xml:space="preserve">Модуль микрофона с усилителем </w:t>
      </w:r>
      <w:r>
        <w:t>MAX</w:t>
      </w:r>
      <w:r w:rsidRPr="00183EC7">
        <w:rPr>
          <w:lang w:val="ru-RU"/>
        </w:rPr>
        <w:t xml:space="preserve">9814 </w:t>
      </w:r>
      <w:r w:rsidR="00645F59">
        <w:rPr>
          <w:lang w:val="ru-RU"/>
        </w:rPr>
        <w:t xml:space="preserve">// </w:t>
      </w:r>
      <w:r>
        <w:t>https</w:t>
      </w:r>
      <w:r w:rsidRPr="00183EC7">
        <w:rPr>
          <w:lang w:val="ru-RU"/>
        </w:rPr>
        <w:t>://</w:t>
      </w:r>
      <w:r>
        <w:t>ampermarket</w:t>
      </w:r>
      <w:r w:rsidRPr="00183EC7">
        <w:rPr>
          <w:lang w:val="ru-RU"/>
        </w:rPr>
        <w:t>.</w:t>
      </w:r>
      <w:r>
        <w:t>kz</w:t>
      </w:r>
      <w:r w:rsidRPr="00183EC7">
        <w:rPr>
          <w:lang w:val="ru-RU"/>
        </w:rPr>
        <w:t>/</w:t>
      </w:r>
      <w:r>
        <w:t>modules</w:t>
      </w:r>
      <w:r w:rsidRPr="00183EC7">
        <w:rPr>
          <w:lang w:val="ru-RU"/>
        </w:rPr>
        <w:t>/</w:t>
      </w:r>
      <w:r>
        <w:t>audio</w:t>
      </w:r>
      <w:r w:rsidRPr="00183EC7">
        <w:rPr>
          <w:lang w:val="ru-RU"/>
        </w:rPr>
        <w:t>-</w:t>
      </w:r>
      <w:r>
        <w:t>video</w:t>
      </w:r>
      <w:r w:rsidRPr="00183EC7">
        <w:rPr>
          <w:lang w:val="ru-RU"/>
        </w:rPr>
        <w:t>/</w:t>
      </w:r>
      <w:r>
        <w:t>mic</w:t>
      </w:r>
      <w:r w:rsidRPr="00183EC7">
        <w:rPr>
          <w:lang w:val="ru-RU"/>
        </w:rPr>
        <w:t>-</w:t>
      </w:r>
      <w:r>
        <w:t>module</w:t>
      </w:r>
      <w:r w:rsidRPr="00183EC7">
        <w:rPr>
          <w:lang w:val="ru-RU"/>
        </w:rPr>
        <w:t>-</w:t>
      </w:r>
      <w:r>
        <w:t>max</w:t>
      </w:r>
      <w:r w:rsidRPr="00183EC7">
        <w:rPr>
          <w:lang w:val="ru-RU"/>
        </w:rPr>
        <w:t>9814/</w:t>
      </w:r>
      <w:r w:rsidR="00645F59">
        <w:rPr>
          <w:lang w:val="ru-RU"/>
        </w:rPr>
        <w:t>.</w:t>
      </w:r>
      <w:r w:rsidRPr="00183EC7">
        <w:rPr>
          <w:lang w:val="ru-RU"/>
        </w:rPr>
        <w:t xml:space="preserve"> </w:t>
      </w:r>
      <w:r w:rsidRPr="00645F59">
        <w:t>21.01.2025.</w:t>
      </w:r>
    </w:p>
    <w:p w14:paraId="53595A54" w14:textId="4CED01CA" w:rsidR="00183EC7" w:rsidRPr="00645F59" w:rsidRDefault="00183EC7" w:rsidP="00AA2716">
      <w:pPr>
        <w:pStyle w:val="af5"/>
        <w:tabs>
          <w:tab w:val="clear" w:pos="504"/>
        </w:tabs>
        <w:ind w:left="0" w:firstLine="709"/>
      </w:pPr>
      <w:r w:rsidRPr="00645F59">
        <w:t>111</w:t>
      </w:r>
      <w:r w:rsidR="00902C15" w:rsidRPr="00645F59">
        <w:t xml:space="preserve"> </w:t>
      </w:r>
      <w:r>
        <w:t>EasyEDA</w:t>
      </w:r>
      <w:r w:rsidRPr="00645F59">
        <w:t xml:space="preserve"> - </w:t>
      </w:r>
      <w:r>
        <w:t>Online</w:t>
      </w:r>
      <w:r w:rsidRPr="00645F59">
        <w:t xml:space="preserve"> </w:t>
      </w:r>
      <w:r>
        <w:t>PCB</w:t>
      </w:r>
      <w:r w:rsidRPr="00645F59">
        <w:t xml:space="preserve"> </w:t>
      </w:r>
      <w:r>
        <w:t>design</w:t>
      </w:r>
      <w:r w:rsidRPr="00645F59">
        <w:t xml:space="preserve"> &amp; </w:t>
      </w:r>
      <w:r>
        <w:t>circuit</w:t>
      </w:r>
      <w:r w:rsidRPr="00645F59">
        <w:t xml:space="preserve"> </w:t>
      </w:r>
      <w:r>
        <w:t>simulator</w:t>
      </w:r>
      <w:r w:rsidRPr="00645F59">
        <w:t xml:space="preserve"> </w:t>
      </w:r>
      <w:r w:rsidR="00645F59" w:rsidRPr="00645F59">
        <w:t>//</w:t>
      </w:r>
      <w:r w:rsidRPr="00645F59">
        <w:t xml:space="preserve"> </w:t>
      </w:r>
      <w:r>
        <w:t>https</w:t>
      </w:r>
      <w:r w:rsidRPr="00645F59">
        <w:t>://</w:t>
      </w:r>
      <w:r>
        <w:t>easyeda</w:t>
      </w:r>
      <w:r w:rsidRPr="00645F59">
        <w:t>.</w:t>
      </w:r>
      <w:r>
        <w:t>com</w:t>
      </w:r>
      <w:r w:rsidRPr="00645F59">
        <w:t>/</w:t>
      </w:r>
      <w:r w:rsidR="00645F59" w:rsidRPr="00645F59">
        <w:t>.</w:t>
      </w:r>
      <w:r w:rsidRPr="00645F59">
        <w:t xml:space="preserve"> 17.01.2025.</w:t>
      </w:r>
    </w:p>
    <w:p w14:paraId="25EB188A" w14:textId="4C4F982C" w:rsidR="00183EC7" w:rsidRDefault="00183EC7" w:rsidP="00AA2716">
      <w:pPr>
        <w:pStyle w:val="af5"/>
        <w:tabs>
          <w:tab w:val="clear" w:pos="504"/>
        </w:tabs>
        <w:ind w:left="0" w:firstLine="709"/>
      </w:pPr>
      <w:r>
        <w:t>112</w:t>
      </w:r>
      <w:r w:rsidR="00902C15" w:rsidRPr="00902C15">
        <w:t xml:space="preserve"> </w:t>
      </w:r>
      <w:r>
        <w:t xml:space="preserve">Most Efficient PCB Solutions for engineers and hobbyists </w:t>
      </w:r>
      <w:r w:rsidR="00645F59" w:rsidRPr="00645F59">
        <w:t>//</w:t>
      </w:r>
      <w:r>
        <w:t xml:space="preserve"> https://jlcpcb.com/aboutUs</w:t>
      </w:r>
      <w:r w:rsidR="00645F59" w:rsidRPr="00645F59">
        <w:t>.</w:t>
      </w:r>
      <w:r>
        <w:t xml:space="preserve"> 17.01.2025.</w:t>
      </w:r>
    </w:p>
    <w:p w14:paraId="47193FAC" w14:textId="0DAAD075" w:rsidR="00183EC7" w:rsidRPr="00645F59" w:rsidRDefault="00183EC7" w:rsidP="00AA2716">
      <w:pPr>
        <w:pStyle w:val="af5"/>
        <w:tabs>
          <w:tab w:val="clear" w:pos="504"/>
        </w:tabs>
        <w:ind w:left="0" w:firstLine="709"/>
        <w:rPr>
          <w:lang w:val="ru-RU"/>
        </w:rPr>
      </w:pPr>
      <w:r>
        <w:t>113</w:t>
      </w:r>
      <w:r w:rsidR="00902C15" w:rsidRPr="00902C15">
        <w:t xml:space="preserve"> </w:t>
      </w:r>
      <w:r w:rsidR="00645F59" w:rsidRPr="00645F59">
        <w:t>Kazkeyev A.B. Development of a hardware and software system based on sensors and web-GIS for monitoring sewage systems</w:t>
      </w:r>
      <w:r w:rsidR="00645F59">
        <w:t xml:space="preserve">: </w:t>
      </w:r>
      <w:r w:rsidR="00645F59" w:rsidRPr="00645F59">
        <w:t>thes</w:t>
      </w:r>
      <w:r w:rsidR="00645F59">
        <w:t xml:space="preserve">. … </w:t>
      </w:r>
      <w:r w:rsidR="00645F59" w:rsidRPr="00645F59">
        <w:t>doc</w:t>
      </w:r>
      <w:r w:rsidR="00645F59">
        <w:t>.</w:t>
      </w:r>
      <w:r w:rsidR="00645F59" w:rsidRPr="00645F59">
        <w:t xml:space="preserve"> </w:t>
      </w:r>
      <w:r w:rsidR="00645F59">
        <w:t>P</w:t>
      </w:r>
      <w:r w:rsidR="00645F59" w:rsidRPr="00645F59">
        <w:t>hD</w:t>
      </w:r>
      <w:r w:rsidR="00645F59" w:rsidRPr="00645F59">
        <w:rPr>
          <w:lang w:val="ru-RU"/>
        </w:rPr>
        <w:t>: 8</w:t>
      </w:r>
      <w:r w:rsidR="00645F59" w:rsidRPr="00645F59">
        <w:t>D</w:t>
      </w:r>
      <w:r w:rsidR="00645F59" w:rsidRPr="00645F59">
        <w:rPr>
          <w:lang w:val="ru-RU"/>
        </w:rPr>
        <w:t>07329. –</w:t>
      </w:r>
      <w:r w:rsidR="00645F59">
        <w:t>Astana</w:t>
      </w:r>
      <w:r w:rsidR="00645F59" w:rsidRPr="00645F59">
        <w:rPr>
          <w:lang w:val="ru-RU"/>
        </w:rPr>
        <w:t xml:space="preserve">, 2025. </w:t>
      </w:r>
      <w:r w:rsidR="00645F59">
        <w:rPr>
          <w:lang w:val="ru-RU"/>
        </w:rPr>
        <w:t>–</w:t>
      </w:r>
      <w:r w:rsidR="00645F59" w:rsidRPr="00183EC7">
        <w:rPr>
          <w:lang w:val="ru-RU"/>
        </w:rPr>
        <w:t xml:space="preserve"> </w:t>
      </w:r>
      <w:r w:rsidR="00645F59" w:rsidRPr="00645F59">
        <w:rPr>
          <w:lang w:val="ru-RU"/>
        </w:rPr>
        <w:t xml:space="preserve">122 </w:t>
      </w:r>
      <w:r w:rsidR="00645F59" w:rsidRPr="00645F59">
        <w:t>p</w:t>
      </w:r>
      <w:r w:rsidR="00645F59" w:rsidRPr="00645F59">
        <w:rPr>
          <w:lang w:val="ru-RU"/>
        </w:rPr>
        <w:t>.</w:t>
      </w:r>
    </w:p>
    <w:p w14:paraId="2EAC85A6" w14:textId="7B3F2172" w:rsidR="00183EC7" w:rsidRPr="004E30F4" w:rsidRDefault="00183EC7" w:rsidP="00AA2716">
      <w:pPr>
        <w:pStyle w:val="af5"/>
        <w:tabs>
          <w:tab w:val="clear" w:pos="504"/>
        </w:tabs>
        <w:ind w:left="0" w:firstLine="709"/>
      </w:pPr>
      <w:r w:rsidRPr="00183EC7">
        <w:rPr>
          <w:lang w:val="ru-RU"/>
        </w:rPr>
        <w:t>114</w:t>
      </w:r>
      <w:r w:rsidR="00902C15">
        <w:rPr>
          <w:lang w:val="ru-RU"/>
        </w:rPr>
        <w:t xml:space="preserve"> </w:t>
      </w:r>
      <w:r w:rsidR="00645F59" w:rsidRPr="00183EC7">
        <w:rPr>
          <w:lang w:val="ru-RU"/>
        </w:rPr>
        <w:t>А</w:t>
      </w:r>
      <w:r w:rsidR="00645F59">
        <w:rPr>
          <w:lang w:val="ru-RU"/>
        </w:rPr>
        <w:t xml:space="preserve">.С. </w:t>
      </w:r>
      <w:r w:rsidR="00645F59" w:rsidRPr="00183EC7">
        <w:rPr>
          <w:lang w:val="ru-RU"/>
        </w:rPr>
        <w:t>50105.</w:t>
      </w:r>
      <w:r w:rsidR="00645F59">
        <w:rPr>
          <w:lang w:val="ru-RU"/>
        </w:rPr>
        <w:t xml:space="preserve"> </w:t>
      </w:r>
      <w:r w:rsidRPr="00183EC7">
        <w:rPr>
          <w:lang w:val="ru-RU"/>
        </w:rPr>
        <w:t>Геопортал системы виброакустического мониторинга строительных объектов / Е.Б. Утепов, А.Т. Мухамеджанова, А.Ж. Иманов</w:t>
      </w:r>
      <w:r w:rsidR="004E30F4">
        <w:rPr>
          <w:lang w:val="ru-RU"/>
        </w:rPr>
        <w:t>; опубл. </w:t>
      </w:r>
      <w:r w:rsidR="004E30F4" w:rsidRPr="004E30F4">
        <w:t>02.10.24</w:t>
      </w:r>
      <w:r w:rsidR="00645F59" w:rsidRPr="004E30F4">
        <w:t>.</w:t>
      </w:r>
      <w:r w:rsidRPr="004E30F4">
        <w:t xml:space="preserve"> </w:t>
      </w:r>
    </w:p>
    <w:p w14:paraId="2B8FF4D1" w14:textId="66E5DEC4" w:rsidR="00183EC7" w:rsidRDefault="00183EC7" w:rsidP="00AA2716">
      <w:pPr>
        <w:pStyle w:val="af5"/>
        <w:tabs>
          <w:tab w:val="clear" w:pos="504"/>
        </w:tabs>
        <w:ind w:left="0" w:firstLine="709"/>
      </w:pPr>
      <w:r>
        <w:t>115</w:t>
      </w:r>
      <w:r w:rsidR="00902C15" w:rsidRPr="00902C15">
        <w:t xml:space="preserve"> </w:t>
      </w:r>
      <w:r w:rsidR="004E30F4">
        <w:t>Mukanova</w:t>
      </w:r>
      <w:r w:rsidR="004E30F4" w:rsidRPr="004E30F4">
        <w:t xml:space="preserve"> </w:t>
      </w:r>
      <w:r w:rsidR="004E30F4">
        <w:t>B.G., Utepov</w:t>
      </w:r>
      <w:r w:rsidR="004E30F4" w:rsidRPr="004E30F4">
        <w:t xml:space="preserve"> </w:t>
      </w:r>
      <w:r w:rsidR="004E30F4">
        <w:t xml:space="preserve">Ye.B., Imanov A.Zh. et al. </w:t>
      </w:r>
      <w:r>
        <w:t>Noise Source Identification on Urban Construction Sites Using Signal Time Delay Analysis // Proceed</w:t>
      </w:r>
      <w:r w:rsidR="004E30F4">
        <w:t>.</w:t>
      </w:r>
      <w:r>
        <w:t xml:space="preserve"> </w:t>
      </w:r>
      <w:r w:rsidR="004E30F4">
        <w:t xml:space="preserve">18th internat. conf. on Civil, Environmental and Geological Engineering </w:t>
      </w:r>
      <w:r w:rsidR="00BE7293">
        <w:t>(</w:t>
      </w:r>
      <w:r>
        <w:t>ICCEGE 2024</w:t>
      </w:r>
      <w:r w:rsidR="00BE7293">
        <w:t>)</w:t>
      </w:r>
      <w:r>
        <w:t xml:space="preserve">. </w:t>
      </w:r>
      <w:r w:rsidR="00AC3D90">
        <w:t>–</w:t>
      </w:r>
      <w:r>
        <w:t xml:space="preserve"> Venice, 2024. </w:t>
      </w:r>
      <w:r w:rsidR="00AC3D90">
        <w:t>–</w:t>
      </w:r>
      <w:r>
        <w:t xml:space="preserve"> P. 50</w:t>
      </w:r>
      <w:r w:rsidR="00BE7293">
        <w:t>-</w:t>
      </w:r>
      <w:r>
        <w:t>57.</w:t>
      </w:r>
    </w:p>
    <w:p w14:paraId="4CAFC2A7" w14:textId="0B7F1AC5" w:rsidR="00183EC7" w:rsidRDefault="00183EC7" w:rsidP="00AA2716">
      <w:pPr>
        <w:pStyle w:val="af5"/>
        <w:tabs>
          <w:tab w:val="clear" w:pos="504"/>
        </w:tabs>
        <w:ind w:left="0" w:firstLine="709"/>
      </w:pPr>
      <w:r>
        <w:t>116</w:t>
      </w:r>
      <w:r w:rsidR="00902C15" w:rsidRPr="00902C15">
        <w:t xml:space="preserve"> </w:t>
      </w:r>
      <w:r w:rsidR="00BE7293">
        <w:t>Arfken</w:t>
      </w:r>
      <w:r w:rsidR="00BE7293" w:rsidRPr="00BE7293">
        <w:t xml:space="preserve"> </w:t>
      </w:r>
      <w:r w:rsidR="00BE7293">
        <w:t xml:space="preserve">G.B., Weber H.-J. </w:t>
      </w:r>
      <w:r>
        <w:t xml:space="preserve">Mathematical methods for physicists. </w:t>
      </w:r>
      <w:r w:rsidR="00AC3D90">
        <w:t>–</w:t>
      </w:r>
      <w:r>
        <w:t xml:space="preserve"> Boston, MA, 2005. </w:t>
      </w:r>
      <w:r w:rsidR="00AC3D90">
        <w:t>–</w:t>
      </w:r>
      <w:r>
        <w:t xml:space="preserve"> 1182 p.</w:t>
      </w:r>
    </w:p>
    <w:p w14:paraId="0DCB5A83" w14:textId="4EA71C3F" w:rsidR="00183EC7" w:rsidRDefault="00183EC7" w:rsidP="00AA2716">
      <w:pPr>
        <w:pStyle w:val="af5"/>
        <w:tabs>
          <w:tab w:val="clear" w:pos="504"/>
        </w:tabs>
        <w:ind w:left="0" w:firstLine="709"/>
      </w:pPr>
      <w:r>
        <w:t>117</w:t>
      </w:r>
      <w:r w:rsidR="00902C15" w:rsidRPr="00902C15">
        <w:t xml:space="preserve"> </w:t>
      </w:r>
      <w:r w:rsidR="00BE7293">
        <w:t>Vladimirov</w:t>
      </w:r>
      <w:r w:rsidR="00BE7293" w:rsidRPr="00BE7293">
        <w:t xml:space="preserve"> </w:t>
      </w:r>
      <w:r w:rsidR="00BE7293">
        <w:t xml:space="preserve">V.S., Vladimirov V.S. </w:t>
      </w:r>
      <w:r>
        <w:t xml:space="preserve">Equations of mathematical physics: Pure and applied mathematics. </w:t>
      </w:r>
      <w:r w:rsidR="00AC3D90">
        <w:t>–</w:t>
      </w:r>
      <w:r>
        <w:t xml:space="preserve"> NY</w:t>
      </w:r>
      <w:r w:rsidR="00BE7293">
        <w:t>.</w:t>
      </w:r>
      <w:r>
        <w:t xml:space="preserve">: Dekker, 1971. </w:t>
      </w:r>
      <w:r w:rsidR="00AC3D90">
        <w:t>–</w:t>
      </w:r>
      <w:r>
        <w:t xml:space="preserve"> 418 p.</w:t>
      </w:r>
    </w:p>
    <w:p w14:paraId="4D5BFEE6" w14:textId="0A8C9774" w:rsidR="00183EC7" w:rsidRDefault="00183EC7" w:rsidP="00AA2716">
      <w:pPr>
        <w:pStyle w:val="af5"/>
        <w:tabs>
          <w:tab w:val="clear" w:pos="504"/>
        </w:tabs>
        <w:ind w:left="0" w:firstLine="709"/>
      </w:pPr>
      <w:r>
        <w:t>118</w:t>
      </w:r>
      <w:r w:rsidR="00902C15" w:rsidRPr="00902C15">
        <w:t xml:space="preserve"> </w:t>
      </w:r>
      <w:r w:rsidR="00BE7293">
        <w:t>Padois</w:t>
      </w:r>
      <w:r w:rsidR="00BE7293" w:rsidRPr="00BE7293">
        <w:t xml:space="preserve"> </w:t>
      </w:r>
      <w:r w:rsidR="00BE7293">
        <w:t xml:space="preserve">T., Berry A. </w:t>
      </w:r>
      <w:r>
        <w:t xml:space="preserve">Two and Three-Dimensional Sound Source Localization with Beamforming and Several Deconvolution Techniques // Acta Acustica united with Acustica. </w:t>
      </w:r>
      <w:r w:rsidR="00AC3D90">
        <w:t>–</w:t>
      </w:r>
      <w:r>
        <w:t xml:space="preserve"> 2017. </w:t>
      </w:r>
      <w:r w:rsidR="00AC3D90">
        <w:t>–</w:t>
      </w:r>
      <w:r>
        <w:t xml:space="preserve"> Vol. 103. </w:t>
      </w:r>
      <w:r w:rsidR="00AC3D90">
        <w:t>–</w:t>
      </w:r>
      <w:r>
        <w:t xml:space="preserve"> P. 392</w:t>
      </w:r>
      <w:r w:rsidR="00BE7293">
        <w:t>-</w:t>
      </w:r>
      <w:r>
        <w:t xml:space="preserve">400. </w:t>
      </w:r>
    </w:p>
    <w:p w14:paraId="5D4E96F1" w14:textId="49865560" w:rsidR="00183EC7" w:rsidRDefault="00183EC7" w:rsidP="00AA2716">
      <w:pPr>
        <w:pStyle w:val="af5"/>
        <w:tabs>
          <w:tab w:val="clear" w:pos="504"/>
        </w:tabs>
        <w:ind w:left="0" w:firstLine="709"/>
      </w:pPr>
      <w:r>
        <w:t>119</w:t>
      </w:r>
      <w:r w:rsidR="00902C15" w:rsidRPr="00902C15">
        <w:t xml:space="preserve"> </w:t>
      </w:r>
      <w:r w:rsidR="00BE7293">
        <w:t xml:space="preserve">Schmidt R. </w:t>
      </w:r>
      <w:r>
        <w:t xml:space="preserve">Multiple emitter location and signal parameter estimation // IEEE Transactions on Antennas and Propagation. </w:t>
      </w:r>
      <w:r w:rsidR="00AC3D90">
        <w:t>–</w:t>
      </w:r>
      <w:r>
        <w:t xml:space="preserve"> 1986. </w:t>
      </w:r>
      <w:r w:rsidR="00AC3D90">
        <w:t>–</w:t>
      </w:r>
      <w:r>
        <w:t xml:space="preserve"> Vol. 34, </w:t>
      </w:r>
      <w:r w:rsidR="00AA2716">
        <w:t>Issue</w:t>
      </w:r>
      <w:r>
        <w:t xml:space="preserve"> 3. </w:t>
      </w:r>
      <w:r w:rsidR="00AC3D90">
        <w:t>–</w:t>
      </w:r>
      <w:r>
        <w:t xml:space="preserve"> P. 276</w:t>
      </w:r>
      <w:r w:rsidR="00BE7293">
        <w:t>-</w:t>
      </w:r>
      <w:r>
        <w:t>280.</w:t>
      </w:r>
    </w:p>
    <w:p w14:paraId="2B019024" w14:textId="20FF177D" w:rsidR="00183EC7" w:rsidRDefault="00183EC7" w:rsidP="00AA2716">
      <w:pPr>
        <w:pStyle w:val="af5"/>
        <w:tabs>
          <w:tab w:val="clear" w:pos="504"/>
        </w:tabs>
        <w:ind w:left="0" w:firstLine="709"/>
      </w:pPr>
      <w:r>
        <w:t>120</w:t>
      </w:r>
      <w:r w:rsidR="00902C15" w:rsidRPr="00902C15">
        <w:t xml:space="preserve"> </w:t>
      </w:r>
      <w:r w:rsidR="00BE7293">
        <w:t xml:space="preserve">Svaizer P., Matassoni M., Omologo M. </w:t>
      </w:r>
      <w:r>
        <w:t xml:space="preserve">Acoustic source location in a three-dimensional space using crosspower spectrum phase // </w:t>
      </w:r>
      <w:r w:rsidR="00BE7293">
        <w:t>Procced.</w:t>
      </w:r>
      <w:r>
        <w:t xml:space="preserve"> IEEE </w:t>
      </w:r>
      <w:r w:rsidR="00BE7293">
        <w:t>internat. co</w:t>
      </w:r>
      <w:r>
        <w:t>nf</w:t>
      </w:r>
      <w:r w:rsidR="00BE7293">
        <w:t>.</w:t>
      </w:r>
      <w:r>
        <w:t xml:space="preserve"> on Acoustics, Speech, and Signal Processing. </w:t>
      </w:r>
      <w:r w:rsidR="00AC3D90">
        <w:t>–</w:t>
      </w:r>
      <w:r>
        <w:t xml:space="preserve"> Munich, 1997. </w:t>
      </w:r>
      <w:r w:rsidR="00BE7293">
        <w:t xml:space="preserve">– Vol. 1. </w:t>
      </w:r>
      <w:r w:rsidR="00AC3D90">
        <w:t>–</w:t>
      </w:r>
      <w:r>
        <w:t xml:space="preserve"> P. 231</w:t>
      </w:r>
      <w:r w:rsidR="00BE7293">
        <w:t>-</w:t>
      </w:r>
      <w:r>
        <w:t xml:space="preserve">234. </w:t>
      </w:r>
    </w:p>
    <w:p w14:paraId="760380D4" w14:textId="3E785B0D" w:rsidR="00183EC7" w:rsidRDefault="00183EC7" w:rsidP="00AA2716">
      <w:pPr>
        <w:pStyle w:val="af5"/>
        <w:tabs>
          <w:tab w:val="clear" w:pos="504"/>
        </w:tabs>
        <w:ind w:left="0" w:firstLine="709"/>
      </w:pPr>
      <w:r>
        <w:t>121</w:t>
      </w:r>
      <w:r w:rsidR="00902C15" w:rsidRPr="00902C15">
        <w:t xml:space="preserve"> </w:t>
      </w:r>
      <w:r w:rsidR="00BE7293">
        <w:t>Omologo</w:t>
      </w:r>
      <w:r w:rsidR="00BE7293" w:rsidRPr="00BE7293">
        <w:t xml:space="preserve"> </w:t>
      </w:r>
      <w:r w:rsidR="00BE7293">
        <w:t xml:space="preserve">M., Svaizer P. </w:t>
      </w:r>
      <w:r>
        <w:t>Acoustic source location in noisy and reverberant environment using CSP analysis // 1</w:t>
      </w:r>
      <w:r w:rsidR="00BE7293" w:rsidRPr="00BE7293">
        <w:t xml:space="preserve"> </w:t>
      </w:r>
      <w:r w:rsidR="00BE7293">
        <w:t>Procced. IEEE internat. conf. on Acoustics, Speech, and Signal Processing</w:t>
      </w:r>
      <w:r>
        <w:t xml:space="preserve">. </w:t>
      </w:r>
      <w:r w:rsidR="00AC3D90">
        <w:t>–</w:t>
      </w:r>
      <w:r>
        <w:t xml:space="preserve"> Atlanta, 1996. </w:t>
      </w:r>
      <w:r w:rsidR="00BE7293">
        <w:t xml:space="preserve">– Vol. 2. </w:t>
      </w:r>
      <w:r w:rsidR="00AC3D90">
        <w:t>–</w:t>
      </w:r>
      <w:r>
        <w:t xml:space="preserve"> С. 921</w:t>
      </w:r>
      <w:r w:rsidR="00BE7293">
        <w:t>-</w:t>
      </w:r>
      <w:r>
        <w:t xml:space="preserve">924. </w:t>
      </w:r>
    </w:p>
    <w:p w14:paraId="7F72375A" w14:textId="30F60623" w:rsidR="00183EC7" w:rsidRDefault="00183EC7" w:rsidP="00AA2716">
      <w:pPr>
        <w:pStyle w:val="af5"/>
        <w:tabs>
          <w:tab w:val="clear" w:pos="504"/>
        </w:tabs>
        <w:ind w:left="0" w:firstLine="709"/>
      </w:pPr>
      <w:r>
        <w:t>122</w:t>
      </w:r>
      <w:r w:rsidR="00902C15" w:rsidRPr="00902C15">
        <w:t xml:space="preserve"> </w:t>
      </w:r>
      <w:r w:rsidR="00BE7293">
        <w:t>Omologo</w:t>
      </w:r>
      <w:r w:rsidR="00BE7293" w:rsidRPr="00BE7293">
        <w:t xml:space="preserve"> </w:t>
      </w:r>
      <w:r w:rsidR="00BE7293">
        <w:t xml:space="preserve">M., Svaizer P. </w:t>
      </w:r>
      <w:r>
        <w:t xml:space="preserve">Use of the crosspower-spectrum phase in acoustic event location // IEEE Transactions on Speech and Audio Processing. </w:t>
      </w:r>
      <w:r w:rsidR="00AC3D90">
        <w:t>–</w:t>
      </w:r>
      <w:r>
        <w:t xml:space="preserve"> 1997. </w:t>
      </w:r>
      <w:r w:rsidR="00AC3D90">
        <w:t>–</w:t>
      </w:r>
      <w:r>
        <w:t xml:space="preserve"> </w:t>
      </w:r>
      <w:r w:rsidR="00BE7293">
        <w:t>Vol</w:t>
      </w:r>
      <w:r>
        <w:t>.</w:t>
      </w:r>
      <w:r w:rsidR="00BE7293">
        <w:t> </w:t>
      </w:r>
      <w:r>
        <w:t xml:space="preserve">5, </w:t>
      </w:r>
      <w:r w:rsidR="00BE7293">
        <w:t>Issue</w:t>
      </w:r>
      <w:r>
        <w:t xml:space="preserve"> 3. </w:t>
      </w:r>
      <w:r w:rsidR="00AC3D90">
        <w:t>–</w:t>
      </w:r>
      <w:r>
        <w:t xml:space="preserve"> </w:t>
      </w:r>
      <w:r w:rsidR="00BE7293">
        <w:t>P</w:t>
      </w:r>
      <w:r>
        <w:t>. 288</w:t>
      </w:r>
      <w:r w:rsidR="00BE7293">
        <w:t>-</w:t>
      </w:r>
      <w:r>
        <w:t xml:space="preserve">292. </w:t>
      </w:r>
    </w:p>
    <w:p w14:paraId="5BC27F17" w14:textId="58B22533" w:rsidR="00183EC7" w:rsidRDefault="00183EC7" w:rsidP="00AA2716">
      <w:pPr>
        <w:pStyle w:val="af5"/>
        <w:tabs>
          <w:tab w:val="clear" w:pos="504"/>
        </w:tabs>
        <w:ind w:left="0" w:firstLine="709"/>
      </w:pPr>
      <w:r>
        <w:t>123</w:t>
      </w:r>
      <w:r w:rsidR="00902C15" w:rsidRPr="00902C15">
        <w:t xml:space="preserve"> </w:t>
      </w:r>
      <w:r w:rsidR="00BE7293">
        <w:t>Brandstein</w:t>
      </w:r>
      <w:r w:rsidR="00BE7293" w:rsidRPr="00BE7293">
        <w:t xml:space="preserve"> </w:t>
      </w:r>
      <w:r w:rsidR="00BE7293">
        <w:t>M., Ward</w:t>
      </w:r>
      <w:r w:rsidR="00BE7293" w:rsidRPr="00BE7293">
        <w:t xml:space="preserve"> </w:t>
      </w:r>
      <w:r w:rsidR="00BE7293">
        <w:t xml:space="preserve">D. </w:t>
      </w:r>
      <w:r>
        <w:t>Microphone Arrays: Signal Processing Techniques and Applications: Digital Signal Processing</w:t>
      </w:r>
      <w:r w:rsidR="00BE7293">
        <w:t xml:space="preserve">. </w:t>
      </w:r>
      <w:r w:rsidR="00AC3D90">
        <w:t>–</w:t>
      </w:r>
      <w:r>
        <w:t xml:space="preserve"> Berlin, 2001. </w:t>
      </w:r>
      <w:r w:rsidR="00AC3D90">
        <w:t>–</w:t>
      </w:r>
      <w:r>
        <w:t xml:space="preserve"> 398 p. </w:t>
      </w:r>
    </w:p>
    <w:p w14:paraId="4F9277E3" w14:textId="7F662467" w:rsidR="00183EC7" w:rsidRDefault="00183EC7" w:rsidP="00AA2716">
      <w:pPr>
        <w:pStyle w:val="af5"/>
        <w:tabs>
          <w:tab w:val="clear" w:pos="504"/>
        </w:tabs>
        <w:ind w:left="0" w:firstLine="709"/>
      </w:pPr>
      <w:r>
        <w:t>124</w:t>
      </w:r>
      <w:r w:rsidR="00902C15" w:rsidRPr="00902C15">
        <w:t xml:space="preserve"> </w:t>
      </w:r>
      <w:r w:rsidR="00BE7293">
        <w:t>Liaquat</w:t>
      </w:r>
      <w:r w:rsidR="00BE7293" w:rsidRPr="00BE7293">
        <w:t xml:space="preserve"> </w:t>
      </w:r>
      <w:r w:rsidR="00BE7293">
        <w:t>M.U., Munawar H.S., Rahman</w:t>
      </w:r>
      <w:r w:rsidR="00BE7293" w:rsidRPr="00BE7293">
        <w:t xml:space="preserve"> </w:t>
      </w:r>
      <w:r w:rsidR="00BE7293">
        <w:t xml:space="preserve">A. et al. Mahmud </w:t>
      </w:r>
      <w:r>
        <w:t xml:space="preserve">Localization of Sound Sources: A Systematic Review // Energies. </w:t>
      </w:r>
      <w:r w:rsidR="00AC3D90">
        <w:t>–</w:t>
      </w:r>
      <w:r>
        <w:t xml:space="preserve"> 2021. </w:t>
      </w:r>
      <w:r w:rsidR="00AC3D90">
        <w:t>–</w:t>
      </w:r>
      <w:r>
        <w:t xml:space="preserve"> Vol. 14, </w:t>
      </w:r>
      <w:r w:rsidR="00BE7293">
        <w:t>Issue</w:t>
      </w:r>
      <w:r>
        <w:t xml:space="preserve"> 13. </w:t>
      </w:r>
      <w:r w:rsidR="00AC3D90">
        <w:t>–</w:t>
      </w:r>
      <w:r>
        <w:t xml:space="preserve"> P.</w:t>
      </w:r>
      <w:r w:rsidR="00BE7293">
        <w:t> </w:t>
      </w:r>
      <w:r>
        <w:t xml:space="preserve">3910. </w:t>
      </w:r>
    </w:p>
    <w:p w14:paraId="410E13D6" w14:textId="625E4EDA" w:rsidR="00183EC7" w:rsidRDefault="00183EC7" w:rsidP="00AA2716">
      <w:pPr>
        <w:pStyle w:val="af5"/>
        <w:tabs>
          <w:tab w:val="clear" w:pos="504"/>
        </w:tabs>
        <w:ind w:left="0" w:firstLine="709"/>
      </w:pPr>
      <w:r>
        <w:t>125</w:t>
      </w:r>
      <w:r w:rsidR="00BE7293">
        <w:t>Knapp</w:t>
      </w:r>
      <w:r w:rsidR="00BE7293" w:rsidRPr="00902C15">
        <w:t xml:space="preserve"> </w:t>
      </w:r>
      <w:r w:rsidR="00BE7293">
        <w:t xml:space="preserve">C., Carter G. </w:t>
      </w:r>
      <w:r>
        <w:t xml:space="preserve">The generalized correlation method for estimation of time delay // IEEE Transactions on Acoustics, Speech, and Signal Processing. </w:t>
      </w:r>
      <w:r w:rsidR="00AC3D90">
        <w:t>–</w:t>
      </w:r>
      <w:r>
        <w:t xml:space="preserve"> 1976. </w:t>
      </w:r>
      <w:r w:rsidR="00AC3D90">
        <w:t>–</w:t>
      </w:r>
      <w:r>
        <w:t xml:space="preserve"> Vol. 24, </w:t>
      </w:r>
      <w:r w:rsidR="00AA2716">
        <w:t>Issue</w:t>
      </w:r>
      <w:r>
        <w:t xml:space="preserve"> 4. </w:t>
      </w:r>
      <w:r w:rsidR="00AC3D90">
        <w:t>–</w:t>
      </w:r>
      <w:r>
        <w:t xml:space="preserve"> P. 320</w:t>
      </w:r>
      <w:r w:rsidR="00BE7293">
        <w:t>-</w:t>
      </w:r>
      <w:r>
        <w:t xml:space="preserve">327. </w:t>
      </w:r>
    </w:p>
    <w:p w14:paraId="541BC073" w14:textId="35D872E0" w:rsidR="00183EC7" w:rsidRDefault="00183EC7" w:rsidP="00AA2716">
      <w:pPr>
        <w:pStyle w:val="af5"/>
        <w:tabs>
          <w:tab w:val="clear" w:pos="504"/>
        </w:tabs>
        <w:ind w:left="0" w:firstLine="709"/>
      </w:pPr>
      <w:r>
        <w:t>126</w:t>
      </w:r>
      <w:r w:rsidR="00902C15" w:rsidRPr="00902C15">
        <w:t xml:space="preserve"> </w:t>
      </w:r>
      <w:r w:rsidR="00BE7293">
        <w:t>Utepov</w:t>
      </w:r>
      <w:r w:rsidR="00BE7293" w:rsidRPr="00BE7293">
        <w:t xml:space="preserve"> </w:t>
      </w:r>
      <w:r w:rsidR="00BE7293">
        <w:t xml:space="preserve">Y., Imanov A. </w:t>
      </w:r>
      <w:r>
        <w:t xml:space="preserve">Conceptual model of noise monitoring system for construction projects in cramped conditions, based on sensors and GIS // Technobius. </w:t>
      </w:r>
      <w:r w:rsidR="00AC3D90">
        <w:t>–</w:t>
      </w:r>
      <w:r>
        <w:t xml:space="preserve"> 2022. </w:t>
      </w:r>
      <w:r w:rsidR="00AC3D90">
        <w:t>–</w:t>
      </w:r>
      <w:r>
        <w:t xml:space="preserve"> Vol. 2, </w:t>
      </w:r>
      <w:r w:rsidR="00AA2716">
        <w:t>Issue</w:t>
      </w:r>
      <w:r>
        <w:t xml:space="preserve"> 3. </w:t>
      </w:r>
      <w:r w:rsidR="00AC3D90">
        <w:t>–</w:t>
      </w:r>
      <w:r>
        <w:t xml:space="preserve"> P. 0025. </w:t>
      </w:r>
    </w:p>
    <w:p w14:paraId="47B2CF19" w14:textId="4433057D" w:rsidR="00183EC7" w:rsidRDefault="00183EC7" w:rsidP="00AA2716">
      <w:pPr>
        <w:pStyle w:val="af5"/>
        <w:tabs>
          <w:tab w:val="clear" w:pos="504"/>
        </w:tabs>
        <w:ind w:left="0" w:firstLine="709"/>
      </w:pPr>
      <w:r>
        <w:t>127</w:t>
      </w:r>
      <w:r w:rsidR="00902C15" w:rsidRPr="00902C15">
        <w:t xml:space="preserve"> </w:t>
      </w:r>
      <w:r w:rsidR="00BE7293">
        <w:t>Longhurst</w:t>
      </w:r>
      <w:r w:rsidR="006B0F30" w:rsidRPr="006B0F30">
        <w:t xml:space="preserve"> </w:t>
      </w:r>
      <w:r w:rsidR="006B0F30">
        <w:t>R.S.</w:t>
      </w:r>
      <w:r w:rsidR="00BE7293">
        <w:t xml:space="preserve"> </w:t>
      </w:r>
      <w:r>
        <w:t>Geometrical and Physical Optics</w:t>
      </w:r>
      <w:r w:rsidR="006B0F30">
        <w:t xml:space="preserve">. </w:t>
      </w:r>
      <w:r w:rsidR="00AC3D90">
        <w:t>–</w:t>
      </w:r>
      <w:r>
        <w:t xml:space="preserve"> Hoboken, 1967.</w:t>
      </w:r>
      <w:r w:rsidR="006B0F30">
        <w:t xml:space="preserve"> – 592 p.</w:t>
      </w:r>
    </w:p>
    <w:p w14:paraId="31BFCB53" w14:textId="756C20AD" w:rsidR="00183EC7" w:rsidRDefault="00183EC7" w:rsidP="00AA2716">
      <w:pPr>
        <w:pStyle w:val="af5"/>
        <w:tabs>
          <w:tab w:val="clear" w:pos="504"/>
        </w:tabs>
        <w:ind w:left="0" w:firstLine="709"/>
      </w:pPr>
      <w:r>
        <w:t>128</w:t>
      </w:r>
      <w:r w:rsidR="00902C15" w:rsidRPr="00902C15">
        <w:t xml:space="preserve"> </w:t>
      </w:r>
      <w:r w:rsidR="00BE7293">
        <w:t xml:space="preserve">Comerford </w:t>
      </w:r>
      <w:r w:rsidR="006B0F30">
        <w:t xml:space="preserve">P. </w:t>
      </w:r>
      <w:r>
        <w:t xml:space="preserve">David Howard and James Angus, Acoustics and Psychoacoustics. Focal Press, Oxford, 2000. ISBN 0–240–51609–5 // Organised Sound. </w:t>
      </w:r>
      <w:r w:rsidR="00AC3D90">
        <w:t>–</w:t>
      </w:r>
      <w:r>
        <w:t xml:space="preserve"> 2001. </w:t>
      </w:r>
      <w:r w:rsidR="00AC3D90">
        <w:t>–</w:t>
      </w:r>
      <w:r>
        <w:t xml:space="preserve"> Vol. 6, </w:t>
      </w:r>
      <w:r w:rsidR="00AA2716">
        <w:t>Issue</w:t>
      </w:r>
      <w:r>
        <w:t xml:space="preserve">. 3. </w:t>
      </w:r>
      <w:r w:rsidR="00AC3D90">
        <w:t>–</w:t>
      </w:r>
      <w:r>
        <w:t xml:space="preserve"> P. 229</w:t>
      </w:r>
      <w:r w:rsidR="006B0F30">
        <w:t>-</w:t>
      </w:r>
      <w:r>
        <w:t xml:space="preserve">232. </w:t>
      </w:r>
    </w:p>
    <w:p w14:paraId="25E7EF71" w14:textId="46BCB2EA" w:rsidR="00183EC7" w:rsidRDefault="00183EC7" w:rsidP="00AA2716">
      <w:pPr>
        <w:pStyle w:val="af5"/>
        <w:tabs>
          <w:tab w:val="clear" w:pos="504"/>
        </w:tabs>
        <w:ind w:left="0" w:firstLine="709"/>
      </w:pPr>
      <w:r>
        <w:t>129</w:t>
      </w:r>
      <w:r w:rsidR="00902C15" w:rsidRPr="00902C15">
        <w:t xml:space="preserve"> </w:t>
      </w:r>
      <w:r w:rsidR="00BE7293">
        <w:t>Barnett</w:t>
      </w:r>
      <w:r w:rsidR="006B0F30" w:rsidRPr="006B0F30">
        <w:t xml:space="preserve"> </w:t>
      </w:r>
      <w:r w:rsidR="006B0F30">
        <w:t>R.A.</w:t>
      </w:r>
      <w:r w:rsidR="00BE7293">
        <w:t>, Ziegler</w:t>
      </w:r>
      <w:r w:rsidR="006B0F30" w:rsidRPr="006B0F30">
        <w:t xml:space="preserve"> </w:t>
      </w:r>
      <w:r w:rsidR="006B0F30">
        <w:t>M.R.</w:t>
      </w:r>
      <w:r w:rsidR="00BE7293">
        <w:t xml:space="preserve">, Byleen </w:t>
      </w:r>
      <w:r w:rsidR="006B0F30">
        <w:t xml:space="preserve">K. </w:t>
      </w:r>
      <w:r>
        <w:t xml:space="preserve">College mathematics for business, economics, life sciences and social sciences. </w:t>
      </w:r>
      <w:r w:rsidR="00AC3D90">
        <w:t>–</w:t>
      </w:r>
      <w:r>
        <w:t xml:space="preserve"> Upper Saddle River</w:t>
      </w:r>
      <w:r w:rsidR="006B0F30">
        <w:t xml:space="preserve"> (</w:t>
      </w:r>
      <w:r>
        <w:t>N.J.</w:t>
      </w:r>
      <w:r w:rsidR="006B0F30">
        <w:t>),</w:t>
      </w:r>
      <w:r>
        <w:t xml:space="preserve"> 2008. </w:t>
      </w:r>
      <w:r w:rsidR="00AC3D90">
        <w:t>–</w:t>
      </w:r>
      <w:r>
        <w:t xml:space="preserve"> 1042</w:t>
      </w:r>
      <w:r w:rsidR="006B0F30">
        <w:t> </w:t>
      </w:r>
      <w:r>
        <w:t>p.</w:t>
      </w:r>
    </w:p>
    <w:p w14:paraId="4DD9960B" w14:textId="135191D4" w:rsidR="00183EC7" w:rsidRDefault="00183EC7" w:rsidP="00AA2716">
      <w:pPr>
        <w:pStyle w:val="af5"/>
        <w:tabs>
          <w:tab w:val="clear" w:pos="504"/>
        </w:tabs>
        <w:ind w:left="0" w:firstLine="709"/>
      </w:pPr>
      <w:r>
        <w:t>130</w:t>
      </w:r>
      <w:r w:rsidR="00902C15" w:rsidRPr="00902C15">
        <w:t xml:space="preserve"> </w:t>
      </w:r>
      <w:r w:rsidR="00BE7293">
        <w:t xml:space="preserve">Robusto </w:t>
      </w:r>
      <w:r w:rsidR="006B0F30">
        <w:t xml:space="preserve">C.C. </w:t>
      </w:r>
      <w:r>
        <w:t xml:space="preserve">The Cosine-Haversine Formula // The American Mathematical Monthly. </w:t>
      </w:r>
      <w:r w:rsidR="00AC3D90">
        <w:t>–</w:t>
      </w:r>
      <w:r>
        <w:t xml:space="preserve"> 1957. </w:t>
      </w:r>
      <w:r w:rsidR="00AC3D90">
        <w:t>–</w:t>
      </w:r>
      <w:r>
        <w:t xml:space="preserve"> Vol. 64, </w:t>
      </w:r>
      <w:r w:rsidR="00AA2716">
        <w:t>Issue</w:t>
      </w:r>
      <w:r>
        <w:t xml:space="preserve"> 1. </w:t>
      </w:r>
      <w:r w:rsidR="00AC3D90">
        <w:t>–</w:t>
      </w:r>
      <w:r>
        <w:t xml:space="preserve"> P. 38. </w:t>
      </w:r>
    </w:p>
    <w:p w14:paraId="2F5E1597" w14:textId="59DAA86E" w:rsidR="00183EC7" w:rsidRDefault="00183EC7" w:rsidP="00AA2716">
      <w:pPr>
        <w:pStyle w:val="af5"/>
        <w:tabs>
          <w:tab w:val="clear" w:pos="504"/>
        </w:tabs>
        <w:ind w:left="0" w:firstLine="709"/>
      </w:pPr>
      <w:r>
        <w:t>131</w:t>
      </w:r>
      <w:r w:rsidR="00902C15" w:rsidRPr="00902C15">
        <w:t xml:space="preserve"> </w:t>
      </w:r>
      <w:r w:rsidR="00BE7293">
        <w:t>Imanov</w:t>
      </w:r>
      <w:r w:rsidR="006B0F30" w:rsidRPr="006B0F30">
        <w:t xml:space="preserve"> </w:t>
      </w:r>
      <w:r w:rsidR="006B0F30">
        <w:t>A.</w:t>
      </w:r>
      <w:r w:rsidR="00BE7293">
        <w:t>, Kozhas</w:t>
      </w:r>
      <w:r w:rsidR="006B0F30">
        <w:t xml:space="preserve"> A.</w:t>
      </w:r>
      <w:r w:rsidR="00BE7293">
        <w:t>, Mukhamejanova</w:t>
      </w:r>
      <w:r w:rsidR="006B0F30" w:rsidRPr="006B0F30">
        <w:t xml:space="preserve"> </w:t>
      </w:r>
      <w:r w:rsidR="006B0F30">
        <w:t>A. et al.</w:t>
      </w:r>
      <w:r w:rsidR="008833C5">
        <w:t xml:space="preserve"> </w:t>
      </w:r>
      <w:r>
        <w:t>Experimental study of s</w:t>
      </w:r>
      <w:r w:rsidR="008833C5">
        <w:t xml:space="preserve">ound wave propagation patterns </w:t>
      </w:r>
      <w:r>
        <w:t xml:space="preserve">// Technobius. </w:t>
      </w:r>
      <w:r w:rsidR="00AC3D90">
        <w:t>–</w:t>
      </w:r>
      <w:r>
        <w:t xml:space="preserve"> 2024. </w:t>
      </w:r>
      <w:r w:rsidR="00AC3D90">
        <w:t>–</w:t>
      </w:r>
      <w:r>
        <w:t xml:space="preserve"> Vol. 4, </w:t>
      </w:r>
      <w:r w:rsidR="008833C5">
        <w:t>Issue</w:t>
      </w:r>
      <w:r>
        <w:t xml:space="preserve"> 2. </w:t>
      </w:r>
      <w:r w:rsidR="00AC3D90">
        <w:t>–</w:t>
      </w:r>
      <w:r>
        <w:t xml:space="preserve"> P. 0057. </w:t>
      </w:r>
    </w:p>
    <w:p w14:paraId="476F036B" w14:textId="4FDF6981" w:rsidR="00183EC7" w:rsidRPr="00183EC7" w:rsidRDefault="00183EC7" w:rsidP="00AA2716">
      <w:pPr>
        <w:pStyle w:val="af5"/>
        <w:tabs>
          <w:tab w:val="clear" w:pos="504"/>
        </w:tabs>
        <w:ind w:left="0" w:firstLine="709"/>
        <w:rPr>
          <w:lang w:val="ru-RU"/>
        </w:rPr>
      </w:pPr>
      <w:r w:rsidRPr="00183EC7">
        <w:rPr>
          <w:lang w:val="ru-RU"/>
        </w:rPr>
        <w:t>132</w:t>
      </w:r>
      <w:r w:rsidR="00902C15">
        <w:rPr>
          <w:lang w:val="ru-RU"/>
        </w:rPr>
        <w:t xml:space="preserve"> </w:t>
      </w:r>
      <w:r>
        <w:t>UT</w:t>
      </w:r>
      <w:r w:rsidRPr="00183EC7">
        <w:rPr>
          <w:lang w:val="ru-RU"/>
        </w:rPr>
        <w:t xml:space="preserve">352 Измеритель уровня шума (шумомер) </w:t>
      </w:r>
      <w:r>
        <w:t>UNI</w:t>
      </w:r>
      <w:r w:rsidRPr="00183EC7">
        <w:rPr>
          <w:lang w:val="ru-RU"/>
        </w:rPr>
        <w:t>-</w:t>
      </w:r>
      <w:r>
        <w:t>T</w:t>
      </w:r>
      <w:r w:rsidR="008833C5" w:rsidRPr="008833C5">
        <w:rPr>
          <w:lang w:val="ru-RU"/>
        </w:rPr>
        <w:t xml:space="preserve"> (</w:t>
      </w:r>
      <w:r w:rsidR="008833C5" w:rsidRPr="00183EC7">
        <w:rPr>
          <w:lang w:val="ru-RU"/>
        </w:rPr>
        <w:t xml:space="preserve">внесён </w:t>
      </w:r>
      <w:r w:rsidRPr="00183EC7">
        <w:rPr>
          <w:lang w:val="ru-RU"/>
        </w:rPr>
        <w:t>в реестр СИ Казахстана</w:t>
      </w:r>
      <w:r w:rsidR="008833C5" w:rsidRPr="008833C5">
        <w:rPr>
          <w:lang w:val="ru-RU"/>
        </w:rPr>
        <w:t>)</w:t>
      </w:r>
      <w:r w:rsidRPr="00183EC7">
        <w:rPr>
          <w:lang w:val="ru-RU"/>
        </w:rPr>
        <w:t xml:space="preserve"> </w:t>
      </w:r>
      <w:r w:rsidR="008833C5" w:rsidRPr="008833C5">
        <w:rPr>
          <w:lang w:val="ru-RU"/>
        </w:rPr>
        <w:t>//</w:t>
      </w:r>
      <w:r w:rsidRPr="00183EC7">
        <w:rPr>
          <w:lang w:val="ru-RU"/>
        </w:rPr>
        <w:t xml:space="preserve"> </w:t>
      </w:r>
      <w:r>
        <w:t>https</w:t>
      </w:r>
      <w:r w:rsidRPr="00183EC7">
        <w:rPr>
          <w:lang w:val="ru-RU"/>
        </w:rPr>
        <w:t>://</w:t>
      </w:r>
      <w:r>
        <w:t>pribor</w:t>
      </w:r>
      <w:r w:rsidRPr="00183EC7">
        <w:rPr>
          <w:lang w:val="ru-RU"/>
        </w:rPr>
        <w:t>.</w:t>
      </w:r>
      <w:r>
        <w:t>kz</w:t>
      </w:r>
      <w:r w:rsidRPr="00183EC7">
        <w:rPr>
          <w:lang w:val="ru-RU"/>
        </w:rPr>
        <w:t>/</w:t>
      </w:r>
      <w:r>
        <w:t>p</w:t>
      </w:r>
      <w:r w:rsidRPr="00183EC7">
        <w:rPr>
          <w:lang w:val="ru-RU"/>
        </w:rPr>
        <w:t>256605-</w:t>
      </w:r>
      <w:r>
        <w:t>ut</w:t>
      </w:r>
      <w:r w:rsidRPr="00183EC7">
        <w:rPr>
          <w:lang w:val="ru-RU"/>
        </w:rPr>
        <w:t>352-</w:t>
      </w:r>
      <w:r>
        <w:t>izmeritel</w:t>
      </w:r>
      <w:r w:rsidRPr="00183EC7">
        <w:rPr>
          <w:lang w:val="ru-RU"/>
        </w:rPr>
        <w:t>-</w:t>
      </w:r>
      <w:r>
        <w:t>urovnya</w:t>
      </w:r>
      <w:r w:rsidRPr="00183EC7">
        <w:rPr>
          <w:lang w:val="ru-RU"/>
        </w:rPr>
        <w:t>.</w:t>
      </w:r>
      <w:r>
        <w:t>html</w:t>
      </w:r>
      <w:r w:rsidR="008833C5" w:rsidRPr="008833C5">
        <w:rPr>
          <w:lang w:val="ru-RU"/>
        </w:rPr>
        <w:t>.</w:t>
      </w:r>
      <w:r w:rsidRPr="00183EC7">
        <w:rPr>
          <w:lang w:val="ru-RU"/>
        </w:rPr>
        <w:t xml:space="preserve"> 12.11.2025.</w:t>
      </w:r>
    </w:p>
    <w:p w14:paraId="08E2F73E" w14:textId="70684F44" w:rsidR="00183EC7" w:rsidRDefault="00183EC7" w:rsidP="00AA2716">
      <w:pPr>
        <w:pStyle w:val="af5"/>
        <w:tabs>
          <w:tab w:val="clear" w:pos="504"/>
        </w:tabs>
        <w:ind w:left="0" w:firstLine="709"/>
      </w:pPr>
      <w:r>
        <w:t>133</w:t>
      </w:r>
      <w:r w:rsidR="00902C15" w:rsidRPr="00902C15">
        <w:t xml:space="preserve"> </w:t>
      </w:r>
      <w:r w:rsidR="00BE7293">
        <w:t>Utepov</w:t>
      </w:r>
      <w:r w:rsidR="008833C5" w:rsidRPr="008833C5">
        <w:t xml:space="preserve"> </w:t>
      </w:r>
      <w:r w:rsidR="008833C5">
        <w:t>Y.</w:t>
      </w:r>
      <w:r w:rsidR="00BE7293">
        <w:t>, Mukhamejanova</w:t>
      </w:r>
      <w:r w:rsidR="008833C5" w:rsidRPr="008833C5">
        <w:t xml:space="preserve"> </w:t>
      </w:r>
      <w:r w:rsidR="008833C5">
        <w:t>A.</w:t>
      </w:r>
      <w:r w:rsidR="00BE7293">
        <w:t>, Imanov</w:t>
      </w:r>
      <w:r w:rsidR="008833C5">
        <w:t xml:space="preserve"> A.</w:t>
      </w:r>
      <w:r w:rsidR="00BE7293">
        <w:t xml:space="preserve"> </w:t>
      </w:r>
      <w:r>
        <w:t xml:space="preserve">Geospatial Visualization of Logarithmic Attenuation of Pile-Driving Noise Based on Field Measurements // Engineered Science. </w:t>
      </w:r>
      <w:r w:rsidR="00AC3D90">
        <w:t>–</w:t>
      </w:r>
      <w:r>
        <w:t xml:space="preserve"> 2025. </w:t>
      </w:r>
      <w:r w:rsidR="00AC3D90">
        <w:t>–</w:t>
      </w:r>
      <w:r>
        <w:t xml:space="preserve"> </w:t>
      </w:r>
      <w:r w:rsidR="008833C5">
        <w:t>Issue</w:t>
      </w:r>
      <w:r>
        <w:t xml:space="preserve"> 35. </w:t>
      </w:r>
      <w:r w:rsidR="00AC3D90">
        <w:t>–</w:t>
      </w:r>
      <w:r>
        <w:t xml:space="preserve"> P. 1562. </w:t>
      </w:r>
    </w:p>
    <w:p w14:paraId="0633B110" w14:textId="17AAF2A9" w:rsidR="00183EC7" w:rsidRDefault="00183EC7" w:rsidP="00AA2716">
      <w:pPr>
        <w:pStyle w:val="af5"/>
        <w:tabs>
          <w:tab w:val="clear" w:pos="504"/>
        </w:tabs>
        <w:ind w:left="0" w:firstLine="709"/>
      </w:pPr>
      <w:r>
        <w:t>134</w:t>
      </w:r>
      <w:r w:rsidR="00902C15" w:rsidRPr="00902C15">
        <w:t xml:space="preserve"> </w:t>
      </w:r>
      <w:r w:rsidR="00BE7293">
        <w:t xml:space="preserve">Björck </w:t>
      </w:r>
      <w:r w:rsidR="008833C5">
        <w:t xml:space="preserve">Å. </w:t>
      </w:r>
      <w:r>
        <w:t xml:space="preserve">Least squares methods // </w:t>
      </w:r>
      <w:r w:rsidR="008833C5">
        <w:t xml:space="preserve">In book: </w:t>
      </w:r>
      <w:r>
        <w:t xml:space="preserve">Handbook of Numerical Analysis. </w:t>
      </w:r>
      <w:r w:rsidR="00AC3D90">
        <w:t>–</w:t>
      </w:r>
      <w:r w:rsidR="008833C5">
        <w:t xml:space="preserve"> Amsterdam</w:t>
      </w:r>
      <w:r>
        <w:t>: Elsevier, 1990.</w:t>
      </w:r>
      <w:r w:rsidR="008833C5">
        <w:t xml:space="preserve"> – Vol. 1. </w:t>
      </w:r>
      <w:r w:rsidR="00AC3D90">
        <w:t>–</w:t>
      </w:r>
      <w:r>
        <w:t xml:space="preserve"> P. 465</w:t>
      </w:r>
      <w:r w:rsidR="008833C5">
        <w:t>-</w:t>
      </w:r>
      <w:r>
        <w:t xml:space="preserve">652. </w:t>
      </w:r>
    </w:p>
    <w:p w14:paraId="081C5462" w14:textId="0D72A7A1" w:rsidR="00183EC7" w:rsidRDefault="00183EC7" w:rsidP="00AA2716">
      <w:pPr>
        <w:pStyle w:val="af5"/>
        <w:tabs>
          <w:tab w:val="clear" w:pos="504"/>
        </w:tabs>
        <w:ind w:left="0" w:firstLine="709"/>
      </w:pPr>
      <w:r>
        <w:t>135</w:t>
      </w:r>
      <w:r w:rsidR="00902C15" w:rsidRPr="00902C15">
        <w:t xml:space="preserve"> </w:t>
      </w:r>
      <w:r w:rsidR="00BE7293">
        <w:t>Wu</w:t>
      </w:r>
      <w:r w:rsidR="008833C5" w:rsidRPr="008833C5">
        <w:t xml:space="preserve"> </w:t>
      </w:r>
      <w:r w:rsidR="008833C5">
        <w:t>Y.</w:t>
      </w:r>
      <w:r w:rsidR="00BE7293">
        <w:t>, Kang</w:t>
      </w:r>
      <w:r w:rsidR="008833C5">
        <w:t xml:space="preserve"> J.</w:t>
      </w:r>
      <w:r w:rsidR="00BE7293">
        <w:t xml:space="preserve">, Zheng </w:t>
      </w:r>
      <w:r w:rsidR="008833C5">
        <w:t xml:space="preserve">W. </w:t>
      </w:r>
      <w:r>
        <w:t xml:space="preserve">Acoustic environment research of railway station in China // Energy Procedia. </w:t>
      </w:r>
      <w:r w:rsidR="00AC3D90">
        <w:t>–</w:t>
      </w:r>
      <w:r>
        <w:t xml:space="preserve"> 2018. </w:t>
      </w:r>
      <w:r w:rsidR="00AC3D90">
        <w:t>–</w:t>
      </w:r>
      <w:r>
        <w:t xml:space="preserve"> Vol. 153. </w:t>
      </w:r>
      <w:r w:rsidR="00AC3D90">
        <w:t>–</w:t>
      </w:r>
      <w:r>
        <w:t xml:space="preserve"> P. 353</w:t>
      </w:r>
      <w:r w:rsidR="008833C5">
        <w:t>-</w:t>
      </w:r>
      <w:r>
        <w:t xml:space="preserve">358. </w:t>
      </w:r>
    </w:p>
    <w:p w14:paraId="41DDF577" w14:textId="7674798A" w:rsidR="00183EC7" w:rsidRDefault="00183EC7" w:rsidP="00AA2716">
      <w:pPr>
        <w:pStyle w:val="af5"/>
        <w:tabs>
          <w:tab w:val="clear" w:pos="504"/>
        </w:tabs>
        <w:ind w:left="0" w:firstLine="709"/>
      </w:pPr>
      <w:r>
        <w:t>136</w:t>
      </w:r>
      <w:r w:rsidR="00902C15" w:rsidRPr="00902C15">
        <w:t xml:space="preserve"> </w:t>
      </w:r>
      <w:r w:rsidR="00AA2716">
        <w:t>Nurtas</w:t>
      </w:r>
      <w:r w:rsidR="008833C5" w:rsidRPr="008833C5">
        <w:t xml:space="preserve"> </w:t>
      </w:r>
      <w:r w:rsidR="008833C5">
        <w:t>M.</w:t>
      </w:r>
      <w:r w:rsidR="00AA2716">
        <w:t>, Zhantaev</w:t>
      </w:r>
      <w:r w:rsidR="008833C5" w:rsidRPr="008833C5">
        <w:t xml:space="preserve"> </w:t>
      </w:r>
      <w:r w:rsidR="008833C5">
        <w:t>Z.</w:t>
      </w:r>
      <w:r w:rsidR="00AA2716">
        <w:t>, Altaibek</w:t>
      </w:r>
      <w:r w:rsidR="008833C5" w:rsidRPr="008833C5">
        <w:t xml:space="preserve"> </w:t>
      </w:r>
      <w:r w:rsidR="008833C5">
        <w:t xml:space="preserve">A. et al. </w:t>
      </w:r>
      <w:r>
        <w:t xml:space="preserve">Predicting the Likelihood of an Earthquake by Leveraging Volumetric Statistical Data through Machine Learning Techniques // Engineered Science. </w:t>
      </w:r>
      <w:r w:rsidR="00AC3D90">
        <w:t>–</w:t>
      </w:r>
      <w:r>
        <w:t xml:space="preserve"> 2023. </w:t>
      </w:r>
      <w:r w:rsidR="00AC3D90">
        <w:t>–</w:t>
      </w:r>
      <w:r>
        <w:t xml:space="preserve"> Vol. 26. </w:t>
      </w:r>
      <w:r w:rsidR="00AC3D90">
        <w:t>–</w:t>
      </w:r>
      <w:r>
        <w:t xml:space="preserve"> P. 1031. </w:t>
      </w:r>
    </w:p>
    <w:p w14:paraId="7B1EA31B" w14:textId="3B0460DD" w:rsidR="00183EC7" w:rsidRDefault="00183EC7" w:rsidP="00AA2716">
      <w:pPr>
        <w:pStyle w:val="af5"/>
        <w:tabs>
          <w:tab w:val="clear" w:pos="504"/>
        </w:tabs>
        <w:ind w:left="0" w:firstLine="709"/>
      </w:pPr>
      <w:r>
        <w:t>137</w:t>
      </w:r>
      <w:r w:rsidR="00902C15" w:rsidRPr="00902C15">
        <w:t xml:space="preserve"> </w:t>
      </w:r>
      <w:r w:rsidR="00AA2716">
        <w:t>Nurtas</w:t>
      </w:r>
      <w:r w:rsidR="008833C5" w:rsidRPr="008833C5">
        <w:t xml:space="preserve"> </w:t>
      </w:r>
      <w:r w:rsidR="008833C5">
        <w:t>M.</w:t>
      </w:r>
      <w:r w:rsidR="00AA2716">
        <w:t>, Tokmukhamedova</w:t>
      </w:r>
      <w:r w:rsidR="008833C5" w:rsidRPr="008833C5">
        <w:t xml:space="preserve"> </w:t>
      </w:r>
      <w:r w:rsidR="008833C5">
        <w:t>F.</w:t>
      </w:r>
      <w:r w:rsidR="00AA2716">
        <w:t>, Ydyrys</w:t>
      </w:r>
      <w:r w:rsidR="008833C5" w:rsidRPr="008833C5">
        <w:t xml:space="preserve"> </w:t>
      </w:r>
      <w:r w:rsidR="008833C5">
        <w:t xml:space="preserve">A. et al. </w:t>
      </w:r>
      <w:r>
        <w:t xml:space="preserve">Application of Finite Element Method for Solving Seismoacoustic Modeling Problems in Poroelastic Composite Media // Engineered Science. </w:t>
      </w:r>
      <w:r w:rsidR="00AC3D90">
        <w:t>–</w:t>
      </w:r>
      <w:r>
        <w:t xml:space="preserve"> 2023. </w:t>
      </w:r>
      <w:r w:rsidR="00AC3D90">
        <w:t>–</w:t>
      </w:r>
      <w:r>
        <w:t xml:space="preserve"> </w:t>
      </w:r>
      <w:r w:rsidR="00AA2716">
        <w:t>Issue</w:t>
      </w:r>
      <w:r>
        <w:t xml:space="preserve"> 26. </w:t>
      </w:r>
      <w:r w:rsidR="00AC3D90">
        <w:t>–</w:t>
      </w:r>
      <w:r>
        <w:t xml:space="preserve"> P. 1030. </w:t>
      </w:r>
    </w:p>
    <w:p w14:paraId="61642A95" w14:textId="3C19599C" w:rsidR="00183EC7" w:rsidRDefault="00183EC7" w:rsidP="00AA2716">
      <w:pPr>
        <w:pStyle w:val="af5"/>
        <w:tabs>
          <w:tab w:val="clear" w:pos="504"/>
        </w:tabs>
        <w:ind w:left="0" w:firstLine="709"/>
      </w:pPr>
      <w:r>
        <w:t>138</w:t>
      </w:r>
      <w:r w:rsidR="00902C15" w:rsidRPr="00902C15">
        <w:t xml:space="preserve"> </w:t>
      </w:r>
      <w:r w:rsidR="00AA2716">
        <w:t>Ooi</w:t>
      </w:r>
      <w:r w:rsidR="008833C5" w:rsidRPr="008833C5">
        <w:t xml:space="preserve"> </w:t>
      </w:r>
      <w:r w:rsidR="008833C5">
        <w:t>W.C.</w:t>
      </w:r>
      <w:r w:rsidR="00AA2716">
        <w:t>, Lim</w:t>
      </w:r>
      <w:r w:rsidR="008833C5" w:rsidRPr="008833C5">
        <w:t xml:space="preserve"> </w:t>
      </w:r>
      <w:r w:rsidR="008833C5">
        <w:t>M.H.</w:t>
      </w:r>
      <w:r w:rsidR="00AA2716">
        <w:t xml:space="preserve">, Lee </w:t>
      </w:r>
      <w:r w:rsidR="008833C5">
        <w:t xml:space="preserve">Y.L. </w:t>
      </w:r>
      <w:r>
        <w:t xml:space="preserve">Development of stochastic deep learning model for the prediction of construction noise </w:t>
      </w:r>
      <w:r w:rsidR="008833C5">
        <w:t>/</w:t>
      </w:r>
      <w:r>
        <w:t xml:space="preserve">/ Ain Shams Engineering Journal. </w:t>
      </w:r>
      <w:r w:rsidR="00AC3D90">
        <w:t>–</w:t>
      </w:r>
      <w:r>
        <w:t xml:space="preserve"> 2024. </w:t>
      </w:r>
      <w:r w:rsidR="00AC3D90">
        <w:t>–</w:t>
      </w:r>
      <w:r>
        <w:t xml:space="preserve"> Vol. 15, </w:t>
      </w:r>
      <w:r w:rsidR="00AA2716">
        <w:t>Issue</w:t>
      </w:r>
      <w:r>
        <w:t xml:space="preserve"> 4. </w:t>
      </w:r>
      <w:r w:rsidR="00AC3D90">
        <w:t>–</w:t>
      </w:r>
      <w:r>
        <w:t xml:space="preserve"> P. 102592. </w:t>
      </w:r>
    </w:p>
    <w:p w14:paraId="5AC285FF" w14:textId="6B542660" w:rsidR="00183EC7" w:rsidRDefault="00183EC7" w:rsidP="00AA2716">
      <w:pPr>
        <w:pStyle w:val="af5"/>
        <w:tabs>
          <w:tab w:val="clear" w:pos="504"/>
        </w:tabs>
        <w:ind w:left="0" w:firstLine="709"/>
      </w:pPr>
      <w:r>
        <w:t>139</w:t>
      </w:r>
      <w:r w:rsidR="00902C15" w:rsidRPr="00902C15">
        <w:t xml:space="preserve"> </w:t>
      </w:r>
      <w:r w:rsidR="00AA2716">
        <w:t>Lee</w:t>
      </w:r>
      <w:r w:rsidR="008833C5" w:rsidRPr="008833C5">
        <w:t xml:space="preserve"> </w:t>
      </w:r>
      <w:r w:rsidR="008833C5">
        <w:t>G.</w:t>
      </w:r>
      <w:r w:rsidR="00AA2716">
        <w:t>, Moon</w:t>
      </w:r>
      <w:r w:rsidR="008833C5" w:rsidRPr="008833C5">
        <w:t xml:space="preserve"> </w:t>
      </w:r>
      <w:r w:rsidR="008833C5">
        <w:t>S.</w:t>
      </w:r>
      <w:r w:rsidR="00AA2716">
        <w:t xml:space="preserve">, Chi </w:t>
      </w:r>
      <w:r w:rsidR="008833C5">
        <w:t xml:space="preserve">S. </w:t>
      </w:r>
      <w:r>
        <w:t xml:space="preserve">Real-Time Construction Site Noise Mapping System Based on Spatial Interpolation </w:t>
      </w:r>
      <w:r w:rsidR="008833C5">
        <w:t>/</w:t>
      </w:r>
      <w:r>
        <w:t xml:space="preserve">/ Journal of Management in Engineering. </w:t>
      </w:r>
      <w:r w:rsidR="00AC3D90">
        <w:t>–</w:t>
      </w:r>
      <w:r>
        <w:t xml:space="preserve"> 2023. </w:t>
      </w:r>
      <w:r w:rsidR="00AC3D90">
        <w:t>–</w:t>
      </w:r>
      <w:r>
        <w:t xml:space="preserve"> Vol. 39, </w:t>
      </w:r>
      <w:r w:rsidR="00AA2716">
        <w:t>Issue</w:t>
      </w:r>
      <w:r>
        <w:t xml:space="preserve">. 2. </w:t>
      </w:r>
      <w:r w:rsidR="00AC3D90">
        <w:t>–</w:t>
      </w:r>
      <w:r>
        <w:t xml:space="preserve"> P. 04022079. </w:t>
      </w:r>
    </w:p>
    <w:p w14:paraId="739B68BE" w14:textId="226698D2" w:rsidR="00183EC7" w:rsidRDefault="00183EC7" w:rsidP="00AA2716">
      <w:pPr>
        <w:pStyle w:val="af5"/>
        <w:tabs>
          <w:tab w:val="clear" w:pos="504"/>
        </w:tabs>
        <w:ind w:left="0" w:firstLine="709"/>
      </w:pPr>
      <w:r>
        <w:t>140</w:t>
      </w:r>
      <w:r w:rsidR="00902C15" w:rsidRPr="00902C15">
        <w:t xml:space="preserve"> </w:t>
      </w:r>
      <w:r w:rsidR="00AA2716">
        <w:t>Masterson</w:t>
      </w:r>
      <w:r w:rsidR="008833C5" w:rsidRPr="008833C5">
        <w:t xml:space="preserve"> </w:t>
      </w:r>
      <w:r w:rsidR="008833C5">
        <w:t>E.A.</w:t>
      </w:r>
      <w:r w:rsidR="00AA2716">
        <w:t>, Deddens</w:t>
      </w:r>
      <w:r w:rsidR="008833C5" w:rsidRPr="008833C5">
        <w:t xml:space="preserve"> </w:t>
      </w:r>
      <w:r w:rsidR="008833C5">
        <w:t>J.A.</w:t>
      </w:r>
      <w:r w:rsidR="00AA2716">
        <w:t>, Themann</w:t>
      </w:r>
      <w:r w:rsidR="008833C5" w:rsidRPr="008833C5">
        <w:t xml:space="preserve"> </w:t>
      </w:r>
      <w:r w:rsidR="008833C5">
        <w:t>C.L. et al.</w:t>
      </w:r>
      <w:r w:rsidR="00AA2716">
        <w:t xml:space="preserve"> Calvert </w:t>
      </w:r>
      <w:r>
        <w:t xml:space="preserve">Trends in worker hearing loss by industry sector, 1981–2010 // American Journal of Industrial Medicine. </w:t>
      </w:r>
      <w:r w:rsidR="00AC3D90">
        <w:t>–</w:t>
      </w:r>
      <w:r>
        <w:t xml:space="preserve"> 2015. </w:t>
      </w:r>
      <w:r w:rsidR="00AC3D90">
        <w:t>–</w:t>
      </w:r>
      <w:r>
        <w:t xml:space="preserve"> Vol. 58, </w:t>
      </w:r>
      <w:r w:rsidR="00AA2716">
        <w:t>Issue</w:t>
      </w:r>
      <w:r>
        <w:t xml:space="preserve"> 4. </w:t>
      </w:r>
      <w:r w:rsidR="00AC3D90">
        <w:t>–</w:t>
      </w:r>
      <w:r>
        <w:t xml:space="preserve"> P. 392</w:t>
      </w:r>
      <w:r w:rsidR="008833C5">
        <w:t>-</w:t>
      </w:r>
      <w:r>
        <w:t xml:space="preserve">401. </w:t>
      </w:r>
    </w:p>
    <w:p w14:paraId="2C0E2A73" w14:textId="6E401F41" w:rsidR="00183EC7" w:rsidRDefault="00183EC7" w:rsidP="00AA2716">
      <w:pPr>
        <w:pStyle w:val="af5"/>
        <w:tabs>
          <w:tab w:val="clear" w:pos="504"/>
        </w:tabs>
        <w:ind w:left="0" w:firstLine="709"/>
      </w:pPr>
      <w:r>
        <w:t>141</w:t>
      </w:r>
      <w:r w:rsidR="00902C15" w:rsidRPr="00902C15">
        <w:t xml:space="preserve"> </w:t>
      </w:r>
      <w:r w:rsidR="00AA2716">
        <w:t>Blair</w:t>
      </w:r>
      <w:r w:rsidR="008833C5" w:rsidRPr="008833C5">
        <w:t xml:space="preserve"> </w:t>
      </w:r>
      <w:r w:rsidR="008833C5">
        <w:t>B.D.</w:t>
      </w:r>
      <w:r w:rsidR="00AA2716">
        <w:t>, Brindley</w:t>
      </w:r>
      <w:r w:rsidR="008833C5" w:rsidRPr="008833C5">
        <w:t xml:space="preserve"> </w:t>
      </w:r>
      <w:r w:rsidR="008833C5">
        <w:t>S.</w:t>
      </w:r>
      <w:r w:rsidR="00AA2716">
        <w:t>, Dinkeloo</w:t>
      </w:r>
      <w:r w:rsidR="008833C5" w:rsidRPr="008833C5">
        <w:t xml:space="preserve"> </w:t>
      </w:r>
      <w:r w:rsidR="008833C5">
        <w:t>E. et al.</w:t>
      </w:r>
      <w:r w:rsidR="00AA2716">
        <w:t xml:space="preserve"> </w:t>
      </w:r>
      <w:r>
        <w:t xml:space="preserve">Residential noise from nearby oil and gas well construction and drilling // Journal of Exposure Science &amp; Environmental Epidemiology. </w:t>
      </w:r>
      <w:r w:rsidR="00AC3D90">
        <w:t>–</w:t>
      </w:r>
      <w:r>
        <w:t xml:space="preserve"> 2018. </w:t>
      </w:r>
      <w:r w:rsidR="00AC3D90">
        <w:t>–</w:t>
      </w:r>
      <w:r>
        <w:t xml:space="preserve"> Vol. 28, </w:t>
      </w:r>
      <w:r w:rsidR="00AA2716">
        <w:t>Issue</w:t>
      </w:r>
      <w:r>
        <w:t xml:space="preserve">.6. </w:t>
      </w:r>
      <w:r w:rsidR="00AC3D90">
        <w:t>–</w:t>
      </w:r>
      <w:r>
        <w:t xml:space="preserve"> P. 538</w:t>
      </w:r>
      <w:r w:rsidR="008833C5">
        <w:t>-</w:t>
      </w:r>
      <w:r>
        <w:t xml:space="preserve">547. </w:t>
      </w:r>
    </w:p>
    <w:p w14:paraId="09AC643A" w14:textId="77777777" w:rsidR="0068354F" w:rsidRPr="0068354F" w:rsidRDefault="00183EC7" w:rsidP="0068354F">
      <w:pPr>
        <w:pStyle w:val="af5"/>
        <w:tabs>
          <w:tab w:val="clear" w:pos="504"/>
        </w:tabs>
        <w:ind w:left="0" w:firstLine="709"/>
        <w:rPr>
          <w:lang w:val="ru-RU"/>
        </w:rPr>
      </w:pPr>
      <w:r w:rsidRPr="00183EC7">
        <w:rPr>
          <w:lang w:val="ru-RU"/>
        </w:rPr>
        <w:t>142</w:t>
      </w:r>
      <w:r w:rsidR="00902C15">
        <w:rPr>
          <w:lang w:val="ru-RU"/>
        </w:rPr>
        <w:t xml:space="preserve"> </w:t>
      </w:r>
      <w:r w:rsidRPr="00183EC7">
        <w:rPr>
          <w:lang w:val="ru-RU"/>
        </w:rPr>
        <w:t>БВЕК.438150-005ПС</w:t>
      </w:r>
      <w:r w:rsidR="008833C5">
        <w:rPr>
          <w:lang w:val="ru-RU"/>
        </w:rPr>
        <w:t>.</w:t>
      </w:r>
      <w:r w:rsidR="008833C5" w:rsidRPr="008833C5">
        <w:rPr>
          <w:lang w:val="ru-RU"/>
        </w:rPr>
        <w:t xml:space="preserve"> </w:t>
      </w:r>
      <w:r w:rsidR="008833C5" w:rsidRPr="00183EC7">
        <w:rPr>
          <w:lang w:val="ru-RU"/>
        </w:rPr>
        <w:t>Анализатор шума и вибрации Ассистент</w:t>
      </w:r>
      <w:r w:rsidR="008833C5">
        <w:rPr>
          <w:lang w:val="ru-RU"/>
        </w:rPr>
        <w:t>:</w:t>
      </w:r>
      <w:r w:rsidR="008833C5" w:rsidRPr="00183EC7">
        <w:rPr>
          <w:lang w:val="ru-RU"/>
        </w:rPr>
        <w:t xml:space="preserve"> паспорт</w:t>
      </w:r>
      <w:r w:rsidRPr="00183EC7">
        <w:rPr>
          <w:lang w:val="ru-RU"/>
        </w:rPr>
        <w:t xml:space="preserve">. </w:t>
      </w:r>
      <w:r w:rsidR="00AC3D90">
        <w:rPr>
          <w:lang w:val="ru-RU"/>
        </w:rPr>
        <w:t>–</w:t>
      </w:r>
      <w:r w:rsidRPr="00183EC7">
        <w:rPr>
          <w:lang w:val="ru-RU"/>
        </w:rPr>
        <w:t xml:space="preserve"> М</w:t>
      </w:r>
      <w:r w:rsidR="008833C5">
        <w:rPr>
          <w:lang w:val="ru-RU"/>
        </w:rPr>
        <w:t>.</w:t>
      </w:r>
      <w:r w:rsidRPr="00183EC7">
        <w:rPr>
          <w:lang w:val="ru-RU"/>
        </w:rPr>
        <w:t xml:space="preserve">: ООО «НТМ-Защита», 2013. </w:t>
      </w:r>
      <w:r w:rsidR="00AC3D90">
        <w:rPr>
          <w:lang w:val="ru-RU"/>
        </w:rPr>
        <w:t>–</w:t>
      </w:r>
      <w:r w:rsidRPr="00183EC7">
        <w:rPr>
          <w:lang w:val="ru-RU"/>
        </w:rPr>
        <w:t xml:space="preserve"> 13</w:t>
      </w:r>
      <w:r w:rsidR="008833C5" w:rsidRPr="008833C5">
        <w:rPr>
          <w:lang w:val="ru-RU"/>
        </w:rPr>
        <w:t xml:space="preserve"> </w:t>
      </w:r>
      <w:r w:rsidR="008833C5">
        <w:t>c</w:t>
      </w:r>
      <w:r w:rsidRPr="00183EC7">
        <w:rPr>
          <w:lang w:val="ru-RU"/>
        </w:rPr>
        <w:t>.</w:t>
      </w:r>
      <w:r w:rsidR="002046FC" w:rsidRPr="0085356A">
        <w:fldChar w:fldCharType="end"/>
      </w:r>
      <w:bookmarkStart w:id="220" w:name="_Toc223697837"/>
    </w:p>
    <w:p w14:paraId="16B4D49B" w14:textId="77777777" w:rsidR="0068354F" w:rsidRDefault="0068354F" w:rsidP="0068354F">
      <w:pPr>
        <w:pStyle w:val="af5"/>
        <w:tabs>
          <w:tab w:val="clear" w:pos="504"/>
        </w:tabs>
        <w:ind w:left="0" w:firstLine="709"/>
        <w:rPr>
          <w:lang w:val="ru-RU"/>
        </w:rPr>
      </w:pPr>
    </w:p>
    <w:p w14:paraId="7E7F8F61" w14:textId="77777777" w:rsidR="0068354F" w:rsidRDefault="0068354F" w:rsidP="0068354F">
      <w:pPr>
        <w:pStyle w:val="af5"/>
        <w:tabs>
          <w:tab w:val="clear" w:pos="504"/>
        </w:tabs>
        <w:ind w:left="0" w:firstLine="709"/>
        <w:rPr>
          <w:lang w:val="ru-RU"/>
        </w:rPr>
      </w:pPr>
    </w:p>
    <w:p w14:paraId="43DB330B" w14:textId="77777777" w:rsidR="0068354F" w:rsidRDefault="0068354F" w:rsidP="0068354F">
      <w:pPr>
        <w:pStyle w:val="af5"/>
        <w:tabs>
          <w:tab w:val="clear" w:pos="504"/>
        </w:tabs>
        <w:ind w:left="0" w:firstLine="709"/>
        <w:rPr>
          <w:lang w:val="ru-RU"/>
        </w:rPr>
      </w:pPr>
    </w:p>
    <w:p w14:paraId="2A7BC5BA" w14:textId="77777777" w:rsidR="0068354F" w:rsidRDefault="0068354F" w:rsidP="0068354F">
      <w:pPr>
        <w:pStyle w:val="af5"/>
        <w:tabs>
          <w:tab w:val="clear" w:pos="504"/>
        </w:tabs>
        <w:ind w:left="0" w:firstLine="709"/>
        <w:rPr>
          <w:lang w:val="ru-RU"/>
        </w:rPr>
      </w:pPr>
    </w:p>
    <w:p w14:paraId="5785E53F" w14:textId="77777777" w:rsidR="0068354F" w:rsidRDefault="0068354F" w:rsidP="0068354F">
      <w:pPr>
        <w:pStyle w:val="af5"/>
        <w:tabs>
          <w:tab w:val="clear" w:pos="504"/>
        </w:tabs>
        <w:ind w:left="0" w:firstLine="709"/>
        <w:rPr>
          <w:lang w:val="ru-RU"/>
        </w:rPr>
      </w:pPr>
    </w:p>
    <w:p w14:paraId="2EA9DA4A" w14:textId="77777777" w:rsidR="0068354F" w:rsidRDefault="0068354F" w:rsidP="0068354F">
      <w:pPr>
        <w:pStyle w:val="af5"/>
        <w:tabs>
          <w:tab w:val="clear" w:pos="504"/>
        </w:tabs>
        <w:ind w:left="0" w:firstLine="709"/>
        <w:rPr>
          <w:lang w:val="ru-RU"/>
        </w:rPr>
      </w:pPr>
    </w:p>
    <w:p w14:paraId="36C7F7ED" w14:textId="77777777" w:rsidR="0068354F" w:rsidRDefault="0068354F" w:rsidP="0068354F">
      <w:pPr>
        <w:pStyle w:val="af5"/>
        <w:tabs>
          <w:tab w:val="clear" w:pos="504"/>
        </w:tabs>
        <w:ind w:left="0" w:firstLine="709"/>
        <w:rPr>
          <w:lang w:val="ru-RU"/>
        </w:rPr>
      </w:pPr>
    </w:p>
    <w:p w14:paraId="5A5CBE73" w14:textId="77777777" w:rsidR="0068354F" w:rsidRDefault="0068354F" w:rsidP="0068354F">
      <w:pPr>
        <w:pStyle w:val="af5"/>
        <w:tabs>
          <w:tab w:val="clear" w:pos="504"/>
        </w:tabs>
        <w:ind w:left="0" w:firstLine="709"/>
        <w:rPr>
          <w:lang w:val="ru-RU"/>
        </w:rPr>
      </w:pPr>
    </w:p>
    <w:p w14:paraId="2E514857" w14:textId="77777777" w:rsidR="0068354F" w:rsidRDefault="0068354F" w:rsidP="0068354F">
      <w:pPr>
        <w:pStyle w:val="af5"/>
        <w:tabs>
          <w:tab w:val="clear" w:pos="504"/>
        </w:tabs>
        <w:ind w:left="0" w:firstLine="709"/>
        <w:rPr>
          <w:lang w:val="ru-RU"/>
        </w:rPr>
      </w:pPr>
    </w:p>
    <w:p w14:paraId="7D8FE315" w14:textId="77777777" w:rsidR="0068354F" w:rsidRDefault="0068354F" w:rsidP="0068354F">
      <w:pPr>
        <w:pStyle w:val="af5"/>
        <w:tabs>
          <w:tab w:val="clear" w:pos="504"/>
        </w:tabs>
        <w:ind w:left="0" w:firstLine="709"/>
        <w:rPr>
          <w:lang w:val="ru-RU"/>
        </w:rPr>
      </w:pPr>
    </w:p>
    <w:p w14:paraId="50FDBD6C" w14:textId="77777777" w:rsidR="0068354F" w:rsidRDefault="0068354F" w:rsidP="0068354F">
      <w:pPr>
        <w:pStyle w:val="af5"/>
        <w:tabs>
          <w:tab w:val="clear" w:pos="504"/>
        </w:tabs>
        <w:ind w:left="0" w:firstLine="709"/>
        <w:rPr>
          <w:lang w:val="ru-RU"/>
        </w:rPr>
      </w:pPr>
    </w:p>
    <w:p w14:paraId="3135BC8D" w14:textId="77777777" w:rsidR="0068354F" w:rsidRDefault="0068354F" w:rsidP="0068354F">
      <w:pPr>
        <w:pStyle w:val="af5"/>
        <w:tabs>
          <w:tab w:val="clear" w:pos="504"/>
        </w:tabs>
        <w:ind w:left="0" w:firstLine="709"/>
        <w:rPr>
          <w:lang w:val="ru-RU"/>
        </w:rPr>
      </w:pPr>
    </w:p>
    <w:p w14:paraId="55B31F3F" w14:textId="77777777" w:rsidR="0068354F" w:rsidRDefault="0068354F" w:rsidP="0068354F">
      <w:pPr>
        <w:pStyle w:val="af5"/>
        <w:tabs>
          <w:tab w:val="clear" w:pos="504"/>
        </w:tabs>
        <w:ind w:left="0" w:firstLine="709"/>
        <w:rPr>
          <w:lang w:val="ru-RU"/>
        </w:rPr>
      </w:pPr>
    </w:p>
    <w:p w14:paraId="143A6DF3" w14:textId="77777777" w:rsidR="0068354F" w:rsidRDefault="0068354F" w:rsidP="0068354F">
      <w:pPr>
        <w:pStyle w:val="af5"/>
        <w:tabs>
          <w:tab w:val="clear" w:pos="504"/>
        </w:tabs>
        <w:ind w:left="0" w:firstLine="709"/>
        <w:rPr>
          <w:lang w:val="ru-RU"/>
        </w:rPr>
      </w:pPr>
    </w:p>
    <w:p w14:paraId="08E46ADB" w14:textId="77777777" w:rsidR="0068354F" w:rsidRDefault="0068354F" w:rsidP="0068354F">
      <w:pPr>
        <w:pStyle w:val="af5"/>
        <w:tabs>
          <w:tab w:val="clear" w:pos="504"/>
        </w:tabs>
        <w:ind w:left="0" w:firstLine="709"/>
        <w:rPr>
          <w:lang w:val="ru-RU"/>
        </w:rPr>
      </w:pPr>
    </w:p>
    <w:p w14:paraId="0F77DAA9" w14:textId="77777777" w:rsidR="0068354F" w:rsidRDefault="0068354F" w:rsidP="0068354F">
      <w:pPr>
        <w:pStyle w:val="af5"/>
        <w:tabs>
          <w:tab w:val="clear" w:pos="504"/>
        </w:tabs>
        <w:ind w:left="0" w:firstLine="709"/>
        <w:rPr>
          <w:lang w:val="ru-RU"/>
        </w:rPr>
      </w:pPr>
    </w:p>
    <w:p w14:paraId="345145B7" w14:textId="77777777" w:rsidR="0068354F" w:rsidRDefault="0068354F" w:rsidP="0068354F">
      <w:pPr>
        <w:pStyle w:val="af5"/>
        <w:tabs>
          <w:tab w:val="clear" w:pos="504"/>
        </w:tabs>
        <w:ind w:left="0" w:firstLine="709"/>
        <w:rPr>
          <w:lang w:val="ru-RU"/>
        </w:rPr>
      </w:pPr>
    </w:p>
    <w:p w14:paraId="684172B3" w14:textId="77777777" w:rsidR="0068354F" w:rsidRDefault="0068354F" w:rsidP="0068354F">
      <w:pPr>
        <w:pStyle w:val="af5"/>
        <w:tabs>
          <w:tab w:val="clear" w:pos="504"/>
        </w:tabs>
        <w:ind w:left="0" w:firstLine="709"/>
        <w:rPr>
          <w:lang w:val="ru-RU"/>
        </w:rPr>
      </w:pPr>
    </w:p>
    <w:p w14:paraId="57821742" w14:textId="77777777" w:rsidR="0068354F" w:rsidRDefault="0068354F" w:rsidP="0068354F">
      <w:pPr>
        <w:pStyle w:val="af5"/>
        <w:tabs>
          <w:tab w:val="clear" w:pos="504"/>
        </w:tabs>
        <w:ind w:left="0" w:firstLine="709"/>
        <w:rPr>
          <w:lang w:val="ru-RU"/>
        </w:rPr>
      </w:pPr>
    </w:p>
    <w:p w14:paraId="6077E385" w14:textId="77777777" w:rsidR="0068354F" w:rsidRDefault="0068354F" w:rsidP="0068354F">
      <w:pPr>
        <w:pStyle w:val="af5"/>
        <w:tabs>
          <w:tab w:val="clear" w:pos="504"/>
        </w:tabs>
        <w:ind w:left="0" w:firstLine="709"/>
        <w:rPr>
          <w:lang w:val="ru-RU"/>
        </w:rPr>
      </w:pPr>
    </w:p>
    <w:p w14:paraId="51C5E0F0" w14:textId="43D065D9" w:rsidR="0068354F" w:rsidRDefault="0068354F" w:rsidP="0068354F">
      <w:pPr>
        <w:pStyle w:val="af5"/>
        <w:tabs>
          <w:tab w:val="clear" w:pos="504"/>
        </w:tabs>
        <w:ind w:left="0" w:firstLine="0"/>
        <w:jc w:val="center"/>
        <w:rPr>
          <w:b/>
          <w:lang w:val="ru-RU"/>
        </w:rPr>
      </w:pPr>
      <w:r>
        <w:rPr>
          <w:b/>
          <w:lang w:val="ru-RU"/>
        </w:rPr>
        <w:t xml:space="preserve">ПРИЛОЖЕНИЕ А </w:t>
      </w:r>
    </w:p>
    <w:p w14:paraId="540BBC55" w14:textId="77777777" w:rsidR="0068354F" w:rsidRDefault="0068354F" w:rsidP="0068354F">
      <w:pPr>
        <w:pStyle w:val="af5"/>
        <w:tabs>
          <w:tab w:val="clear" w:pos="504"/>
        </w:tabs>
        <w:ind w:left="0" w:firstLine="0"/>
        <w:jc w:val="center"/>
        <w:rPr>
          <w:b/>
          <w:lang w:val="ru-RU"/>
        </w:rPr>
      </w:pPr>
    </w:p>
    <w:p w14:paraId="57AC29D6" w14:textId="05BACF59" w:rsidR="0068354F" w:rsidRPr="0068354F" w:rsidRDefault="0068354F" w:rsidP="0068354F">
      <w:pPr>
        <w:pStyle w:val="af5"/>
        <w:tabs>
          <w:tab w:val="clear" w:pos="504"/>
        </w:tabs>
        <w:ind w:left="0" w:firstLine="0"/>
        <w:jc w:val="center"/>
        <w:rPr>
          <w:lang w:val="ru-RU"/>
        </w:rPr>
      </w:pPr>
      <w:r>
        <w:rPr>
          <w:lang w:val="ru-RU"/>
        </w:rPr>
        <w:t xml:space="preserve">Патент </w:t>
      </w:r>
    </w:p>
    <w:p w14:paraId="344F3627" w14:textId="77777777" w:rsidR="0068354F" w:rsidRDefault="0068354F" w:rsidP="0068354F">
      <w:pPr>
        <w:pStyle w:val="af5"/>
        <w:tabs>
          <w:tab w:val="clear" w:pos="504"/>
        </w:tabs>
        <w:ind w:left="0" w:firstLine="0"/>
        <w:jc w:val="center"/>
        <w:rPr>
          <w:b/>
          <w:lang w:val="ru-RU"/>
        </w:rPr>
      </w:pPr>
    </w:p>
    <w:p w14:paraId="2087BD37" w14:textId="13065ED1" w:rsidR="0068354F" w:rsidRDefault="0068354F" w:rsidP="0068354F">
      <w:pPr>
        <w:pStyle w:val="af5"/>
        <w:tabs>
          <w:tab w:val="clear" w:pos="504"/>
        </w:tabs>
        <w:ind w:left="0" w:firstLine="0"/>
        <w:jc w:val="center"/>
        <w:rPr>
          <w:b/>
          <w:lang w:val="ru-RU"/>
        </w:rPr>
      </w:pPr>
      <w:r w:rsidRPr="0068354F">
        <w:rPr>
          <w:b/>
          <w:noProof/>
          <w:lang w:val="ru-RU" w:eastAsia="ru-RU"/>
        </w:rPr>
        <w:drawing>
          <wp:inline distT="0" distB="0" distL="0" distR="0" wp14:anchorId="51C814FB" wp14:editId="395449EA">
            <wp:extent cx="5409936" cy="7765472"/>
            <wp:effectExtent l="0" t="0" r="635" b="6985"/>
            <wp:docPr id="1368643170" name="Рисунок 1368643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421288" cy="7781766"/>
                    </a:xfrm>
                    <a:prstGeom prst="rect">
                      <a:avLst/>
                    </a:prstGeom>
                    <a:noFill/>
                    <a:ln>
                      <a:noFill/>
                    </a:ln>
                  </pic:spPr>
                </pic:pic>
              </a:graphicData>
            </a:graphic>
          </wp:inline>
        </w:drawing>
      </w:r>
    </w:p>
    <w:p w14:paraId="412A09EC" w14:textId="77777777" w:rsidR="0068354F" w:rsidRDefault="0068354F" w:rsidP="0068354F">
      <w:pPr>
        <w:pStyle w:val="af5"/>
        <w:tabs>
          <w:tab w:val="clear" w:pos="504"/>
        </w:tabs>
        <w:ind w:left="0" w:firstLine="0"/>
        <w:jc w:val="center"/>
        <w:rPr>
          <w:b/>
          <w:lang w:val="ru-RU"/>
        </w:rPr>
      </w:pPr>
    </w:p>
    <w:p w14:paraId="184FD7E2" w14:textId="77777777" w:rsidR="0068354F" w:rsidRDefault="0068354F" w:rsidP="0068354F">
      <w:pPr>
        <w:pStyle w:val="af5"/>
        <w:tabs>
          <w:tab w:val="clear" w:pos="504"/>
        </w:tabs>
        <w:ind w:left="0" w:firstLine="0"/>
        <w:jc w:val="center"/>
        <w:rPr>
          <w:b/>
          <w:lang w:val="ru-RU"/>
        </w:rPr>
      </w:pPr>
    </w:p>
    <w:p w14:paraId="199586AE" w14:textId="62FB0574" w:rsidR="0068354F" w:rsidRDefault="0068354F" w:rsidP="0068354F">
      <w:pPr>
        <w:pStyle w:val="af5"/>
        <w:tabs>
          <w:tab w:val="clear" w:pos="504"/>
        </w:tabs>
        <w:ind w:left="0" w:firstLine="0"/>
        <w:jc w:val="center"/>
        <w:rPr>
          <w:b/>
          <w:lang w:val="ru-RU"/>
        </w:rPr>
      </w:pPr>
      <w:r w:rsidRPr="0068354F">
        <w:rPr>
          <w:b/>
          <w:noProof/>
          <w:lang w:val="ru-RU" w:eastAsia="ru-RU"/>
        </w:rPr>
        <w:drawing>
          <wp:inline distT="0" distB="0" distL="0" distR="0" wp14:anchorId="22025438" wp14:editId="01799266">
            <wp:extent cx="4944655" cy="6781800"/>
            <wp:effectExtent l="0" t="0" r="8890" b="0"/>
            <wp:docPr id="1368643171" name="Рисунок 1368643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951503" cy="6791192"/>
                    </a:xfrm>
                    <a:prstGeom prst="rect">
                      <a:avLst/>
                    </a:prstGeom>
                    <a:noFill/>
                    <a:ln>
                      <a:noFill/>
                    </a:ln>
                  </pic:spPr>
                </pic:pic>
              </a:graphicData>
            </a:graphic>
          </wp:inline>
        </w:drawing>
      </w:r>
    </w:p>
    <w:p w14:paraId="2C0DDF4E" w14:textId="77777777" w:rsidR="0068354F" w:rsidRDefault="0068354F" w:rsidP="0068354F">
      <w:pPr>
        <w:pStyle w:val="af5"/>
        <w:tabs>
          <w:tab w:val="clear" w:pos="504"/>
        </w:tabs>
        <w:ind w:left="0" w:firstLine="0"/>
        <w:jc w:val="center"/>
        <w:rPr>
          <w:b/>
          <w:lang w:val="ru-RU"/>
        </w:rPr>
      </w:pPr>
    </w:p>
    <w:p w14:paraId="5F17BF2A" w14:textId="77777777" w:rsidR="0068354F" w:rsidRDefault="0068354F" w:rsidP="0068354F">
      <w:pPr>
        <w:pStyle w:val="af5"/>
        <w:tabs>
          <w:tab w:val="clear" w:pos="504"/>
        </w:tabs>
        <w:ind w:left="0" w:firstLine="0"/>
        <w:jc w:val="center"/>
        <w:rPr>
          <w:b/>
          <w:lang w:val="ru-RU"/>
        </w:rPr>
      </w:pPr>
    </w:p>
    <w:p w14:paraId="66873E01" w14:textId="77777777" w:rsidR="0068354F" w:rsidRDefault="0068354F" w:rsidP="0068354F">
      <w:pPr>
        <w:pStyle w:val="af5"/>
        <w:tabs>
          <w:tab w:val="clear" w:pos="504"/>
        </w:tabs>
        <w:ind w:left="0" w:firstLine="0"/>
        <w:jc w:val="center"/>
        <w:rPr>
          <w:b/>
          <w:lang w:val="ru-RU"/>
        </w:rPr>
      </w:pPr>
    </w:p>
    <w:p w14:paraId="06620D46" w14:textId="77777777" w:rsidR="0068354F" w:rsidRDefault="0068354F" w:rsidP="0068354F">
      <w:pPr>
        <w:pStyle w:val="af5"/>
        <w:tabs>
          <w:tab w:val="clear" w:pos="504"/>
        </w:tabs>
        <w:ind w:left="0" w:firstLine="0"/>
        <w:jc w:val="center"/>
        <w:rPr>
          <w:b/>
          <w:lang w:val="ru-RU"/>
        </w:rPr>
      </w:pPr>
    </w:p>
    <w:p w14:paraId="714883BC" w14:textId="77777777" w:rsidR="0068354F" w:rsidRDefault="0068354F" w:rsidP="0068354F">
      <w:pPr>
        <w:pStyle w:val="af5"/>
        <w:tabs>
          <w:tab w:val="clear" w:pos="504"/>
        </w:tabs>
        <w:ind w:left="0" w:firstLine="0"/>
        <w:jc w:val="center"/>
        <w:rPr>
          <w:b/>
          <w:lang w:val="ru-RU"/>
        </w:rPr>
      </w:pPr>
    </w:p>
    <w:p w14:paraId="7BFD848F" w14:textId="77777777" w:rsidR="0068354F" w:rsidRDefault="0068354F" w:rsidP="0068354F">
      <w:pPr>
        <w:pStyle w:val="af5"/>
        <w:tabs>
          <w:tab w:val="clear" w:pos="504"/>
        </w:tabs>
        <w:ind w:left="0" w:firstLine="0"/>
        <w:jc w:val="center"/>
        <w:rPr>
          <w:b/>
          <w:lang w:val="ru-RU"/>
        </w:rPr>
      </w:pPr>
    </w:p>
    <w:p w14:paraId="3CE72E4C" w14:textId="77777777" w:rsidR="0068354F" w:rsidRDefault="0068354F" w:rsidP="0068354F">
      <w:pPr>
        <w:pStyle w:val="af5"/>
        <w:tabs>
          <w:tab w:val="clear" w:pos="504"/>
        </w:tabs>
        <w:ind w:left="0" w:firstLine="0"/>
        <w:jc w:val="center"/>
        <w:rPr>
          <w:b/>
          <w:lang w:val="ru-RU"/>
        </w:rPr>
      </w:pPr>
    </w:p>
    <w:p w14:paraId="2FB0A80F" w14:textId="77777777" w:rsidR="0068354F" w:rsidRDefault="0068354F" w:rsidP="0068354F">
      <w:pPr>
        <w:pStyle w:val="af5"/>
        <w:tabs>
          <w:tab w:val="clear" w:pos="504"/>
        </w:tabs>
        <w:ind w:left="0" w:firstLine="0"/>
        <w:jc w:val="center"/>
        <w:rPr>
          <w:b/>
          <w:lang w:val="ru-RU"/>
        </w:rPr>
      </w:pPr>
    </w:p>
    <w:p w14:paraId="1E9B7E18" w14:textId="77777777" w:rsidR="0068354F" w:rsidRDefault="0068354F" w:rsidP="0068354F">
      <w:pPr>
        <w:pStyle w:val="af5"/>
        <w:tabs>
          <w:tab w:val="clear" w:pos="504"/>
        </w:tabs>
        <w:ind w:left="0" w:firstLine="0"/>
        <w:jc w:val="center"/>
        <w:rPr>
          <w:b/>
          <w:lang w:val="ru-RU"/>
        </w:rPr>
      </w:pPr>
    </w:p>
    <w:p w14:paraId="5CB30B9A" w14:textId="77777777" w:rsidR="0068354F" w:rsidRDefault="0068354F" w:rsidP="0068354F">
      <w:pPr>
        <w:pStyle w:val="af5"/>
        <w:tabs>
          <w:tab w:val="clear" w:pos="504"/>
        </w:tabs>
        <w:ind w:left="0" w:firstLine="0"/>
        <w:jc w:val="center"/>
        <w:rPr>
          <w:b/>
          <w:lang w:val="ru-RU"/>
        </w:rPr>
      </w:pPr>
    </w:p>
    <w:p w14:paraId="71E9274D" w14:textId="77777777" w:rsidR="0068354F" w:rsidRDefault="0068354F" w:rsidP="0068354F">
      <w:pPr>
        <w:pStyle w:val="af5"/>
        <w:tabs>
          <w:tab w:val="clear" w:pos="504"/>
        </w:tabs>
        <w:ind w:left="0" w:firstLine="0"/>
        <w:jc w:val="center"/>
        <w:rPr>
          <w:b/>
          <w:lang w:val="ru-RU"/>
        </w:rPr>
      </w:pPr>
    </w:p>
    <w:p w14:paraId="3B61E015" w14:textId="3F9A6A16" w:rsidR="0068354F" w:rsidRDefault="0068354F" w:rsidP="0068354F">
      <w:pPr>
        <w:pStyle w:val="af5"/>
        <w:tabs>
          <w:tab w:val="clear" w:pos="504"/>
        </w:tabs>
        <w:ind w:left="0" w:firstLine="0"/>
        <w:jc w:val="center"/>
        <w:rPr>
          <w:b/>
          <w:lang w:val="ru-RU"/>
        </w:rPr>
      </w:pPr>
      <w:r>
        <w:rPr>
          <w:b/>
          <w:lang w:val="ru-RU"/>
        </w:rPr>
        <w:t>ПРИЛОЖЕНИЕ Б</w:t>
      </w:r>
    </w:p>
    <w:p w14:paraId="4BFD7D24" w14:textId="77777777" w:rsidR="0068354F" w:rsidRDefault="0068354F" w:rsidP="0068354F">
      <w:pPr>
        <w:pStyle w:val="af5"/>
        <w:tabs>
          <w:tab w:val="clear" w:pos="504"/>
        </w:tabs>
        <w:ind w:left="0" w:firstLine="0"/>
        <w:jc w:val="center"/>
        <w:rPr>
          <w:b/>
          <w:lang w:val="ru-RU"/>
        </w:rPr>
      </w:pPr>
    </w:p>
    <w:p w14:paraId="1DF0B10C" w14:textId="79FE4A42" w:rsidR="0068354F" w:rsidRPr="0068354F" w:rsidRDefault="0068354F" w:rsidP="0068354F">
      <w:pPr>
        <w:pStyle w:val="af5"/>
        <w:tabs>
          <w:tab w:val="clear" w:pos="504"/>
        </w:tabs>
        <w:ind w:left="0" w:firstLine="0"/>
        <w:jc w:val="center"/>
        <w:rPr>
          <w:lang w:val="ru-RU"/>
        </w:rPr>
      </w:pPr>
      <w:r>
        <w:rPr>
          <w:lang w:val="ru-RU"/>
        </w:rPr>
        <w:t>Свидетельство об авторском праве</w:t>
      </w:r>
    </w:p>
    <w:p w14:paraId="44639941" w14:textId="77777777" w:rsidR="0068354F" w:rsidRDefault="0068354F" w:rsidP="0068354F">
      <w:pPr>
        <w:pStyle w:val="af5"/>
        <w:tabs>
          <w:tab w:val="clear" w:pos="504"/>
        </w:tabs>
        <w:ind w:left="0" w:firstLine="0"/>
        <w:jc w:val="center"/>
        <w:rPr>
          <w:b/>
          <w:lang w:val="ru-RU"/>
        </w:rPr>
      </w:pPr>
    </w:p>
    <w:p w14:paraId="077E4D89" w14:textId="7A838DDF" w:rsidR="0068354F" w:rsidRDefault="0068354F" w:rsidP="0068354F">
      <w:pPr>
        <w:pStyle w:val="af5"/>
        <w:tabs>
          <w:tab w:val="clear" w:pos="504"/>
        </w:tabs>
        <w:ind w:left="0" w:firstLine="0"/>
        <w:jc w:val="center"/>
        <w:rPr>
          <w:b/>
          <w:lang w:val="ru-RU"/>
        </w:rPr>
      </w:pPr>
      <w:r w:rsidRPr="0068354F">
        <w:rPr>
          <w:b/>
          <w:noProof/>
          <w:lang w:val="ru-RU" w:eastAsia="ru-RU"/>
        </w:rPr>
        <w:drawing>
          <wp:inline distT="0" distB="0" distL="0" distR="0" wp14:anchorId="1231F4EE" wp14:editId="38FD86A5">
            <wp:extent cx="5460885" cy="7696200"/>
            <wp:effectExtent l="0" t="0" r="6985" b="0"/>
            <wp:docPr id="1368643172" name="Рисунок 1368643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469072" cy="7707738"/>
                    </a:xfrm>
                    <a:prstGeom prst="rect">
                      <a:avLst/>
                    </a:prstGeom>
                    <a:noFill/>
                    <a:ln>
                      <a:noFill/>
                    </a:ln>
                  </pic:spPr>
                </pic:pic>
              </a:graphicData>
            </a:graphic>
          </wp:inline>
        </w:drawing>
      </w:r>
    </w:p>
    <w:p w14:paraId="6975FFBD" w14:textId="77777777" w:rsidR="0068354F" w:rsidRDefault="0068354F" w:rsidP="0068354F">
      <w:pPr>
        <w:pStyle w:val="af5"/>
        <w:tabs>
          <w:tab w:val="clear" w:pos="504"/>
        </w:tabs>
        <w:ind w:left="0" w:firstLine="0"/>
        <w:jc w:val="center"/>
        <w:rPr>
          <w:b/>
          <w:lang w:val="ru-RU"/>
        </w:rPr>
      </w:pPr>
    </w:p>
    <w:p w14:paraId="2E4E9958" w14:textId="77777777" w:rsidR="0068354F" w:rsidRDefault="0068354F" w:rsidP="0068354F">
      <w:pPr>
        <w:pStyle w:val="af5"/>
        <w:tabs>
          <w:tab w:val="clear" w:pos="504"/>
        </w:tabs>
        <w:ind w:left="0" w:firstLine="0"/>
        <w:jc w:val="center"/>
        <w:rPr>
          <w:b/>
          <w:lang w:val="ru-RU"/>
        </w:rPr>
      </w:pPr>
    </w:p>
    <w:p w14:paraId="1F918ECA" w14:textId="77777777" w:rsidR="0068354F" w:rsidRDefault="0068354F" w:rsidP="0068354F">
      <w:pPr>
        <w:pStyle w:val="af5"/>
        <w:tabs>
          <w:tab w:val="clear" w:pos="504"/>
        </w:tabs>
        <w:ind w:left="0" w:firstLine="0"/>
        <w:jc w:val="center"/>
        <w:rPr>
          <w:b/>
          <w:lang w:val="ru-RU"/>
        </w:rPr>
      </w:pPr>
    </w:p>
    <w:p w14:paraId="7E907268" w14:textId="4F76E73A" w:rsidR="00243726" w:rsidRPr="0068354F" w:rsidRDefault="00243726" w:rsidP="0068354F">
      <w:pPr>
        <w:pStyle w:val="af5"/>
        <w:tabs>
          <w:tab w:val="clear" w:pos="504"/>
        </w:tabs>
        <w:ind w:left="0" w:firstLine="0"/>
        <w:jc w:val="center"/>
        <w:rPr>
          <w:b/>
          <w:lang w:val="ru-RU"/>
        </w:rPr>
      </w:pPr>
      <w:r w:rsidRPr="0068354F">
        <w:rPr>
          <w:b/>
          <w:lang w:val="ru-RU"/>
        </w:rPr>
        <w:t xml:space="preserve">ПРИЛОЖЕНИЕ </w:t>
      </w:r>
      <w:bookmarkEnd w:id="220"/>
      <w:r w:rsidR="0068354F" w:rsidRPr="0068354F">
        <w:rPr>
          <w:b/>
          <w:lang w:val="ru-RU"/>
        </w:rPr>
        <w:t>В</w:t>
      </w:r>
    </w:p>
    <w:p w14:paraId="0392FFCD" w14:textId="77777777" w:rsidR="00113B0F" w:rsidRPr="00106FA6" w:rsidRDefault="00113B0F" w:rsidP="00113B0F">
      <w:pPr>
        <w:jc w:val="center"/>
      </w:pPr>
    </w:p>
    <w:p w14:paraId="106EDF19" w14:textId="31DCC2CD" w:rsidR="00243726" w:rsidRDefault="00113B0F" w:rsidP="00113B0F">
      <w:pPr>
        <w:ind w:firstLine="0"/>
        <w:jc w:val="center"/>
        <w:rPr>
          <w:lang w:val="ru-RU"/>
        </w:rPr>
      </w:pPr>
      <w:r w:rsidRPr="00113B0F">
        <w:rPr>
          <w:lang w:val="ru-RU"/>
        </w:rPr>
        <w:t>Технологический регламент</w:t>
      </w:r>
    </w:p>
    <w:p w14:paraId="7D2A0437" w14:textId="77777777" w:rsidR="0068354F" w:rsidRDefault="0068354F" w:rsidP="00113B0F">
      <w:pPr>
        <w:ind w:firstLine="0"/>
        <w:jc w:val="center"/>
        <w:rPr>
          <w:lang w:val="ru-RU"/>
        </w:rPr>
      </w:pPr>
    </w:p>
    <w:p w14:paraId="75ADD088" w14:textId="02965595" w:rsidR="00113B0F" w:rsidRDefault="00113B0F" w:rsidP="00113B0F">
      <w:pPr>
        <w:ind w:firstLine="0"/>
        <w:jc w:val="center"/>
        <w:rPr>
          <w:lang w:val="ru-RU"/>
        </w:rPr>
      </w:pPr>
      <w:r>
        <w:rPr>
          <w:noProof/>
          <w:lang w:val="ru-RU" w:eastAsia="ru-RU"/>
        </w:rPr>
        <w:drawing>
          <wp:inline distT="0" distB="0" distL="0" distR="0" wp14:anchorId="3DF3C484" wp14:editId="179B56F8">
            <wp:extent cx="5867400" cy="8221393"/>
            <wp:effectExtent l="0" t="0" r="0" b="825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t="5591"/>
                    <a:stretch/>
                  </pic:blipFill>
                  <pic:spPr bwMode="auto">
                    <a:xfrm>
                      <a:off x="0" y="0"/>
                      <a:ext cx="5868000" cy="8222234"/>
                    </a:xfrm>
                    <a:prstGeom prst="rect">
                      <a:avLst/>
                    </a:prstGeom>
                    <a:noFill/>
                    <a:ln>
                      <a:noFill/>
                    </a:ln>
                    <a:extLst>
                      <a:ext uri="{53640926-AAD7-44D8-BBD7-CCE9431645EC}">
                        <a14:shadowObscured xmlns:a14="http://schemas.microsoft.com/office/drawing/2010/main"/>
                      </a:ext>
                    </a:extLst>
                  </pic:spPr>
                </pic:pic>
              </a:graphicData>
            </a:graphic>
          </wp:inline>
        </w:drawing>
      </w:r>
    </w:p>
    <w:p w14:paraId="5C5DF9B0" w14:textId="28D96BBD" w:rsidR="00113B0F" w:rsidRDefault="00113B0F" w:rsidP="00113B0F">
      <w:pPr>
        <w:ind w:firstLine="0"/>
        <w:jc w:val="center"/>
        <w:rPr>
          <w:lang w:val="ru-RU"/>
        </w:rPr>
      </w:pPr>
      <w:r>
        <w:rPr>
          <w:noProof/>
          <w:lang w:val="ru-RU" w:eastAsia="ru-RU"/>
        </w:rPr>
        <w:drawing>
          <wp:inline distT="0" distB="0" distL="0" distR="0" wp14:anchorId="2452004F" wp14:editId="5A83D206">
            <wp:extent cx="5868000" cy="8714993"/>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a:stretch/>
                  </pic:blipFill>
                  <pic:spPr bwMode="auto">
                    <a:xfrm>
                      <a:off x="0" y="0"/>
                      <a:ext cx="5868000" cy="8714993"/>
                    </a:xfrm>
                    <a:prstGeom prst="rect">
                      <a:avLst/>
                    </a:prstGeom>
                    <a:noFill/>
                    <a:ln>
                      <a:noFill/>
                    </a:ln>
                    <a:extLst>
                      <a:ext uri="{53640926-AAD7-44D8-BBD7-CCE9431645EC}">
                        <a14:shadowObscured xmlns:a14="http://schemas.microsoft.com/office/drawing/2010/main"/>
                      </a:ext>
                    </a:extLst>
                  </pic:spPr>
                </pic:pic>
              </a:graphicData>
            </a:graphic>
          </wp:inline>
        </w:drawing>
      </w:r>
    </w:p>
    <w:p w14:paraId="3806FE3D" w14:textId="602E16C7" w:rsidR="00113B0F" w:rsidRDefault="00113B0F" w:rsidP="00113B0F">
      <w:pPr>
        <w:ind w:firstLine="0"/>
        <w:jc w:val="center"/>
        <w:rPr>
          <w:lang w:val="ru-RU"/>
        </w:rPr>
      </w:pPr>
      <w:r>
        <w:rPr>
          <w:noProof/>
          <w:lang w:val="ru-RU" w:eastAsia="ru-RU"/>
        </w:rPr>
        <w:drawing>
          <wp:inline distT="0" distB="0" distL="0" distR="0" wp14:anchorId="71BD5D8D" wp14:editId="0CBFA05A">
            <wp:extent cx="5868000" cy="9011136"/>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a:stretch/>
                  </pic:blipFill>
                  <pic:spPr bwMode="auto">
                    <a:xfrm>
                      <a:off x="0" y="0"/>
                      <a:ext cx="5868000" cy="9011136"/>
                    </a:xfrm>
                    <a:prstGeom prst="rect">
                      <a:avLst/>
                    </a:prstGeom>
                    <a:noFill/>
                    <a:ln>
                      <a:noFill/>
                    </a:ln>
                    <a:extLst>
                      <a:ext uri="{53640926-AAD7-44D8-BBD7-CCE9431645EC}">
                        <a14:shadowObscured xmlns:a14="http://schemas.microsoft.com/office/drawing/2010/main"/>
                      </a:ext>
                    </a:extLst>
                  </pic:spPr>
                </pic:pic>
              </a:graphicData>
            </a:graphic>
          </wp:inline>
        </w:drawing>
      </w:r>
    </w:p>
    <w:p w14:paraId="632CB91E" w14:textId="4904304A" w:rsidR="00113B0F" w:rsidRPr="00243726" w:rsidRDefault="00113B0F" w:rsidP="00113B0F">
      <w:pPr>
        <w:ind w:firstLine="0"/>
        <w:jc w:val="center"/>
        <w:rPr>
          <w:lang w:val="ru-RU"/>
        </w:rPr>
      </w:pPr>
      <w:r>
        <w:rPr>
          <w:noProof/>
          <w:lang w:val="ru-RU" w:eastAsia="ru-RU"/>
        </w:rPr>
        <w:drawing>
          <wp:inline distT="0" distB="0" distL="0" distR="0" wp14:anchorId="41FA38D2" wp14:editId="115938B5">
            <wp:extent cx="5867218" cy="9025247"/>
            <wp:effectExtent l="0" t="0" r="635" b="508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7" cstate="print">
                      <a:extLst>
                        <a:ext uri="{28A0092B-C50C-407E-A947-70E740481C1C}">
                          <a14:useLocalDpi xmlns:a14="http://schemas.microsoft.com/office/drawing/2010/main" val="0"/>
                        </a:ext>
                      </a:extLst>
                    </a:blip>
                    <a:srcRect/>
                    <a:stretch/>
                  </pic:blipFill>
                  <pic:spPr bwMode="auto">
                    <a:xfrm>
                      <a:off x="0" y="0"/>
                      <a:ext cx="5868000" cy="9026449"/>
                    </a:xfrm>
                    <a:prstGeom prst="rect">
                      <a:avLst/>
                    </a:prstGeom>
                    <a:noFill/>
                    <a:ln>
                      <a:noFill/>
                    </a:ln>
                    <a:extLst>
                      <a:ext uri="{53640926-AAD7-44D8-BBD7-CCE9431645EC}">
                        <a14:shadowObscured xmlns:a14="http://schemas.microsoft.com/office/drawing/2010/main"/>
                      </a:ext>
                    </a:extLst>
                  </pic:spPr>
                </pic:pic>
              </a:graphicData>
            </a:graphic>
          </wp:inline>
        </w:drawing>
      </w:r>
    </w:p>
    <w:sectPr w:rsidR="00113B0F" w:rsidRPr="00243726" w:rsidSect="00902C15">
      <w:type w:val="continuous"/>
      <w:pgSz w:w="11906" w:h="16838" w:code="9"/>
      <w:pgMar w:top="1134" w:right="567" w:bottom="1134" w:left="1701" w:header="709" w:footer="709" w:gutter="0"/>
      <w:pgNumType w:start="2"/>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733B5B" w14:textId="77777777" w:rsidR="00216241" w:rsidRDefault="00216241" w:rsidP="00F15E82">
      <w:r>
        <w:separator/>
      </w:r>
    </w:p>
  </w:endnote>
  <w:endnote w:type="continuationSeparator" w:id="0">
    <w:p w14:paraId="032D11FD" w14:textId="77777777" w:rsidR="00216241" w:rsidRDefault="00216241" w:rsidP="00F15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Palatino Linotype">
    <w:panose1 w:val="02040502050505030304"/>
    <w:charset w:val="CC"/>
    <w:family w:val="roman"/>
    <w:pitch w:val="variable"/>
    <w:sig w:usb0="E0000287" w:usb1="40000013" w:usb2="00000000" w:usb3="00000000" w:csb0="0000019F" w:csb1="00000000"/>
  </w:font>
  <w:font w:name="Cordia New">
    <w:panose1 w:val="020B0304020202020204"/>
    <w:charset w:val="DE"/>
    <w:family w:val="roman"/>
    <w:notTrueType/>
    <w:pitch w:val="variable"/>
    <w:sig w:usb0="01000001" w:usb1="00000000" w:usb2="00000000" w:usb3="00000000" w:csb0="00010000"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323752"/>
      <w:docPartObj>
        <w:docPartGallery w:val="Page Numbers (Bottom of Page)"/>
        <w:docPartUnique/>
      </w:docPartObj>
    </w:sdtPr>
    <w:sdtEndPr>
      <w:rPr>
        <w:rFonts w:cs="Times New Roman"/>
        <w:sz w:val="24"/>
      </w:rPr>
    </w:sdtEndPr>
    <w:sdtContent>
      <w:p w14:paraId="69537C1B" w14:textId="2A94BC1E" w:rsidR="0068354F" w:rsidRPr="00F15E82" w:rsidRDefault="0068354F" w:rsidP="007041DD">
        <w:pPr>
          <w:pStyle w:val="a6"/>
          <w:ind w:firstLine="0"/>
          <w:jc w:val="center"/>
          <w:rPr>
            <w:rFonts w:cs="Times New Roman"/>
            <w:sz w:val="24"/>
          </w:rPr>
        </w:pPr>
        <w:r w:rsidRPr="00F15E82">
          <w:rPr>
            <w:rFonts w:cs="Times New Roman"/>
            <w:sz w:val="24"/>
          </w:rPr>
          <w:fldChar w:fldCharType="begin"/>
        </w:r>
        <w:r w:rsidRPr="00F15E82">
          <w:rPr>
            <w:rFonts w:cs="Times New Roman"/>
            <w:sz w:val="24"/>
          </w:rPr>
          <w:instrText>PAGE   \* MERGEFORMAT</w:instrText>
        </w:r>
        <w:r w:rsidRPr="00F15E82">
          <w:rPr>
            <w:rFonts w:cs="Times New Roman"/>
            <w:sz w:val="24"/>
          </w:rPr>
          <w:fldChar w:fldCharType="separate"/>
        </w:r>
        <w:r w:rsidR="00A15418">
          <w:rPr>
            <w:rFonts w:cs="Times New Roman"/>
            <w:noProof/>
            <w:sz w:val="24"/>
          </w:rPr>
          <w:t>101</w:t>
        </w:r>
        <w:r w:rsidRPr="00F15E82">
          <w:rPr>
            <w:rFonts w:cs="Times New Roman"/>
            <w:sz w:val="24"/>
          </w:rPr>
          <w:fldChar w:fldCharType="end"/>
        </w:r>
      </w:p>
    </w:sdtContent>
  </w:sdt>
  <w:p w14:paraId="42CCF77E" w14:textId="77777777" w:rsidR="0068354F" w:rsidRDefault="0068354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78C29C" w14:textId="77777777" w:rsidR="00216241" w:rsidRDefault="00216241" w:rsidP="00F15E82">
      <w:r>
        <w:separator/>
      </w:r>
    </w:p>
  </w:footnote>
  <w:footnote w:type="continuationSeparator" w:id="0">
    <w:p w14:paraId="6F1E00B3" w14:textId="77777777" w:rsidR="00216241" w:rsidRDefault="00216241" w:rsidP="00F15E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81F78"/>
    <w:multiLevelType w:val="hybridMultilevel"/>
    <w:tmpl w:val="1250C786"/>
    <w:lvl w:ilvl="0" w:tplc="E07A3F4A">
      <w:start w:val="1"/>
      <w:numFmt w:val="decimal"/>
      <w:lvlText w:val="%1."/>
      <w:lvlJc w:val="left"/>
      <w:pPr>
        <w:tabs>
          <w:tab w:val="num" w:pos="720"/>
        </w:tabs>
        <w:ind w:left="720" w:hanging="360"/>
      </w:pPr>
    </w:lvl>
    <w:lvl w:ilvl="1" w:tplc="6EB23F4A" w:tentative="1">
      <w:start w:val="1"/>
      <w:numFmt w:val="decimal"/>
      <w:lvlText w:val="%2."/>
      <w:lvlJc w:val="left"/>
      <w:pPr>
        <w:tabs>
          <w:tab w:val="num" w:pos="1440"/>
        </w:tabs>
        <w:ind w:left="1440" w:hanging="360"/>
      </w:pPr>
    </w:lvl>
    <w:lvl w:ilvl="2" w:tplc="7C180430" w:tentative="1">
      <w:start w:val="1"/>
      <w:numFmt w:val="decimal"/>
      <w:lvlText w:val="%3."/>
      <w:lvlJc w:val="left"/>
      <w:pPr>
        <w:tabs>
          <w:tab w:val="num" w:pos="2160"/>
        </w:tabs>
        <w:ind w:left="2160" w:hanging="360"/>
      </w:pPr>
    </w:lvl>
    <w:lvl w:ilvl="3" w:tplc="DE4A420E" w:tentative="1">
      <w:start w:val="1"/>
      <w:numFmt w:val="decimal"/>
      <w:lvlText w:val="%4."/>
      <w:lvlJc w:val="left"/>
      <w:pPr>
        <w:tabs>
          <w:tab w:val="num" w:pos="2880"/>
        </w:tabs>
        <w:ind w:left="2880" w:hanging="360"/>
      </w:pPr>
    </w:lvl>
    <w:lvl w:ilvl="4" w:tplc="987C75E0" w:tentative="1">
      <w:start w:val="1"/>
      <w:numFmt w:val="decimal"/>
      <w:lvlText w:val="%5."/>
      <w:lvlJc w:val="left"/>
      <w:pPr>
        <w:tabs>
          <w:tab w:val="num" w:pos="3600"/>
        </w:tabs>
        <w:ind w:left="3600" w:hanging="360"/>
      </w:pPr>
    </w:lvl>
    <w:lvl w:ilvl="5" w:tplc="A2F63734" w:tentative="1">
      <w:start w:val="1"/>
      <w:numFmt w:val="decimal"/>
      <w:lvlText w:val="%6."/>
      <w:lvlJc w:val="left"/>
      <w:pPr>
        <w:tabs>
          <w:tab w:val="num" w:pos="4320"/>
        </w:tabs>
        <w:ind w:left="4320" w:hanging="360"/>
      </w:pPr>
    </w:lvl>
    <w:lvl w:ilvl="6" w:tplc="0D5CEAA4" w:tentative="1">
      <w:start w:val="1"/>
      <w:numFmt w:val="decimal"/>
      <w:lvlText w:val="%7."/>
      <w:lvlJc w:val="left"/>
      <w:pPr>
        <w:tabs>
          <w:tab w:val="num" w:pos="5040"/>
        </w:tabs>
        <w:ind w:left="5040" w:hanging="360"/>
      </w:pPr>
    </w:lvl>
    <w:lvl w:ilvl="7" w:tplc="1FE61D68" w:tentative="1">
      <w:start w:val="1"/>
      <w:numFmt w:val="decimal"/>
      <w:lvlText w:val="%8."/>
      <w:lvlJc w:val="left"/>
      <w:pPr>
        <w:tabs>
          <w:tab w:val="num" w:pos="5760"/>
        </w:tabs>
        <w:ind w:left="5760" w:hanging="360"/>
      </w:pPr>
    </w:lvl>
    <w:lvl w:ilvl="8" w:tplc="84FADCBC" w:tentative="1">
      <w:start w:val="1"/>
      <w:numFmt w:val="decimal"/>
      <w:lvlText w:val="%9."/>
      <w:lvlJc w:val="left"/>
      <w:pPr>
        <w:tabs>
          <w:tab w:val="num" w:pos="6480"/>
        </w:tabs>
        <w:ind w:left="6480" w:hanging="360"/>
      </w:pPr>
    </w:lvl>
  </w:abstractNum>
  <w:abstractNum w:abstractNumId="1" w15:restartNumberingAfterBreak="0">
    <w:nsid w:val="0C6D5D0C"/>
    <w:multiLevelType w:val="multilevel"/>
    <w:tmpl w:val="BD585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F04F12"/>
    <w:multiLevelType w:val="multilevel"/>
    <w:tmpl w:val="4DC4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1522E"/>
    <w:multiLevelType w:val="hybridMultilevel"/>
    <w:tmpl w:val="6D34FF26"/>
    <w:lvl w:ilvl="0" w:tplc="937441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5F91322"/>
    <w:multiLevelType w:val="multilevel"/>
    <w:tmpl w:val="5CF0E9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A84E72"/>
    <w:multiLevelType w:val="hybridMultilevel"/>
    <w:tmpl w:val="36FA8770"/>
    <w:lvl w:ilvl="0" w:tplc="B24EFD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A1F4E4B"/>
    <w:multiLevelType w:val="multilevel"/>
    <w:tmpl w:val="6C86CEBA"/>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710" w:firstLine="709"/>
      </w:pPr>
      <w:rPr>
        <w:rFonts w:hint="default"/>
        <w:i w:val="0"/>
        <w:iC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26A7740"/>
    <w:multiLevelType w:val="multilevel"/>
    <w:tmpl w:val="61EAE0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0945F5"/>
    <w:multiLevelType w:val="multilevel"/>
    <w:tmpl w:val="CE62027E"/>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851" w:firstLine="709"/>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heme="minorHAnsi"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A0540F5"/>
    <w:multiLevelType w:val="hybridMultilevel"/>
    <w:tmpl w:val="FE50D6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C11E06"/>
    <w:multiLevelType w:val="multilevel"/>
    <w:tmpl w:val="08145CE2"/>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709" w:hanging="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2B621F8"/>
    <w:multiLevelType w:val="multilevel"/>
    <w:tmpl w:val="BB0A04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673E52"/>
    <w:multiLevelType w:val="hybridMultilevel"/>
    <w:tmpl w:val="C950BDC0"/>
    <w:lvl w:ilvl="0" w:tplc="5EC412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3783F21"/>
    <w:multiLevelType w:val="multilevel"/>
    <w:tmpl w:val="2D14E7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9168F1"/>
    <w:multiLevelType w:val="multilevel"/>
    <w:tmpl w:val="8124B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9A4878"/>
    <w:multiLevelType w:val="hybridMultilevel"/>
    <w:tmpl w:val="7BAE4ED2"/>
    <w:lvl w:ilvl="0" w:tplc="008EB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0216E0F"/>
    <w:multiLevelType w:val="hybridMultilevel"/>
    <w:tmpl w:val="316EB40A"/>
    <w:lvl w:ilvl="0" w:tplc="874277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8CF03EE"/>
    <w:multiLevelType w:val="multilevel"/>
    <w:tmpl w:val="BACEEF5C"/>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925"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15:restartNumberingAfterBreak="0">
    <w:nsid w:val="493247DF"/>
    <w:multiLevelType w:val="multilevel"/>
    <w:tmpl w:val="60480C20"/>
    <w:lvl w:ilvl="0">
      <w:start w:val="1"/>
      <w:numFmt w:val="decimal"/>
      <w:pStyle w:val="1"/>
      <w:suff w:val="space"/>
      <w:lvlText w:val="%1"/>
      <w:lvlJc w:val="left"/>
      <w:pPr>
        <w:ind w:left="-141" w:firstLine="709"/>
      </w:pPr>
      <w:rPr>
        <w:rFonts w:hint="default"/>
      </w:rPr>
    </w:lvl>
    <w:lvl w:ilvl="1">
      <w:start w:val="1"/>
      <w:numFmt w:val="decimal"/>
      <w:pStyle w:val="2"/>
      <w:suff w:val="space"/>
      <w:lvlText w:val="%1.%2"/>
      <w:lvlJc w:val="left"/>
      <w:pPr>
        <w:ind w:left="-141" w:firstLine="709"/>
      </w:pPr>
      <w:rPr>
        <w:rFonts w:hint="default"/>
      </w:rPr>
    </w:lvl>
    <w:lvl w:ilvl="2">
      <w:start w:val="1"/>
      <w:numFmt w:val="decimal"/>
      <w:pStyle w:val="3"/>
      <w:suff w:val="space"/>
      <w:lvlText w:val="%1.%2.%3"/>
      <w:lvlJc w:val="left"/>
      <w:pPr>
        <w:ind w:left="0" w:firstLine="709"/>
      </w:pPr>
      <w:rPr>
        <w:rFonts w:hint="default"/>
      </w:rPr>
    </w:lvl>
    <w:lvl w:ilvl="3">
      <w:start w:val="1"/>
      <w:numFmt w:val="decimal"/>
      <w:pStyle w:val="4"/>
      <w:suff w:val="space"/>
      <w:lvlText w:val="%1.%2.%3.%4"/>
      <w:lvlJc w:val="left"/>
      <w:pPr>
        <w:ind w:left="1" w:firstLine="709"/>
      </w:pPr>
      <w:rPr>
        <w:rFonts w:hint="default"/>
        <w:b w:val="0"/>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9B741A4"/>
    <w:multiLevelType w:val="multilevel"/>
    <w:tmpl w:val="D5826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674990"/>
    <w:multiLevelType w:val="multilevel"/>
    <w:tmpl w:val="14F8BC3A"/>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1" w:firstLine="709"/>
      </w:pPr>
      <w:rPr>
        <w:rFonts w:hint="default"/>
        <w:b w:val="0"/>
        <w:i/>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F791B8D"/>
    <w:multiLevelType w:val="hybridMultilevel"/>
    <w:tmpl w:val="2EA03E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3220F35"/>
    <w:multiLevelType w:val="multilevel"/>
    <w:tmpl w:val="585ADDBE"/>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15:restartNumberingAfterBreak="0">
    <w:nsid w:val="5BD702F8"/>
    <w:multiLevelType w:val="hybridMultilevel"/>
    <w:tmpl w:val="BBAADCAE"/>
    <w:lvl w:ilvl="0" w:tplc="52A03F46">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5C9E611D"/>
    <w:multiLevelType w:val="multilevel"/>
    <w:tmpl w:val="B79A1E16"/>
    <w:lvl w:ilvl="0">
      <w:start w:val="1"/>
      <w:numFmt w:val="decimal"/>
      <w:suff w:val="space"/>
      <w:lvlText w:val="%1"/>
      <w:lvlJc w:val="left"/>
      <w:pPr>
        <w:ind w:left="0" w:firstLine="709"/>
      </w:pPr>
      <w:rPr>
        <w:rFonts w:hint="default"/>
      </w:rPr>
    </w:lvl>
    <w:lvl w:ilvl="1">
      <w:start w:val="1"/>
      <w:numFmt w:val="decimal"/>
      <w:suff w:val="space"/>
      <w:lvlText w:val="%1.%2"/>
      <w:lvlJc w:val="left"/>
      <w:pPr>
        <w:ind w:left="-141"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1" w:firstLine="709"/>
      </w:pPr>
      <w:rPr>
        <w:rFonts w:hint="default"/>
        <w:b w:val="0"/>
        <w:i/>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C3D234B"/>
    <w:multiLevelType w:val="multilevel"/>
    <w:tmpl w:val="4010F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6F3223"/>
    <w:multiLevelType w:val="multilevel"/>
    <w:tmpl w:val="078A7998"/>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1" w:firstLine="709"/>
      </w:pPr>
      <w:rPr>
        <w:rFonts w:hint="default"/>
        <w:b w:val="0"/>
        <w:i/>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2EF7CE1"/>
    <w:multiLevelType w:val="multilevel"/>
    <w:tmpl w:val="E4A88A74"/>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709" w:hanging="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3A97D51"/>
    <w:multiLevelType w:val="multilevel"/>
    <w:tmpl w:val="B5809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811E18"/>
    <w:multiLevelType w:val="hybridMultilevel"/>
    <w:tmpl w:val="0FF46FE6"/>
    <w:lvl w:ilvl="0" w:tplc="A846EE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A21134E"/>
    <w:multiLevelType w:val="multilevel"/>
    <w:tmpl w:val="73D0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141DBB"/>
    <w:multiLevelType w:val="multilevel"/>
    <w:tmpl w:val="730AE1AC"/>
    <w:lvl w:ilvl="0">
      <w:start w:val="4"/>
      <w:numFmt w:val="decimal"/>
      <w:lvlText w:val="%1"/>
      <w:lvlJc w:val="left"/>
      <w:pPr>
        <w:ind w:left="825" w:hanging="825"/>
      </w:pPr>
      <w:rPr>
        <w:rFonts w:hint="default"/>
      </w:rPr>
    </w:lvl>
    <w:lvl w:ilvl="1">
      <w:start w:val="1"/>
      <w:numFmt w:val="decimal"/>
      <w:lvlText w:val="%1.%2"/>
      <w:lvlJc w:val="left"/>
      <w:pPr>
        <w:ind w:left="1185" w:hanging="825"/>
      </w:pPr>
      <w:rPr>
        <w:rFonts w:hint="default"/>
      </w:rPr>
    </w:lvl>
    <w:lvl w:ilvl="2">
      <w:start w:val="2"/>
      <w:numFmt w:val="decimal"/>
      <w:lvlText w:val="%1.%2.%3"/>
      <w:lvlJc w:val="left"/>
      <w:pPr>
        <w:ind w:left="1545" w:hanging="825"/>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8"/>
  </w:num>
  <w:num w:numId="2">
    <w:abstractNumId w:val="6"/>
  </w:num>
  <w:num w:numId="3">
    <w:abstractNumId w:val="19"/>
  </w:num>
  <w:num w:numId="4">
    <w:abstractNumId w:val="11"/>
  </w:num>
  <w:num w:numId="5">
    <w:abstractNumId w:val="21"/>
  </w:num>
  <w:num w:numId="6">
    <w:abstractNumId w:val="23"/>
  </w:num>
  <w:num w:numId="7">
    <w:abstractNumId w:val="14"/>
  </w:num>
  <w:num w:numId="8">
    <w:abstractNumId w:val="4"/>
  </w:num>
  <w:num w:numId="9">
    <w:abstractNumId w:val="7"/>
  </w:num>
  <w:num w:numId="10">
    <w:abstractNumId w:val="1"/>
  </w:num>
  <w:num w:numId="11">
    <w:abstractNumId w:val="28"/>
  </w:num>
  <w:num w:numId="12">
    <w:abstractNumId w:val="2"/>
  </w:num>
  <w:num w:numId="13">
    <w:abstractNumId w:val="13"/>
  </w:num>
  <w:num w:numId="14">
    <w:abstractNumId w:val="31"/>
  </w:num>
  <w:num w:numId="15">
    <w:abstractNumId w:val="1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072" w:hanging="504"/>
        </w:pPr>
        <w:rPr>
          <w:rFonts w:hint="default"/>
        </w:rPr>
      </w:lvl>
    </w:lvlOverride>
    <w:lvlOverride w:ilvl="3">
      <w:lvl w:ilvl="3">
        <w:start w:val="1"/>
        <w:numFmt w:val="decimal"/>
        <w:suff w:val="space"/>
        <w:lvlText w:val="%1.%2.%3.%4"/>
        <w:lvlJc w:val="left"/>
        <w:pPr>
          <w:ind w:left="709" w:hanging="142"/>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abstractNumId w:val="1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792"/>
        </w:pPr>
        <w:rPr>
          <w:rFonts w:hint="default"/>
        </w:rPr>
      </w:lvl>
    </w:lvlOverride>
    <w:lvlOverride w:ilvl="2">
      <w:lvl w:ilvl="2">
        <w:start w:val="1"/>
        <w:numFmt w:val="decimal"/>
        <w:lvlText w:val="%1.%2.%3."/>
        <w:lvlJc w:val="left"/>
        <w:pPr>
          <w:ind w:left="709" w:hanging="709"/>
        </w:pPr>
        <w:rPr>
          <w:rFonts w:hint="default"/>
        </w:rPr>
      </w:lvl>
    </w:lvlOverride>
    <w:lvlOverride w:ilvl="3">
      <w:lvl w:ilvl="3">
        <w:start w:val="1"/>
        <w:numFmt w:val="decimal"/>
        <w:lvlText w:val="%1.%2.%3.%4"/>
        <w:lvlJc w:val="left"/>
        <w:pPr>
          <w:ind w:left="709" w:hanging="709"/>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abstractNumId w:val="27"/>
  </w:num>
  <w:num w:numId="18">
    <w:abstractNumId w:val="13"/>
    <w:lvlOverride w:ilvl="0">
      <w:startOverride w:val="1"/>
      <w:lvl w:ilvl="0">
        <w:start w:val="1"/>
        <w:numFmt w:val="decimal"/>
        <w:lvlText w:val="%1."/>
        <w:lvlJc w:val="left"/>
        <w:pPr>
          <w:ind w:left="360" w:hanging="360"/>
        </w:pPr>
        <w:rPr>
          <w:rFonts w:hint="default"/>
        </w:rPr>
      </w:lvl>
    </w:lvlOverride>
    <w:lvlOverride w:ilvl="1">
      <w:startOverride w:val="1"/>
      <w:lvl w:ilvl="1">
        <w:start w:val="1"/>
        <w:numFmt w:val="decimal"/>
        <w:lvlText w:val="%1.%2."/>
        <w:lvlJc w:val="left"/>
        <w:pPr>
          <w:ind w:left="792" w:hanging="792"/>
        </w:pPr>
        <w:rPr>
          <w:rFonts w:hint="default"/>
        </w:rPr>
      </w:lvl>
    </w:lvlOverride>
    <w:lvlOverride w:ilvl="2">
      <w:startOverride w:val="1"/>
      <w:lvl w:ilvl="2">
        <w:start w:val="1"/>
        <w:numFmt w:val="decimal"/>
        <w:lvlText w:val="%1.%2.%3."/>
        <w:lvlJc w:val="left"/>
        <w:pPr>
          <w:ind w:left="709" w:hanging="709"/>
        </w:pPr>
        <w:rPr>
          <w:rFonts w:hint="default"/>
        </w:rPr>
      </w:lvl>
    </w:lvlOverride>
    <w:lvlOverride w:ilvl="3">
      <w:startOverride w:val="1"/>
      <w:lvl w:ilvl="3">
        <w:start w:val="1"/>
        <w:numFmt w:val="decimal"/>
        <w:lvlText w:val="%1.%2.%3.%4"/>
        <w:lvlJc w:val="left"/>
        <w:pPr>
          <w:ind w:left="709" w:hanging="709"/>
        </w:pPr>
        <w:rPr>
          <w:rFonts w:hint="default"/>
        </w:rPr>
      </w:lvl>
    </w:lvlOverride>
    <w:lvlOverride w:ilvl="4">
      <w:startOverride w:val="1"/>
      <w:lvl w:ilvl="4">
        <w:start w:val="1"/>
        <w:numFmt w:val="decimal"/>
        <w:lvlText w:val="%1.%2.%3.%4.%5."/>
        <w:lvlJc w:val="left"/>
        <w:pPr>
          <w:ind w:left="2232" w:hanging="792"/>
        </w:pPr>
        <w:rPr>
          <w:rFonts w:hint="default"/>
        </w:rPr>
      </w:lvl>
    </w:lvlOverride>
    <w:lvlOverride w:ilvl="5">
      <w:startOverride w:val="1"/>
      <w:lvl w:ilvl="5">
        <w:start w:val="1"/>
        <w:numFmt w:val="decimal"/>
        <w:lvlText w:val="%1.%2.%3.%4.%5.%6."/>
        <w:lvlJc w:val="left"/>
        <w:pPr>
          <w:ind w:left="2736" w:hanging="936"/>
        </w:pPr>
        <w:rPr>
          <w:rFonts w:hint="default"/>
        </w:rPr>
      </w:lvl>
    </w:lvlOverride>
    <w:lvlOverride w:ilvl="6">
      <w:startOverride w:val="1"/>
      <w:lvl w:ilvl="6">
        <w:start w:val="1"/>
        <w:numFmt w:val="decimal"/>
        <w:lvlText w:val="%1.%2.%3.%4.%5.%6.%7."/>
        <w:lvlJc w:val="left"/>
        <w:pPr>
          <w:ind w:left="3240" w:hanging="1080"/>
        </w:pPr>
        <w:rPr>
          <w:rFonts w:hint="default"/>
        </w:rPr>
      </w:lvl>
    </w:lvlOverride>
    <w:lvlOverride w:ilvl="7">
      <w:startOverride w:val="1"/>
      <w:lvl w:ilvl="7">
        <w:start w:val="1"/>
        <w:numFmt w:val="decimal"/>
        <w:lvlText w:val="%1.%2.%3.%4.%5.%6.%7.%8."/>
        <w:lvlJc w:val="left"/>
        <w:pPr>
          <w:ind w:left="3744" w:hanging="1224"/>
        </w:pPr>
        <w:rPr>
          <w:rFonts w:hint="default"/>
        </w:rPr>
      </w:lvl>
    </w:lvlOverride>
    <w:lvlOverride w:ilvl="8">
      <w:startOverride w:val="1"/>
      <w:lvl w:ilvl="8">
        <w:start w:val="1"/>
        <w:numFmt w:val="decimal"/>
        <w:lvlText w:val="%1.%2.%3.%4.%5.%6.%7.%8.%9."/>
        <w:lvlJc w:val="left"/>
        <w:pPr>
          <w:ind w:left="4320" w:hanging="1440"/>
        </w:pPr>
        <w:rPr>
          <w:rFonts w:hint="default"/>
        </w:rPr>
      </w:lvl>
    </w:lvlOverride>
  </w:num>
  <w:num w:numId="19">
    <w:abstractNumId w:val="10"/>
  </w:num>
  <w:num w:numId="20">
    <w:abstractNumId w:val="10"/>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357" w:hanging="357"/>
        </w:pPr>
        <w:rPr>
          <w:rFonts w:hint="default"/>
        </w:rPr>
      </w:lvl>
    </w:lvlOverride>
    <w:lvlOverride w:ilvl="2">
      <w:lvl w:ilvl="2">
        <w:start w:val="1"/>
        <w:numFmt w:val="decimal"/>
        <w:lvlText w:val="%1.%2.%3."/>
        <w:lvlJc w:val="left"/>
        <w:pPr>
          <w:ind w:left="357" w:hanging="357"/>
        </w:pPr>
        <w:rPr>
          <w:rFonts w:hint="default"/>
        </w:rPr>
      </w:lvl>
    </w:lvlOverride>
    <w:lvlOverride w:ilvl="3">
      <w:lvl w:ilvl="3">
        <w:start w:val="1"/>
        <w:numFmt w:val="decimal"/>
        <w:lvlText w:val="%1.%2.%3.%4"/>
        <w:lvlJc w:val="left"/>
        <w:pPr>
          <w:ind w:left="357" w:hanging="357"/>
        </w:pPr>
        <w:rPr>
          <w:rFonts w:hint="default"/>
        </w:rPr>
      </w:lvl>
    </w:lvlOverride>
    <w:lvlOverride w:ilvl="4">
      <w:lvl w:ilvl="4">
        <w:start w:val="1"/>
        <w:numFmt w:val="decimal"/>
        <w:lvlText w:val="%1.%2.%3.%4.%5."/>
        <w:lvlJc w:val="left"/>
        <w:pPr>
          <w:ind w:left="357" w:hanging="357"/>
        </w:pPr>
        <w:rPr>
          <w:rFonts w:hint="default"/>
        </w:rPr>
      </w:lvl>
    </w:lvlOverride>
    <w:lvlOverride w:ilvl="5">
      <w:lvl w:ilvl="5">
        <w:start w:val="1"/>
        <w:numFmt w:val="decimal"/>
        <w:lvlText w:val="%1.%2.%3.%4.%5.%6."/>
        <w:lvlJc w:val="left"/>
        <w:pPr>
          <w:ind w:left="357" w:hanging="357"/>
        </w:pPr>
        <w:rPr>
          <w:rFonts w:hint="default"/>
        </w:rPr>
      </w:lvl>
    </w:lvlOverride>
    <w:lvlOverride w:ilvl="6">
      <w:lvl w:ilvl="6">
        <w:start w:val="1"/>
        <w:numFmt w:val="decimal"/>
        <w:lvlText w:val="%1.%2.%3.%4.%5.%6.%7."/>
        <w:lvlJc w:val="left"/>
        <w:pPr>
          <w:ind w:left="357" w:hanging="357"/>
        </w:pPr>
        <w:rPr>
          <w:rFonts w:hint="default"/>
        </w:rPr>
      </w:lvl>
    </w:lvlOverride>
    <w:lvlOverride w:ilvl="7">
      <w:lvl w:ilvl="7">
        <w:start w:val="1"/>
        <w:numFmt w:val="decimal"/>
        <w:lvlText w:val="%1.%2.%3.%4.%5.%6.%7.%8."/>
        <w:lvlJc w:val="left"/>
        <w:pPr>
          <w:ind w:left="357" w:hanging="357"/>
        </w:pPr>
        <w:rPr>
          <w:rFonts w:hint="default"/>
        </w:rPr>
      </w:lvl>
    </w:lvlOverride>
    <w:lvlOverride w:ilvl="8">
      <w:lvl w:ilvl="8">
        <w:start w:val="1"/>
        <w:numFmt w:val="decimal"/>
        <w:lvlText w:val="%1.%2.%3.%4.%5.%6.%7.%8.%9."/>
        <w:lvlJc w:val="left"/>
        <w:pPr>
          <w:ind w:left="357" w:hanging="357"/>
        </w:pPr>
        <w:rPr>
          <w:rFonts w:hint="default"/>
        </w:rPr>
      </w:lvl>
    </w:lvlOverride>
  </w:num>
  <w:num w:numId="21">
    <w:abstractNumId w:val="10"/>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357" w:hanging="357"/>
        </w:pPr>
        <w:rPr>
          <w:rFonts w:hint="default"/>
        </w:rPr>
      </w:lvl>
    </w:lvlOverride>
    <w:lvlOverride w:ilvl="2">
      <w:lvl w:ilvl="2">
        <w:start w:val="1"/>
        <w:numFmt w:val="decimal"/>
        <w:lvlText w:val="%1.%2.%3."/>
        <w:lvlJc w:val="left"/>
        <w:pPr>
          <w:ind w:left="357" w:hanging="357"/>
        </w:pPr>
        <w:rPr>
          <w:rFonts w:hint="default"/>
        </w:rPr>
      </w:lvl>
    </w:lvlOverride>
    <w:lvlOverride w:ilvl="3">
      <w:lvl w:ilvl="3">
        <w:start w:val="1"/>
        <w:numFmt w:val="decimal"/>
        <w:lvlText w:val="%1.%2.%3.%4"/>
        <w:lvlJc w:val="left"/>
        <w:pPr>
          <w:ind w:left="357" w:hanging="357"/>
        </w:pPr>
        <w:rPr>
          <w:rFonts w:hint="default"/>
        </w:rPr>
      </w:lvl>
    </w:lvlOverride>
    <w:lvlOverride w:ilvl="4">
      <w:lvl w:ilvl="4">
        <w:start w:val="1"/>
        <w:numFmt w:val="decimal"/>
        <w:lvlText w:val="%1.%2.%3.%4.%5."/>
        <w:lvlJc w:val="left"/>
        <w:pPr>
          <w:ind w:left="357" w:hanging="357"/>
        </w:pPr>
        <w:rPr>
          <w:rFonts w:hint="default"/>
        </w:rPr>
      </w:lvl>
    </w:lvlOverride>
    <w:lvlOverride w:ilvl="5">
      <w:lvl w:ilvl="5">
        <w:start w:val="1"/>
        <w:numFmt w:val="decimal"/>
        <w:lvlText w:val="%1.%2.%3.%4.%5.%6."/>
        <w:lvlJc w:val="left"/>
        <w:pPr>
          <w:ind w:left="357" w:hanging="357"/>
        </w:pPr>
        <w:rPr>
          <w:rFonts w:hint="default"/>
        </w:rPr>
      </w:lvl>
    </w:lvlOverride>
    <w:lvlOverride w:ilvl="6">
      <w:lvl w:ilvl="6">
        <w:start w:val="1"/>
        <w:numFmt w:val="decimal"/>
        <w:lvlText w:val="%1.%2.%3.%4.%5.%6.%7."/>
        <w:lvlJc w:val="left"/>
        <w:pPr>
          <w:ind w:left="357" w:hanging="357"/>
        </w:pPr>
        <w:rPr>
          <w:rFonts w:hint="default"/>
        </w:rPr>
      </w:lvl>
    </w:lvlOverride>
    <w:lvlOverride w:ilvl="7">
      <w:lvl w:ilvl="7">
        <w:start w:val="1"/>
        <w:numFmt w:val="decimal"/>
        <w:lvlText w:val="%1.%2.%3.%4.%5.%6.%7.%8."/>
        <w:lvlJc w:val="left"/>
        <w:pPr>
          <w:ind w:left="357" w:hanging="357"/>
        </w:pPr>
        <w:rPr>
          <w:rFonts w:hint="default"/>
        </w:rPr>
      </w:lvl>
    </w:lvlOverride>
    <w:lvlOverride w:ilvl="8">
      <w:lvl w:ilvl="8">
        <w:start w:val="1"/>
        <w:numFmt w:val="decimal"/>
        <w:lvlText w:val="%1.%2.%3.%4.%5.%6.%7.%8.%9."/>
        <w:lvlJc w:val="left"/>
        <w:pPr>
          <w:ind w:left="357" w:hanging="357"/>
        </w:pPr>
        <w:rPr>
          <w:rFonts w:hint="default"/>
        </w:rPr>
      </w:lvl>
    </w:lvlOverride>
  </w:num>
  <w:num w:numId="22">
    <w:abstractNumId w:val="17"/>
  </w:num>
  <w:num w:numId="23">
    <w:abstractNumId w:val="22"/>
  </w:num>
  <w:num w:numId="24">
    <w:abstractNumId w:val="22"/>
  </w:num>
  <w:num w:numId="25">
    <w:abstractNumId w:val="22"/>
  </w:num>
  <w:num w:numId="26">
    <w:abstractNumId w:val="26"/>
  </w:num>
  <w:num w:numId="27">
    <w:abstractNumId w:val="26"/>
    <w:lvlOverride w:ilvl="0">
      <w:lvl w:ilvl="0">
        <w:start w:val="1"/>
        <w:numFmt w:val="decimal"/>
        <w:suff w:val="space"/>
        <w:lvlText w:val="%1"/>
        <w:lvlJc w:val="left"/>
        <w:pPr>
          <w:ind w:left="0" w:firstLine="709"/>
        </w:pPr>
        <w:rPr>
          <w:rFonts w:hint="default"/>
        </w:rPr>
      </w:lvl>
    </w:lvlOverride>
    <w:lvlOverride w:ilvl="1">
      <w:lvl w:ilvl="1">
        <w:start w:val="1"/>
        <w:numFmt w:val="decimal"/>
        <w:suff w:val="space"/>
        <w:lvlText w:val="%1.%2"/>
        <w:lvlJc w:val="left"/>
        <w:pPr>
          <w:ind w:left="0" w:firstLine="709"/>
        </w:pPr>
        <w:rPr>
          <w:rFonts w:hint="default"/>
        </w:rPr>
      </w:lvl>
    </w:lvlOverride>
    <w:lvlOverride w:ilvl="2">
      <w:lvl w:ilvl="2">
        <w:start w:val="1"/>
        <w:numFmt w:val="decimal"/>
        <w:suff w:val="space"/>
        <w:lvlText w:val="%1.%2.%3"/>
        <w:lvlJc w:val="left"/>
        <w:pPr>
          <w:ind w:left="0" w:firstLine="709"/>
        </w:pPr>
        <w:rPr>
          <w:rFonts w:hint="default"/>
        </w:rPr>
      </w:lvl>
    </w:lvlOverride>
    <w:lvlOverride w:ilvl="3">
      <w:lvl w:ilvl="3">
        <w:start w:val="1"/>
        <w:numFmt w:val="decimal"/>
        <w:suff w:val="space"/>
        <w:lvlText w:val="%1.%2.%3.%4"/>
        <w:lvlJc w:val="left"/>
        <w:pPr>
          <w:ind w:left="1" w:firstLine="709"/>
        </w:pPr>
        <w:rPr>
          <w:rFonts w:hint="default"/>
          <w:b w:val="0"/>
          <w:i/>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8">
    <w:abstractNumId w:val="20"/>
  </w:num>
  <w:num w:numId="29">
    <w:abstractNumId w:val="18"/>
  </w:num>
  <w:num w:numId="30">
    <w:abstractNumId w:val="0"/>
  </w:num>
  <w:num w:numId="31">
    <w:abstractNumId w:val="9"/>
  </w:num>
  <w:num w:numId="32">
    <w:abstractNumId w:val="16"/>
  </w:num>
  <w:num w:numId="33">
    <w:abstractNumId w:val="29"/>
  </w:num>
  <w:num w:numId="34">
    <w:abstractNumId w:val="25"/>
  </w:num>
  <w:num w:numId="35">
    <w:abstractNumId w:val="30"/>
  </w:num>
  <w:num w:numId="36">
    <w:abstractNumId w:val="5"/>
  </w:num>
  <w:num w:numId="37">
    <w:abstractNumId w:val="3"/>
  </w:num>
  <w:num w:numId="38">
    <w:abstractNumId w:val="12"/>
  </w:num>
  <w:num w:numId="39">
    <w:abstractNumId w:val="15"/>
  </w:num>
  <w:num w:numId="40">
    <w:abstractNumId w:val="24"/>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6" w:nlCheck="1" w:checkStyle="0"/>
  <w:activeWritingStyle w:appName="MSWord" w:lang="en-US" w:vendorID="64" w:dllVersion="6" w:nlCheck="1" w:checkStyle="0"/>
  <w:activeWritingStyle w:appName="MSWord" w:lang="en-US" w:vendorID="64" w:dllVersion="4096" w:nlCheck="1" w:checkStyle="0"/>
  <w:activeWritingStyle w:appName="MSWord" w:lang="ru-RU" w:vendorID="64" w:dllVersion="4096" w:nlCheck="1" w:checkStyle="0"/>
  <w:activeWritingStyle w:appName="MSWord" w:lang="ru-RU" w:vendorID="64" w:dllVersion="0" w:nlCheck="1" w:checkStyle="0"/>
  <w:activeWritingStyle w:appName="MSWord" w:lang="en-US" w:vendorID="64" w:dllVersion="0" w:nlCheck="1" w:checkStyle="0"/>
  <w:activeWritingStyle w:appName="MSWord" w:lang="en-GB" w:vendorID="64" w:dllVersion="6" w:nlCheck="1" w:checkStyle="1"/>
  <w:activeWritingStyle w:appName="MSWord" w:lang="ru-RU" w:vendorID="64" w:dllVersion="131078" w:nlCheck="1" w:checkStyle="0"/>
  <w:activeWritingStyle w:appName="MSWord" w:lang="en-US" w:vendorID="64" w:dllVersion="131078" w:nlCheck="1" w:checkStyle="1"/>
  <w:defaultTabStop w:val="709"/>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82"/>
    <w:rsid w:val="00000A75"/>
    <w:rsid w:val="00000CDA"/>
    <w:rsid w:val="00001133"/>
    <w:rsid w:val="000024AC"/>
    <w:rsid w:val="0000351D"/>
    <w:rsid w:val="000043BF"/>
    <w:rsid w:val="00004813"/>
    <w:rsid w:val="00004970"/>
    <w:rsid w:val="00005E6E"/>
    <w:rsid w:val="000076AD"/>
    <w:rsid w:val="000076D6"/>
    <w:rsid w:val="00010243"/>
    <w:rsid w:val="00010299"/>
    <w:rsid w:val="00010827"/>
    <w:rsid w:val="00012694"/>
    <w:rsid w:val="000127E7"/>
    <w:rsid w:val="00012B1F"/>
    <w:rsid w:val="00012E4C"/>
    <w:rsid w:val="0001340F"/>
    <w:rsid w:val="000166F7"/>
    <w:rsid w:val="000169EF"/>
    <w:rsid w:val="000200B6"/>
    <w:rsid w:val="00020320"/>
    <w:rsid w:val="00020636"/>
    <w:rsid w:val="00021699"/>
    <w:rsid w:val="00022B4F"/>
    <w:rsid w:val="00027E68"/>
    <w:rsid w:val="00030A6D"/>
    <w:rsid w:val="00030BBF"/>
    <w:rsid w:val="00030FC9"/>
    <w:rsid w:val="00033632"/>
    <w:rsid w:val="000336E3"/>
    <w:rsid w:val="00034C5D"/>
    <w:rsid w:val="0004118C"/>
    <w:rsid w:val="00041298"/>
    <w:rsid w:val="00044EC9"/>
    <w:rsid w:val="000466EC"/>
    <w:rsid w:val="00046F76"/>
    <w:rsid w:val="000500B8"/>
    <w:rsid w:val="00050900"/>
    <w:rsid w:val="00050EDB"/>
    <w:rsid w:val="00052CB2"/>
    <w:rsid w:val="00053144"/>
    <w:rsid w:val="000539A0"/>
    <w:rsid w:val="000544B3"/>
    <w:rsid w:val="00055334"/>
    <w:rsid w:val="00055616"/>
    <w:rsid w:val="0005648E"/>
    <w:rsid w:val="00057AB4"/>
    <w:rsid w:val="0006087B"/>
    <w:rsid w:val="0006110E"/>
    <w:rsid w:val="00062D5C"/>
    <w:rsid w:val="000638BE"/>
    <w:rsid w:val="000639BD"/>
    <w:rsid w:val="000645E1"/>
    <w:rsid w:val="00066360"/>
    <w:rsid w:val="0006776A"/>
    <w:rsid w:val="00070740"/>
    <w:rsid w:val="000728F4"/>
    <w:rsid w:val="00073C4A"/>
    <w:rsid w:val="00075BAA"/>
    <w:rsid w:val="000769B5"/>
    <w:rsid w:val="00077436"/>
    <w:rsid w:val="00080EC6"/>
    <w:rsid w:val="00082269"/>
    <w:rsid w:val="0008324F"/>
    <w:rsid w:val="00086A52"/>
    <w:rsid w:val="00087098"/>
    <w:rsid w:val="000902FB"/>
    <w:rsid w:val="000941B2"/>
    <w:rsid w:val="00096994"/>
    <w:rsid w:val="000A12D4"/>
    <w:rsid w:val="000A3655"/>
    <w:rsid w:val="000A3908"/>
    <w:rsid w:val="000A4601"/>
    <w:rsid w:val="000A4733"/>
    <w:rsid w:val="000A589B"/>
    <w:rsid w:val="000A6501"/>
    <w:rsid w:val="000A7604"/>
    <w:rsid w:val="000B063E"/>
    <w:rsid w:val="000B157F"/>
    <w:rsid w:val="000B1FAF"/>
    <w:rsid w:val="000B295E"/>
    <w:rsid w:val="000B3A09"/>
    <w:rsid w:val="000B44FE"/>
    <w:rsid w:val="000B5649"/>
    <w:rsid w:val="000B5956"/>
    <w:rsid w:val="000B65C0"/>
    <w:rsid w:val="000B74E7"/>
    <w:rsid w:val="000C332D"/>
    <w:rsid w:val="000C544A"/>
    <w:rsid w:val="000C5CDD"/>
    <w:rsid w:val="000C701B"/>
    <w:rsid w:val="000C761C"/>
    <w:rsid w:val="000C76EB"/>
    <w:rsid w:val="000C7B6C"/>
    <w:rsid w:val="000D3259"/>
    <w:rsid w:val="000D3318"/>
    <w:rsid w:val="000D48A4"/>
    <w:rsid w:val="000D58E2"/>
    <w:rsid w:val="000D77CF"/>
    <w:rsid w:val="000E0C0B"/>
    <w:rsid w:val="000E0EF6"/>
    <w:rsid w:val="000E498F"/>
    <w:rsid w:val="000E4B21"/>
    <w:rsid w:val="000E4C29"/>
    <w:rsid w:val="000E521E"/>
    <w:rsid w:val="000E580D"/>
    <w:rsid w:val="000F01F0"/>
    <w:rsid w:val="000F0A92"/>
    <w:rsid w:val="000F19AE"/>
    <w:rsid w:val="000F39CE"/>
    <w:rsid w:val="000F3AAE"/>
    <w:rsid w:val="000F480E"/>
    <w:rsid w:val="000F540A"/>
    <w:rsid w:val="001011F4"/>
    <w:rsid w:val="00102B4B"/>
    <w:rsid w:val="00103D72"/>
    <w:rsid w:val="001043F7"/>
    <w:rsid w:val="0010493A"/>
    <w:rsid w:val="001057B6"/>
    <w:rsid w:val="00106FA6"/>
    <w:rsid w:val="0010793C"/>
    <w:rsid w:val="00107E07"/>
    <w:rsid w:val="00110873"/>
    <w:rsid w:val="0011213F"/>
    <w:rsid w:val="001126D7"/>
    <w:rsid w:val="00112937"/>
    <w:rsid w:val="00113862"/>
    <w:rsid w:val="00113B0F"/>
    <w:rsid w:val="0011421A"/>
    <w:rsid w:val="00115580"/>
    <w:rsid w:val="00115ED4"/>
    <w:rsid w:val="001202AE"/>
    <w:rsid w:val="00120C5A"/>
    <w:rsid w:val="0012531D"/>
    <w:rsid w:val="00130441"/>
    <w:rsid w:val="001307EA"/>
    <w:rsid w:val="00130C4F"/>
    <w:rsid w:val="00132BCD"/>
    <w:rsid w:val="001351C2"/>
    <w:rsid w:val="001405B2"/>
    <w:rsid w:val="00141204"/>
    <w:rsid w:val="0014122C"/>
    <w:rsid w:val="00141BB4"/>
    <w:rsid w:val="00142408"/>
    <w:rsid w:val="001442BC"/>
    <w:rsid w:val="0014564B"/>
    <w:rsid w:val="00145FF2"/>
    <w:rsid w:val="00147D5A"/>
    <w:rsid w:val="001501F3"/>
    <w:rsid w:val="0015052C"/>
    <w:rsid w:val="001505D5"/>
    <w:rsid w:val="00151884"/>
    <w:rsid w:val="001523F0"/>
    <w:rsid w:val="00153251"/>
    <w:rsid w:val="00154B79"/>
    <w:rsid w:val="00155B2E"/>
    <w:rsid w:val="00155C8C"/>
    <w:rsid w:val="00156969"/>
    <w:rsid w:val="00156A8B"/>
    <w:rsid w:val="0015717E"/>
    <w:rsid w:val="00157500"/>
    <w:rsid w:val="001604D2"/>
    <w:rsid w:val="00160792"/>
    <w:rsid w:val="00161D1B"/>
    <w:rsid w:val="00163B78"/>
    <w:rsid w:val="00163CD5"/>
    <w:rsid w:val="00163E3A"/>
    <w:rsid w:val="00164BEC"/>
    <w:rsid w:val="00166C4A"/>
    <w:rsid w:val="00170FA2"/>
    <w:rsid w:val="001717CD"/>
    <w:rsid w:val="00171883"/>
    <w:rsid w:val="001728D1"/>
    <w:rsid w:val="00175D22"/>
    <w:rsid w:val="00175DEE"/>
    <w:rsid w:val="00175E17"/>
    <w:rsid w:val="001771E0"/>
    <w:rsid w:val="00177D03"/>
    <w:rsid w:val="001805F8"/>
    <w:rsid w:val="00180F97"/>
    <w:rsid w:val="00181D3B"/>
    <w:rsid w:val="00183EC7"/>
    <w:rsid w:val="00184848"/>
    <w:rsid w:val="00186239"/>
    <w:rsid w:val="00186B46"/>
    <w:rsid w:val="00187DC5"/>
    <w:rsid w:val="001908E4"/>
    <w:rsid w:val="00192637"/>
    <w:rsid w:val="00192E34"/>
    <w:rsid w:val="00192F0D"/>
    <w:rsid w:val="00194FE5"/>
    <w:rsid w:val="00195232"/>
    <w:rsid w:val="00197975"/>
    <w:rsid w:val="00197D09"/>
    <w:rsid w:val="001A03D5"/>
    <w:rsid w:val="001A06DC"/>
    <w:rsid w:val="001A1F48"/>
    <w:rsid w:val="001A2ADD"/>
    <w:rsid w:val="001A48B1"/>
    <w:rsid w:val="001A638A"/>
    <w:rsid w:val="001A63EC"/>
    <w:rsid w:val="001A6628"/>
    <w:rsid w:val="001A735F"/>
    <w:rsid w:val="001B0AF3"/>
    <w:rsid w:val="001B134B"/>
    <w:rsid w:val="001B3187"/>
    <w:rsid w:val="001B44C8"/>
    <w:rsid w:val="001B56E6"/>
    <w:rsid w:val="001B5B00"/>
    <w:rsid w:val="001B6864"/>
    <w:rsid w:val="001B7068"/>
    <w:rsid w:val="001C0AB0"/>
    <w:rsid w:val="001C0CB8"/>
    <w:rsid w:val="001C2AF0"/>
    <w:rsid w:val="001C2C6C"/>
    <w:rsid w:val="001C6194"/>
    <w:rsid w:val="001C73DB"/>
    <w:rsid w:val="001D109C"/>
    <w:rsid w:val="001D125A"/>
    <w:rsid w:val="001D2646"/>
    <w:rsid w:val="001D53EE"/>
    <w:rsid w:val="001D6278"/>
    <w:rsid w:val="001D7328"/>
    <w:rsid w:val="001D756E"/>
    <w:rsid w:val="001D7E67"/>
    <w:rsid w:val="001E2D85"/>
    <w:rsid w:val="001E32EF"/>
    <w:rsid w:val="001E39DB"/>
    <w:rsid w:val="001E4A28"/>
    <w:rsid w:val="001E5969"/>
    <w:rsid w:val="001E62EB"/>
    <w:rsid w:val="001E7552"/>
    <w:rsid w:val="001E7DBB"/>
    <w:rsid w:val="001F03F2"/>
    <w:rsid w:val="001F1543"/>
    <w:rsid w:val="001F1B4B"/>
    <w:rsid w:val="001F27C5"/>
    <w:rsid w:val="001F2A73"/>
    <w:rsid w:val="001F3419"/>
    <w:rsid w:val="001F45C8"/>
    <w:rsid w:val="001F5B43"/>
    <w:rsid w:val="001F5F81"/>
    <w:rsid w:val="001F676F"/>
    <w:rsid w:val="001F7A70"/>
    <w:rsid w:val="0020091C"/>
    <w:rsid w:val="00204660"/>
    <w:rsid w:val="002046FC"/>
    <w:rsid w:val="00204ADA"/>
    <w:rsid w:val="00204E4C"/>
    <w:rsid w:val="00205144"/>
    <w:rsid w:val="002072C7"/>
    <w:rsid w:val="002073EC"/>
    <w:rsid w:val="00207666"/>
    <w:rsid w:val="00207E53"/>
    <w:rsid w:val="002100B5"/>
    <w:rsid w:val="00216241"/>
    <w:rsid w:val="00216280"/>
    <w:rsid w:val="002162FD"/>
    <w:rsid w:val="0021646C"/>
    <w:rsid w:val="00217F11"/>
    <w:rsid w:val="002228DF"/>
    <w:rsid w:val="00223581"/>
    <w:rsid w:val="00223CBF"/>
    <w:rsid w:val="00223F09"/>
    <w:rsid w:val="0022447E"/>
    <w:rsid w:val="00224FF1"/>
    <w:rsid w:val="00225C8A"/>
    <w:rsid w:val="00225F9B"/>
    <w:rsid w:val="00226008"/>
    <w:rsid w:val="00227316"/>
    <w:rsid w:val="00231F41"/>
    <w:rsid w:val="0023207B"/>
    <w:rsid w:val="002322F3"/>
    <w:rsid w:val="002323C2"/>
    <w:rsid w:val="002330FA"/>
    <w:rsid w:val="0023358A"/>
    <w:rsid w:val="00233ACE"/>
    <w:rsid w:val="00233D6E"/>
    <w:rsid w:val="002355BF"/>
    <w:rsid w:val="0023645F"/>
    <w:rsid w:val="002364D7"/>
    <w:rsid w:val="002369C7"/>
    <w:rsid w:val="0023754C"/>
    <w:rsid w:val="00240891"/>
    <w:rsid w:val="002429F2"/>
    <w:rsid w:val="00243726"/>
    <w:rsid w:val="00243C51"/>
    <w:rsid w:val="00244F14"/>
    <w:rsid w:val="00250946"/>
    <w:rsid w:val="00250C73"/>
    <w:rsid w:val="00250F19"/>
    <w:rsid w:val="00252838"/>
    <w:rsid w:val="00252B7C"/>
    <w:rsid w:val="00254A0D"/>
    <w:rsid w:val="00255327"/>
    <w:rsid w:val="002576CD"/>
    <w:rsid w:val="00260628"/>
    <w:rsid w:val="00261933"/>
    <w:rsid w:val="00263EC3"/>
    <w:rsid w:val="00266082"/>
    <w:rsid w:val="002663C1"/>
    <w:rsid w:val="00266808"/>
    <w:rsid w:val="0027073C"/>
    <w:rsid w:val="002711B9"/>
    <w:rsid w:val="00271672"/>
    <w:rsid w:val="0027452B"/>
    <w:rsid w:val="002762F7"/>
    <w:rsid w:val="002765F9"/>
    <w:rsid w:val="00276BC3"/>
    <w:rsid w:val="00276BD9"/>
    <w:rsid w:val="00276CB8"/>
    <w:rsid w:val="00280C96"/>
    <w:rsid w:val="00282FCA"/>
    <w:rsid w:val="00282FE4"/>
    <w:rsid w:val="002868FE"/>
    <w:rsid w:val="002873B0"/>
    <w:rsid w:val="00287E24"/>
    <w:rsid w:val="0029134A"/>
    <w:rsid w:val="00292537"/>
    <w:rsid w:val="00292A01"/>
    <w:rsid w:val="00293AEE"/>
    <w:rsid w:val="00293C76"/>
    <w:rsid w:val="002948CB"/>
    <w:rsid w:val="00295A18"/>
    <w:rsid w:val="0029604E"/>
    <w:rsid w:val="00296C37"/>
    <w:rsid w:val="00296CEB"/>
    <w:rsid w:val="002A121A"/>
    <w:rsid w:val="002A1A5C"/>
    <w:rsid w:val="002A1C07"/>
    <w:rsid w:val="002A297C"/>
    <w:rsid w:val="002A38F8"/>
    <w:rsid w:val="002A52FD"/>
    <w:rsid w:val="002A5842"/>
    <w:rsid w:val="002A633F"/>
    <w:rsid w:val="002A66EE"/>
    <w:rsid w:val="002A761A"/>
    <w:rsid w:val="002B126F"/>
    <w:rsid w:val="002B1DC4"/>
    <w:rsid w:val="002B665F"/>
    <w:rsid w:val="002B68AC"/>
    <w:rsid w:val="002B6C04"/>
    <w:rsid w:val="002C12DE"/>
    <w:rsid w:val="002C15B2"/>
    <w:rsid w:val="002C1C9C"/>
    <w:rsid w:val="002C3E1D"/>
    <w:rsid w:val="002C4D8E"/>
    <w:rsid w:val="002C51D2"/>
    <w:rsid w:val="002C5B32"/>
    <w:rsid w:val="002D1196"/>
    <w:rsid w:val="002D1871"/>
    <w:rsid w:val="002D2E6A"/>
    <w:rsid w:val="002D5DD5"/>
    <w:rsid w:val="002D774C"/>
    <w:rsid w:val="002E019D"/>
    <w:rsid w:val="002E1F89"/>
    <w:rsid w:val="002E2042"/>
    <w:rsid w:val="002E2EF5"/>
    <w:rsid w:val="002E3BEB"/>
    <w:rsid w:val="002E5BB0"/>
    <w:rsid w:val="002E5CCB"/>
    <w:rsid w:val="002E67EC"/>
    <w:rsid w:val="002E7C7C"/>
    <w:rsid w:val="002F256E"/>
    <w:rsid w:val="002F3460"/>
    <w:rsid w:val="002F40D8"/>
    <w:rsid w:val="002F6898"/>
    <w:rsid w:val="002F7454"/>
    <w:rsid w:val="00300B50"/>
    <w:rsid w:val="00301B89"/>
    <w:rsid w:val="00303216"/>
    <w:rsid w:val="00307177"/>
    <w:rsid w:val="003110CB"/>
    <w:rsid w:val="003112E3"/>
    <w:rsid w:val="00312CA6"/>
    <w:rsid w:val="00313E05"/>
    <w:rsid w:val="00314889"/>
    <w:rsid w:val="003157DF"/>
    <w:rsid w:val="00316BEA"/>
    <w:rsid w:val="003179C8"/>
    <w:rsid w:val="00320CFB"/>
    <w:rsid w:val="0032168A"/>
    <w:rsid w:val="00322416"/>
    <w:rsid w:val="00323949"/>
    <w:rsid w:val="00323AC6"/>
    <w:rsid w:val="0032554F"/>
    <w:rsid w:val="0032556B"/>
    <w:rsid w:val="003262BF"/>
    <w:rsid w:val="0032680D"/>
    <w:rsid w:val="00327B00"/>
    <w:rsid w:val="00330DC3"/>
    <w:rsid w:val="00330F6C"/>
    <w:rsid w:val="003315FB"/>
    <w:rsid w:val="00331DED"/>
    <w:rsid w:val="00332E3B"/>
    <w:rsid w:val="00333FB8"/>
    <w:rsid w:val="003358B5"/>
    <w:rsid w:val="00335C28"/>
    <w:rsid w:val="003368F3"/>
    <w:rsid w:val="003374FF"/>
    <w:rsid w:val="00337CD5"/>
    <w:rsid w:val="003413E4"/>
    <w:rsid w:val="00342D38"/>
    <w:rsid w:val="00343270"/>
    <w:rsid w:val="00343719"/>
    <w:rsid w:val="0034392D"/>
    <w:rsid w:val="00343E45"/>
    <w:rsid w:val="00343EFA"/>
    <w:rsid w:val="00344FBC"/>
    <w:rsid w:val="00345717"/>
    <w:rsid w:val="003465BE"/>
    <w:rsid w:val="0034669F"/>
    <w:rsid w:val="00346857"/>
    <w:rsid w:val="00351313"/>
    <w:rsid w:val="00351E87"/>
    <w:rsid w:val="00352158"/>
    <w:rsid w:val="00352F93"/>
    <w:rsid w:val="00356BA0"/>
    <w:rsid w:val="003573BE"/>
    <w:rsid w:val="00363D92"/>
    <w:rsid w:val="00365381"/>
    <w:rsid w:val="00365E36"/>
    <w:rsid w:val="00367E56"/>
    <w:rsid w:val="0037134B"/>
    <w:rsid w:val="00371A3B"/>
    <w:rsid w:val="00372BAF"/>
    <w:rsid w:val="00375B12"/>
    <w:rsid w:val="00376746"/>
    <w:rsid w:val="00376EBF"/>
    <w:rsid w:val="00377759"/>
    <w:rsid w:val="003817F1"/>
    <w:rsid w:val="00383C22"/>
    <w:rsid w:val="0038505D"/>
    <w:rsid w:val="00385B6F"/>
    <w:rsid w:val="00385F49"/>
    <w:rsid w:val="00387421"/>
    <w:rsid w:val="0039058F"/>
    <w:rsid w:val="00391A02"/>
    <w:rsid w:val="00392F1B"/>
    <w:rsid w:val="00394960"/>
    <w:rsid w:val="00394F32"/>
    <w:rsid w:val="00395A1B"/>
    <w:rsid w:val="003A1C04"/>
    <w:rsid w:val="003A2CED"/>
    <w:rsid w:val="003A7DEC"/>
    <w:rsid w:val="003B10E8"/>
    <w:rsid w:val="003B3429"/>
    <w:rsid w:val="003B3910"/>
    <w:rsid w:val="003B6FB1"/>
    <w:rsid w:val="003B700D"/>
    <w:rsid w:val="003C0766"/>
    <w:rsid w:val="003C2552"/>
    <w:rsid w:val="003C27A5"/>
    <w:rsid w:val="003C2BF7"/>
    <w:rsid w:val="003C66B1"/>
    <w:rsid w:val="003D0F2E"/>
    <w:rsid w:val="003D0F6B"/>
    <w:rsid w:val="003D4D0C"/>
    <w:rsid w:val="003D712A"/>
    <w:rsid w:val="003D7582"/>
    <w:rsid w:val="003E1167"/>
    <w:rsid w:val="003E1E62"/>
    <w:rsid w:val="003E377A"/>
    <w:rsid w:val="003E448B"/>
    <w:rsid w:val="003E451B"/>
    <w:rsid w:val="003E4C89"/>
    <w:rsid w:val="003E5810"/>
    <w:rsid w:val="003E7880"/>
    <w:rsid w:val="003E7A0E"/>
    <w:rsid w:val="003F0C54"/>
    <w:rsid w:val="003F1B33"/>
    <w:rsid w:val="003F4408"/>
    <w:rsid w:val="003F470A"/>
    <w:rsid w:val="003F4C6D"/>
    <w:rsid w:val="003F5049"/>
    <w:rsid w:val="003F5277"/>
    <w:rsid w:val="003F547C"/>
    <w:rsid w:val="003F55D9"/>
    <w:rsid w:val="003F5D4C"/>
    <w:rsid w:val="003F5F07"/>
    <w:rsid w:val="003F63AB"/>
    <w:rsid w:val="003F69C3"/>
    <w:rsid w:val="004020EC"/>
    <w:rsid w:val="00403C8A"/>
    <w:rsid w:val="00404D2E"/>
    <w:rsid w:val="00405BD6"/>
    <w:rsid w:val="00412424"/>
    <w:rsid w:val="00412800"/>
    <w:rsid w:val="00412BFD"/>
    <w:rsid w:val="00412D5B"/>
    <w:rsid w:val="00414EE7"/>
    <w:rsid w:val="00415060"/>
    <w:rsid w:val="00416FA5"/>
    <w:rsid w:val="00417790"/>
    <w:rsid w:val="0042313E"/>
    <w:rsid w:val="0042484E"/>
    <w:rsid w:val="0042725E"/>
    <w:rsid w:val="00431D13"/>
    <w:rsid w:val="00434319"/>
    <w:rsid w:val="00435CE6"/>
    <w:rsid w:val="00435D1D"/>
    <w:rsid w:val="00436D29"/>
    <w:rsid w:val="00437DCA"/>
    <w:rsid w:val="00441DE3"/>
    <w:rsid w:val="00442988"/>
    <w:rsid w:val="00445B57"/>
    <w:rsid w:val="004463F4"/>
    <w:rsid w:val="00450737"/>
    <w:rsid w:val="004513C0"/>
    <w:rsid w:val="00452250"/>
    <w:rsid w:val="0045248A"/>
    <w:rsid w:val="004562A0"/>
    <w:rsid w:val="00457CAF"/>
    <w:rsid w:val="0046105E"/>
    <w:rsid w:val="00461154"/>
    <w:rsid w:val="0046203B"/>
    <w:rsid w:val="004632DE"/>
    <w:rsid w:val="00463339"/>
    <w:rsid w:val="004633D9"/>
    <w:rsid w:val="00464FC0"/>
    <w:rsid w:val="004665B3"/>
    <w:rsid w:val="00466C64"/>
    <w:rsid w:val="00467306"/>
    <w:rsid w:val="00471664"/>
    <w:rsid w:val="0047267A"/>
    <w:rsid w:val="00473629"/>
    <w:rsid w:val="00473926"/>
    <w:rsid w:val="00474286"/>
    <w:rsid w:val="00477A3A"/>
    <w:rsid w:val="00481F04"/>
    <w:rsid w:val="00481FCC"/>
    <w:rsid w:val="00482EEB"/>
    <w:rsid w:val="00483865"/>
    <w:rsid w:val="004841EF"/>
    <w:rsid w:val="0048583F"/>
    <w:rsid w:val="0048608E"/>
    <w:rsid w:val="00486192"/>
    <w:rsid w:val="00486627"/>
    <w:rsid w:val="00487427"/>
    <w:rsid w:val="00487C59"/>
    <w:rsid w:val="004909E3"/>
    <w:rsid w:val="00490D6C"/>
    <w:rsid w:val="00491AD0"/>
    <w:rsid w:val="0049223C"/>
    <w:rsid w:val="00494D5C"/>
    <w:rsid w:val="0049553A"/>
    <w:rsid w:val="00495656"/>
    <w:rsid w:val="00496818"/>
    <w:rsid w:val="004A0E5C"/>
    <w:rsid w:val="004A0FA3"/>
    <w:rsid w:val="004A2CF1"/>
    <w:rsid w:val="004A434B"/>
    <w:rsid w:val="004A6D7D"/>
    <w:rsid w:val="004A7DF2"/>
    <w:rsid w:val="004A7F02"/>
    <w:rsid w:val="004B053C"/>
    <w:rsid w:val="004B0F27"/>
    <w:rsid w:val="004B1043"/>
    <w:rsid w:val="004B1B95"/>
    <w:rsid w:val="004B2D85"/>
    <w:rsid w:val="004B2F8E"/>
    <w:rsid w:val="004B5DC3"/>
    <w:rsid w:val="004B6702"/>
    <w:rsid w:val="004B7764"/>
    <w:rsid w:val="004C2AEC"/>
    <w:rsid w:val="004C360E"/>
    <w:rsid w:val="004C45FD"/>
    <w:rsid w:val="004C4833"/>
    <w:rsid w:val="004C4F1B"/>
    <w:rsid w:val="004C5C77"/>
    <w:rsid w:val="004D0F30"/>
    <w:rsid w:val="004D0F4C"/>
    <w:rsid w:val="004D299D"/>
    <w:rsid w:val="004D2A10"/>
    <w:rsid w:val="004D3469"/>
    <w:rsid w:val="004D370A"/>
    <w:rsid w:val="004D3ADE"/>
    <w:rsid w:val="004D439B"/>
    <w:rsid w:val="004D4E22"/>
    <w:rsid w:val="004D666E"/>
    <w:rsid w:val="004D6C1A"/>
    <w:rsid w:val="004D701C"/>
    <w:rsid w:val="004E20DF"/>
    <w:rsid w:val="004E30F4"/>
    <w:rsid w:val="004E4057"/>
    <w:rsid w:val="004F168F"/>
    <w:rsid w:val="004F18FF"/>
    <w:rsid w:val="004F2073"/>
    <w:rsid w:val="004F32FF"/>
    <w:rsid w:val="004F3F03"/>
    <w:rsid w:val="004F58DB"/>
    <w:rsid w:val="004F6061"/>
    <w:rsid w:val="004F64C4"/>
    <w:rsid w:val="004F6722"/>
    <w:rsid w:val="004F6994"/>
    <w:rsid w:val="004F6FB3"/>
    <w:rsid w:val="004F70BA"/>
    <w:rsid w:val="00500D58"/>
    <w:rsid w:val="00500E94"/>
    <w:rsid w:val="00501CB4"/>
    <w:rsid w:val="0050320C"/>
    <w:rsid w:val="00503DFE"/>
    <w:rsid w:val="00503F20"/>
    <w:rsid w:val="005051F8"/>
    <w:rsid w:val="00506BE4"/>
    <w:rsid w:val="00507C29"/>
    <w:rsid w:val="005102D8"/>
    <w:rsid w:val="005118A0"/>
    <w:rsid w:val="005123AA"/>
    <w:rsid w:val="00514F3E"/>
    <w:rsid w:val="00516A3E"/>
    <w:rsid w:val="0052000F"/>
    <w:rsid w:val="00521599"/>
    <w:rsid w:val="00523D23"/>
    <w:rsid w:val="00524ED0"/>
    <w:rsid w:val="00525CEB"/>
    <w:rsid w:val="00525ED4"/>
    <w:rsid w:val="00527021"/>
    <w:rsid w:val="005278F6"/>
    <w:rsid w:val="00527F93"/>
    <w:rsid w:val="005320F1"/>
    <w:rsid w:val="005321EF"/>
    <w:rsid w:val="00532F53"/>
    <w:rsid w:val="00536361"/>
    <w:rsid w:val="00536EA6"/>
    <w:rsid w:val="005370AA"/>
    <w:rsid w:val="005375D5"/>
    <w:rsid w:val="00537810"/>
    <w:rsid w:val="005400B5"/>
    <w:rsid w:val="00540750"/>
    <w:rsid w:val="00540918"/>
    <w:rsid w:val="00540C04"/>
    <w:rsid w:val="005417F1"/>
    <w:rsid w:val="005419DF"/>
    <w:rsid w:val="005432CD"/>
    <w:rsid w:val="0054393B"/>
    <w:rsid w:val="00543940"/>
    <w:rsid w:val="00544DA9"/>
    <w:rsid w:val="00545DF3"/>
    <w:rsid w:val="005463C2"/>
    <w:rsid w:val="00547840"/>
    <w:rsid w:val="00547C63"/>
    <w:rsid w:val="0055064C"/>
    <w:rsid w:val="00551BCF"/>
    <w:rsid w:val="00552B95"/>
    <w:rsid w:val="00552C8C"/>
    <w:rsid w:val="00553FC1"/>
    <w:rsid w:val="00555BE6"/>
    <w:rsid w:val="005578F4"/>
    <w:rsid w:val="0056064B"/>
    <w:rsid w:val="00560941"/>
    <w:rsid w:val="00562436"/>
    <w:rsid w:val="00562F93"/>
    <w:rsid w:val="005650BB"/>
    <w:rsid w:val="0056704C"/>
    <w:rsid w:val="00571187"/>
    <w:rsid w:val="005712E1"/>
    <w:rsid w:val="00571AFD"/>
    <w:rsid w:val="00572A33"/>
    <w:rsid w:val="00572F3A"/>
    <w:rsid w:val="00575E5C"/>
    <w:rsid w:val="00576070"/>
    <w:rsid w:val="00577DB3"/>
    <w:rsid w:val="005810F1"/>
    <w:rsid w:val="00581C9E"/>
    <w:rsid w:val="00582BCF"/>
    <w:rsid w:val="0058625F"/>
    <w:rsid w:val="00586B99"/>
    <w:rsid w:val="00586F6E"/>
    <w:rsid w:val="00587CF4"/>
    <w:rsid w:val="00590142"/>
    <w:rsid w:val="0059174F"/>
    <w:rsid w:val="00592F30"/>
    <w:rsid w:val="00593E67"/>
    <w:rsid w:val="0059481A"/>
    <w:rsid w:val="00595DC6"/>
    <w:rsid w:val="005A11F0"/>
    <w:rsid w:val="005A1CB3"/>
    <w:rsid w:val="005A229F"/>
    <w:rsid w:val="005A2460"/>
    <w:rsid w:val="005A420A"/>
    <w:rsid w:val="005A4A6B"/>
    <w:rsid w:val="005A4F0C"/>
    <w:rsid w:val="005A755F"/>
    <w:rsid w:val="005A7BE6"/>
    <w:rsid w:val="005B10DA"/>
    <w:rsid w:val="005B222E"/>
    <w:rsid w:val="005B2830"/>
    <w:rsid w:val="005B43AD"/>
    <w:rsid w:val="005C1415"/>
    <w:rsid w:val="005C14BB"/>
    <w:rsid w:val="005C23ED"/>
    <w:rsid w:val="005C4335"/>
    <w:rsid w:val="005C485B"/>
    <w:rsid w:val="005C665A"/>
    <w:rsid w:val="005C7AD6"/>
    <w:rsid w:val="005D1250"/>
    <w:rsid w:val="005D3B16"/>
    <w:rsid w:val="005D4334"/>
    <w:rsid w:val="005D62D5"/>
    <w:rsid w:val="005E4440"/>
    <w:rsid w:val="005E4CD2"/>
    <w:rsid w:val="005E588C"/>
    <w:rsid w:val="005F0436"/>
    <w:rsid w:val="005F2598"/>
    <w:rsid w:val="005F374F"/>
    <w:rsid w:val="005F43FD"/>
    <w:rsid w:val="005F45F5"/>
    <w:rsid w:val="005F4AB9"/>
    <w:rsid w:val="005F576E"/>
    <w:rsid w:val="005F72DD"/>
    <w:rsid w:val="0060001A"/>
    <w:rsid w:val="00600E57"/>
    <w:rsid w:val="00602D07"/>
    <w:rsid w:val="00602D0E"/>
    <w:rsid w:val="00605B6C"/>
    <w:rsid w:val="00607257"/>
    <w:rsid w:val="0060730A"/>
    <w:rsid w:val="006103E2"/>
    <w:rsid w:val="006112EF"/>
    <w:rsid w:val="00611311"/>
    <w:rsid w:val="00611363"/>
    <w:rsid w:val="00611ED2"/>
    <w:rsid w:val="00614FEC"/>
    <w:rsid w:val="006165B7"/>
    <w:rsid w:val="00617C59"/>
    <w:rsid w:val="00620C03"/>
    <w:rsid w:val="0062189D"/>
    <w:rsid w:val="00622A13"/>
    <w:rsid w:val="006235AF"/>
    <w:rsid w:val="0062518A"/>
    <w:rsid w:val="00625300"/>
    <w:rsid w:val="00625C10"/>
    <w:rsid w:val="00625E85"/>
    <w:rsid w:val="00626F04"/>
    <w:rsid w:val="0063030A"/>
    <w:rsid w:val="00633C41"/>
    <w:rsid w:val="006355EA"/>
    <w:rsid w:val="00642242"/>
    <w:rsid w:val="006424DD"/>
    <w:rsid w:val="00642AE4"/>
    <w:rsid w:val="00644509"/>
    <w:rsid w:val="006457C3"/>
    <w:rsid w:val="00645F59"/>
    <w:rsid w:val="00646752"/>
    <w:rsid w:val="00647F8B"/>
    <w:rsid w:val="00650240"/>
    <w:rsid w:val="006527AE"/>
    <w:rsid w:val="006529E9"/>
    <w:rsid w:val="00652C86"/>
    <w:rsid w:val="00653A06"/>
    <w:rsid w:val="00657864"/>
    <w:rsid w:val="00661069"/>
    <w:rsid w:val="0066136F"/>
    <w:rsid w:val="00661570"/>
    <w:rsid w:val="006616FC"/>
    <w:rsid w:val="00661767"/>
    <w:rsid w:val="0066210C"/>
    <w:rsid w:val="0066283F"/>
    <w:rsid w:val="00664D01"/>
    <w:rsid w:val="00666FC6"/>
    <w:rsid w:val="0066780A"/>
    <w:rsid w:val="006679DB"/>
    <w:rsid w:val="00667A9F"/>
    <w:rsid w:val="00667FD3"/>
    <w:rsid w:val="00671C36"/>
    <w:rsid w:val="0067240B"/>
    <w:rsid w:val="006726DA"/>
    <w:rsid w:val="00672771"/>
    <w:rsid w:val="00674F18"/>
    <w:rsid w:val="00676B6B"/>
    <w:rsid w:val="00677C3C"/>
    <w:rsid w:val="00680C06"/>
    <w:rsid w:val="0068354F"/>
    <w:rsid w:val="00685B3E"/>
    <w:rsid w:val="00686C71"/>
    <w:rsid w:val="00687248"/>
    <w:rsid w:val="00687768"/>
    <w:rsid w:val="006908A9"/>
    <w:rsid w:val="006910A6"/>
    <w:rsid w:val="00691AD0"/>
    <w:rsid w:val="00692282"/>
    <w:rsid w:val="00693E8E"/>
    <w:rsid w:val="00695316"/>
    <w:rsid w:val="00695942"/>
    <w:rsid w:val="00696147"/>
    <w:rsid w:val="006A07B2"/>
    <w:rsid w:val="006A106A"/>
    <w:rsid w:val="006A365F"/>
    <w:rsid w:val="006A4607"/>
    <w:rsid w:val="006A751E"/>
    <w:rsid w:val="006A7B2F"/>
    <w:rsid w:val="006B0317"/>
    <w:rsid w:val="006B0B69"/>
    <w:rsid w:val="006B0F30"/>
    <w:rsid w:val="006B4E5D"/>
    <w:rsid w:val="006B5494"/>
    <w:rsid w:val="006B5B4B"/>
    <w:rsid w:val="006B6E8D"/>
    <w:rsid w:val="006B6EFF"/>
    <w:rsid w:val="006B705D"/>
    <w:rsid w:val="006B742C"/>
    <w:rsid w:val="006B7A08"/>
    <w:rsid w:val="006C3263"/>
    <w:rsid w:val="006C4477"/>
    <w:rsid w:val="006D008E"/>
    <w:rsid w:val="006D0963"/>
    <w:rsid w:val="006D1939"/>
    <w:rsid w:val="006D2993"/>
    <w:rsid w:val="006D2E12"/>
    <w:rsid w:val="006D2EBF"/>
    <w:rsid w:val="006D2FC7"/>
    <w:rsid w:val="006D336F"/>
    <w:rsid w:val="006D46DA"/>
    <w:rsid w:val="006D7DB2"/>
    <w:rsid w:val="006D7F26"/>
    <w:rsid w:val="006E0976"/>
    <w:rsid w:val="006E1F0A"/>
    <w:rsid w:val="006E217D"/>
    <w:rsid w:val="006E316B"/>
    <w:rsid w:val="006E38E4"/>
    <w:rsid w:val="006E592D"/>
    <w:rsid w:val="006E5AD6"/>
    <w:rsid w:val="006E6452"/>
    <w:rsid w:val="006E6E0F"/>
    <w:rsid w:val="006E6FA3"/>
    <w:rsid w:val="006E77F7"/>
    <w:rsid w:val="006F05AE"/>
    <w:rsid w:val="006F1E68"/>
    <w:rsid w:val="006F2D6F"/>
    <w:rsid w:val="006F3360"/>
    <w:rsid w:val="006F35B9"/>
    <w:rsid w:val="006F3F6D"/>
    <w:rsid w:val="006F40A5"/>
    <w:rsid w:val="006F4798"/>
    <w:rsid w:val="006F5157"/>
    <w:rsid w:val="006F555F"/>
    <w:rsid w:val="006F65F8"/>
    <w:rsid w:val="006F6738"/>
    <w:rsid w:val="006F6FAB"/>
    <w:rsid w:val="006F75BC"/>
    <w:rsid w:val="0070039F"/>
    <w:rsid w:val="00700C3E"/>
    <w:rsid w:val="00702674"/>
    <w:rsid w:val="00703BA4"/>
    <w:rsid w:val="007041DD"/>
    <w:rsid w:val="00704AB7"/>
    <w:rsid w:val="0070544B"/>
    <w:rsid w:val="00705C43"/>
    <w:rsid w:val="007068FA"/>
    <w:rsid w:val="007074A5"/>
    <w:rsid w:val="00712081"/>
    <w:rsid w:val="00712AF3"/>
    <w:rsid w:val="00712D6F"/>
    <w:rsid w:val="0071381C"/>
    <w:rsid w:val="00713CB1"/>
    <w:rsid w:val="007142CA"/>
    <w:rsid w:val="00716F95"/>
    <w:rsid w:val="00717DEA"/>
    <w:rsid w:val="00717FDC"/>
    <w:rsid w:val="00721569"/>
    <w:rsid w:val="00722C68"/>
    <w:rsid w:val="00722E92"/>
    <w:rsid w:val="00722F14"/>
    <w:rsid w:val="007246A6"/>
    <w:rsid w:val="00724BAD"/>
    <w:rsid w:val="00725456"/>
    <w:rsid w:val="007258C9"/>
    <w:rsid w:val="007259A7"/>
    <w:rsid w:val="007260C1"/>
    <w:rsid w:val="007267C4"/>
    <w:rsid w:val="0072724F"/>
    <w:rsid w:val="00733967"/>
    <w:rsid w:val="00733A25"/>
    <w:rsid w:val="00733F93"/>
    <w:rsid w:val="007344DB"/>
    <w:rsid w:val="0073607A"/>
    <w:rsid w:val="007368ED"/>
    <w:rsid w:val="00736C4D"/>
    <w:rsid w:val="0073746C"/>
    <w:rsid w:val="00737482"/>
    <w:rsid w:val="00742D1E"/>
    <w:rsid w:val="00746614"/>
    <w:rsid w:val="00746F59"/>
    <w:rsid w:val="00750B2D"/>
    <w:rsid w:val="00750CC1"/>
    <w:rsid w:val="0075230E"/>
    <w:rsid w:val="00752E7B"/>
    <w:rsid w:val="0075317E"/>
    <w:rsid w:val="007531A4"/>
    <w:rsid w:val="00753AF1"/>
    <w:rsid w:val="00754348"/>
    <w:rsid w:val="007545D4"/>
    <w:rsid w:val="00754709"/>
    <w:rsid w:val="00754B33"/>
    <w:rsid w:val="00755A46"/>
    <w:rsid w:val="00756740"/>
    <w:rsid w:val="0075775C"/>
    <w:rsid w:val="00762DC5"/>
    <w:rsid w:val="00763971"/>
    <w:rsid w:val="00766FBA"/>
    <w:rsid w:val="007672BB"/>
    <w:rsid w:val="00767B3C"/>
    <w:rsid w:val="0077046A"/>
    <w:rsid w:val="007716CF"/>
    <w:rsid w:val="00771A2B"/>
    <w:rsid w:val="0077222B"/>
    <w:rsid w:val="00772470"/>
    <w:rsid w:val="00773EB0"/>
    <w:rsid w:val="007757A7"/>
    <w:rsid w:val="00776F18"/>
    <w:rsid w:val="00777357"/>
    <w:rsid w:val="00782D73"/>
    <w:rsid w:val="00783056"/>
    <w:rsid w:val="007852B0"/>
    <w:rsid w:val="007859C2"/>
    <w:rsid w:val="00785A5D"/>
    <w:rsid w:val="0078618E"/>
    <w:rsid w:val="00787879"/>
    <w:rsid w:val="007878EF"/>
    <w:rsid w:val="007908D2"/>
    <w:rsid w:val="00791793"/>
    <w:rsid w:val="00791AC5"/>
    <w:rsid w:val="00792D01"/>
    <w:rsid w:val="00793583"/>
    <w:rsid w:val="007955DE"/>
    <w:rsid w:val="007A2716"/>
    <w:rsid w:val="007A3E77"/>
    <w:rsid w:val="007A4EC7"/>
    <w:rsid w:val="007A6474"/>
    <w:rsid w:val="007A66BF"/>
    <w:rsid w:val="007A6BC2"/>
    <w:rsid w:val="007A77C0"/>
    <w:rsid w:val="007B004E"/>
    <w:rsid w:val="007B04B0"/>
    <w:rsid w:val="007B147B"/>
    <w:rsid w:val="007B20BE"/>
    <w:rsid w:val="007B3A51"/>
    <w:rsid w:val="007B5023"/>
    <w:rsid w:val="007B52BF"/>
    <w:rsid w:val="007B5E57"/>
    <w:rsid w:val="007B6510"/>
    <w:rsid w:val="007C107C"/>
    <w:rsid w:val="007C148D"/>
    <w:rsid w:val="007C4035"/>
    <w:rsid w:val="007C4EBD"/>
    <w:rsid w:val="007C6483"/>
    <w:rsid w:val="007D2B82"/>
    <w:rsid w:val="007D3A65"/>
    <w:rsid w:val="007D56BE"/>
    <w:rsid w:val="007D6060"/>
    <w:rsid w:val="007D7825"/>
    <w:rsid w:val="007E298B"/>
    <w:rsid w:val="007E3D70"/>
    <w:rsid w:val="007F19C8"/>
    <w:rsid w:val="007F200F"/>
    <w:rsid w:val="007F42F7"/>
    <w:rsid w:val="007F5947"/>
    <w:rsid w:val="00800DE0"/>
    <w:rsid w:val="008024EA"/>
    <w:rsid w:val="00803F88"/>
    <w:rsid w:val="00804A65"/>
    <w:rsid w:val="00806C07"/>
    <w:rsid w:val="0080705B"/>
    <w:rsid w:val="00811743"/>
    <w:rsid w:val="0081227D"/>
    <w:rsid w:val="0081373E"/>
    <w:rsid w:val="00813EFD"/>
    <w:rsid w:val="00813F45"/>
    <w:rsid w:val="00814534"/>
    <w:rsid w:val="008151F5"/>
    <w:rsid w:val="00815759"/>
    <w:rsid w:val="00815D98"/>
    <w:rsid w:val="008160EA"/>
    <w:rsid w:val="0081681A"/>
    <w:rsid w:val="00817A5B"/>
    <w:rsid w:val="00821559"/>
    <w:rsid w:val="00822A1D"/>
    <w:rsid w:val="00822A2A"/>
    <w:rsid w:val="008234F0"/>
    <w:rsid w:val="00823C14"/>
    <w:rsid w:val="00824382"/>
    <w:rsid w:val="00824C5D"/>
    <w:rsid w:val="00826685"/>
    <w:rsid w:val="00826D6F"/>
    <w:rsid w:val="00830138"/>
    <w:rsid w:val="008316A9"/>
    <w:rsid w:val="00831791"/>
    <w:rsid w:val="00832709"/>
    <w:rsid w:val="00833795"/>
    <w:rsid w:val="00836898"/>
    <w:rsid w:val="00836C5D"/>
    <w:rsid w:val="0083758C"/>
    <w:rsid w:val="00840D67"/>
    <w:rsid w:val="00841C26"/>
    <w:rsid w:val="00842398"/>
    <w:rsid w:val="0084364D"/>
    <w:rsid w:val="00844CC8"/>
    <w:rsid w:val="00845C84"/>
    <w:rsid w:val="008515AB"/>
    <w:rsid w:val="0085268E"/>
    <w:rsid w:val="0085275B"/>
    <w:rsid w:val="0085356A"/>
    <w:rsid w:val="00855B94"/>
    <w:rsid w:val="00857A44"/>
    <w:rsid w:val="00857C99"/>
    <w:rsid w:val="00860ADA"/>
    <w:rsid w:val="008623B4"/>
    <w:rsid w:val="00862DCB"/>
    <w:rsid w:val="00863972"/>
    <w:rsid w:val="00865E05"/>
    <w:rsid w:val="0086682A"/>
    <w:rsid w:val="00866BBF"/>
    <w:rsid w:val="008701DF"/>
    <w:rsid w:val="008721B2"/>
    <w:rsid w:val="00874F37"/>
    <w:rsid w:val="00876076"/>
    <w:rsid w:val="00876D5D"/>
    <w:rsid w:val="008773F2"/>
    <w:rsid w:val="008804FC"/>
    <w:rsid w:val="00880BD2"/>
    <w:rsid w:val="00880CA8"/>
    <w:rsid w:val="00882FBA"/>
    <w:rsid w:val="008832DF"/>
    <w:rsid w:val="008833C5"/>
    <w:rsid w:val="008848D0"/>
    <w:rsid w:val="008853B9"/>
    <w:rsid w:val="008861F4"/>
    <w:rsid w:val="00887A53"/>
    <w:rsid w:val="00887D36"/>
    <w:rsid w:val="00891038"/>
    <w:rsid w:val="008914EB"/>
    <w:rsid w:val="00892754"/>
    <w:rsid w:val="00894114"/>
    <w:rsid w:val="008946C3"/>
    <w:rsid w:val="00896356"/>
    <w:rsid w:val="00897F0B"/>
    <w:rsid w:val="008A0C2C"/>
    <w:rsid w:val="008A181B"/>
    <w:rsid w:val="008A2D44"/>
    <w:rsid w:val="008A359F"/>
    <w:rsid w:val="008A394A"/>
    <w:rsid w:val="008B1F7C"/>
    <w:rsid w:val="008B3450"/>
    <w:rsid w:val="008B6980"/>
    <w:rsid w:val="008B6C6E"/>
    <w:rsid w:val="008C194B"/>
    <w:rsid w:val="008C2CA0"/>
    <w:rsid w:val="008C3F33"/>
    <w:rsid w:val="008C7421"/>
    <w:rsid w:val="008C7B98"/>
    <w:rsid w:val="008D040D"/>
    <w:rsid w:val="008D0C2A"/>
    <w:rsid w:val="008D1E25"/>
    <w:rsid w:val="008D44C8"/>
    <w:rsid w:val="008D4A3E"/>
    <w:rsid w:val="008D56F7"/>
    <w:rsid w:val="008D59A5"/>
    <w:rsid w:val="008D64B0"/>
    <w:rsid w:val="008D659F"/>
    <w:rsid w:val="008D7659"/>
    <w:rsid w:val="008D7D73"/>
    <w:rsid w:val="008E0185"/>
    <w:rsid w:val="008E1A1E"/>
    <w:rsid w:val="008E1D2B"/>
    <w:rsid w:val="008E3243"/>
    <w:rsid w:val="008E3FA1"/>
    <w:rsid w:val="008E5B7B"/>
    <w:rsid w:val="008E5F93"/>
    <w:rsid w:val="008E631A"/>
    <w:rsid w:val="008E66AA"/>
    <w:rsid w:val="008F0CCA"/>
    <w:rsid w:val="008F1566"/>
    <w:rsid w:val="008F2DFA"/>
    <w:rsid w:val="008F4084"/>
    <w:rsid w:val="008F4830"/>
    <w:rsid w:val="008F517B"/>
    <w:rsid w:val="008F5B23"/>
    <w:rsid w:val="008F68A1"/>
    <w:rsid w:val="008F6A4E"/>
    <w:rsid w:val="00900807"/>
    <w:rsid w:val="00901D83"/>
    <w:rsid w:val="00902B53"/>
    <w:rsid w:val="00902C15"/>
    <w:rsid w:val="009060D7"/>
    <w:rsid w:val="0090625D"/>
    <w:rsid w:val="0090668F"/>
    <w:rsid w:val="00907B33"/>
    <w:rsid w:val="00914C9A"/>
    <w:rsid w:val="00915C21"/>
    <w:rsid w:val="0091712B"/>
    <w:rsid w:val="00917213"/>
    <w:rsid w:val="00917F49"/>
    <w:rsid w:val="0092292C"/>
    <w:rsid w:val="0092345C"/>
    <w:rsid w:val="0092485F"/>
    <w:rsid w:val="0092519C"/>
    <w:rsid w:val="009269D7"/>
    <w:rsid w:val="00930A08"/>
    <w:rsid w:val="00931AC4"/>
    <w:rsid w:val="00931C97"/>
    <w:rsid w:val="009320FB"/>
    <w:rsid w:val="009334DB"/>
    <w:rsid w:val="009337DB"/>
    <w:rsid w:val="00933AB5"/>
    <w:rsid w:val="00934948"/>
    <w:rsid w:val="00934F5C"/>
    <w:rsid w:val="00936356"/>
    <w:rsid w:val="00936410"/>
    <w:rsid w:val="00936913"/>
    <w:rsid w:val="009411AC"/>
    <w:rsid w:val="0094270F"/>
    <w:rsid w:val="00944115"/>
    <w:rsid w:val="00944E2A"/>
    <w:rsid w:val="00944F52"/>
    <w:rsid w:val="009457B6"/>
    <w:rsid w:val="00945A12"/>
    <w:rsid w:val="00947C3E"/>
    <w:rsid w:val="00950A10"/>
    <w:rsid w:val="00952ACE"/>
    <w:rsid w:val="00954124"/>
    <w:rsid w:val="00954D5B"/>
    <w:rsid w:val="009558CE"/>
    <w:rsid w:val="00955CC3"/>
    <w:rsid w:val="00955EBE"/>
    <w:rsid w:val="00955EC2"/>
    <w:rsid w:val="00956A39"/>
    <w:rsid w:val="00961D3F"/>
    <w:rsid w:val="00962228"/>
    <w:rsid w:val="009627C7"/>
    <w:rsid w:val="00964603"/>
    <w:rsid w:val="00967880"/>
    <w:rsid w:val="00974E69"/>
    <w:rsid w:val="00976A7D"/>
    <w:rsid w:val="00977575"/>
    <w:rsid w:val="00977A34"/>
    <w:rsid w:val="00977ADC"/>
    <w:rsid w:val="0098012C"/>
    <w:rsid w:val="009812DE"/>
    <w:rsid w:val="00981B8C"/>
    <w:rsid w:val="00982743"/>
    <w:rsid w:val="009835E2"/>
    <w:rsid w:val="009838E8"/>
    <w:rsid w:val="00984043"/>
    <w:rsid w:val="00985790"/>
    <w:rsid w:val="00985E93"/>
    <w:rsid w:val="00991FE7"/>
    <w:rsid w:val="00992908"/>
    <w:rsid w:val="00992B66"/>
    <w:rsid w:val="00992B96"/>
    <w:rsid w:val="00993473"/>
    <w:rsid w:val="0099456E"/>
    <w:rsid w:val="0099511D"/>
    <w:rsid w:val="00996920"/>
    <w:rsid w:val="00996C45"/>
    <w:rsid w:val="009A2008"/>
    <w:rsid w:val="009A2C54"/>
    <w:rsid w:val="009A5BD3"/>
    <w:rsid w:val="009A6DB6"/>
    <w:rsid w:val="009A7428"/>
    <w:rsid w:val="009A76EA"/>
    <w:rsid w:val="009A79AD"/>
    <w:rsid w:val="009B1BE9"/>
    <w:rsid w:val="009B2435"/>
    <w:rsid w:val="009B3729"/>
    <w:rsid w:val="009B418C"/>
    <w:rsid w:val="009B5B9B"/>
    <w:rsid w:val="009B651F"/>
    <w:rsid w:val="009B714C"/>
    <w:rsid w:val="009B759E"/>
    <w:rsid w:val="009C254D"/>
    <w:rsid w:val="009C43BC"/>
    <w:rsid w:val="009C4D78"/>
    <w:rsid w:val="009C5550"/>
    <w:rsid w:val="009C6EE0"/>
    <w:rsid w:val="009D0377"/>
    <w:rsid w:val="009D086D"/>
    <w:rsid w:val="009D0DC1"/>
    <w:rsid w:val="009D178D"/>
    <w:rsid w:val="009D2B7D"/>
    <w:rsid w:val="009D5869"/>
    <w:rsid w:val="009D7265"/>
    <w:rsid w:val="009D7C63"/>
    <w:rsid w:val="009E007C"/>
    <w:rsid w:val="009E10FC"/>
    <w:rsid w:val="009E219A"/>
    <w:rsid w:val="009E5C95"/>
    <w:rsid w:val="009E646F"/>
    <w:rsid w:val="009E7AC5"/>
    <w:rsid w:val="009F06BB"/>
    <w:rsid w:val="009F07EF"/>
    <w:rsid w:val="009F1128"/>
    <w:rsid w:val="009F1247"/>
    <w:rsid w:val="009F49E2"/>
    <w:rsid w:val="009F4B56"/>
    <w:rsid w:val="009F4D37"/>
    <w:rsid w:val="009F6652"/>
    <w:rsid w:val="009F66F7"/>
    <w:rsid w:val="009F69E1"/>
    <w:rsid w:val="009F7BF6"/>
    <w:rsid w:val="00A02073"/>
    <w:rsid w:val="00A02F8E"/>
    <w:rsid w:val="00A0323B"/>
    <w:rsid w:val="00A048DA"/>
    <w:rsid w:val="00A04A2B"/>
    <w:rsid w:val="00A074E9"/>
    <w:rsid w:val="00A106C9"/>
    <w:rsid w:val="00A11985"/>
    <w:rsid w:val="00A12DE5"/>
    <w:rsid w:val="00A1316D"/>
    <w:rsid w:val="00A13E02"/>
    <w:rsid w:val="00A15418"/>
    <w:rsid w:val="00A156EC"/>
    <w:rsid w:val="00A21F46"/>
    <w:rsid w:val="00A22327"/>
    <w:rsid w:val="00A22DBF"/>
    <w:rsid w:val="00A23177"/>
    <w:rsid w:val="00A23C33"/>
    <w:rsid w:val="00A23C65"/>
    <w:rsid w:val="00A24823"/>
    <w:rsid w:val="00A24CAE"/>
    <w:rsid w:val="00A24EFD"/>
    <w:rsid w:val="00A2736A"/>
    <w:rsid w:val="00A30FA9"/>
    <w:rsid w:val="00A310E1"/>
    <w:rsid w:val="00A31A63"/>
    <w:rsid w:val="00A32CDA"/>
    <w:rsid w:val="00A32E03"/>
    <w:rsid w:val="00A34429"/>
    <w:rsid w:val="00A36079"/>
    <w:rsid w:val="00A364D8"/>
    <w:rsid w:val="00A36F0C"/>
    <w:rsid w:val="00A373A7"/>
    <w:rsid w:val="00A4196B"/>
    <w:rsid w:val="00A41AD1"/>
    <w:rsid w:val="00A41F69"/>
    <w:rsid w:val="00A4574B"/>
    <w:rsid w:val="00A46788"/>
    <w:rsid w:val="00A479F8"/>
    <w:rsid w:val="00A53346"/>
    <w:rsid w:val="00A53435"/>
    <w:rsid w:val="00A562E0"/>
    <w:rsid w:val="00A569E7"/>
    <w:rsid w:val="00A57942"/>
    <w:rsid w:val="00A60755"/>
    <w:rsid w:val="00A60F7D"/>
    <w:rsid w:val="00A63E37"/>
    <w:rsid w:val="00A64E1E"/>
    <w:rsid w:val="00A65675"/>
    <w:rsid w:val="00A71C9B"/>
    <w:rsid w:val="00A72AF7"/>
    <w:rsid w:val="00A72CCC"/>
    <w:rsid w:val="00A74BB8"/>
    <w:rsid w:val="00A7599E"/>
    <w:rsid w:val="00A81D7D"/>
    <w:rsid w:val="00A81FCB"/>
    <w:rsid w:val="00A82EB7"/>
    <w:rsid w:val="00A84CE9"/>
    <w:rsid w:val="00A90A18"/>
    <w:rsid w:val="00A914E8"/>
    <w:rsid w:val="00A917ED"/>
    <w:rsid w:val="00A944AB"/>
    <w:rsid w:val="00A949F3"/>
    <w:rsid w:val="00A94A98"/>
    <w:rsid w:val="00A94EB6"/>
    <w:rsid w:val="00A9592C"/>
    <w:rsid w:val="00A95B66"/>
    <w:rsid w:val="00A95C2F"/>
    <w:rsid w:val="00A96453"/>
    <w:rsid w:val="00A97E21"/>
    <w:rsid w:val="00A97F47"/>
    <w:rsid w:val="00AA084F"/>
    <w:rsid w:val="00AA0ACD"/>
    <w:rsid w:val="00AA1D8C"/>
    <w:rsid w:val="00AA2716"/>
    <w:rsid w:val="00AA447E"/>
    <w:rsid w:val="00AA5D93"/>
    <w:rsid w:val="00AB05B6"/>
    <w:rsid w:val="00AB0F81"/>
    <w:rsid w:val="00AB272C"/>
    <w:rsid w:val="00AB2B53"/>
    <w:rsid w:val="00AB2CD2"/>
    <w:rsid w:val="00AB47C8"/>
    <w:rsid w:val="00AB4950"/>
    <w:rsid w:val="00AB5B8B"/>
    <w:rsid w:val="00AB61A4"/>
    <w:rsid w:val="00AB72C5"/>
    <w:rsid w:val="00AC2500"/>
    <w:rsid w:val="00AC3415"/>
    <w:rsid w:val="00AC3D90"/>
    <w:rsid w:val="00AC4820"/>
    <w:rsid w:val="00AC749D"/>
    <w:rsid w:val="00AC7E03"/>
    <w:rsid w:val="00AD1CAA"/>
    <w:rsid w:val="00AD2F6C"/>
    <w:rsid w:val="00AD32FF"/>
    <w:rsid w:val="00AD3ECC"/>
    <w:rsid w:val="00AD515F"/>
    <w:rsid w:val="00AD5795"/>
    <w:rsid w:val="00AD61FF"/>
    <w:rsid w:val="00AD6983"/>
    <w:rsid w:val="00AD723F"/>
    <w:rsid w:val="00AE257F"/>
    <w:rsid w:val="00AE4A28"/>
    <w:rsid w:val="00AE68B5"/>
    <w:rsid w:val="00AE6912"/>
    <w:rsid w:val="00AE6A93"/>
    <w:rsid w:val="00AE6E21"/>
    <w:rsid w:val="00AE7296"/>
    <w:rsid w:val="00AE78A3"/>
    <w:rsid w:val="00AF0BB3"/>
    <w:rsid w:val="00AF6E10"/>
    <w:rsid w:val="00AF73F6"/>
    <w:rsid w:val="00B00A9A"/>
    <w:rsid w:val="00B015E3"/>
    <w:rsid w:val="00B01D0A"/>
    <w:rsid w:val="00B024D7"/>
    <w:rsid w:val="00B04FDB"/>
    <w:rsid w:val="00B0657E"/>
    <w:rsid w:val="00B0762B"/>
    <w:rsid w:val="00B0781B"/>
    <w:rsid w:val="00B10A9B"/>
    <w:rsid w:val="00B12A4B"/>
    <w:rsid w:val="00B12FDE"/>
    <w:rsid w:val="00B1315B"/>
    <w:rsid w:val="00B133F4"/>
    <w:rsid w:val="00B135D7"/>
    <w:rsid w:val="00B13D18"/>
    <w:rsid w:val="00B153C2"/>
    <w:rsid w:val="00B17241"/>
    <w:rsid w:val="00B17916"/>
    <w:rsid w:val="00B21632"/>
    <w:rsid w:val="00B224DD"/>
    <w:rsid w:val="00B22600"/>
    <w:rsid w:val="00B22769"/>
    <w:rsid w:val="00B2297A"/>
    <w:rsid w:val="00B27457"/>
    <w:rsid w:val="00B27723"/>
    <w:rsid w:val="00B30487"/>
    <w:rsid w:val="00B3140C"/>
    <w:rsid w:val="00B3146E"/>
    <w:rsid w:val="00B31F96"/>
    <w:rsid w:val="00B33B0A"/>
    <w:rsid w:val="00B33E42"/>
    <w:rsid w:val="00B37A9B"/>
    <w:rsid w:val="00B419B4"/>
    <w:rsid w:val="00B424B2"/>
    <w:rsid w:val="00B436C3"/>
    <w:rsid w:val="00B44536"/>
    <w:rsid w:val="00B46CFD"/>
    <w:rsid w:val="00B5039A"/>
    <w:rsid w:val="00B50A67"/>
    <w:rsid w:val="00B56476"/>
    <w:rsid w:val="00B579E3"/>
    <w:rsid w:val="00B6074B"/>
    <w:rsid w:val="00B60B4F"/>
    <w:rsid w:val="00B62DBF"/>
    <w:rsid w:val="00B63796"/>
    <w:rsid w:val="00B63B9A"/>
    <w:rsid w:val="00B64CD6"/>
    <w:rsid w:val="00B67E47"/>
    <w:rsid w:val="00B70B75"/>
    <w:rsid w:val="00B70F41"/>
    <w:rsid w:val="00B7136E"/>
    <w:rsid w:val="00B718E4"/>
    <w:rsid w:val="00B71EF0"/>
    <w:rsid w:val="00B72731"/>
    <w:rsid w:val="00B72D67"/>
    <w:rsid w:val="00B74D70"/>
    <w:rsid w:val="00B7606A"/>
    <w:rsid w:val="00B76907"/>
    <w:rsid w:val="00B8063B"/>
    <w:rsid w:val="00B814E3"/>
    <w:rsid w:val="00B81769"/>
    <w:rsid w:val="00B81C35"/>
    <w:rsid w:val="00B81DEA"/>
    <w:rsid w:val="00B81EC9"/>
    <w:rsid w:val="00B82ADD"/>
    <w:rsid w:val="00B82CF4"/>
    <w:rsid w:val="00B8353B"/>
    <w:rsid w:val="00B83F0B"/>
    <w:rsid w:val="00B84D22"/>
    <w:rsid w:val="00B85414"/>
    <w:rsid w:val="00B85DFB"/>
    <w:rsid w:val="00B865D3"/>
    <w:rsid w:val="00B8772E"/>
    <w:rsid w:val="00B879D4"/>
    <w:rsid w:val="00B90684"/>
    <w:rsid w:val="00B91C29"/>
    <w:rsid w:val="00B9219C"/>
    <w:rsid w:val="00B93B85"/>
    <w:rsid w:val="00B950CE"/>
    <w:rsid w:val="00B97743"/>
    <w:rsid w:val="00B979A2"/>
    <w:rsid w:val="00BA03B0"/>
    <w:rsid w:val="00BA06A5"/>
    <w:rsid w:val="00BA1599"/>
    <w:rsid w:val="00BB1060"/>
    <w:rsid w:val="00BB21FF"/>
    <w:rsid w:val="00BB282E"/>
    <w:rsid w:val="00BB4E63"/>
    <w:rsid w:val="00BB536D"/>
    <w:rsid w:val="00BB7B55"/>
    <w:rsid w:val="00BB7C5F"/>
    <w:rsid w:val="00BC0DC6"/>
    <w:rsid w:val="00BC1BAC"/>
    <w:rsid w:val="00BC1C45"/>
    <w:rsid w:val="00BC1DEF"/>
    <w:rsid w:val="00BC1E27"/>
    <w:rsid w:val="00BC3DCA"/>
    <w:rsid w:val="00BC414E"/>
    <w:rsid w:val="00BC41DF"/>
    <w:rsid w:val="00BC44F5"/>
    <w:rsid w:val="00BC54D4"/>
    <w:rsid w:val="00BC7931"/>
    <w:rsid w:val="00BC7D00"/>
    <w:rsid w:val="00BC7D0E"/>
    <w:rsid w:val="00BC7FA9"/>
    <w:rsid w:val="00BD154F"/>
    <w:rsid w:val="00BD16F7"/>
    <w:rsid w:val="00BD19B3"/>
    <w:rsid w:val="00BD3BC3"/>
    <w:rsid w:val="00BD5073"/>
    <w:rsid w:val="00BD5784"/>
    <w:rsid w:val="00BD63EC"/>
    <w:rsid w:val="00BD683C"/>
    <w:rsid w:val="00BE2629"/>
    <w:rsid w:val="00BE2AC0"/>
    <w:rsid w:val="00BE311F"/>
    <w:rsid w:val="00BE4639"/>
    <w:rsid w:val="00BE6A3A"/>
    <w:rsid w:val="00BE6EF3"/>
    <w:rsid w:val="00BE70E3"/>
    <w:rsid w:val="00BE7293"/>
    <w:rsid w:val="00BF050C"/>
    <w:rsid w:val="00BF1269"/>
    <w:rsid w:val="00BF12C7"/>
    <w:rsid w:val="00BF1BAC"/>
    <w:rsid w:val="00BF1D1A"/>
    <w:rsid w:val="00BF1E6F"/>
    <w:rsid w:val="00BF27E3"/>
    <w:rsid w:val="00BF32E3"/>
    <w:rsid w:val="00BF3D9E"/>
    <w:rsid w:val="00BF42DC"/>
    <w:rsid w:val="00BF4622"/>
    <w:rsid w:val="00BF4731"/>
    <w:rsid w:val="00BF4FBF"/>
    <w:rsid w:val="00BF56B3"/>
    <w:rsid w:val="00BF6DFF"/>
    <w:rsid w:val="00C004B3"/>
    <w:rsid w:val="00C01D39"/>
    <w:rsid w:val="00C0201A"/>
    <w:rsid w:val="00C03A92"/>
    <w:rsid w:val="00C06184"/>
    <w:rsid w:val="00C0621F"/>
    <w:rsid w:val="00C06F69"/>
    <w:rsid w:val="00C07563"/>
    <w:rsid w:val="00C10266"/>
    <w:rsid w:val="00C10345"/>
    <w:rsid w:val="00C10F3C"/>
    <w:rsid w:val="00C128D7"/>
    <w:rsid w:val="00C12CB6"/>
    <w:rsid w:val="00C13085"/>
    <w:rsid w:val="00C14D44"/>
    <w:rsid w:val="00C1697E"/>
    <w:rsid w:val="00C17DB8"/>
    <w:rsid w:val="00C229BC"/>
    <w:rsid w:val="00C22CF9"/>
    <w:rsid w:val="00C245B6"/>
    <w:rsid w:val="00C2598E"/>
    <w:rsid w:val="00C26118"/>
    <w:rsid w:val="00C268CB"/>
    <w:rsid w:val="00C27993"/>
    <w:rsid w:val="00C27F76"/>
    <w:rsid w:val="00C3252A"/>
    <w:rsid w:val="00C32673"/>
    <w:rsid w:val="00C32901"/>
    <w:rsid w:val="00C351AB"/>
    <w:rsid w:val="00C37BD0"/>
    <w:rsid w:val="00C40F27"/>
    <w:rsid w:val="00C42486"/>
    <w:rsid w:val="00C42789"/>
    <w:rsid w:val="00C431AC"/>
    <w:rsid w:val="00C43C59"/>
    <w:rsid w:val="00C44CD0"/>
    <w:rsid w:val="00C45DDB"/>
    <w:rsid w:val="00C465A3"/>
    <w:rsid w:val="00C46889"/>
    <w:rsid w:val="00C46E55"/>
    <w:rsid w:val="00C47A3D"/>
    <w:rsid w:val="00C51132"/>
    <w:rsid w:val="00C5128A"/>
    <w:rsid w:val="00C52496"/>
    <w:rsid w:val="00C537AC"/>
    <w:rsid w:val="00C5471E"/>
    <w:rsid w:val="00C54D6A"/>
    <w:rsid w:val="00C55499"/>
    <w:rsid w:val="00C562C5"/>
    <w:rsid w:val="00C5784F"/>
    <w:rsid w:val="00C57B9A"/>
    <w:rsid w:val="00C61421"/>
    <w:rsid w:val="00C61606"/>
    <w:rsid w:val="00C61CD4"/>
    <w:rsid w:val="00C629F3"/>
    <w:rsid w:val="00C63557"/>
    <w:rsid w:val="00C64E0F"/>
    <w:rsid w:val="00C64EDB"/>
    <w:rsid w:val="00C658A3"/>
    <w:rsid w:val="00C65B80"/>
    <w:rsid w:val="00C65D5C"/>
    <w:rsid w:val="00C65F5D"/>
    <w:rsid w:val="00C66522"/>
    <w:rsid w:val="00C71C6A"/>
    <w:rsid w:val="00C75127"/>
    <w:rsid w:val="00C7592B"/>
    <w:rsid w:val="00C7604F"/>
    <w:rsid w:val="00C77CF3"/>
    <w:rsid w:val="00C80E1A"/>
    <w:rsid w:val="00C849C5"/>
    <w:rsid w:val="00C87B23"/>
    <w:rsid w:val="00C90B0E"/>
    <w:rsid w:val="00C90E42"/>
    <w:rsid w:val="00C914DA"/>
    <w:rsid w:val="00C91816"/>
    <w:rsid w:val="00C91F61"/>
    <w:rsid w:val="00C942A8"/>
    <w:rsid w:val="00C9451A"/>
    <w:rsid w:val="00C978C5"/>
    <w:rsid w:val="00C97DC4"/>
    <w:rsid w:val="00CA02AD"/>
    <w:rsid w:val="00CA0736"/>
    <w:rsid w:val="00CA1799"/>
    <w:rsid w:val="00CA19A1"/>
    <w:rsid w:val="00CA3DFB"/>
    <w:rsid w:val="00CA4640"/>
    <w:rsid w:val="00CA54B5"/>
    <w:rsid w:val="00CA5CC1"/>
    <w:rsid w:val="00CA5FB3"/>
    <w:rsid w:val="00CB0471"/>
    <w:rsid w:val="00CB0608"/>
    <w:rsid w:val="00CB1D58"/>
    <w:rsid w:val="00CB2B25"/>
    <w:rsid w:val="00CB3697"/>
    <w:rsid w:val="00CB4E6D"/>
    <w:rsid w:val="00CB7964"/>
    <w:rsid w:val="00CC111D"/>
    <w:rsid w:val="00CC11E6"/>
    <w:rsid w:val="00CC2CC1"/>
    <w:rsid w:val="00CC456C"/>
    <w:rsid w:val="00CC5674"/>
    <w:rsid w:val="00CC60E4"/>
    <w:rsid w:val="00CC7186"/>
    <w:rsid w:val="00CC789A"/>
    <w:rsid w:val="00CD0327"/>
    <w:rsid w:val="00CD0629"/>
    <w:rsid w:val="00CD0EC3"/>
    <w:rsid w:val="00CD1A75"/>
    <w:rsid w:val="00CD1DD8"/>
    <w:rsid w:val="00CD2A17"/>
    <w:rsid w:val="00CD5005"/>
    <w:rsid w:val="00CD5B26"/>
    <w:rsid w:val="00CD6C3F"/>
    <w:rsid w:val="00CE2091"/>
    <w:rsid w:val="00CE2874"/>
    <w:rsid w:val="00CE2D0A"/>
    <w:rsid w:val="00CE410F"/>
    <w:rsid w:val="00CE5651"/>
    <w:rsid w:val="00CE7C0B"/>
    <w:rsid w:val="00CF091C"/>
    <w:rsid w:val="00CF2C03"/>
    <w:rsid w:val="00CF3265"/>
    <w:rsid w:val="00CF34FC"/>
    <w:rsid w:val="00CF6EC0"/>
    <w:rsid w:val="00D005A8"/>
    <w:rsid w:val="00D0119F"/>
    <w:rsid w:val="00D02481"/>
    <w:rsid w:val="00D02D3C"/>
    <w:rsid w:val="00D040A2"/>
    <w:rsid w:val="00D04A48"/>
    <w:rsid w:val="00D05374"/>
    <w:rsid w:val="00D06171"/>
    <w:rsid w:val="00D077C9"/>
    <w:rsid w:val="00D07803"/>
    <w:rsid w:val="00D07B49"/>
    <w:rsid w:val="00D125AC"/>
    <w:rsid w:val="00D126BE"/>
    <w:rsid w:val="00D14625"/>
    <w:rsid w:val="00D14DE7"/>
    <w:rsid w:val="00D15547"/>
    <w:rsid w:val="00D15D32"/>
    <w:rsid w:val="00D17359"/>
    <w:rsid w:val="00D208A2"/>
    <w:rsid w:val="00D210AC"/>
    <w:rsid w:val="00D21F97"/>
    <w:rsid w:val="00D22008"/>
    <w:rsid w:val="00D22419"/>
    <w:rsid w:val="00D226B4"/>
    <w:rsid w:val="00D23540"/>
    <w:rsid w:val="00D250BF"/>
    <w:rsid w:val="00D25180"/>
    <w:rsid w:val="00D25231"/>
    <w:rsid w:val="00D25D35"/>
    <w:rsid w:val="00D25FE7"/>
    <w:rsid w:val="00D26C31"/>
    <w:rsid w:val="00D30CC0"/>
    <w:rsid w:val="00D32533"/>
    <w:rsid w:val="00D33580"/>
    <w:rsid w:val="00D347B8"/>
    <w:rsid w:val="00D34A5C"/>
    <w:rsid w:val="00D358BD"/>
    <w:rsid w:val="00D358EC"/>
    <w:rsid w:val="00D3601B"/>
    <w:rsid w:val="00D424B0"/>
    <w:rsid w:val="00D42FB3"/>
    <w:rsid w:val="00D440CA"/>
    <w:rsid w:val="00D46298"/>
    <w:rsid w:val="00D47598"/>
    <w:rsid w:val="00D47853"/>
    <w:rsid w:val="00D5156D"/>
    <w:rsid w:val="00D5246B"/>
    <w:rsid w:val="00D53C25"/>
    <w:rsid w:val="00D53E46"/>
    <w:rsid w:val="00D549D9"/>
    <w:rsid w:val="00D5518A"/>
    <w:rsid w:val="00D577F5"/>
    <w:rsid w:val="00D605DF"/>
    <w:rsid w:val="00D609F0"/>
    <w:rsid w:val="00D6412F"/>
    <w:rsid w:val="00D6596A"/>
    <w:rsid w:val="00D66266"/>
    <w:rsid w:val="00D67EFC"/>
    <w:rsid w:val="00D71582"/>
    <w:rsid w:val="00D724C7"/>
    <w:rsid w:val="00D726AC"/>
    <w:rsid w:val="00D7323F"/>
    <w:rsid w:val="00D73C7C"/>
    <w:rsid w:val="00D73DBB"/>
    <w:rsid w:val="00D744B3"/>
    <w:rsid w:val="00D746EF"/>
    <w:rsid w:val="00D74965"/>
    <w:rsid w:val="00D822B7"/>
    <w:rsid w:val="00D82526"/>
    <w:rsid w:val="00D82CBB"/>
    <w:rsid w:val="00D851B4"/>
    <w:rsid w:val="00D85D82"/>
    <w:rsid w:val="00D85D98"/>
    <w:rsid w:val="00D873B8"/>
    <w:rsid w:val="00D87B93"/>
    <w:rsid w:val="00D90E64"/>
    <w:rsid w:val="00D9243F"/>
    <w:rsid w:val="00D92C6E"/>
    <w:rsid w:val="00D93126"/>
    <w:rsid w:val="00D93FEA"/>
    <w:rsid w:val="00D97522"/>
    <w:rsid w:val="00DA17B1"/>
    <w:rsid w:val="00DA2A9E"/>
    <w:rsid w:val="00DA45BD"/>
    <w:rsid w:val="00DA4DA9"/>
    <w:rsid w:val="00DA5573"/>
    <w:rsid w:val="00DA5BC7"/>
    <w:rsid w:val="00DA5D31"/>
    <w:rsid w:val="00DB2E61"/>
    <w:rsid w:val="00DB4BC0"/>
    <w:rsid w:val="00DB5123"/>
    <w:rsid w:val="00DB69EB"/>
    <w:rsid w:val="00DB6EEB"/>
    <w:rsid w:val="00DB7D59"/>
    <w:rsid w:val="00DC0344"/>
    <w:rsid w:val="00DC35C0"/>
    <w:rsid w:val="00DC4AA9"/>
    <w:rsid w:val="00DC54C3"/>
    <w:rsid w:val="00DC5C6E"/>
    <w:rsid w:val="00DC6873"/>
    <w:rsid w:val="00DC6A26"/>
    <w:rsid w:val="00DD18F1"/>
    <w:rsid w:val="00DD4AF9"/>
    <w:rsid w:val="00DD4C55"/>
    <w:rsid w:val="00DD4EF1"/>
    <w:rsid w:val="00DD59FC"/>
    <w:rsid w:val="00DD5B5F"/>
    <w:rsid w:val="00DE1194"/>
    <w:rsid w:val="00DE1BC9"/>
    <w:rsid w:val="00DE2EA9"/>
    <w:rsid w:val="00DE50D0"/>
    <w:rsid w:val="00DE639D"/>
    <w:rsid w:val="00DF01E2"/>
    <w:rsid w:val="00DF0A17"/>
    <w:rsid w:val="00DF1C7D"/>
    <w:rsid w:val="00DF2570"/>
    <w:rsid w:val="00DF399B"/>
    <w:rsid w:val="00DF45D9"/>
    <w:rsid w:val="00DF45F2"/>
    <w:rsid w:val="00DF5A27"/>
    <w:rsid w:val="00DF6259"/>
    <w:rsid w:val="00DF64E7"/>
    <w:rsid w:val="00DF79B8"/>
    <w:rsid w:val="00E00AD9"/>
    <w:rsid w:val="00E00CAB"/>
    <w:rsid w:val="00E0123A"/>
    <w:rsid w:val="00E0211E"/>
    <w:rsid w:val="00E030FE"/>
    <w:rsid w:val="00E0357E"/>
    <w:rsid w:val="00E04C0F"/>
    <w:rsid w:val="00E0536F"/>
    <w:rsid w:val="00E05AA5"/>
    <w:rsid w:val="00E06565"/>
    <w:rsid w:val="00E074C1"/>
    <w:rsid w:val="00E12AC8"/>
    <w:rsid w:val="00E13F29"/>
    <w:rsid w:val="00E14DD3"/>
    <w:rsid w:val="00E1569F"/>
    <w:rsid w:val="00E15B5A"/>
    <w:rsid w:val="00E15D9B"/>
    <w:rsid w:val="00E2020D"/>
    <w:rsid w:val="00E2050D"/>
    <w:rsid w:val="00E209B6"/>
    <w:rsid w:val="00E2192E"/>
    <w:rsid w:val="00E21E12"/>
    <w:rsid w:val="00E22E5B"/>
    <w:rsid w:val="00E24B53"/>
    <w:rsid w:val="00E25017"/>
    <w:rsid w:val="00E252E8"/>
    <w:rsid w:val="00E27337"/>
    <w:rsid w:val="00E27E97"/>
    <w:rsid w:val="00E30195"/>
    <w:rsid w:val="00E301C3"/>
    <w:rsid w:val="00E32F97"/>
    <w:rsid w:val="00E3353B"/>
    <w:rsid w:val="00E33769"/>
    <w:rsid w:val="00E33D6F"/>
    <w:rsid w:val="00E358AC"/>
    <w:rsid w:val="00E43C23"/>
    <w:rsid w:val="00E47910"/>
    <w:rsid w:val="00E47DBC"/>
    <w:rsid w:val="00E52BB8"/>
    <w:rsid w:val="00E546AC"/>
    <w:rsid w:val="00E567FC"/>
    <w:rsid w:val="00E61900"/>
    <w:rsid w:val="00E63658"/>
    <w:rsid w:val="00E64247"/>
    <w:rsid w:val="00E645A1"/>
    <w:rsid w:val="00E6466A"/>
    <w:rsid w:val="00E65564"/>
    <w:rsid w:val="00E65D36"/>
    <w:rsid w:val="00E66DB7"/>
    <w:rsid w:val="00E67217"/>
    <w:rsid w:val="00E67D47"/>
    <w:rsid w:val="00E70D73"/>
    <w:rsid w:val="00E7102E"/>
    <w:rsid w:val="00E74841"/>
    <w:rsid w:val="00E74E6C"/>
    <w:rsid w:val="00E7642F"/>
    <w:rsid w:val="00E76DB6"/>
    <w:rsid w:val="00E76FE3"/>
    <w:rsid w:val="00E80049"/>
    <w:rsid w:val="00E80515"/>
    <w:rsid w:val="00E80CB4"/>
    <w:rsid w:val="00E815A8"/>
    <w:rsid w:val="00E81AE5"/>
    <w:rsid w:val="00E8230F"/>
    <w:rsid w:val="00E85C18"/>
    <w:rsid w:val="00E86251"/>
    <w:rsid w:val="00E8680B"/>
    <w:rsid w:val="00E87C0C"/>
    <w:rsid w:val="00E9130F"/>
    <w:rsid w:val="00E9227D"/>
    <w:rsid w:val="00E93F67"/>
    <w:rsid w:val="00E95631"/>
    <w:rsid w:val="00E9732B"/>
    <w:rsid w:val="00EA07CA"/>
    <w:rsid w:val="00EA256B"/>
    <w:rsid w:val="00EA2B12"/>
    <w:rsid w:val="00EA2C1E"/>
    <w:rsid w:val="00EA3208"/>
    <w:rsid w:val="00EA55AA"/>
    <w:rsid w:val="00EA608D"/>
    <w:rsid w:val="00EA63F4"/>
    <w:rsid w:val="00EA6F78"/>
    <w:rsid w:val="00EA795E"/>
    <w:rsid w:val="00EB0243"/>
    <w:rsid w:val="00EB0BD4"/>
    <w:rsid w:val="00EB10EB"/>
    <w:rsid w:val="00EB2CCF"/>
    <w:rsid w:val="00EB3155"/>
    <w:rsid w:val="00EB35B6"/>
    <w:rsid w:val="00EB35F9"/>
    <w:rsid w:val="00EB3B27"/>
    <w:rsid w:val="00EB47B3"/>
    <w:rsid w:val="00EB51CC"/>
    <w:rsid w:val="00EB5476"/>
    <w:rsid w:val="00EB5B87"/>
    <w:rsid w:val="00EB6CBD"/>
    <w:rsid w:val="00EB72F7"/>
    <w:rsid w:val="00EB766A"/>
    <w:rsid w:val="00EB7AAB"/>
    <w:rsid w:val="00EC12BD"/>
    <w:rsid w:val="00EC2CDB"/>
    <w:rsid w:val="00EC39D7"/>
    <w:rsid w:val="00EC7CC9"/>
    <w:rsid w:val="00ED0831"/>
    <w:rsid w:val="00ED150D"/>
    <w:rsid w:val="00ED3692"/>
    <w:rsid w:val="00ED6F12"/>
    <w:rsid w:val="00EE0EC4"/>
    <w:rsid w:val="00EE23BE"/>
    <w:rsid w:val="00EE2766"/>
    <w:rsid w:val="00EE27AE"/>
    <w:rsid w:val="00EE331F"/>
    <w:rsid w:val="00EE3F4A"/>
    <w:rsid w:val="00EE5701"/>
    <w:rsid w:val="00EE5808"/>
    <w:rsid w:val="00EE6616"/>
    <w:rsid w:val="00EE75C7"/>
    <w:rsid w:val="00EF0764"/>
    <w:rsid w:val="00EF0767"/>
    <w:rsid w:val="00EF0CC1"/>
    <w:rsid w:val="00EF16B2"/>
    <w:rsid w:val="00EF23E6"/>
    <w:rsid w:val="00EF254E"/>
    <w:rsid w:val="00EF3631"/>
    <w:rsid w:val="00EF36FF"/>
    <w:rsid w:val="00EF3763"/>
    <w:rsid w:val="00EF3ACB"/>
    <w:rsid w:val="00EF3ED5"/>
    <w:rsid w:val="00EF7103"/>
    <w:rsid w:val="00EF74D5"/>
    <w:rsid w:val="00EF7735"/>
    <w:rsid w:val="00F040BC"/>
    <w:rsid w:val="00F0503B"/>
    <w:rsid w:val="00F0532D"/>
    <w:rsid w:val="00F05481"/>
    <w:rsid w:val="00F0696F"/>
    <w:rsid w:val="00F06FC6"/>
    <w:rsid w:val="00F0789A"/>
    <w:rsid w:val="00F11E3E"/>
    <w:rsid w:val="00F126A2"/>
    <w:rsid w:val="00F13D96"/>
    <w:rsid w:val="00F15086"/>
    <w:rsid w:val="00F15626"/>
    <w:rsid w:val="00F15711"/>
    <w:rsid w:val="00F158C7"/>
    <w:rsid w:val="00F15987"/>
    <w:rsid w:val="00F15E82"/>
    <w:rsid w:val="00F16360"/>
    <w:rsid w:val="00F16416"/>
    <w:rsid w:val="00F16607"/>
    <w:rsid w:val="00F17B40"/>
    <w:rsid w:val="00F21D75"/>
    <w:rsid w:val="00F243BE"/>
    <w:rsid w:val="00F258CA"/>
    <w:rsid w:val="00F2642E"/>
    <w:rsid w:val="00F301AD"/>
    <w:rsid w:val="00F30E62"/>
    <w:rsid w:val="00F32660"/>
    <w:rsid w:val="00F32924"/>
    <w:rsid w:val="00F333E1"/>
    <w:rsid w:val="00F34510"/>
    <w:rsid w:val="00F36058"/>
    <w:rsid w:val="00F3701C"/>
    <w:rsid w:val="00F37314"/>
    <w:rsid w:val="00F4035B"/>
    <w:rsid w:val="00F432CB"/>
    <w:rsid w:val="00F43BEF"/>
    <w:rsid w:val="00F44530"/>
    <w:rsid w:val="00F448D5"/>
    <w:rsid w:val="00F44AC5"/>
    <w:rsid w:val="00F45A40"/>
    <w:rsid w:val="00F4702C"/>
    <w:rsid w:val="00F5023C"/>
    <w:rsid w:val="00F514D7"/>
    <w:rsid w:val="00F51652"/>
    <w:rsid w:val="00F520A1"/>
    <w:rsid w:val="00F5476C"/>
    <w:rsid w:val="00F55521"/>
    <w:rsid w:val="00F55710"/>
    <w:rsid w:val="00F62627"/>
    <w:rsid w:val="00F62990"/>
    <w:rsid w:val="00F64F2C"/>
    <w:rsid w:val="00F66FAC"/>
    <w:rsid w:val="00F670B7"/>
    <w:rsid w:val="00F6768F"/>
    <w:rsid w:val="00F70097"/>
    <w:rsid w:val="00F722F8"/>
    <w:rsid w:val="00F72C50"/>
    <w:rsid w:val="00F7389D"/>
    <w:rsid w:val="00F73A8B"/>
    <w:rsid w:val="00F7405E"/>
    <w:rsid w:val="00F768D8"/>
    <w:rsid w:val="00F76CF6"/>
    <w:rsid w:val="00F77755"/>
    <w:rsid w:val="00F80C40"/>
    <w:rsid w:val="00F81C3A"/>
    <w:rsid w:val="00F81DD8"/>
    <w:rsid w:val="00F84B7B"/>
    <w:rsid w:val="00F84E09"/>
    <w:rsid w:val="00F9468D"/>
    <w:rsid w:val="00FA1345"/>
    <w:rsid w:val="00FA14CF"/>
    <w:rsid w:val="00FA1FD9"/>
    <w:rsid w:val="00FA27C8"/>
    <w:rsid w:val="00FA2ABA"/>
    <w:rsid w:val="00FA306B"/>
    <w:rsid w:val="00FA53D0"/>
    <w:rsid w:val="00FA5AC4"/>
    <w:rsid w:val="00FA7884"/>
    <w:rsid w:val="00FB0F58"/>
    <w:rsid w:val="00FB181A"/>
    <w:rsid w:val="00FB3A81"/>
    <w:rsid w:val="00FC0346"/>
    <w:rsid w:val="00FC14F6"/>
    <w:rsid w:val="00FC20EB"/>
    <w:rsid w:val="00FC34B1"/>
    <w:rsid w:val="00FC3521"/>
    <w:rsid w:val="00FC6317"/>
    <w:rsid w:val="00FC701F"/>
    <w:rsid w:val="00FD0A73"/>
    <w:rsid w:val="00FD2082"/>
    <w:rsid w:val="00FD31AD"/>
    <w:rsid w:val="00FD33FD"/>
    <w:rsid w:val="00FD4126"/>
    <w:rsid w:val="00FD5153"/>
    <w:rsid w:val="00FD5EB8"/>
    <w:rsid w:val="00FD6807"/>
    <w:rsid w:val="00FE1851"/>
    <w:rsid w:val="00FE2842"/>
    <w:rsid w:val="00FE57F6"/>
    <w:rsid w:val="00FF37F4"/>
    <w:rsid w:val="00FF3E2D"/>
    <w:rsid w:val="00FF5EAC"/>
    <w:rsid w:val="00FF782B"/>
    <w:rsid w:val="00FF7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A10001"/>
  <w15:chartTrackingRefBased/>
  <w15:docId w15:val="{E18496D5-E86F-46B1-AC17-C2414EFD9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5D82"/>
    <w:pPr>
      <w:spacing w:after="0" w:line="240" w:lineRule="auto"/>
      <w:ind w:firstLine="709"/>
      <w:jc w:val="both"/>
    </w:pPr>
    <w:rPr>
      <w:rFonts w:ascii="Times New Roman" w:hAnsi="Times New Roman"/>
      <w:sz w:val="28"/>
    </w:rPr>
  </w:style>
  <w:style w:type="paragraph" w:styleId="1">
    <w:name w:val="heading 1"/>
    <w:basedOn w:val="a"/>
    <w:next w:val="a"/>
    <w:link w:val="10"/>
    <w:uiPriority w:val="9"/>
    <w:qFormat/>
    <w:rsid w:val="00491AD0"/>
    <w:pPr>
      <w:keepNext/>
      <w:keepLines/>
      <w:pageBreakBefore/>
      <w:numPr>
        <w:numId w:val="29"/>
      </w:numPr>
      <w:outlineLvl w:val="0"/>
    </w:pPr>
    <w:rPr>
      <w:rFonts w:eastAsiaTheme="majorEastAsia" w:cstheme="majorBidi"/>
      <w:b/>
      <w:caps/>
      <w:szCs w:val="32"/>
    </w:rPr>
  </w:style>
  <w:style w:type="paragraph" w:styleId="2">
    <w:name w:val="heading 2"/>
    <w:basedOn w:val="a"/>
    <w:next w:val="a"/>
    <w:link w:val="20"/>
    <w:uiPriority w:val="9"/>
    <w:unhideWhenUsed/>
    <w:qFormat/>
    <w:rsid w:val="00E74E6C"/>
    <w:pPr>
      <w:keepNext/>
      <w:keepLines/>
      <w:numPr>
        <w:ilvl w:val="1"/>
        <w:numId w:val="29"/>
      </w:numPr>
      <w:ind w:left="0"/>
      <w:outlineLvl w:val="1"/>
    </w:pPr>
    <w:rPr>
      <w:rFonts w:eastAsiaTheme="majorEastAsia" w:cstheme="majorBidi"/>
      <w:b/>
      <w:szCs w:val="26"/>
    </w:rPr>
  </w:style>
  <w:style w:type="paragraph" w:styleId="3">
    <w:name w:val="heading 3"/>
    <w:basedOn w:val="a"/>
    <w:next w:val="a"/>
    <w:link w:val="30"/>
    <w:uiPriority w:val="9"/>
    <w:unhideWhenUsed/>
    <w:qFormat/>
    <w:rsid w:val="00B950CE"/>
    <w:pPr>
      <w:keepNext/>
      <w:keepLines/>
      <w:numPr>
        <w:ilvl w:val="2"/>
        <w:numId w:val="29"/>
      </w:numPr>
      <w:outlineLvl w:val="2"/>
    </w:pPr>
    <w:rPr>
      <w:rFonts w:eastAsiaTheme="majorEastAsia" w:cstheme="majorBidi"/>
      <w:szCs w:val="24"/>
    </w:rPr>
  </w:style>
  <w:style w:type="paragraph" w:styleId="4">
    <w:name w:val="heading 4"/>
    <w:basedOn w:val="a"/>
    <w:next w:val="a"/>
    <w:link w:val="40"/>
    <w:autoRedefine/>
    <w:uiPriority w:val="9"/>
    <w:unhideWhenUsed/>
    <w:qFormat/>
    <w:rsid w:val="00E74E6C"/>
    <w:pPr>
      <w:keepNext/>
      <w:keepLines/>
      <w:numPr>
        <w:ilvl w:val="3"/>
        <w:numId w:val="29"/>
      </w:numPr>
      <w:outlineLvl w:val="3"/>
    </w:pPr>
    <w:rPr>
      <w:iCs/>
      <w:lang w:val="ru-RU"/>
    </w:rPr>
  </w:style>
  <w:style w:type="paragraph" w:styleId="5">
    <w:name w:val="heading 5"/>
    <w:basedOn w:val="a"/>
    <w:next w:val="a"/>
    <w:link w:val="50"/>
    <w:uiPriority w:val="9"/>
    <w:unhideWhenUsed/>
    <w:qFormat/>
    <w:rsid w:val="00A22DBF"/>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5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15E82"/>
    <w:pPr>
      <w:tabs>
        <w:tab w:val="center" w:pos="4703"/>
        <w:tab w:val="right" w:pos="9406"/>
      </w:tabs>
    </w:pPr>
  </w:style>
  <w:style w:type="character" w:customStyle="1" w:styleId="a5">
    <w:name w:val="Верхний колонтитул Знак"/>
    <w:basedOn w:val="a0"/>
    <w:link w:val="a4"/>
    <w:uiPriority w:val="99"/>
    <w:rsid w:val="00F15E82"/>
  </w:style>
  <w:style w:type="paragraph" w:styleId="a6">
    <w:name w:val="footer"/>
    <w:basedOn w:val="a"/>
    <w:link w:val="a7"/>
    <w:uiPriority w:val="99"/>
    <w:unhideWhenUsed/>
    <w:rsid w:val="00F15E82"/>
    <w:pPr>
      <w:tabs>
        <w:tab w:val="center" w:pos="4703"/>
        <w:tab w:val="right" w:pos="9406"/>
      </w:tabs>
    </w:pPr>
  </w:style>
  <w:style w:type="character" w:customStyle="1" w:styleId="a7">
    <w:name w:val="Нижний колонтитул Знак"/>
    <w:basedOn w:val="a0"/>
    <w:link w:val="a6"/>
    <w:uiPriority w:val="99"/>
    <w:rsid w:val="00F15E82"/>
  </w:style>
  <w:style w:type="character" w:customStyle="1" w:styleId="10">
    <w:name w:val="Заголовок 1 Знак"/>
    <w:basedOn w:val="a0"/>
    <w:link w:val="1"/>
    <w:uiPriority w:val="9"/>
    <w:rsid w:val="00491AD0"/>
    <w:rPr>
      <w:rFonts w:ascii="Times New Roman" w:eastAsiaTheme="majorEastAsia" w:hAnsi="Times New Roman" w:cstheme="majorBidi"/>
      <w:b/>
      <w:caps/>
      <w:sz w:val="28"/>
      <w:szCs w:val="32"/>
    </w:rPr>
  </w:style>
  <w:style w:type="character" w:customStyle="1" w:styleId="20">
    <w:name w:val="Заголовок 2 Знак"/>
    <w:basedOn w:val="a0"/>
    <w:link w:val="2"/>
    <w:uiPriority w:val="9"/>
    <w:rsid w:val="00E74E6C"/>
    <w:rPr>
      <w:rFonts w:ascii="Times New Roman" w:eastAsiaTheme="majorEastAsia" w:hAnsi="Times New Roman" w:cstheme="majorBidi"/>
      <w:b/>
      <w:sz w:val="28"/>
      <w:szCs w:val="26"/>
    </w:rPr>
  </w:style>
  <w:style w:type="character" w:customStyle="1" w:styleId="30">
    <w:name w:val="Заголовок 3 Знак"/>
    <w:basedOn w:val="a0"/>
    <w:link w:val="3"/>
    <w:uiPriority w:val="9"/>
    <w:rsid w:val="00B950CE"/>
    <w:rPr>
      <w:rFonts w:ascii="Times New Roman" w:eastAsiaTheme="majorEastAsia" w:hAnsi="Times New Roman" w:cstheme="majorBidi"/>
      <w:sz w:val="28"/>
      <w:szCs w:val="24"/>
    </w:rPr>
  </w:style>
  <w:style w:type="character" w:customStyle="1" w:styleId="40">
    <w:name w:val="Заголовок 4 Знак"/>
    <w:basedOn w:val="a0"/>
    <w:link w:val="4"/>
    <w:uiPriority w:val="9"/>
    <w:rsid w:val="00E74E6C"/>
    <w:rPr>
      <w:rFonts w:ascii="Times New Roman" w:hAnsi="Times New Roman"/>
      <w:iCs/>
      <w:sz w:val="28"/>
      <w:lang w:val="ru-RU"/>
    </w:rPr>
  </w:style>
  <w:style w:type="paragraph" w:styleId="a8">
    <w:name w:val="TOC Heading"/>
    <w:basedOn w:val="1"/>
    <w:next w:val="a"/>
    <w:uiPriority w:val="39"/>
    <w:unhideWhenUsed/>
    <w:qFormat/>
    <w:rsid w:val="00156A8B"/>
    <w:pPr>
      <w:numPr>
        <w:numId w:val="0"/>
      </w:numPr>
      <w:outlineLvl w:val="9"/>
    </w:pPr>
    <w:rPr>
      <w:rFonts w:asciiTheme="majorHAnsi" w:hAnsiTheme="majorHAnsi"/>
      <w:b w:val="0"/>
      <w:color w:val="2E74B5" w:themeColor="accent1" w:themeShade="BF"/>
      <w:sz w:val="32"/>
      <w:lang w:val="ru-RU" w:eastAsia="ru-RU"/>
    </w:rPr>
  </w:style>
  <w:style w:type="paragraph" w:styleId="11">
    <w:name w:val="toc 1"/>
    <w:next w:val="a"/>
    <w:autoRedefine/>
    <w:uiPriority w:val="39"/>
    <w:unhideWhenUsed/>
    <w:rsid w:val="0042725E"/>
    <w:pPr>
      <w:tabs>
        <w:tab w:val="left" w:pos="440"/>
        <w:tab w:val="right" w:leader="dot" w:pos="9961"/>
      </w:tabs>
      <w:spacing w:after="0" w:line="240" w:lineRule="auto"/>
      <w:jc w:val="both"/>
    </w:pPr>
    <w:rPr>
      <w:rFonts w:ascii="Times New Roman" w:hAnsi="Times New Roman"/>
      <w:b/>
      <w:caps/>
      <w:sz w:val="28"/>
    </w:rPr>
  </w:style>
  <w:style w:type="paragraph" w:styleId="21">
    <w:name w:val="toc 2"/>
    <w:next w:val="a"/>
    <w:autoRedefine/>
    <w:uiPriority w:val="39"/>
    <w:unhideWhenUsed/>
    <w:rsid w:val="0042725E"/>
    <w:pPr>
      <w:tabs>
        <w:tab w:val="right" w:leader="dot" w:pos="9911"/>
      </w:tabs>
      <w:spacing w:after="0" w:line="240" w:lineRule="auto"/>
      <w:jc w:val="both"/>
    </w:pPr>
    <w:rPr>
      <w:rFonts w:ascii="Times New Roman" w:hAnsi="Times New Roman"/>
      <w:sz w:val="28"/>
    </w:rPr>
  </w:style>
  <w:style w:type="paragraph" w:styleId="31">
    <w:name w:val="toc 3"/>
    <w:next w:val="a"/>
    <w:autoRedefine/>
    <w:uiPriority w:val="39"/>
    <w:unhideWhenUsed/>
    <w:rsid w:val="0042725E"/>
    <w:pPr>
      <w:spacing w:after="0" w:line="240" w:lineRule="auto"/>
      <w:jc w:val="both"/>
    </w:pPr>
    <w:rPr>
      <w:rFonts w:ascii="Times New Roman" w:eastAsiaTheme="majorEastAsia" w:hAnsi="Times New Roman" w:cstheme="majorBidi"/>
      <w:sz w:val="28"/>
      <w:szCs w:val="24"/>
    </w:rPr>
  </w:style>
  <w:style w:type="character" w:styleId="a9">
    <w:name w:val="Hyperlink"/>
    <w:basedOn w:val="a0"/>
    <w:uiPriority w:val="99"/>
    <w:unhideWhenUsed/>
    <w:rsid w:val="00156A8B"/>
    <w:rPr>
      <w:color w:val="0563C1" w:themeColor="hyperlink"/>
      <w:u w:val="single"/>
    </w:rPr>
  </w:style>
  <w:style w:type="paragraph" w:styleId="41">
    <w:name w:val="toc 4"/>
    <w:next w:val="a"/>
    <w:autoRedefine/>
    <w:uiPriority w:val="39"/>
    <w:unhideWhenUsed/>
    <w:rsid w:val="0042725E"/>
    <w:pPr>
      <w:spacing w:after="0" w:line="240" w:lineRule="auto"/>
      <w:jc w:val="both"/>
    </w:pPr>
    <w:rPr>
      <w:rFonts w:ascii="Times New Roman" w:eastAsiaTheme="majorEastAsia" w:hAnsi="Times New Roman" w:cstheme="majorBidi"/>
      <w:iCs/>
      <w:sz w:val="28"/>
    </w:rPr>
  </w:style>
  <w:style w:type="paragraph" w:styleId="aa">
    <w:name w:val="Normal (Web)"/>
    <w:basedOn w:val="a"/>
    <w:uiPriority w:val="99"/>
    <w:unhideWhenUsed/>
    <w:rsid w:val="00417790"/>
    <w:pPr>
      <w:spacing w:before="100" w:beforeAutospacing="1" w:after="100" w:afterAutospacing="1"/>
    </w:pPr>
    <w:rPr>
      <w:rFonts w:eastAsia="Times New Roman" w:cs="Times New Roman"/>
      <w:sz w:val="24"/>
      <w:szCs w:val="24"/>
      <w:lang w:val="ru-RU" w:eastAsia="ru-RU"/>
    </w:rPr>
  </w:style>
  <w:style w:type="character" w:styleId="ab">
    <w:name w:val="Emphasis"/>
    <w:basedOn w:val="a0"/>
    <w:uiPriority w:val="20"/>
    <w:qFormat/>
    <w:rsid w:val="003C66B1"/>
    <w:rPr>
      <w:i/>
      <w:iCs/>
    </w:rPr>
  </w:style>
  <w:style w:type="paragraph" w:styleId="ac">
    <w:name w:val="List Paragraph"/>
    <w:basedOn w:val="a"/>
    <w:uiPriority w:val="34"/>
    <w:qFormat/>
    <w:rsid w:val="003C66B1"/>
    <w:pPr>
      <w:ind w:left="720"/>
      <w:contextualSpacing/>
    </w:pPr>
  </w:style>
  <w:style w:type="character" w:customStyle="1" w:styleId="viiyi">
    <w:name w:val="viiyi"/>
    <w:basedOn w:val="a0"/>
    <w:rsid w:val="00D07803"/>
  </w:style>
  <w:style w:type="character" w:customStyle="1" w:styleId="jlqj4b">
    <w:name w:val="jlqj4b"/>
    <w:basedOn w:val="a0"/>
    <w:rsid w:val="00D07803"/>
  </w:style>
  <w:style w:type="paragraph" w:customStyle="1" w:styleId="Default">
    <w:name w:val="Default"/>
    <w:rsid w:val="00FD0A73"/>
    <w:pPr>
      <w:autoSpaceDE w:val="0"/>
      <w:autoSpaceDN w:val="0"/>
      <w:adjustRightInd w:val="0"/>
      <w:spacing w:after="0" w:line="240" w:lineRule="auto"/>
    </w:pPr>
    <w:rPr>
      <w:rFonts w:ascii="Times New Roman" w:hAnsi="Times New Roman" w:cs="Times New Roman"/>
      <w:color w:val="000000"/>
      <w:sz w:val="24"/>
      <w:szCs w:val="24"/>
    </w:rPr>
  </w:style>
  <w:style w:type="paragraph" w:styleId="ad">
    <w:name w:val="Intense Quote"/>
    <w:basedOn w:val="a"/>
    <w:next w:val="a"/>
    <w:link w:val="ae"/>
    <w:uiPriority w:val="30"/>
    <w:qFormat/>
    <w:rsid w:val="00BD683C"/>
    <w:pPr>
      <w:pBdr>
        <w:bottom w:val="single" w:sz="4" w:space="4" w:color="5B9BD5" w:themeColor="accent1"/>
      </w:pBdr>
      <w:spacing w:before="200" w:after="280"/>
      <w:ind w:left="936" w:right="936"/>
    </w:pPr>
    <w:rPr>
      <w:rFonts w:eastAsia="Times New Roman" w:cs="Times New Roman"/>
      <w:b/>
      <w:bCs/>
      <w:i/>
      <w:iCs/>
      <w:color w:val="5B9BD5" w:themeColor="accent1"/>
      <w:sz w:val="24"/>
      <w:szCs w:val="24"/>
      <w:lang w:val="ru-RU" w:eastAsia="ru-RU"/>
    </w:rPr>
  </w:style>
  <w:style w:type="character" w:customStyle="1" w:styleId="ae">
    <w:name w:val="Выделенная цитата Знак"/>
    <w:basedOn w:val="a0"/>
    <w:link w:val="ad"/>
    <w:uiPriority w:val="30"/>
    <w:rsid w:val="00BD683C"/>
    <w:rPr>
      <w:rFonts w:ascii="Times New Roman" w:eastAsia="Times New Roman" w:hAnsi="Times New Roman" w:cs="Times New Roman"/>
      <w:b/>
      <w:bCs/>
      <w:i/>
      <w:iCs/>
      <w:color w:val="5B9BD5" w:themeColor="accent1"/>
      <w:sz w:val="24"/>
      <w:szCs w:val="24"/>
      <w:lang w:val="ru-RU" w:eastAsia="ru-RU"/>
    </w:rPr>
  </w:style>
  <w:style w:type="paragraph" w:styleId="af">
    <w:name w:val="Balloon Text"/>
    <w:basedOn w:val="a"/>
    <w:link w:val="af0"/>
    <w:uiPriority w:val="99"/>
    <w:semiHidden/>
    <w:unhideWhenUsed/>
    <w:rsid w:val="00C46E55"/>
    <w:rPr>
      <w:rFonts w:ascii="Segoe UI" w:hAnsi="Segoe UI" w:cs="Segoe UI"/>
      <w:sz w:val="18"/>
      <w:szCs w:val="18"/>
    </w:rPr>
  </w:style>
  <w:style w:type="character" w:customStyle="1" w:styleId="af0">
    <w:name w:val="Текст выноски Знак"/>
    <w:basedOn w:val="a0"/>
    <w:link w:val="af"/>
    <w:uiPriority w:val="99"/>
    <w:semiHidden/>
    <w:rsid w:val="00C46E55"/>
    <w:rPr>
      <w:rFonts w:ascii="Segoe UI" w:hAnsi="Segoe UI" w:cs="Segoe UI"/>
      <w:sz w:val="18"/>
      <w:szCs w:val="18"/>
    </w:rPr>
  </w:style>
  <w:style w:type="character" w:styleId="af1">
    <w:name w:val="Strong"/>
    <w:basedOn w:val="a0"/>
    <w:uiPriority w:val="22"/>
    <w:qFormat/>
    <w:rsid w:val="00540C04"/>
    <w:rPr>
      <w:b/>
      <w:bCs/>
    </w:rPr>
  </w:style>
  <w:style w:type="character" w:customStyle="1" w:styleId="w">
    <w:name w:val="w"/>
    <w:basedOn w:val="a0"/>
    <w:rsid w:val="00D077C9"/>
  </w:style>
  <w:style w:type="paragraph" w:styleId="af2">
    <w:name w:val="Plain Text"/>
    <w:basedOn w:val="a"/>
    <w:link w:val="af3"/>
    <w:uiPriority w:val="99"/>
    <w:unhideWhenUsed/>
    <w:rsid w:val="00EA795E"/>
    <w:rPr>
      <w:rFonts w:ascii="Consolas" w:hAnsi="Consolas"/>
      <w:sz w:val="21"/>
      <w:szCs w:val="21"/>
      <w:lang w:val="ru-RU"/>
    </w:rPr>
  </w:style>
  <w:style w:type="character" w:customStyle="1" w:styleId="af3">
    <w:name w:val="Текст Знак"/>
    <w:basedOn w:val="a0"/>
    <w:link w:val="af2"/>
    <w:uiPriority w:val="99"/>
    <w:rsid w:val="00EA795E"/>
    <w:rPr>
      <w:rFonts w:ascii="Consolas" w:hAnsi="Consolas"/>
      <w:sz w:val="21"/>
      <w:szCs w:val="21"/>
      <w:lang w:val="ru-RU"/>
    </w:rPr>
  </w:style>
  <w:style w:type="character" w:customStyle="1" w:styleId="50">
    <w:name w:val="Заголовок 5 Знак"/>
    <w:basedOn w:val="a0"/>
    <w:link w:val="5"/>
    <w:uiPriority w:val="9"/>
    <w:rsid w:val="00A22DBF"/>
    <w:rPr>
      <w:rFonts w:asciiTheme="majorHAnsi" w:eastAsiaTheme="majorEastAsia" w:hAnsiTheme="majorHAnsi" w:cstheme="majorBidi"/>
      <w:color w:val="2E74B5" w:themeColor="accent1" w:themeShade="BF"/>
    </w:rPr>
  </w:style>
  <w:style w:type="character" w:styleId="af4">
    <w:name w:val="FollowedHyperlink"/>
    <w:basedOn w:val="a0"/>
    <w:uiPriority w:val="99"/>
    <w:semiHidden/>
    <w:unhideWhenUsed/>
    <w:rsid w:val="001D6278"/>
    <w:rPr>
      <w:color w:val="954F72" w:themeColor="followedHyperlink"/>
      <w:u w:val="single"/>
    </w:rPr>
  </w:style>
  <w:style w:type="paragraph" w:styleId="22">
    <w:name w:val="Quote"/>
    <w:basedOn w:val="a"/>
    <w:next w:val="a"/>
    <w:link w:val="23"/>
    <w:uiPriority w:val="29"/>
    <w:qFormat/>
    <w:rsid w:val="005E4CD2"/>
    <w:pPr>
      <w:spacing w:before="200"/>
      <w:ind w:left="864" w:right="864"/>
      <w:jc w:val="center"/>
    </w:pPr>
    <w:rPr>
      <w:i/>
      <w:iCs/>
      <w:color w:val="404040" w:themeColor="text1" w:themeTint="BF"/>
    </w:rPr>
  </w:style>
  <w:style w:type="character" w:customStyle="1" w:styleId="23">
    <w:name w:val="Цитата 2 Знак"/>
    <w:basedOn w:val="a0"/>
    <w:link w:val="22"/>
    <w:uiPriority w:val="29"/>
    <w:rsid w:val="005E4CD2"/>
    <w:rPr>
      <w:i/>
      <w:iCs/>
      <w:color w:val="404040" w:themeColor="text1" w:themeTint="BF"/>
    </w:rPr>
  </w:style>
  <w:style w:type="paragraph" w:styleId="af5">
    <w:name w:val="Bibliography"/>
    <w:basedOn w:val="a"/>
    <w:next w:val="a"/>
    <w:uiPriority w:val="37"/>
    <w:unhideWhenUsed/>
    <w:rsid w:val="00DD4AF9"/>
    <w:pPr>
      <w:tabs>
        <w:tab w:val="left" w:pos="504"/>
      </w:tabs>
      <w:ind w:left="504" w:hanging="504"/>
    </w:pPr>
  </w:style>
  <w:style w:type="paragraph" w:styleId="af6">
    <w:name w:val="Body Text"/>
    <w:basedOn w:val="a"/>
    <w:link w:val="af7"/>
    <w:uiPriority w:val="1"/>
    <w:qFormat/>
    <w:rsid w:val="00785A5D"/>
    <w:pPr>
      <w:widowControl w:val="0"/>
      <w:autoSpaceDE w:val="0"/>
      <w:autoSpaceDN w:val="0"/>
      <w:ind w:left="221"/>
    </w:pPr>
    <w:rPr>
      <w:rFonts w:eastAsia="Times New Roman" w:cs="Times New Roman"/>
      <w:szCs w:val="28"/>
      <w:lang w:val="ru-RU"/>
    </w:rPr>
  </w:style>
  <w:style w:type="character" w:customStyle="1" w:styleId="af7">
    <w:name w:val="Основной текст Знак"/>
    <w:basedOn w:val="a0"/>
    <w:link w:val="af6"/>
    <w:uiPriority w:val="1"/>
    <w:rsid w:val="00785A5D"/>
    <w:rPr>
      <w:rFonts w:ascii="Times New Roman" w:eastAsia="Times New Roman" w:hAnsi="Times New Roman" w:cs="Times New Roman"/>
      <w:sz w:val="28"/>
      <w:szCs w:val="28"/>
      <w:lang w:val="ru-RU"/>
    </w:rPr>
  </w:style>
  <w:style w:type="table" w:customStyle="1" w:styleId="TableNormal1">
    <w:name w:val="Table Normal1"/>
    <w:uiPriority w:val="2"/>
    <w:semiHidden/>
    <w:unhideWhenUsed/>
    <w:qFormat/>
    <w:rsid w:val="00785A5D"/>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
    <w:uiPriority w:val="1"/>
    <w:rsid w:val="00785A5D"/>
    <w:pPr>
      <w:widowControl w:val="0"/>
      <w:autoSpaceDE w:val="0"/>
      <w:autoSpaceDN w:val="0"/>
    </w:pPr>
    <w:rPr>
      <w:rFonts w:eastAsia="Times New Roman" w:cs="Times New Roman"/>
      <w:sz w:val="22"/>
      <w:lang w:val="ru-RU"/>
    </w:rPr>
  </w:style>
  <w:style w:type="paragraph" w:customStyle="1" w:styleId="EuPhTJTable">
    <w:name w:val="EuPhTJ_Table"/>
    <w:rsid w:val="001A2ADD"/>
    <w:pPr>
      <w:spacing w:after="0" w:line="240" w:lineRule="auto"/>
      <w:ind w:firstLine="454"/>
      <w:jc w:val="both"/>
    </w:pPr>
    <w:rPr>
      <w:rFonts w:ascii="Times New Roman" w:eastAsia="Times New Roman" w:hAnsi="Times New Roman" w:cs="Times New Roman"/>
      <w:bCs/>
      <w:iCs/>
      <w:sz w:val="20"/>
      <w:lang w:eastAsia="ru-RU"/>
    </w:rPr>
  </w:style>
  <w:style w:type="character" w:customStyle="1" w:styleId="12">
    <w:name w:val="Неразрешенное упоминание1"/>
    <w:basedOn w:val="a0"/>
    <w:uiPriority w:val="99"/>
    <w:semiHidden/>
    <w:unhideWhenUsed/>
    <w:rsid w:val="00EB7AAB"/>
    <w:rPr>
      <w:color w:val="605E5C"/>
      <w:shd w:val="clear" w:color="auto" w:fill="E1DFDD"/>
    </w:rPr>
  </w:style>
  <w:style w:type="paragraph" w:styleId="af8">
    <w:name w:val="caption"/>
    <w:basedOn w:val="a"/>
    <w:next w:val="a"/>
    <w:uiPriority w:val="35"/>
    <w:unhideWhenUsed/>
    <w:qFormat/>
    <w:rsid w:val="00331DED"/>
    <w:pPr>
      <w:spacing w:after="200"/>
    </w:pPr>
    <w:rPr>
      <w:i/>
      <w:iCs/>
      <w:color w:val="44546A" w:themeColor="text2"/>
      <w:sz w:val="18"/>
      <w:szCs w:val="18"/>
    </w:rPr>
  </w:style>
  <w:style w:type="character" w:customStyle="1" w:styleId="normaltextrun">
    <w:name w:val="normaltextrun"/>
    <w:basedOn w:val="a0"/>
    <w:rsid w:val="000E521E"/>
  </w:style>
  <w:style w:type="character" w:styleId="af9">
    <w:name w:val="Placeholder Text"/>
    <w:basedOn w:val="a0"/>
    <w:uiPriority w:val="99"/>
    <w:semiHidden/>
    <w:rsid w:val="00D873B8"/>
    <w:rPr>
      <w:color w:val="808080"/>
    </w:rPr>
  </w:style>
  <w:style w:type="character" w:styleId="afa">
    <w:name w:val="annotation reference"/>
    <w:basedOn w:val="a0"/>
    <w:uiPriority w:val="99"/>
    <w:semiHidden/>
    <w:unhideWhenUsed/>
    <w:rsid w:val="009B651F"/>
    <w:rPr>
      <w:sz w:val="16"/>
      <w:szCs w:val="16"/>
    </w:rPr>
  </w:style>
  <w:style w:type="paragraph" w:styleId="afb">
    <w:name w:val="annotation text"/>
    <w:basedOn w:val="a"/>
    <w:link w:val="afc"/>
    <w:uiPriority w:val="99"/>
    <w:semiHidden/>
    <w:unhideWhenUsed/>
    <w:rsid w:val="009B651F"/>
    <w:rPr>
      <w:sz w:val="20"/>
      <w:szCs w:val="20"/>
    </w:rPr>
  </w:style>
  <w:style w:type="character" w:customStyle="1" w:styleId="afc">
    <w:name w:val="Текст примечания Знак"/>
    <w:basedOn w:val="a0"/>
    <w:link w:val="afb"/>
    <w:uiPriority w:val="99"/>
    <w:semiHidden/>
    <w:rsid w:val="009B651F"/>
    <w:rPr>
      <w:rFonts w:ascii="Times New Roman" w:hAnsi="Times New Roman"/>
      <w:sz w:val="20"/>
      <w:szCs w:val="20"/>
    </w:rPr>
  </w:style>
  <w:style w:type="paragraph" w:styleId="afd">
    <w:name w:val="annotation subject"/>
    <w:basedOn w:val="afb"/>
    <w:next w:val="afb"/>
    <w:link w:val="afe"/>
    <w:uiPriority w:val="99"/>
    <w:semiHidden/>
    <w:unhideWhenUsed/>
    <w:rsid w:val="009B651F"/>
    <w:rPr>
      <w:b/>
      <w:bCs/>
    </w:rPr>
  </w:style>
  <w:style w:type="character" w:customStyle="1" w:styleId="afe">
    <w:name w:val="Тема примечания Знак"/>
    <w:basedOn w:val="afc"/>
    <w:link w:val="afd"/>
    <w:uiPriority w:val="99"/>
    <w:semiHidden/>
    <w:rsid w:val="009B651F"/>
    <w:rPr>
      <w:rFonts w:ascii="Times New Roman" w:hAnsi="Times New Roman"/>
      <w:b/>
      <w:bCs/>
      <w:sz w:val="20"/>
      <w:szCs w:val="20"/>
    </w:rPr>
  </w:style>
  <w:style w:type="character" w:customStyle="1" w:styleId="eop">
    <w:name w:val="eop"/>
    <w:basedOn w:val="a0"/>
    <w:rsid w:val="00A94A98"/>
  </w:style>
  <w:style w:type="character" w:customStyle="1" w:styleId="relative">
    <w:name w:val="relative"/>
    <w:basedOn w:val="a0"/>
    <w:rsid w:val="00EE6616"/>
  </w:style>
  <w:style w:type="paragraph" w:customStyle="1" w:styleId="MDPI51figurecaption">
    <w:name w:val="MDPI_5.1_figure_caption"/>
    <w:rsid w:val="00950A10"/>
    <w:pPr>
      <w:adjustRightInd w:val="0"/>
      <w:snapToGrid w:val="0"/>
      <w:spacing w:before="120" w:after="240" w:line="228" w:lineRule="auto"/>
      <w:ind w:left="2608"/>
    </w:pPr>
    <w:rPr>
      <w:rFonts w:ascii="Palatino Linotype" w:eastAsia="Times New Roman" w:hAnsi="Palatino Linotype" w:cs="Times New Roman"/>
      <w:color w:val="000000"/>
      <w:sz w:val="18"/>
      <w:szCs w:val="20"/>
      <w:lang w:eastAsia="de-DE" w:bidi="en-US"/>
    </w:rPr>
  </w:style>
  <w:style w:type="character" w:customStyle="1" w:styleId="katex-mathml">
    <w:name w:val="katex-mathml"/>
    <w:basedOn w:val="a0"/>
    <w:rsid w:val="00950A10"/>
  </w:style>
  <w:style w:type="character" w:customStyle="1" w:styleId="mord">
    <w:name w:val="mord"/>
    <w:basedOn w:val="a0"/>
    <w:rsid w:val="00950A10"/>
  </w:style>
  <w:style w:type="character" w:customStyle="1" w:styleId="mopen">
    <w:name w:val="mopen"/>
    <w:basedOn w:val="a0"/>
    <w:rsid w:val="00950A10"/>
  </w:style>
  <w:style w:type="character" w:customStyle="1" w:styleId="vlist-s">
    <w:name w:val="vlist-s"/>
    <w:basedOn w:val="a0"/>
    <w:rsid w:val="00950A10"/>
  </w:style>
  <w:style w:type="character" w:customStyle="1" w:styleId="mpunct">
    <w:name w:val="mpunct"/>
    <w:basedOn w:val="a0"/>
    <w:rsid w:val="00950A10"/>
  </w:style>
  <w:style w:type="character" w:customStyle="1" w:styleId="mclose">
    <w:name w:val="mclose"/>
    <w:basedOn w:val="a0"/>
    <w:rsid w:val="00950A10"/>
  </w:style>
  <w:style w:type="character" w:customStyle="1" w:styleId="mrel">
    <w:name w:val="mrel"/>
    <w:basedOn w:val="a0"/>
    <w:rsid w:val="00D34A5C"/>
  </w:style>
  <w:style w:type="character" w:customStyle="1" w:styleId="mbin">
    <w:name w:val="mbin"/>
    <w:basedOn w:val="a0"/>
    <w:rsid w:val="00D34A5C"/>
  </w:style>
  <w:style w:type="character" w:customStyle="1" w:styleId="mop">
    <w:name w:val="mop"/>
    <w:basedOn w:val="a0"/>
    <w:rsid w:val="00D34A5C"/>
  </w:style>
  <w:style w:type="paragraph" w:customStyle="1" w:styleId="MDPI52figure">
    <w:name w:val="MDPI_5.2_figure"/>
    <w:rsid w:val="00BC3DCA"/>
    <w:pPr>
      <w:adjustRightInd w:val="0"/>
      <w:snapToGrid w:val="0"/>
      <w:spacing w:before="240" w:after="120" w:line="240" w:lineRule="auto"/>
      <w:jc w:val="center"/>
    </w:pPr>
    <w:rPr>
      <w:rFonts w:ascii="Palatino Linotype" w:eastAsia="Times New Roman" w:hAnsi="Palatino Linotype" w:cs="Times New Roman"/>
      <w:color w:val="000000"/>
      <w:sz w:val="20"/>
      <w:szCs w:val="20"/>
      <w:lang w:eastAsia="de-DE" w:bidi="en-US"/>
    </w:rPr>
  </w:style>
  <w:style w:type="paragraph" w:customStyle="1" w:styleId="MDPI31text">
    <w:name w:val="MDPI_3.1_text"/>
    <w:rsid w:val="00BC3DCA"/>
    <w:pPr>
      <w:adjustRightInd w:val="0"/>
      <w:snapToGrid w:val="0"/>
      <w:spacing w:line="260" w:lineRule="atLeast"/>
      <w:ind w:firstLine="425"/>
      <w:jc w:val="both"/>
    </w:pPr>
    <w:rPr>
      <w:rFonts w:ascii="Palatino Linotype" w:eastAsia="Times New Roman" w:hAnsi="Palatino Linotype" w:cs="Times New Roman"/>
      <w:color w:val="000000"/>
      <w:sz w:val="20"/>
      <w:lang w:eastAsia="de-DE" w:bidi="en-US"/>
    </w:rPr>
  </w:style>
  <w:style w:type="paragraph" w:customStyle="1" w:styleId="MDPI41tablecaption">
    <w:name w:val="MDPI_4.1_table_caption"/>
    <w:rsid w:val="000941B2"/>
    <w:pPr>
      <w:adjustRightInd w:val="0"/>
      <w:snapToGrid w:val="0"/>
      <w:spacing w:before="240" w:after="120" w:line="228" w:lineRule="auto"/>
      <w:ind w:left="2608"/>
    </w:pPr>
    <w:rPr>
      <w:rFonts w:ascii="Palatino Linotype" w:eastAsia="Times New Roman" w:hAnsi="Palatino Linotype" w:cs="Cordia New"/>
      <w:color w:val="000000"/>
      <w:sz w:val="18"/>
      <w:lang w:eastAsia="de-DE" w:bidi="en-US"/>
    </w:rPr>
  </w:style>
  <w:style w:type="character" w:customStyle="1" w:styleId="24">
    <w:name w:val="Неразрешенное упоминание2"/>
    <w:basedOn w:val="a0"/>
    <w:uiPriority w:val="99"/>
    <w:semiHidden/>
    <w:unhideWhenUsed/>
    <w:rsid w:val="00E95631"/>
    <w:rPr>
      <w:color w:val="605E5C"/>
      <w:shd w:val="clear" w:color="auto" w:fill="E1DFDD"/>
    </w:rPr>
  </w:style>
  <w:style w:type="paragraph" w:styleId="aff">
    <w:name w:val="Revision"/>
    <w:hidden/>
    <w:uiPriority w:val="99"/>
    <w:semiHidden/>
    <w:rsid w:val="002E67EC"/>
    <w:pPr>
      <w:spacing w:after="0" w:line="240" w:lineRule="auto"/>
    </w:pPr>
    <w:rPr>
      <w:rFonts w:ascii="Times New Roman" w:hAnsi="Times New Roman"/>
      <w:sz w:val="28"/>
    </w:rPr>
  </w:style>
  <w:style w:type="paragraph" w:customStyle="1" w:styleId="not-prose">
    <w:name w:val="not-prose"/>
    <w:basedOn w:val="a"/>
    <w:rsid w:val="00E25017"/>
    <w:pPr>
      <w:spacing w:before="100" w:beforeAutospacing="1" w:after="100" w:afterAutospacing="1"/>
      <w:ind w:firstLine="0"/>
      <w:jc w:val="left"/>
    </w:pPr>
    <w:rPr>
      <w:rFonts w:eastAsia="Times New Roman" w:cs="Times New Roman"/>
      <w:sz w:val="24"/>
      <w:szCs w:val="24"/>
    </w:rPr>
  </w:style>
  <w:style w:type="table" w:customStyle="1" w:styleId="13">
    <w:name w:val="Сетка таблицы1"/>
    <w:basedOn w:val="a1"/>
    <w:next w:val="a3"/>
    <w:uiPriority w:val="59"/>
    <w:rsid w:val="00E33769"/>
    <w:pPr>
      <w:spacing w:after="0" w:line="240" w:lineRule="auto"/>
    </w:pPr>
    <w:rPr>
      <w:rFonts w:ascii="Times New Roman" w:hAnsi="Times New Roman" w:cs="Times New Roman"/>
      <w:kern w:val="2"/>
      <w:sz w:val="28"/>
      <w:szCs w:val="28"/>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
    <w:link w:val="26"/>
    <w:rsid w:val="00C51132"/>
    <w:pPr>
      <w:spacing w:after="120" w:line="480" w:lineRule="auto"/>
      <w:ind w:left="283" w:firstLine="0"/>
      <w:jc w:val="left"/>
    </w:pPr>
    <w:rPr>
      <w:rFonts w:eastAsia="Times New Roman" w:cs="Times New Roman"/>
      <w:sz w:val="24"/>
      <w:szCs w:val="24"/>
      <w:lang w:val="ru-RU" w:eastAsia="ru-RU"/>
    </w:rPr>
  </w:style>
  <w:style w:type="character" w:customStyle="1" w:styleId="26">
    <w:name w:val="Основной текст с отступом 2 Знак"/>
    <w:basedOn w:val="a0"/>
    <w:link w:val="25"/>
    <w:rsid w:val="00C51132"/>
    <w:rPr>
      <w:rFonts w:ascii="Times New Roman" w:eastAsia="Times New Roman" w:hAnsi="Times New Roman" w:cs="Times New Roman"/>
      <w:sz w:val="24"/>
      <w:szCs w:val="24"/>
      <w:lang w:val="ru-RU" w:eastAsia="ru-RU"/>
    </w:rPr>
  </w:style>
  <w:style w:type="character" w:customStyle="1" w:styleId="32">
    <w:name w:val="Неразрешенное упоминание3"/>
    <w:basedOn w:val="a0"/>
    <w:uiPriority w:val="99"/>
    <w:semiHidden/>
    <w:unhideWhenUsed/>
    <w:rsid w:val="00AB27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9984">
      <w:bodyDiv w:val="1"/>
      <w:marLeft w:val="0"/>
      <w:marRight w:val="0"/>
      <w:marTop w:val="0"/>
      <w:marBottom w:val="0"/>
      <w:divBdr>
        <w:top w:val="none" w:sz="0" w:space="0" w:color="auto"/>
        <w:left w:val="none" w:sz="0" w:space="0" w:color="auto"/>
        <w:bottom w:val="none" w:sz="0" w:space="0" w:color="auto"/>
        <w:right w:val="none" w:sz="0" w:space="0" w:color="auto"/>
      </w:divBdr>
    </w:div>
    <w:div w:id="14692258">
      <w:bodyDiv w:val="1"/>
      <w:marLeft w:val="0"/>
      <w:marRight w:val="0"/>
      <w:marTop w:val="0"/>
      <w:marBottom w:val="0"/>
      <w:divBdr>
        <w:top w:val="none" w:sz="0" w:space="0" w:color="auto"/>
        <w:left w:val="none" w:sz="0" w:space="0" w:color="auto"/>
        <w:bottom w:val="none" w:sz="0" w:space="0" w:color="auto"/>
        <w:right w:val="none" w:sz="0" w:space="0" w:color="auto"/>
      </w:divBdr>
    </w:div>
    <w:div w:id="54472829">
      <w:bodyDiv w:val="1"/>
      <w:marLeft w:val="0"/>
      <w:marRight w:val="0"/>
      <w:marTop w:val="0"/>
      <w:marBottom w:val="0"/>
      <w:divBdr>
        <w:top w:val="none" w:sz="0" w:space="0" w:color="auto"/>
        <w:left w:val="none" w:sz="0" w:space="0" w:color="auto"/>
        <w:bottom w:val="none" w:sz="0" w:space="0" w:color="auto"/>
        <w:right w:val="none" w:sz="0" w:space="0" w:color="auto"/>
      </w:divBdr>
    </w:div>
    <w:div w:id="63795981">
      <w:bodyDiv w:val="1"/>
      <w:marLeft w:val="0"/>
      <w:marRight w:val="0"/>
      <w:marTop w:val="0"/>
      <w:marBottom w:val="0"/>
      <w:divBdr>
        <w:top w:val="none" w:sz="0" w:space="0" w:color="auto"/>
        <w:left w:val="none" w:sz="0" w:space="0" w:color="auto"/>
        <w:bottom w:val="none" w:sz="0" w:space="0" w:color="auto"/>
        <w:right w:val="none" w:sz="0" w:space="0" w:color="auto"/>
      </w:divBdr>
      <w:divsChild>
        <w:div w:id="675306660">
          <w:marLeft w:val="0"/>
          <w:marRight w:val="0"/>
          <w:marTop w:val="100"/>
          <w:marBottom w:val="0"/>
          <w:divBdr>
            <w:top w:val="none" w:sz="0" w:space="0" w:color="auto"/>
            <w:left w:val="none" w:sz="0" w:space="0" w:color="auto"/>
            <w:bottom w:val="none" w:sz="0" w:space="0" w:color="auto"/>
            <w:right w:val="none" w:sz="0" w:space="0" w:color="auto"/>
          </w:divBdr>
          <w:divsChild>
            <w:div w:id="722370113">
              <w:marLeft w:val="0"/>
              <w:marRight w:val="0"/>
              <w:marTop w:val="0"/>
              <w:marBottom w:val="0"/>
              <w:divBdr>
                <w:top w:val="none" w:sz="0" w:space="0" w:color="auto"/>
                <w:left w:val="none" w:sz="0" w:space="0" w:color="auto"/>
                <w:bottom w:val="none" w:sz="0" w:space="0" w:color="auto"/>
                <w:right w:val="none" w:sz="0" w:space="0" w:color="auto"/>
              </w:divBdr>
              <w:divsChild>
                <w:div w:id="1530801319">
                  <w:marLeft w:val="0"/>
                  <w:marRight w:val="0"/>
                  <w:marTop w:val="0"/>
                  <w:marBottom w:val="0"/>
                  <w:divBdr>
                    <w:top w:val="none" w:sz="0" w:space="0" w:color="auto"/>
                    <w:left w:val="none" w:sz="0" w:space="0" w:color="auto"/>
                    <w:bottom w:val="none" w:sz="0" w:space="0" w:color="auto"/>
                    <w:right w:val="none" w:sz="0" w:space="0" w:color="auto"/>
                  </w:divBdr>
                  <w:divsChild>
                    <w:div w:id="1503659925">
                      <w:marLeft w:val="0"/>
                      <w:marRight w:val="0"/>
                      <w:marTop w:val="0"/>
                      <w:marBottom w:val="0"/>
                      <w:divBdr>
                        <w:top w:val="none" w:sz="0" w:space="0" w:color="auto"/>
                        <w:left w:val="none" w:sz="0" w:space="0" w:color="auto"/>
                        <w:bottom w:val="none" w:sz="0" w:space="0" w:color="auto"/>
                        <w:right w:val="none" w:sz="0" w:space="0" w:color="auto"/>
                      </w:divBdr>
                      <w:divsChild>
                        <w:div w:id="57301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616742">
          <w:marLeft w:val="0"/>
          <w:marRight w:val="0"/>
          <w:marTop w:val="0"/>
          <w:marBottom w:val="0"/>
          <w:divBdr>
            <w:top w:val="none" w:sz="0" w:space="0" w:color="auto"/>
            <w:left w:val="none" w:sz="0" w:space="0" w:color="auto"/>
            <w:bottom w:val="none" w:sz="0" w:space="0" w:color="auto"/>
            <w:right w:val="none" w:sz="0" w:space="0" w:color="auto"/>
          </w:divBdr>
          <w:divsChild>
            <w:div w:id="1105492148">
              <w:marLeft w:val="0"/>
              <w:marRight w:val="0"/>
              <w:marTop w:val="0"/>
              <w:marBottom w:val="0"/>
              <w:divBdr>
                <w:top w:val="none" w:sz="0" w:space="0" w:color="auto"/>
                <w:left w:val="none" w:sz="0" w:space="0" w:color="auto"/>
                <w:bottom w:val="none" w:sz="0" w:space="0" w:color="auto"/>
                <w:right w:val="none" w:sz="0" w:space="0" w:color="auto"/>
              </w:divBdr>
              <w:divsChild>
                <w:div w:id="1234126571">
                  <w:marLeft w:val="0"/>
                  <w:marRight w:val="0"/>
                  <w:marTop w:val="0"/>
                  <w:marBottom w:val="0"/>
                  <w:divBdr>
                    <w:top w:val="none" w:sz="0" w:space="0" w:color="auto"/>
                    <w:left w:val="none" w:sz="0" w:space="0" w:color="auto"/>
                    <w:bottom w:val="none" w:sz="0" w:space="0" w:color="auto"/>
                    <w:right w:val="none" w:sz="0" w:space="0" w:color="auto"/>
                  </w:divBdr>
                  <w:divsChild>
                    <w:div w:id="67222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046902">
          <w:marLeft w:val="0"/>
          <w:marRight w:val="0"/>
          <w:marTop w:val="0"/>
          <w:marBottom w:val="0"/>
          <w:divBdr>
            <w:top w:val="none" w:sz="0" w:space="0" w:color="auto"/>
            <w:left w:val="none" w:sz="0" w:space="0" w:color="auto"/>
            <w:bottom w:val="none" w:sz="0" w:space="0" w:color="auto"/>
            <w:right w:val="none" w:sz="0" w:space="0" w:color="auto"/>
          </w:divBdr>
          <w:divsChild>
            <w:div w:id="220872283">
              <w:marLeft w:val="0"/>
              <w:marRight w:val="0"/>
              <w:marTop w:val="0"/>
              <w:marBottom w:val="0"/>
              <w:divBdr>
                <w:top w:val="none" w:sz="0" w:space="0" w:color="auto"/>
                <w:left w:val="none" w:sz="0" w:space="0" w:color="auto"/>
                <w:bottom w:val="none" w:sz="0" w:space="0" w:color="auto"/>
                <w:right w:val="none" w:sz="0" w:space="0" w:color="auto"/>
              </w:divBdr>
              <w:divsChild>
                <w:div w:id="22676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968155">
          <w:marLeft w:val="0"/>
          <w:marRight w:val="0"/>
          <w:marTop w:val="0"/>
          <w:marBottom w:val="0"/>
          <w:divBdr>
            <w:top w:val="none" w:sz="0" w:space="0" w:color="auto"/>
            <w:left w:val="none" w:sz="0" w:space="0" w:color="auto"/>
            <w:bottom w:val="none" w:sz="0" w:space="0" w:color="auto"/>
            <w:right w:val="none" w:sz="0" w:space="0" w:color="auto"/>
          </w:divBdr>
          <w:divsChild>
            <w:div w:id="1833063816">
              <w:marLeft w:val="0"/>
              <w:marRight w:val="0"/>
              <w:marTop w:val="0"/>
              <w:marBottom w:val="0"/>
              <w:divBdr>
                <w:top w:val="none" w:sz="0" w:space="0" w:color="auto"/>
                <w:left w:val="none" w:sz="0" w:space="0" w:color="auto"/>
                <w:bottom w:val="none" w:sz="0" w:space="0" w:color="auto"/>
                <w:right w:val="none" w:sz="0" w:space="0" w:color="auto"/>
              </w:divBdr>
            </w:div>
            <w:div w:id="202089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8050">
      <w:bodyDiv w:val="1"/>
      <w:marLeft w:val="0"/>
      <w:marRight w:val="0"/>
      <w:marTop w:val="0"/>
      <w:marBottom w:val="0"/>
      <w:divBdr>
        <w:top w:val="none" w:sz="0" w:space="0" w:color="auto"/>
        <w:left w:val="none" w:sz="0" w:space="0" w:color="auto"/>
        <w:bottom w:val="none" w:sz="0" w:space="0" w:color="auto"/>
        <w:right w:val="none" w:sz="0" w:space="0" w:color="auto"/>
      </w:divBdr>
    </w:div>
    <w:div w:id="78870396">
      <w:bodyDiv w:val="1"/>
      <w:marLeft w:val="0"/>
      <w:marRight w:val="0"/>
      <w:marTop w:val="0"/>
      <w:marBottom w:val="0"/>
      <w:divBdr>
        <w:top w:val="none" w:sz="0" w:space="0" w:color="auto"/>
        <w:left w:val="none" w:sz="0" w:space="0" w:color="auto"/>
        <w:bottom w:val="none" w:sz="0" w:space="0" w:color="auto"/>
        <w:right w:val="none" w:sz="0" w:space="0" w:color="auto"/>
      </w:divBdr>
    </w:div>
    <w:div w:id="79058880">
      <w:bodyDiv w:val="1"/>
      <w:marLeft w:val="0"/>
      <w:marRight w:val="0"/>
      <w:marTop w:val="0"/>
      <w:marBottom w:val="0"/>
      <w:divBdr>
        <w:top w:val="none" w:sz="0" w:space="0" w:color="auto"/>
        <w:left w:val="none" w:sz="0" w:space="0" w:color="auto"/>
        <w:bottom w:val="none" w:sz="0" w:space="0" w:color="auto"/>
        <w:right w:val="none" w:sz="0" w:space="0" w:color="auto"/>
      </w:divBdr>
    </w:div>
    <w:div w:id="83040221">
      <w:bodyDiv w:val="1"/>
      <w:marLeft w:val="0"/>
      <w:marRight w:val="0"/>
      <w:marTop w:val="0"/>
      <w:marBottom w:val="0"/>
      <w:divBdr>
        <w:top w:val="none" w:sz="0" w:space="0" w:color="auto"/>
        <w:left w:val="none" w:sz="0" w:space="0" w:color="auto"/>
        <w:bottom w:val="none" w:sz="0" w:space="0" w:color="auto"/>
        <w:right w:val="none" w:sz="0" w:space="0" w:color="auto"/>
      </w:divBdr>
    </w:div>
    <w:div w:id="155922656">
      <w:bodyDiv w:val="1"/>
      <w:marLeft w:val="0"/>
      <w:marRight w:val="0"/>
      <w:marTop w:val="0"/>
      <w:marBottom w:val="0"/>
      <w:divBdr>
        <w:top w:val="none" w:sz="0" w:space="0" w:color="auto"/>
        <w:left w:val="none" w:sz="0" w:space="0" w:color="auto"/>
        <w:bottom w:val="none" w:sz="0" w:space="0" w:color="auto"/>
        <w:right w:val="none" w:sz="0" w:space="0" w:color="auto"/>
      </w:divBdr>
    </w:div>
    <w:div w:id="160044697">
      <w:bodyDiv w:val="1"/>
      <w:marLeft w:val="0"/>
      <w:marRight w:val="0"/>
      <w:marTop w:val="0"/>
      <w:marBottom w:val="0"/>
      <w:divBdr>
        <w:top w:val="none" w:sz="0" w:space="0" w:color="auto"/>
        <w:left w:val="none" w:sz="0" w:space="0" w:color="auto"/>
        <w:bottom w:val="none" w:sz="0" w:space="0" w:color="auto"/>
        <w:right w:val="none" w:sz="0" w:space="0" w:color="auto"/>
      </w:divBdr>
    </w:div>
    <w:div w:id="180172249">
      <w:bodyDiv w:val="1"/>
      <w:marLeft w:val="0"/>
      <w:marRight w:val="0"/>
      <w:marTop w:val="0"/>
      <w:marBottom w:val="0"/>
      <w:divBdr>
        <w:top w:val="none" w:sz="0" w:space="0" w:color="auto"/>
        <w:left w:val="none" w:sz="0" w:space="0" w:color="auto"/>
        <w:bottom w:val="none" w:sz="0" w:space="0" w:color="auto"/>
        <w:right w:val="none" w:sz="0" w:space="0" w:color="auto"/>
      </w:divBdr>
    </w:div>
    <w:div w:id="182935396">
      <w:bodyDiv w:val="1"/>
      <w:marLeft w:val="0"/>
      <w:marRight w:val="0"/>
      <w:marTop w:val="0"/>
      <w:marBottom w:val="0"/>
      <w:divBdr>
        <w:top w:val="none" w:sz="0" w:space="0" w:color="auto"/>
        <w:left w:val="none" w:sz="0" w:space="0" w:color="auto"/>
        <w:bottom w:val="none" w:sz="0" w:space="0" w:color="auto"/>
        <w:right w:val="none" w:sz="0" w:space="0" w:color="auto"/>
      </w:divBdr>
      <w:divsChild>
        <w:div w:id="302656226">
          <w:marLeft w:val="0"/>
          <w:marRight w:val="0"/>
          <w:marTop w:val="0"/>
          <w:marBottom w:val="0"/>
          <w:divBdr>
            <w:top w:val="none" w:sz="0" w:space="0" w:color="auto"/>
            <w:left w:val="none" w:sz="0" w:space="0" w:color="auto"/>
            <w:bottom w:val="none" w:sz="0" w:space="0" w:color="auto"/>
            <w:right w:val="none" w:sz="0" w:space="0" w:color="auto"/>
          </w:divBdr>
        </w:div>
        <w:div w:id="855387409">
          <w:marLeft w:val="0"/>
          <w:marRight w:val="0"/>
          <w:marTop w:val="0"/>
          <w:marBottom w:val="0"/>
          <w:divBdr>
            <w:top w:val="none" w:sz="0" w:space="0" w:color="auto"/>
            <w:left w:val="none" w:sz="0" w:space="0" w:color="auto"/>
            <w:bottom w:val="none" w:sz="0" w:space="0" w:color="auto"/>
            <w:right w:val="none" w:sz="0" w:space="0" w:color="auto"/>
          </w:divBdr>
        </w:div>
      </w:divsChild>
    </w:div>
    <w:div w:id="183709408">
      <w:bodyDiv w:val="1"/>
      <w:marLeft w:val="0"/>
      <w:marRight w:val="0"/>
      <w:marTop w:val="0"/>
      <w:marBottom w:val="0"/>
      <w:divBdr>
        <w:top w:val="none" w:sz="0" w:space="0" w:color="auto"/>
        <w:left w:val="none" w:sz="0" w:space="0" w:color="auto"/>
        <w:bottom w:val="none" w:sz="0" w:space="0" w:color="auto"/>
        <w:right w:val="none" w:sz="0" w:space="0" w:color="auto"/>
      </w:divBdr>
      <w:divsChild>
        <w:div w:id="236088468">
          <w:marLeft w:val="418"/>
          <w:marRight w:val="0"/>
          <w:marTop w:val="50"/>
          <w:marBottom w:val="0"/>
          <w:divBdr>
            <w:top w:val="none" w:sz="0" w:space="0" w:color="auto"/>
            <w:left w:val="none" w:sz="0" w:space="0" w:color="auto"/>
            <w:bottom w:val="none" w:sz="0" w:space="0" w:color="auto"/>
            <w:right w:val="none" w:sz="0" w:space="0" w:color="auto"/>
          </w:divBdr>
        </w:div>
      </w:divsChild>
    </w:div>
    <w:div w:id="232201233">
      <w:bodyDiv w:val="1"/>
      <w:marLeft w:val="0"/>
      <w:marRight w:val="0"/>
      <w:marTop w:val="0"/>
      <w:marBottom w:val="0"/>
      <w:divBdr>
        <w:top w:val="none" w:sz="0" w:space="0" w:color="auto"/>
        <w:left w:val="none" w:sz="0" w:space="0" w:color="auto"/>
        <w:bottom w:val="none" w:sz="0" w:space="0" w:color="auto"/>
        <w:right w:val="none" w:sz="0" w:space="0" w:color="auto"/>
      </w:divBdr>
    </w:div>
    <w:div w:id="302121436">
      <w:bodyDiv w:val="1"/>
      <w:marLeft w:val="0"/>
      <w:marRight w:val="0"/>
      <w:marTop w:val="0"/>
      <w:marBottom w:val="0"/>
      <w:divBdr>
        <w:top w:val="none" w:sz="0" w:space="0" w:color="auto"/>
        <w:left w:val="none" w:sz="0" w:space="0" w:color="auto"/>
        <w:bottom w:val="none" w:sz="0" w:space="0" w:color="auto"/>
        <w:right w:val="none" w:sz="0" w:space="0" w:color="auto"/>
      </w:divBdr>
      <w:divsChild>
        <w:div w:id="2085370017">
          <w:marLeft w:val="0"/>
          <w:marRight w:val="0"/>
          <w:marTop w:val="0"/>
          <w:marBottom w:val="0"/>
          <w:divBdr>
            <w:top w:val="none" w:sz="0" w:space="0" w:color="auto"/>
            <w:left w:val="none" w:sz="0" w:space="0" w:color="auto"/>
            <w:bottom w:val="none" w:sz="0" w:space="0" w:color="auto"/>
            <w:right w:val="none" w:sz="0" w:space="0" w:color="auto"/>
          </w:divBdr>
          <w:divsChild>
            <w:div w:id="151665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747034">
      <w:bodyDiv w:val="1"/>
      <w:marLeft w:val="0"/>
      <w:marRight w:val="0"/>
      <w:marTop w:val="0"/>
      <w:marBottom w:val="0"/>
      <w:divBdr>
        <w:top w:val="none" w:sz="0" w:space="0" w:color="auto"/>
        <w:left w:val="none" w:sz="0" w:space="0" w:color="auto"/>
        <w:bottom w:val="none" w:sz="0" w:space="0" w:color="auto"/>
        <w:right w:val="none" w:sz="0" w:space="0" w:color="auto"/>
      </w:divBdr>
    </w:div>
    <w:div w:id="310719315">
      <w:bodyDiv w:val="1"/>
      <w:marLeft w:val="0"/>
      <w:marRight w:val="0"/>
      <w:marTop w:val="0"/>
      <w:marBottom w:val="0"/>
      <w:divBdr>
        <w:top w:val="none" w:sz="0" w:space="0" w:color="auto"/>
        <w:left w:val="none" w:sz="0" w:space="0" w:color="auto"/>
        <w:bottom w:val="none" w:sz="0" w:space="0" w:color="auto"/>
        <w:right w:val="none" w:sz="0" w:space="0" w:color="auto"/>
      </w:divBdr>
    </w:div>
    <w:div w:id="319621034">
      <w:bodyDiv w:val="1"/>
      <w:marLeft w:val="0"/>
      <w:marRight w:val="0"/>
      <w:marTop w:val="0"/>
      <w:marBottom w:val="0"/>
      <w:divBdr>
        <w:top w:val="none" w:sz="0" w:space="0" w:color="auto"/>
        <w:left w:val="none" w:sz="0" w:space="0" w:color="auto"/>
        <w:bottom w:val="none" w:sz="0" w:space="0" w:color="auto"/>
        <w:right w:val="none" w:sz="0" w:space="0" w:color="auto"/>
      </w:divBdr>
    </w:div>
    <w:div w:id="333461819">
      <w:bodyDiv w:val="1"/>
      <w:marLeft w:val="0"/>
      <w:marRight w:val="0"/>
      <w:marTop w:val="0"/>
      <w:marBottom w:val="0"/>
      <w:divBdr>
        <w:top w:val="none" w:sz="0" w:space="0" w:color="auto"/>
        <w:left w:val="none" w:sz="0" w:space="0" w:color="auto"/>
        <w:bottom w:val="none" w:sz="0" w:space="0" w:color="auto"/>
        <w:right w:val="none" w:sz="0" w:space="0" w:color="auto"/>
      </w:divBdr>
    </w:div>
    <w:div w:id="341972228">
      <w:bodyDiv w:val="1"/>
      <w:marLeft w:val="0"/>
      <w:marRight w:val="0"/>
      <w:marTop w:val="0"/>
      <w:marBottom w:val="0"/>
      <w:divBdr>
        <w:top w:val="none" w:sz="0" w:space="0" w:color="auto"/>
        <w:left w:val="none" w:sz="0" w:space="0" w:color="auto"/>
        <w:bottom w:val="none" w:sz="0" w:space="0" w:color="auto"/>
        <w:right w:val="none" w:sz="0" w:space="0" w:color="auto"/>
      </w:divBdr>
    </w:div>
    <w:div w:id="345062657">
      <w:bodyDiv w:val="1"/>
      <w:marLeft w:val="0"/>
      <w:marRight w:val="0"/>
      <w:marTop w:val="0"/>
      <w:marBottom w:val="0"/>
      <w:divBdr>
        <w:top w:val="none" w:sz="0" w:space="0" w:color="auto"/>
        <w:left w:val="none" w:sz="0" w:space="0" w:color="auto"/>
        <w:bottom w:val="none" w:sz="0" w:space="0" w:color="auto"/>
        <w:right w:val="none" w:sz="0" w:space="0" w:color="auto"/>
      </w:divBdr>
    </w:div>
    <w:div w:id="429355869">
      <w:bodyDiv w:val="1"/>
      <w:marLeft w:val="0"/>
      <w:marRight w:val="0"/>
      <w:marTop w:val="0"/>
      <w:marBottom w:val="0"/>
      <w:divBdr>
        <w:top w:val="none" w:sz="0" w:space="0" w:color="auto"/>
        <w:left w:val="none" w:sz="0" w:space="0" w:color="auto"/>
        <w:bottom w:val="none" w:sz="0" w:space="0" w:color="auto"/>
        <w:right w:val="none" w:sz="0" w:space="0" w:color="auto"/>
      </w:divBdr>
    </w:div>
    <w:div w:id="443235153">
      <w:bodyDiv w:val="1"/>
      <w:marLeft w:val="0"/>
      <w:marRight w:val="0"/>
      <w:marTop w:val="0"/>
      <w:marBottom w:val="0"/>
      <w:divBdr>
        <w:top w:val="none" w:sz="0" w:space="0" w:color="auto"/>
        <w:left w:val="none" w:sz="0" w:space="0" w:color="auto"/>
        <w:bottom w:val="none" w:sz="0" w:space="0" w:color="auto"/>
        <w:right w:val="none" w:sz="0" w:space="0" w:color="auto"/>
      </w:divBdr>
    </w:div>
    <w:div w:id="445470045">
      <w:bodyDiv w:val="1"/>
      <w:marLeft w:val="0"/>
      <w:marRight w:val="0"/>
      <w:marTop w:val="0"/>
      <w:marBottom w:val="0"/>
      <w:divBdr>
        <w:top w:val="none" w:sz="0" w:space="0" w:color="auto"/>
        <w:left w:val="none" w:sz="0" w:space="0" w:color="auto"/>
        <w:bottom w:val="none" w:sz="0" w:space="0" w:color="auto"/>
        <w:right w:val="none" w:sz="0" w:space="0" w:color="auto"/>
      </w:divBdr>
    </w:div>
    <w:div w:id="520631583">
      <w:bodyDiv w:val="1"/>
      <w:marLeft w:val="0"/>
      <w:marRight w:val="0"/>
      <w:marTop w:val="0"/>
      <w:marBottom w:val="0"/>
      <w:divBdr>
        <w:top w:val="none" w:sz="0" w:space="0" w:color="auto"/>
        <w:left w:val="none" w:sz="0" w:space="0" w:color="auto"/>
        <w:bottom w:val="none" w:sz="0" w:space="0" w:color="auto"/>
        <w:right w:val="none" w:sz="0" w:space="0" w:color="auto"/>
      </w:divBdr>
    </w:div>
    <w:div w:id="529996285">
      <w:bodyDiv w:val="1"/>
      <w:marLeft w:val="0"/>
      <w:marRight w:val="0"/>
      <w:marTop w:val="0"/>
      <w:marBottom w:val="0"/>
      <w:divBdr>
        <w:top w:val="none" w:sz="0" w:space="0" w:color="auto"/>
        <w:left w:val="none" w:sz="0" w:space="0" w:color="auto"/>
        <w:bottom w:val="none" w:sz="0" w:space="0" w:color="auto"/>
        <w:right w:val="none" w:sz="0" w:space="0" w:color="auto"/>
      </w:divBdr>
    </w:div>
    <w:div w:id="553928023">
      <w:bodyDiv w:val="1"/>
      <w:marLeft w:val="0"/>
      <w:marRight w:val="0"/>
      <w:marTop w:val="0"/>
      <w:marBottom w:val="0"/>
      <w:divBdr>
        <w:top w:val="none" w:sz="0" w:space="0" w:color="auto"/>
        <w:left w:val="none" w:sz="0" w:space="0" w:color="auto"/>
        <w:bottom w:val="none" w:sz="0" w:space="0" w:color="auto"/>
        <w:right w:val="none" w:sz="0" w:space="0" w:color="auto"/>
      </w:divBdr>
      <w:divsChild>
        <w:div w:id="2032758883">
          <w:marLeft w:val="0"/>
          <w:marRight w:val="0"/>
          <w:marTop w:val="0"/>
          <w:marBottom w:val="0"/>
          <w:divBdr>
            <w:top w:val="none" w:sz="0" w:space="0" w:color="auto"/>
            <w:left w:val="none" w:sz="0" w:space="0" w:color="auto"/>
            <w:bottom w:val="none" w:sz="0" w:space="0" w:color="auto"/>
            <w:right w:val="none" w:sz="0" w:space="0" w:color="auto"/>
          </w:divBdr>
          <w:divsChild>
            <w:div w:id="32267974">
              <w:marLeft w:val="0"/>
              <w:marRight w:val="0"/>
              <w:marTop w:val="0"/>
              <w:marBottom w:val="0"/>
              <w:divBdr>
                <w:top w:val="none" w:sz="0" w:space="0" w:color="auto"/>
                <w:left w:val="none" w:sz="0" w:space="0" w:color="auto"/>
                <w:bottom w:val="none" w:sz="0" w:space="0" w:color="auto"/>
                <w:right w:val="none" w:sz="0" w:space="0" w:color="auto"/>
              </w:divBdr>
              <w:divsChild>
                <w:div w:id="595747997">
                  <w:marLeft w:val="0"/>
                  <w:marRight w:val="0"/>
                  <w:marTop w:val="0"/>
                  <w:marBottom w:val="0"/>
                  <w:divBdr>
                    <w:top w:val="none" w:sz="0" w:space="0" w:color="auto"/>
                    <w:left w:val="none" w:sz="0" w:space="0" w:color="auto"/>
                    <w:bottom w:val="none" w:sz="0" w:space="0" w:color="auto"/>
                    <w:right w:val="none" w:sz="0" w:space="0" w:color="auto"/>
                  </w:divBdr>
                  <w:divsChild>
                    <w:div w:id="665984967">
                      <w:marLeft w:val="0"/>
                      <w:marRight w:val="0"/>
                      <w:marTop w:val="0"/>
                      <w:marBottom w:val="0"/>
                      <w:divBdr>
                        <w:top w:val="none" w:sz="0" w:space="0" w:color="auto"/>
                        <w:left w:val="none" w:sz="0" w:space="0" w:color="auto"/>
                        <w:bottom w:val="none" w:sz="0" w:space="0" w:color="auto"/>
                        <w:right w:val="none" w:sz="0" w:space="0" w:color="auto"/>
                      </w:divBdr>
                      <w:divsChild>
                        <w:div w:id="1510674484">
                          <w:marLeft w:val="0"/>
                          <w:marRight w:val="0"/>
                          <w:marTop w:val="0"/>
                          <w:marBottom w:val="0"/>
                          <w:divBdr>
                            <w:top w:val="none" w:sz="0" w:space="0" w:color="auto"/>
                            <w:left w:val="none" w:sz="0" w:space="0" w:color="auto"/>
                            <w:bottom w:val="none" w:sz="0" w:space="0" w:color="auto"/>
                            <w:right w:val="none" w:sz="0" w:space="0" w:color="auto"/>
                          </w:divBdr>
                          <w:divsChild>
                            <w:div w:id="178345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1162017">
      <w:bodyDiv w:val="1"/>
      <w:marLeft w:val="0"/>
      <w:marRight w:val="0"/>
      <w:marTop w:val="0"/>
      <w:marBottom w:val="0"/>
      <w:divBdr>
        <w:top w:val="none" w:sz="0" w:space="0" w:color="auto"/>
        <w:left w:val="none" w:sz="0" w:space="0" w:color="auto"/>
        <w:bottom w:val="none" w:sz="0" w:space="0" w:color="auto"/>
        <w:right w:val="none" w:sz="0" w:space="0" w:color="auto"/>
      </w:divBdr>
    </w:div>
    <w:div w:id="605817297">
      <w:bodyDiv w:val="1"/>
      <w:marLeft w:val="0"/>
      <w:marRight w:val="0"/>
      <w:marTop w:val="0"/>
      <w:marBottom w:val="0"/>
      <w:divBdr>
        <w:top w:val="none" w:sz="0" w:space="0" w:color="auto"/>
        <w:left w:val="none" w:sz="0" w:space="0" w:color="auto"/>
        <w:bottom w:val="none" w:sz="0" w:space="0" w:color="auto"/>
        <w:right w:val="none" w:sz="0" w:space="0" w:color="auto"/>
      </w:divBdr>
    </w:div>
    <w:div w:id="631251039">
      <w:bodyDiv w:val="1"/>
      <w:marLeft w:val="0"/>
      <w:marRight w:val="0"/>
      <w:marTop w:val="0"/>
      <w:marBottom w:val="0"/>
      <w:divBdr>
        <w:top w:val="none" w:sz="0" w:space="0" w:color="auto"/>
        <w:left w:val="none" w:sz="0" w:space="0" w:color="auto"/>
        <w:bottom w:val="none" w:sz="0" w:space="0" w:color="auto"/>
        <w:right w:val="none" w:sz="0" w:space="0" w:color="auto"/>
      </w:divBdr>
    </w:div>
    <w:div w:id="632911032">
      <w:bodyDiv w:val="1"/>
      <w:marLeft w:val="0"/>
      <w:marRight w:val="0"/>
      <w:marTop w:val="0"/>
      <w:marBottom w:val="0"/>
      <w:divBdr>
        <w:top w:val="none" w:sz="0" w:space="0" w:color="auto"/>
        <w:left w:val="none" w:sz="0" w:space="0" w:color="auto"/>
        <w:bottom w:val="none" w:sz="0" w:space="0" w:color="auto"/>
        <w:right w:val="none" w:sz="0" w:space="0" w:color="auto"/>
      </w:divBdr>
    </w:div>
    <w:div w:id="670107004">
      <w:bodyDiv w:val="1"/>
      <w:marLeft w:val="0"/>
      <w:marRight w:val="0"/>
      <w:marTop w:val="0"/>
      <w:marBottom w:val="0"/>
      <w:divBdr>
        <w:top w:val="none" w:sz="0" w:space="0" w:color="auto"/>
        <w:left w:val="none" w:sz="0" w:space="0" w:color="auto"/>
        <w:bottom w:val="none" w:sz="0" w:space="0" w:color="auto"/>
        <w:right w:val="none" w:sz="0" w:space="0" w:color="auto"/>
      </w:divBdr>
    </w:div>
    <w:div w:id="697581235">
      <w:bodyDiv w:val="1"/>
      <w:marLeft w:val="0"/>
      <w:marRight w:val="0"/>
      <w:marTop w:val="0"/>
      <w:marBottom w:val="0"/>
      <w:divBdr>
        <w:top w:val="none" w:sz="0" w:space="0" w:color="auto"/>
        <w:left w:val="none" w:sz="0" w:space="0" w:color="auto"/>
        <w:bottom w:val="none" w:sz="0" w:space="0" w:color="auto"/>
        <w:right w:val="none" w:sz="0" w:space="0" w:color="auto"/>
      </w:divBdr>
    </w:div>
    <w:div w:id="729887992">
      <w:bodyDiv w:val="1"/>
      <w:marLeft w:val="0"/>
      <w:marRight w:val="0"/>
      <w:marTop w:val="0"/>
      <w:marBottom w:val="0"/>
      <w:divBdr>
        <w:top w:val="none" w:sz="0" w:space="0" w:color="auto"/>
        <w:left w:val="none" w:sz="0" w:space="0" w:color="auto"/>
        <w:bottom w:val="none" w:sz="0" w:space="0" w:color="auto"/>
        <w:right w:val="none" w:sz="0" w:space="0" w:color="auto"/>
      </w:divBdr>
    </w:div>
    <w:div w:id="750926974">
      <w:bodyDiv w:val="1"/>
      <w:marLeft w:val="0"/>
      <w:marRight w:val="0"/>
      <w:marTop w:val="0"/>
      <w:marBottom w:val="0"/>
      <w:divBdr>
        <w:top w:val="none" w:sz="0" w:space="0" w:color="auto"/>
        <w:left w:val="none" w:sz="0" w:space="0" w:color="auto"/>
        <w:bottom w:val="none" w:sz="0" w:space="0" w:color="auto"/>
        <w:right w:val="none" w:sz="0" w:space="0" w:color="auto"/>
      </w:divBdr>
    </w:div>
    <w:div w:id="766460349">
      <w:bodyDiv w:val="1"/>
      <w:marLeft w:val="0"/>
      <w:marRight w:val="0"/>
      <w:marTop w:val="0"/>
      <w:marBottom w:val="0"/>
      <w:divBdr>
        <w:top w:val="none" w:sz="0" w:space="0" w:color="auto"/>
        <w:left w:val="none" w:sz="0" w:space="0" w:color="auto"/>
        <w:bottom w:val="none" w:sz="0" w:space="0" w:color="auto"/>
        <w:right w:val="none" w:sz="0" w:space="0" w:color="auto"/>
      </w:divBdr>
    </w:div>
    <w:div w:id="816142033">
      <w:bodyDiv w:val="1"/>
      <w:marLeft w:val="0"/>
      <w:marRight w:val="0"/>
      <w:marTop w:val="0"/>
      <w:marBottom w:val="0"/>
      <w:divBdr>
        <w:top w:val="none" w:sz="0" w:space="0" w:color="auto"/>
        <w:left w:val="none" w:sz="0" w:space="0" w:color="auto"/>
        <w:bottom w:val="none" w:sz="0" w:space="0" w:color="auto"/>
        <w:right w:val="none" w:sz="0" w:space="0" w:color="auto"/>
      </w:divBdr>
    </w:div>
    <w:div w:id="824856204">
      <w:bodyDiv w:val="1"/>
      <w:marLeft w:val="0"/>
      <w:marRight w:val="0"/>
      <w:marTop w:val="0"/>
      <w:marBottom w:val="0"/>
      <w:divBdr>
        <w:top w:val="none" w:sz="0" w:space="0" w:color="auto"/>
        <w:left w:val="none" w:sz="0" w:space="0" w:color="auto"/>
        <w:bottom w:val="none" w:sz="0" w:space="0" w:color="auto"/>
        <w:right w:val="none" w:sz="0" w:space="0" w:color="auto"/>
      </w:divBdr>
    </w:div>
    <w:div w:id="828446146">
      <w:bodyDiv w:val="1"/>
      <w:marLeft w:val="0"/>
      <w:marRight w:val="0"/>
      <w:marTop w:val="0"/>
      <w:marBottom w:val="0"/>
      <w:divBdr>
        <w:top w:val="none" w:sz="0" w:space="0" w:color="auto"/>
        <w:left w:val="none" w:sz="0" w:space="0" w:color="auto"/>
        <w:bottom w:val="none" w:sz="0" w:space="0" w:color="auto"/>
        <w:right w:val="none" w:sz="0" w:space="0" w:color="auto"/>
      </w:divBdr>
    </w:div>
    <w:div w:id="829104134">
      <w:bodyDiv w:val="1"/>
      <w:marLeft w:val="0"/>
      <w:marRight w:val="0"/>
      <w:marTop w:val="0"/>
      <w:marBottom w:val="0"/>
      <w:divBdr>
        <w:top w:val="none" w:sz="0" w:space="0" w:color="auto"/>
        <w:left w:val="none" w:sz="0" w:space="0" w:color="auto"/>
        <w:bottom w:val="none" w:sz="0" w:space="0" w:color="auto"/>
        <w:right w:val="none" w:sz="0" w:space="0" w:color="auto"/>
      </w:divBdr>
    </w:div>
    <w:div w:id="859666780">
      <w:bodyDiv w:val="1"/>
      <w:marLeft w:val="0"/>
      <w:marRight w:val="0"/>
      <w:marTop w:val="0"/>
      <w:marBottom w:val="0"/>
      <w:divBdr>
        <w:top w:val="none" w:sz="0" w:space="0" w:color="auto"/>
        <w:left w:val="none" w:sz="0" w:space="0" w:color="auto"/>
        <w:bottom w:val="none" w:sz="0" w:space="0" w:color="auto"/>
        <w:right w:val="none" w:sz="0" w:space="0" w:color="auto"/>
      </w:divBdr>
    </w:div>
    <w:div w:id="865872995">
      <w:bodyDiv w:val="1"/>
      <w:marLeft w:val="0"/>
      <w:marRight w:val="0"/>
      <w:marTop w:val="0"/>
      <w:marBottom w:val="0"/>
      <w:divBdr>
        <w:top w:val="none" w:sz="0" w:space="0" w:color="auto"/>
        <w:left w:val="none" w:sz="0" w:space="0" w:color="auto"/>
        <w:bottom w:val="none" w:sz="0" w:space="0" w:color="auto"/>
        <w:right w:val="none" w:sz="0" w:space="0" w:color="auto"/>
      </w:divBdr>
    </w:div>
    <w:div w:id="867378453">
      <w:bodyDiv w:val="1"/>
      <w:marLeft w:val="0"/>
      <w:marRight w:val="0"/>
      <w:marTop w:val="0"/>
      <w:marBottom w:val="0"/>
      <w:divBdr>
        <w:top w:val="none" w:sz="0" w:space="0" w:color="auto"/>
        <w:left w:val="none" w:sz="0" w:space="0" w:color="auto"/>
        <w:bottom w:val="none" w:sz="0" w:space="0" w:color="auto"/>
        <w:right w:val="none" w:sz="0" w:space="0" w:color="auto"/>
      </w:divBdr>
    </w:div>
    <w:div w:id="868491764">
      <w:bodyDiv w:val="1"/>
      <w:marLeft w:val="0"/>
      <w:marRight w:val="0"/>
      <w:marTop w:val="0"/>
      <w:marBottom w:val="0"/>
      <w:divBdr>
        <w:top w:val="none" w:sz="0" w:space="0" w:color="auto"/>
        <w:left w:val="none" w:sz="0" w:space="0" w:color="auto"/>
        <w:bottom w:val="none" w:sz="0" w:space="0" w:color="auto"/>
        <w:right w:val="none" w:sz="0" w:space="0" w:color="auto"/>
      </w:divBdr>
    </w:div>
    <w:div w:id="876505134">
      <w:bodyDiv w:val="1"/>
      <w:marLeft w:val="0"/>
      <w:marRight w:val="0"/>
      <w:marTop w:val="0"/>
      <w:marBottom w:val="0"/>
      <w:divBdr>
        <w:top w:val="none" w:sz="0" w:space="0" w:color="auto"/>
        <w:left w:val="none" w:sz="0" w:space="0" w:color="auto"/>
        <w:bottom w:val="none" w:sz="0" w:space="0" w:color="auto"/>
        <w:right w:val="none" w:sz="0" w:space="0" w:color="auto"/>
      </w:divBdr>
    </w:div>
    <w:div w:id="927079659">
      <w:bodyDiv w:val="1"/>
      <w:marLeft w:val="0"/>
      <w:marRight w:val="0"/>
      <w:marTop w:val="0"/>
      <w:marBottom w:val="0"/>
      <w:divBdr>
        <w:top w:val="none" w:sz="0" w:space="0" w:color="auto"/>
        <w:left w:val="none" w:sz="0" w:space="0" w:color="auto"/>
        <w:bottom w:val="none" w:sz="0" w:space="0" w:color="auto"/>
        <w:right w:val="none" w:sz="0" w:space="0" w:color="auto"/>
      </w:divBdr>
      <w:divsChild>
        <w:div w:id="291988107">
          <w:marLeft w:val="576"/>
          <w:marRight w:val="0"/>
          <w:marTop w:val="0"/>
          <w:marBottom w:val="0"/>
          <w:divBdr>
            <w:top w:val="none" w:sz="0" w:space="0" w:color="auto"/>
            <w:left w:val="none" w:sz="0" w:space="0" w:color="auto"/>
            <w:bottom w:val="none" w:sz="0" w:space="0" w:color="auto"/>
            <w:right w:val="none" w:sz="0" w:space="0" w:color="auto"/>
          </w:divBdr>
        </w:div>
        <w:div w:id="637732292">
          <w:marLeft w:val="576"/>
          <w:marRight w:val="0"/>
          <w:marTop w:val="0"/>
          <w:marBottom w:val="0"/>
          <w:divBdr>
            <w:top w:val="none" w:sz="0" w:space="0" w:color="auto"/>
            <w:left w:val="none" w:sz="0" w:space="0" w:color="auto"/>
            <w:bottom w:val="none" w:sz="0" w:space="0" w:color="auto"/>
            <w:right w:val="none" w:sz="0" w:space="0" w:color="auto"/>
          </w:divBdr>
        </w:div>
        <w:div w:id="712658944">
          <w:marLeft w:val="576"/>
          <w:marRight w:val="0"/>
          <w:marTop w:val="0"/>
          <w:marBottom w:val="0"/>
          <w:divBdr>
            <w:top w:val="none" w:sz="0" w:space="0" w:color="auto"/>
            <w:left w:val="none" w:sz="0" w:space="0" w:color="auto"/>
            <w:bottom w:val="none" w:sz="0" w:space="0" w:color="auto"/>
            <w:right w:val="none" w:sz="0" w:space="0" w:color="auto"/>
          </w:divBdr>
        </w:div>
        <w:div w:id="872576399">
          <w:marLeft w:val="576"/>
          <w:marRight w:val="0"/>
          <w:marTop w:val="0"/>
          <w:marBottom w:val="0"/>
          <w:divBdr>
            <w:top w:val="none" w:sz="0" w:space="0" w:color="auto"/>
            <w:left w:val="none" w:sz="0" w:space="0" w:color="auto"/>
            <w:bottom w:val="none" w:sz="0" w:space="0" w:color="auto"/>
            <w:right w:val="none" w:sz="0" w:space="0" w:color="auto"/>
          </w:divBdr>
        </w:div>
        <w:div w:id="1326130215">
          <w:marLeft w:val="576"/>
          <w:marRight w:val="0"/>
          <w:marTop w:val="0"/>
          <w:marBottom w:val="0"/>
          <w:divBdr>
            <w:top w:val="none" w:sz="0" w:space="0" w:color="auto"/>
            <w:left w:val="none" w:sz="0" w:space="0" w:color="auto"/>
            <w:bottom w:val="none" w:sz="0" w:space="0" w:color="auto"/>
            <w:right w:val="none" w:sz="0" w:space="0" w:color="auto"/>
          </w:divBdr>
        </w:div>
        <w:div w:id="1337926367">
          <w:marLeft w:val="576"/>
          <w:marRight w:val="0"/>
          <w:marTop w:val="0"/>
          <w:marBottom w:val="0"/>
          <w:divBdr>
            <w:top w:val="none" w:sz="0" w:space="0" w:color="auto"/>
            <w:left w:val="none" w:sz="0" w:space="0" w:color="auto"/>
            <w:bottom w:val="none" w:sz="0" w:space="0" w:color="auto"/>
            <w:right w:val="none" w:sz="0" w:space="0" w:color="auto"/>
          </w:divBdr>
        </w:div>
        <w:div w:id="1421953298">
          <w:marLeft w:val="576"/>
          <w:marRight w:val="0"/>
          <w:marTop w:val="0"/>
          <w:marBottom w:val="0"/>
          <w:divBdr>
            <w:top w:val="none" w:sz="0" w:space="0" w:color="auto"/>
            <w:left w:val="none" w:sz="0" w:space="0" w:color="auto"/>
            <w:bottom w:val="none" w:sz="0" w:space="0" w:color="auto"/>
            <w:right w:val="none" w:sz="0" w:space="0" w:color="auto"/>
          </w:divBdr>
        </w:div>
        <w:div w:id="1422263198">
          <w:marLeft w:val="576"/>
          <w:marRight w:val="0"/>
          <w:marTop w:val="0"/>
          <w:marBottom w:val="0"/>
          <w:divBdr>
            <w:top w:val="none" w:sz="0" w:space="0" w:color="auto"/>
            <w:left w:val="none" w:sz="0" w:space="0" w:color="auto"/>
            <w:bottom w:val="none" w:sz="0" w:space="0" w:color="auto"/>
            <w:right w:val="none" w:sz="0" w:space="0" w:color="auto"/>
          </w:divBdr>
        </w:div>
        <w:div w:id="1495802330">
          <w:marLeft w:val="576"/>
          <w:marRight w:val="0"/>
          <w:marTop w:val="0"/>
          <w:marBottom w:val="0"/>
          <w:divBdr>
            <w:top w:val="none" w:sz="0" w:space="0" w:color="auto"/>
            <w:left w:val="none" w:sz="0" w:space="0" w:color="auto"/>
            <w:bottom w:val="none" w:sz="0" w:space="0" w:color="auto"/>
            <w:right w:val="none" w:sz="0" w:space="0" w:color="auto"/>
          </w:divBdr>
        </w:div>
        <w:div w:id="1732149102">
          <w:marLeft w:val="576"/>
          <w:marRight w:val="0"/>
          <w:marTop w:val="0"/>
          <w:marBottom w:val="0"/>
          <w:divBdr>
            <w:top w:val="none" w:sz="0" w:space="0" w:color="auto"/>
            <w:left w:val="none" w:sz="0" w:space="0" w:color="auto"/>
            <w:bottom w:val="none" w:sz="0" w:space="0" w:color="auto"/>
            <w:right w:val="none" w:sz="0" w:space="0" w:color="auto"/>
          </w:divBdr>
        </w:div>
        <w:div w:id="1837181967">
          <w:marLeft w:val="576"/>
          <w:marRight w:val="0"/>
          <w:marTop w:val="0"/>
          <w:marBottom w:val="0"/>
          <w:divBdr>
            <w:top w:val="none" w:sz="0" w:space="0" w:color="auto"/>
            <w:left w:val="none" w:sz="0" w:space="0" w:color="auto"/>
            <w:bottom w:val="none" w:sz="0" w:space="0" w:color="auto"/>
            <w:right w:val="none" w:sz="0" w:space="0" w:color="auto"/>
          </w:divBdr>
        </w:div>
        <w:div w:id="1883589141">
          <w:marLeft w:val="576"/>
          <w:marRight w:val="0"/>
          <w:marTop w:val="0"/>
          <w:marBottom w:val="0"/>
          <w:divBdr>
            <w:top w:val="none" w:sz="0" w:space="0" w:color="auto"/>
            <w:left w:val="none" w:sz="0" w:space="0" w:color="auto"/>
            <w:bottom w:val="none" w:sz="0" w:space="0" w:color="auto"/>
            <w:right w:val="none" w:sz="0" w:space="0" w:color="auto"/>
          </w:divBdr>
        </w:div>
        <w:div w:id="1914463374">
          <w:marLeft w:val="576"/>
          <w:marRight w:val="0"/>
          <w:marTop w:val="0"/>
          <w:marBottom w:val="0"/>
          <w:divBdr>
            <w:top w:val="none" w:sz="0" w:space="0" w:color="auto"/>
            <w:left w:val="none" w:sz="0" w:space="0" w:color="auto"/>
            <w:bottom w:val="none" w:sz="0" w:space="0" w:color="auto"/>
            <w:right w:val="none" w:sz="0" w:space="0" w:color="auto"/>
          </w:divBdr>
        </w:div>
      </w:divsChild>
    </w:div>
    <w:div w:id="929505067">
      <w:bodyDiv w:val="1"/>
      <w:marLeft w:val="0"/>
      <w:marRight w:val="0"/>
      <w:marTop w:val="0"/>
      <w:marBottom w:val="0"/>
      <w:divBdr>
        <w:top w:val="none" w:sz="0" w:space="0" w:color="auto"/>
        <w:left w:val="none" w:sz="0" w:space="0" w:color="auto"/>
        <w:bottom w:val="none" w:sz="0" w:space="0" w:color="auto"/>
        <w:right w:val="none" w:sz="0" w:space="0" w:color="auto"/>
      </w:divBdr>
      <w:divsChild>
        <w:div w:id="963274964">
          <w:marLeft w:val="0"/>
          <w:marRight w:val="0"/>
          <w:marTop w:val="0"/>
          <w:marBottom w:val="0"/>
          <w:divBdr>
            <w:top w:val="none" w:sz="0" w:space="0" w:color="auto"/>
            <w:left w:val="none" w:sz="0" w:space="0" w:color="auto"/>
            <w:bottom w:val="none" w:sz="0" w:space="0" w:color="auto"/>
            <w:right w:val="none" w:sz="0" w:space="0" w:color="auto"/>
          </w:divBdr>
          <w:divsChild>
            <w:div w:id="437993561">
              <w:marLeft w:val="0"/>
              <w:marRight w:val="0"/>
              <w:marTop w:val="0"/>
              <w:marBottom w:val="0"/>
              <w:divBdr>
                <w:top w:val="none" w:sz="0" w:space="0" w:color="auto"/>
                <w:left w:val="none" w:sz="0" w:space="0" w:color="auto"/>
                <w:bottom w:val="none" w:sz="0" w:space="0" w:color="auto"/>
                <w:right w:val="none" w:sz="0" w:space="0" w:color="auto"/>
              </w:divBdr>
              <w:divsChild>
                <w:div w:id="497622579">
                  <w:marLeft w:val="0"/>
                  <w:marRight w:val="0"/>
                  <w:marTop w:val="0"/>
                  <w:marBottom w:val="0"/>
                  <w:divBdr>
                    <w:top w:val="none" w:sz="0" w:space="0" w:color="auto"/>
                    <w:left w:val="none" w:sz="0" w:space="0" w:color="auto"/>
                    <w:bottom w:val="none" w:sz="0" w:space="0" w:color="auto"/>
                    <w:right w:val="none" w:sz="0" w:space="0" w:color="auto"/>
                  </w:divBdr>
                </w:div>
                <w:div w:id="133984978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031876198">
      <w:bodyDiv w:val="1"/>
      <w:marLeft w:val="0"/>
      <w:marRight w:val="0"/>
      <w:marTop w:val="0"/>
      <w:marBottom w:val="0"/>
      <w:divBdr>
        <w:top w:val="none" w:sz="0" w:space="0" w:color="auto"/>
        <w:left w:val="none" w:sz="0" w:space="0" w:color="auto"/>
        <w:bottom w:val="none" w:sz="0" w:space="0" w:color="auto"/>
        <w:right w:val="none" w:sz="0" w:space="0" w:color="auto"/>
      </w:divBdr>
    </w:div>
    <w:div w:id="1035883940">
      <w:bodyDiv w:val="1"/>
      <w:marLeft w:val="0"/>
      <w:marRight w:val="0"/>
      <w:marTop w:val="0"/>
      <w:marBottom w:val="0"/>
      <w:divBdr>
        <w:top w:val="none" w:sz="0" w:space="0" w:color="auto"/>
        <w:left w:val="none" w:sz="0" w:space="0" w:color="auto"/>
        <w:bottom w:val="none" w:sz="0" w:space="0" w:color="auto"/>
        <w:right w:val="none" w:sz="0" w:space="0" w:color="auto"/>
      </w:divBdr>
    </w:div>
    <w:div w:id="1038237746">
      <w:bodyDiv w:val="1"/>
      <w:marLeft w:val="0"/>
      <w:marRight w:val="0"/>
      <w:marTop w:val="0"/>
      <w:marBottom w:val="0"/>
      <w:divBdr>
        <w:top w:val="none" w:sz="0" w:space="0" w:color="auto"/>
        <w:left w:val="none" w:sz="0" w:space="0" w:color="auto"/>
        <w:bottom w:val="none" w:sz="0" w:space="0" w:color="auto"/>
        <w:right w:val="none" w:sz="0" w:space="0" w:color="auto"/>
      </w:divBdr>
    </w:div>
    <w:div w:id="1075979419">
      <w:bodyDiv w:val="1"/>
      <w:marLeft w:val="0"/>
      <w:marRight w:val="0"/>
      <w:marTop w:val="0"/>
      <w:marBottom w:val="0"/>
      <w:divBdr>
        <w:top w:val="none" w:sz="0" w:space="0" w:color="auto"/>
        <w:left w:val="none" w:sz="0" w:space="0" w:color="auto"/>
        <w:bottom w:val="none" w:sz="0" w:space="0" w:color="auto"/>
        <w:right w:val="none" w:sz="0" w:space="0" w:color="auto"/>
      </w:divBdr>
    </w:div>
    <w:div w:id="1116095125">
      <w:bodyDiv w:val="1"/>
      <w:marLeft w:val="0"/>
      <w:marRight w:val="0"/>
      <w:marTop w:val="0"/>
      <w:marBottom w:val="0"/>
      <w:divBdr>
        <w:top w:val="none" w:sz="0" w:space="0" w:color="auto"/>
        <w:left w:val="none" w:sz="0" w:space="0" w:color="auto"/>
        <w:bottom w:val="none" w:sz="0" w:space="0" w:color="auto"/>
        <w:right w:val="none" w:sz="0" w:space="0" w:color="auto"/>
      </w:divBdr>
    </w:div>
    <w:div w:id="1131020767">
      <w:bodyDiv w:val="1"/>
      <w:marLeft w:val="0"/>
      <w:marRight w:val="0"/>
      <w:marTop w:val="0"/>
      <w:marBottom w:val="0"/>
      <w:divBdr>
        <w:top w:val="none" w:sz="0" w:space="0" w:color="auto"/>
        <w:left w:val="none" w:sz="0" w:space="0" w:color="auto"/>
        <w:bottom w:val="none" w:sz="0" w:space="0" w:color="auto"/>
        <w:right w:val="none" w:sz="0" w:space="0" w:color="auto"/>
      </w:divBdr>
    </w:div>
    <w:div w:id="1153646308">
      <w:bodyDiv w:val="1"/>
      <w:marLeft w:val="0"/>
      <w:marRight w:val="0"/>
      <w:marTop w:val="0"/>
      <w:marBottom w:val="0"/>
      <w:divBdr>
        <w:top w:val="none" w:sz="0" w:space="0" w:color="auto"/>
        <w:left w:val="none" w:sz="0" w:space="0" w:color="auto"/>
        <w:bottom w:val="none" w:sz="0" w:space="0" w:color="auto"/>
        <w:right w:val="none" w:sz="0" w:space="0" w:color="auto"/>
      </w:divBdr>
    </w:div>
    <w:div w:id="1158031817">
      <w:bodyDiv w:val="1"/>
      <w:marLeft w:val="0"/>
      <w:marRight w:val="0"/>
      <w:marTop w:val="0"/>
      <w:marBottom w:val="0"/>
      <w:divBdr>
        <w:top w:val="none" w:sz="0" w:space="0" w:color="auto"/>
        <w:left w:val="none" w:sz="0" w:space="0" w:color="auto"/>
        <w:bottom w:val="none" w:sz="0" w:space="0" w:color="auto"/>
        <w:right w:val="none" w:sz="0" w:space="0" w:color="auto"/>
      </w:divBdr>
    </w:div>
    <w:div w:id="1169519797">
      <w:bodyDiv w:val="1"/>
      <w:marLeft w:val="0"/>
      <w:marRight w:val="0"/>
      <w:marTop w:val="0"/>
      <w:marBottom w:val="0"/>
      <w:divBdr>
        <w:top w:val="none" w:sz="0" w:space="0" w:color="auto"/>
        <w:left w:val="none" w:sz="0" w:space="0" w:color="auto"/>
        <w:bottom w:val="none" w:sz="0" w:space="0" w:color="auto"/>
        <w:right w:val="none" w:sz="0" w:space="0" w:color="auto"/>
      </w:divBdr>
    </w:div>
    <w:div w:id="1173763872">
      <w:bodyDiv w:val="1"/>
      <w:marLeft w:val="0"/>
      <w:marRight w:val="0"/>
      <w:marTop w:val="0"/>
      <w:marBottom w:val="0"/>
      <w:divBdr>
        <w:top w:val="none" w:sz="0" w:space="0" w:color="auto"/>
        <w:left w:val="none" w:sz="0" w:space="0" w:color="auto"/>
        <w:bottom w:val="none" w:sz="0" w:space="0" w:color="auto"/>
        <w:right w:val="none" w:sz="0" w:space="0" w:color="auto"/>
      </w:divBdr>
    </w:div>
    <w:div w:id="1229458311">
      <w:bodyDiv w:val="1"/>
      <w:marLeft w:val="0"/>
      <w:marRight w:val="0"/>
      <w:marTop w:val="0"/>
      <w:marBottom w:val="0"/>
      <w:divBdr>
        <w:top w:val="none" w:sz="0" w:space="0" w:color="auto"/>
        <w:left w:val="none" w:sz="0" w:space="0" w:color="auto"/>
        <w:bottom w:val="none" w:sz="0" w:space="0" w:color="auto"/>
        <w:right w:val="none" w:sz="0" w:space="0" w:color="auto"/>
      </w:divBdr>
    </w:div>
    <w:div w:id="1243568164">
      <w:bodyDiv w:val="1"/>
      <w:marLeft w:val="0"/>
      <w:marRight w:val="0"/>
      <w:marTop w:val="0"/>
      <w:marBottom w:val="0"/>
      <w:divBdr>
        <w:top w:val="none" w:sz="0" w:space="0" w:color="auto"/>
        <w:left w:val="none" w:sz="0" w:space="0" w:color="auto"/>
        <w:bottom w:val="none" w:sz="0" w:space="0" w:color="auto"/>
        <w:right w:val="none" w:sz="0" w:space="0" w:color="auto"/>
      </w:divBdr>
    </w:div>
    <w:div w:id="1268468217">
      <w:bodyDiv w:val="1"/>
      <w:marLeft w:val="0"/>
      <w:marRight w:val="0"/>
      <w:marTop w:val="0"/>
      <w:marBottom w:val="0"/>
      <w:divBdr>
        <w:top w:val="none" w:sz="0" w:space="0" w:color="auto"/>
        <w:left w:val="none" w:sz="0" w:space="0" w:color="auto"/>
        <w:bottom w:val="none" w:sz="0" w:space="0" w:color="auto"/>
        <w:right w:val="none" w:sz="0" w:space="0" w:color="auto"/>
      </w:divBdr>
    </w:div>
    <w:div w:id="1275282841">
      <w:bodyDiv w:val="1"/>
      <w:marLeft w:val="0"/>
      <w:marRight w:val="0"/>
      <w:marTop w:val="0"/>
      <w:marBottom w:val="0"/>
      <w:divBdr>
        <w:top w:val="none" w:sz="0" w:space="0" w:color="auto"/>
        <w:left w:val="none" w:sz="0" w:space="0" w:color="auto"/>
        <w:bottom w:val="none" w:sz="0" w:space="0" w:color="auto"/>
        <w:right w:val="none" w:sz="0" w:space="0" w:color="auto"/>
      </w:divBdr>
    </w:div>
    <w:div w:id="1275598816">
      <w:bodyDiv w:val="1"/>
      <w:marLeft w:val="0"/>
      <w:marRight w:val="0"/>
      <w:marTop w:val="0"/>
      <w:marBottom w:val="0"/>
      <w:divBdr>
        <w:top w:val="none" w:sz="0" w:space="0" w:color="auto"/>
        <w:left w:val="none" w:sz="0" w:space="0" w:color="auto"/>
        <w:bottom w:val="none" w:sz="0" w:space="0" w:color="auto"/>
        <w:right w:val="none" w:sz="0" w:space="0" w:color="auto"/>
      </w:divBdr>
    </w:div>
    <w:div w:id="1359509746">
      <w:bodyDiv w:val="1"/>
      <w:marLeft w:val="0"/>
      <w:marRight w:val="0"/>
      <w:marTop w:val="0"/>
      <w:marBottom w:val="0"/>
      <w:divBdr>
        <w:top w:val="none" w:sz="0" w:space="0" w:color="auto"/>
        <w:left w:val="none" w:sz="0" w:space="0" w:color="auto"/>
        <w:bottom w:val="none" w:sz="0" w:space="0" w:color="auto"/>
        <w:right w:val="none" w:sz="0" w:space="0" w:color="auto"/>
      </w:divBdr>
    </w:div>
    <w:div w:id="1359695646">
      <w:bodyDiv w:val="1"/>
      <w:marLeft w:val="0"/>
      <w:marRight w:val="0"/>
      <w:marTop w:val="0"/>
      <w:marBottom w:val="0"/>
      <w:divBdr>
        <w:top w:val="none" w:sz="0" w:space="0" w:color="auto"/>
        <w:left w:val="none" w:sz="0" w:space="0" w:color="auto"/>
        <w:bottom w:val="none" w:sz="0" w:space="0" w:color="auto"/>
        <w:right w:val="none" w:sz="0" w:space="0" w:color="auto"/>
      </w:divBdr>
    </w:div>
    <w:div w:id="1366711575">
      <w:bodyDiv w:val="1"/>
      <w:marLeft w:val="0"/>
      <w:marRight w:val="0"/>
      <w:marTop w:val="0"/>
      <w:marBottom w:val="0"/>
      <w:divBdr>
        <w:top w:val="none" w:sz="0" w:space="0" w:color="auto"/>
        <w:left w:val="none" w:sz="0" w:space="0" w:color="auto"/>
        <w:bottom w:val="none" w:sz="0" w:space="0" w:color="auto"/>
        <w:right w:val="none" w:sz="0" w:space="0" w:color="auto"/>
      </w:divBdr>
      <w:divsChild>
        <w:div w:id="53747780">
          <w:marLeft w:val="0"/>
          <w:marRight w:val="0"/>
          <w:marTop w:val="0"/>
          <w:marBottom w:val="0"/>
          <w:divBdr>
            <w:top w:val="none" w:sz="0" w:space="0" w:color="auto"/>
            <w:left w:val="none" w:sz="0" w:space="0" w:color="auto"/>
            <w:bottom w:val="none" w:sz="0" w:space="0" w:color="auto"/>
            <w:right w:val="none" w:sz="0" w:space="0" w:color="auto"/>
          </w:divBdr>
          <w:divsChild>
            <w:div w:id="184721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8587">
      <w:bodyDiv w:val="1"/>
      <w:marLeft w:val="0"/>
      <w:marRight w:val="0"/>
      <w:marTop w:val="0"/>
      <w:marBottom w:val="0"/>
      <w:divBdr>
        <w:top w:val="none" w:sz="0" w:space="0" w:color="auto"/>
        <w:left w:val="none" w:sz="0" w:space="0" w:color="auto"/>
        <w:bottom w:val="none" w:sz="0" w:space="0" w:color="auto"/>
        <w:right w:val="none" w:sz="0" w:space="0" w:color="auto"/>
      </w:divBdr>
    </w:div>
    <w:div w:id="1413431444">
      <w:bodyDiv w:val="1"/>
      <w:marLeft w:val="0"/>
      <w:marRight w:val="0"/>
      <w:marTop w:val="0"/>
      <w:marBottom w:val="0"/>
      <w:divBdr>
        <w:top w:val="none" w:sz="0" w:space="0" w:color="auto"/>
        <w:left w:val="none" w:sz="0" w:space="0" w:color="auto"/>
        <w:bottom w:val="none" w:sz="0" w:space="0" w:color="auto"/>
        <w:right w:val="none" w:sz="0" w:space="0" w:color="auto"/>
      </w:divBdr>
      <w:divsChild>
        <w:div w:id="16389891">
          <w:marLeft w:val="0"/>
          <w:marRight w:val="0"/>
          <w:marTop w:val="0"/>
          <w:marBottom w:val="0"/>
          <w:divBdr>
            <w:top w:val="none" w:sz="0" w:space="0" w:color="auto"/>
            <w:left w:val="none" w:sz="0" w:space="0" w:color="auto"/>
            <w:bottom w:val="none" w:sz="0" w:space="0" w:color="auto"/>
            <w:right w:val="none" w:sz="0" w:space="0" w:color="auto"/>
          </w:divBdr>
          <w:divsChild>
            <w:div w:id="2143427366">
              <w:marLeft w:val="0"/>
              <w:marRight w:val="0"/>
              <w:marTop w:val="0"/>
              <w:marBottom w:val="0"/>
              <w:divBdr>
                <w:top w:val="none" w:sz="0" w:space="0" w:color="auto"/>
                <w:left w:val="none" w:sz="0" w:space="0" w:color="auto"/>
                <w:bottom w:val="none" w:sz="0" w:space="0" w:color="auto"/>
                <w:right w:val="none" w:sz="0" w:space="0" w:color="auto"/>
              </w:divBdr>
              <w:divsChild>
                <w:div w:id="1627346650">
                  <w:marLeft w:val="0"/>
                  <w:marRight w:val="0"/>
                  <w:marTop w:val="0"/>
                  <w:marBottom w:val="0"/>
                  <w:divBdr>
                    <w:top w:val="none" w:sz="0" w:space="0" w:color="auto"/>
                    <w:left w:val="none" w:sz="0" w:space="0" w:color="auto"/>
                    <w:bottom w:val="none" w:sz="0" w:space="0" w:color="auto"/>
                    <w:right w:val="none" w:sz="0" w:space="0" w:color="auto"/>
                  </w:divBdr>
                  <w:divsChild>
                    <w:div w:id="1378041906">
                      <w:marLeft w:val="0"/>
                      <w:marRight w:val="0"/>
                      <w:marTop w:val="0"/>
                      <w:marBottom w:val="0"/>
                      <w:divBdr>
                        <w:top w:val="none" w:sz="0" w:space="0" w:color="auto"/>
                        <w:left w:val="none" w:sz="0" w:space="0" w:color="auto"/>
                        <w:bottom w:val="none" w:sz="0" w:space="0" w:color="auto"/>
                        <w:right w:val="none" w:sz="0" w:space="0" w:color="auto"/>
                      </w:divBdr>
                      <w:divsChild>
                        <w:div w:id="1640377966">
                          <w:marLeft w:val="0"/>
                          <w:marRight w:val="0"/>
                          <w:marTop w:val="0"/>
                          <w:marBottom w:val="0"/>
                          <w:divBdr>
                            <w:top w:val="none" w:sz="0" w:space="0" w:color="auto"/>
                            <w:left w:val="none" w:sz="0" w:space="0" w:color="auto"/>
                            <w:bottom w:val="none" w:sz="0" w:space="0" w:color="auto"/>
                            <w:right w:val="none" w:sz="0" w:space="0" w:color="auto"/>
                          </w:divBdr>
                          <w:divsChild>
                            <w:div w:id="54611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317200">
      <w:bodyDiv w:val="1"/>
      <w:marLeft w:val="0"/>
      <w:marRight w:val="0"/>
      <w:marTop w:val="0"/>
      <w:marBottom w:val="0"/>
      <w:divBdr>
        <w:top w:val="none" w:sz="0" w:space="0" w:color="auto"/>
        <w:left w:val="none" w:sz="0" w:space="0" w:color="auto"/>
        <w:bottom w:val="none" w:sz="0" w:space="0" w:color="auto"/>
        <w:right w:val="none" w:sz="0" w:space="0" w:color="auto"/>
      </w:divBdr>
    </w:div>
    <w:div w:id="1462265630">
      <w:bodyDiv w:val="1"/>
      <w:marLeft w:val="0"/>
      <w:marRight w:val="0"/>
      <w:marTop w:val="0"/>
      <w:marBottom w:val="0"/>
      <w:divBdr>
        <w:top w:val="none" w:sz="0" w:space="0" w:color="auto"/>
        <w:left w:val="none" w:sz="0" w:space="0" w:color="auto"/>
        <w:bottom w:val="none" w:sz="0" w:space="0" w:color="auto"/>
        <w:right w:val="none" w:sz="0" w:space="0" w:color="auto"/>
      </w:divBdr>
    </w:div>
    <w:div w:id="1524589798">
      <w:bodyDiv w:val="1"/>
      <w:marLeft w:val="0"/>
      <w:marRight w:val="0"/>
      <w:marTop w:val="0"/>
      <w:marBottom w:val="0"/>
      <w:divBdr>
        <w:top w:val="none" w:sz="0" w:space="0" w:color="auto"/>
        <w:left w:val="none" w:sz="0" w:space="0" w:color="auto"/>
        <w:bottom w:val="none" w:sz="0" w:space="0" w:color="auto"/>
        <w:right w:val="none" w:sz="0" w:space="0" w:color="auto"/>
      </w:divBdr>
    </w:div>
    <w:div w:id="1572276844">
      <w:bodyDiv w:val="1"/>
      <w:marLeft w:val="0"/>
      <w:marRight w:val="0"/>
      <w:marTop w:val="0"/>
      <w:marBottom w:val="0"/>
      <w:divBdr>
        <w:top w:val="none" w:sz="0" w:space="0" w:color="auto"/>
        <w:left w:val="none" w:sz="0" w:space="0" w:color="auto"/>
        <w:bottom w:val="none" w:sz="0" w:space="0" w:color="auto"/>
        <w:right w:val="none" w:sz="0" w:space="0" w:color="auto"/>
      </w:divBdr>
      <w:divsChild>
        <w:div w:id="97650098">
          <w:marLeft w:val="0"/>
          <w:marRight w:val="0"/>
          <w:marTop w:val="100"/>
          <w:marBottom w:val="0"/>
          <w:divBdr>
            <w:top w:val="none" w:sz="0" w:space="0" w:color="auto"/>
            <w:left w:val="none" w:sz="0" w:space="0" w:color="auto"/>
            <w:bottom w:val="none" w:sz="0" w:space="0" w:color="auto"/>
            <w:right w:val="none" w:sz="0" w:space="0" w:color="auto"/>
          </w:divBdr>
          <w:divsChild>
            <w:div w:id="303236784">
              <w:marLeft w:val="0"/>
              <w:marRight w:val="0"/>
              <w:marTop w:val="0"/>
              <w:marBottom w:val="0"/>
              <w:divBdr>
                <w:top w:val="none" w:sz="0" w:space="0" w:color="auto"/>
                <w:left w:val="none" w:sz="0" w:space="0" w:color="auto"/>
                <w:bottom w:val="none" w:sz="0" w:space="0" w:color="auto"/>
                <w:right w:val="none" w:sz="0" w:space="0" w:color="auto"/>
              </w:divBdr>
              <w:divsChild>
                <w:div w:id="949045831">
                  <w:marLeft w:val="0"/>
                  <w:marRight w:val="0"/>
                  <w:marTop w:val="0"/>
                  <w:marBottom w:val="0"/>
                  <w:divBdr>
                    <w:top w:val="none" w:sz="0" w:space="0" w:color="auto"/>
                    <w:left w:val="none" w:sz="0" w:space="0" w:color="auto"/>
                    <w:bottom w:val="none" w:sz="0" w:space="0" w:color="auto"/>
                    <w:right w:val="none" w:sz="0" w:space="0" w:color="auto"/>
                  </w:divBdr>
                  <w:divsChild>
                    <w:div w:id="571502011">
                      <w:marLeft w:val="0"/>
                      <w:marRight w:val="0"/>
                      <w:marTop w:val="0"/>
                      <w:marBottom w:val="0"/>
                      <w:divBdr>
                        <w:top w:val="none" w:sz="0" w:space="0" w:color="auto"/>
                        <w:left w:val="none" w:sz="0" w:space="0" w:color="auto"/>
                        <w:bottom w:val="none" w:sz="0" w:space="0" w:color="auto"/>
                        <w:right w:val="none" w:sz="0" w:space="0" w:color="auto"/>
                      </w:divBdr>
                      <w:divsChild>
                        <w:div w:id="86698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20726">
          <w:marLeft w:val="0"/>
          <w:marRight w:val="0"/>
          <w:marTop w:val="0"/>
          <w:marBottom w:val="0"/>
          <w:divBdr>
            <w:top w:val="none" w:sz="0" w:space="0" w:color="auto"/>
            <w:left w:val="none" w:sz="0" w:space="0" w:color="auto"/>
            <w:bottom w:val="none" w:sz="0" w:space="0" w:color="auto"/>
            <w:right w:val="none" w:sz="0" w:space="0" w:color="auto"/>
          </w:divBdr>
          <w:divsChild>
            <w:div w:id="1388338506">
              <w:marLeft w:val="0"/>
              <w:marRight w:val="0"/>
              <w:marTop w:val="0"/>
              <w:marBottom w:val="0"/>
              <w:divBdr>
                <w:top w:val="none" w:sz="0" w:space="0" w:color="auto"/>
                <w:left w:val="none" w:sz="0" w:space="0" w:color="auto"/>
                <w:bottom w:val="none" w:sz="0" w:space="0" w:color="auto"/>
                <w:right w:val="none" w:sz="0" w:space="0" w:color="auto"/>
              </w:divBdr>
              <w:divsChild>
                <w:div w:id="831457933">
                  <w:marLeft w:val="0"/>
                  <w:marRight w:val="0"/>
                  <w:marTop w:val="0"/>
                  <w:marBottom w:val="0"/>
                  <w:divBdr>
                    <w:top w:val="none" w:sz="0" w:space="0" w:color="auto"/>
                    <w:left w:val="none" w:sz="0" w:space="0" w:color="auto"/>
                    <w:bottom w:val="none" w:sz="0" w:space="0" w:color="auto"/>
                    <w:right w:val="none" w:sz="0" w:space="0" w:color="auto"/>
                  </w:divBdr>
                  <w:divsChild>
                    <w:div w:id="33295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636766">
          <w:marLeft w:val="0"/>
          <w:marRight w:val="0"/>
          <w:marTop w:val="0"/>
          <w:marBottom w:val="0"/>
          <w:divBdr>
            <w:top w:val="none" w:sz="0" w:space="0" w:color="auto"/>
            <w:left w:val="none" w:sz="0" w:space="0" w:color="auto"/>
            <w:bottom w:val="none" w:sz="0" w:space="0" w:color="auto"/>
            <w:right w:val="none" w:sz="0" w:space="0" w:color="auto"/>
          </w:divBdr>
          <w:divsChild>
            <w:div w:id="227039086">
              <w:marLeft w:val="0"/>
              <w:marRight w:val="0"/>
              <w:marTop w:val="0"/>
              <w:marBottom w:val="0"/>
              <w:divBdr>
                <w:top w:val="none" w:sz="0" w:space="0" w:color="auto"/>
                <w:left w:val="none" w:sz="0" w:space="0" w:color="auto"/>
                <w:bottom w:val="none" w:sz="0" w:space="0" w:color="auto"/>
                <w:right w:val="none" w:sz="0" w:space="0" w:color="auto"/>
              </w:divBdr>
              <w:divsChild>
                <w:div w:id="208838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27419">
          <w:marLeft w:val="0"/>
          <w:marRight w:val="0"/>
          <w:marTop w:val="0"/>
          <w:marBottom w:val="0"/>
          <w:divBdr>
            <w:top w:val="none" w:sz="0" w:space="0" w:color="auto"/>
            <w:left w:val="none" w:sz="0" w:space="0" w:color="auto"/>
            <w:bottom w:val="none" w:sz="0" w:space="0" w:color="auto"/>
            <w:right w:val="none" w:sz="0" w:space="0" w:color="auto"/>
          </w:divBdr>
          <w:divsChild>
            <w:div w:id="992366587">
              <w:marLeft w:val="0"/>
              <w:marRight w:val="0"/>
              <w:marTop w:val="0"/>
              <w:marBottom w:val="0"/>
              <w:divBdr>
                <w:top w:val="none" w:sz="0" w:space="0" w:color="auto"/>
                <w:left w:val="none" w:sz="0" w:space="0" w:color="auto"/>
                <w:bottom w:val="none" w:sz="0" w:space="0" w:color="auto"/>
                <w:right w:val="none" w:sz="0" w:space="0" w:color="auto"/>
              </w:divBdr>
            </w:div>
            <w:div w:id="188620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058093">
      <w:bodyDiv w:val="1"/>
      <w:marLeft w:val="0"/>
      <w:marRight w:val="0"/>
      <w:marTop w:val="0"/>
      <w:marBottom w:val="0"/>
      <w:divBdr>
        <w:top w:val="none" w:sz="0" w:space="0" w:color="auto"/>
        <w:left w:val="none" w:sz="0" w:space="0" w:color="auto"/>
        <w:bottom w:val="none" w:sz="0" w:space="0" w:color="auto"/>
        <w:right w:val="none" w:sz="0" w:space="0" w:color="auto"/>
      </w:divBdr>
    </w:div>
    <w:div w:id="1640724782">
      <w:bodyDiv w:val="1"/>
      <w:marLeft w:val="0"/>
      <w:marRight w:val="0"/>
      <w:marTop w:val="0"/>
      <w:marBottom w:val="0"/>
      <w:divBdr>
        <w:top w:val="none" w:sz="0" w:space="0" w:color="auto"/>
        <w:left w:val="none" w:sz="0" w:space="0" w:color="auto"/>
        <w:bottom w:val="none" w:sz="0" w:space="0" w:color="auto"/>
        <w:right w:val="none" w:sz="0" w:space="0" w:color="auto"/>
      </w:divBdr>
    </w:div>
    <w:div w:id="1641492229">
      <w:bodyDiv w:val="1"/>
      <w:marLeft w:val="0"/>
      <w:marRight w:val="0"/>
      <w:marTop w:val="0"/>
      <w:marBottom w:val="0"/>
      <w:divBdr>
        <w:top w:val="none" w:sz="0" w:space="0" w:color="auto"/>
        <w:left w:val="none" w:sz="0" w:space="0" w:color="auto"/>
        <w:bottom w:val="none" w:sz="0" w:space="0" w:color="auto"/>
        <w:right w:val="none" w:sz="0" w:space="0" w:color="auto"/>
      </w:divBdr>
    </w:div>
    <w:div w:id="1656374889">
      <w:bodyDiv w:val="1"/>
      <w:marLeft w:val="0"/>
      <w:marRight w:val="0"/>
      <w:marTop w:val="0"/>
      <w:marBottom w:val="0"/>
      <w:divBdr>
        <w:top w:val="none" w:sz="0" w:space="0" w:color="auto"/>
        <w:left w:val="none" w:sz="0" w:space="0" w:color="auto"/>
        <w:bottom w:val="none" w:sz="0" w:space="0" w:color="auto"/>
        <w:right w:val="none" w:sz="0" w:space="0" w:color="auto"/>
      </w:divBdr>
    </w:div>
    <w:div w:id="1663582092">
      <w:bodyDiv w:val="1"/>
      <w:marLeft w:val="0"/>
      <w:marRight w:val="0"/>
      <w:marTop w:val="0"/>
      <w:marBottom w:val="0"/>
      <w:divBdr>
        <w:top w:val="none" w:sz="0" w:space="0" w:color="auto"/>
        <w:left w:val="none" w:sz="0" w:space="0" w:color="auto"/>
        <w:bottom w:val="none" w:sz="0" w:space="0" w:color="auto"/>
        <w:right w:val="none" w:sz="0" w:space="0" w:color="auto"/>
      </w:divBdr>
    </w:div>
    <w:div w:id="1666587884">
      <w:bodyDiv w:val="1"/>
      <w:marLeft w:val="0"/>
      <w:marRight w:val="0"/>
      <w:marTop w:val="0"/>
      <w:marBottom w:val="0"/>
      <w:divBdr>
        <w:top w:val="none" w:sz="0" w:space="0" w:color="auto"/>
        <w:left w:val="none" w:sz="0" w:space="0" w:color="auto"/>
        <w:bottom w:val="none" w:sz="0" w:space="0" w:color="auto"/>
        <w:right w:val="none" w:sz="0" w:space="0" w:color="auto"/>
      </w:divBdr>
      <w:divsChild>
        <w:div w:id="790244508">
          <w:marLeft w:val="0"/>
          <w:marRight w:val="0"/>
          <w:marTop w:val="100"/>
          <w:marBottom w:val="0"/>
          <w:divBdr>
            <w:top w:val="none" w:sz="0" w:space="0" w:color="auto"/>
            <w:left w:val="none" w:sz="0" w:space="0" w:color="auto"/>
            <w:bottom w:val="none" w:sz="0" w:space="0" w:color="auto"/>
            <w:right w:val="none" w:sz="0" w:space="0" w:color="auto"/>
          </w:divBdr>
          <w:divsChild>
            <w:div w:id="235215104">
              <w:marLeft w:val="0"/>
              <w:marRight w:val="0"/>
              <w:marTop w:val="0"/>
              <w:marBottom w:val="0"/>
              <w:divBdr>
                <w:top w:val="none" w:sz="0" w:space="0" w:color="auto"/>
                <w:left w:val="none" w:sz="0" w:space="0" w:color="auto"/>
                <w:bottom w:val="none" w:sz="0" w:space="0" w:color="auto"/>
                <w:right w:val="none" w:sz="0" w:space="0" w:color="auto"/>
              </w:divBdr>
              <w:divsChild>
                <w:div w:id="1232348136">
                  <w:marLeft w:val="0"/>
                  <w:marRight w:val="0"/>
                  <w:marTop w:val="0"/>
                  <w:marBottom w:val="0"/>
                  <w:divBdr>
                    <w:top w:val="none" w:sz="0" w:space="0" w:color="auto"/>
                    <w:left w:val="none" w:sz="0" w:space="0" w:color="auto"/>
                    <w:bottom w:val="none" w:sz="0" w:space="0" w:color="auto"/>
                    <w:right w:val="none" w:sz="0" w:space="0" w:color="auto"/>
                  </w:divBdr>
                  <w:divsChild>
                    <w:div w:id="1564876954">
                      <w:marLeft w:val="0"/>
                      <w:marRight w:val="0"/>
                      <w:marTop w:val="0"/>
                      <w:marBottom w:val="0"/>
                      <w:divBdr>
                        <w:top w:val="none" w:sz="0" w:space="0" w:color="auto"/>
                        <w:left w:val="none" w:sz="0" w:space="0" w:color="auto"/>
                        <w:bottom w:val="none" w:sz="0" w:space="0" w:color="auto"/>
                        <w:right w:val="none" w:sz="0" w:space="0" w:color="auto"/>
                      </w:divBdr>
                      <w:divsChild>
                        <w:div w:id="121373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140978">
          <w:marLeft w:val="0"/>
          <w:marRight w:val="0"/>
          <w:marTop w:val="0"/>
          <w:marBottom w:val="0"/>
          <w:divBdr>
            <w:top w:val="none" w:sz="0" w:space="0" w:color="auto"/>
            <w:left w:val="none" w:sz="0" w:space="0" w:color="auto"/>
            <w:bottom w:val="none" w:sz="0" w:space="0" w:color="auto"/>
            <w:right w:val="none" w:sz="0" w:space="0" w:color="auto"/>
          </w:divBdr>
          <w:divsChild>
            <w:div w:id="1625966702">
              <w:marLeft w:val="0"/>
              <w:marRight w:val="0"/>
              <w:marTop w:val="0"/>
              <w:marBottom w:val="0"/>
              <w:divBdr>
                <w:top w:val="none" w:sz="0" w:space="0" w:color="auto"/>
                <w:left w:val="none" w:sz="0" w:space="0" w:color="auto"/>
                <w:bottom w:val="none" w:sz="0" w:space="0" w:color="auto"/>
                <w:right w:val="none" w:sz="0" w:space="0" w:color="auto"/>
              </w:divBdr>
              <w:divsChild>
                <w:div w:id="144920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62124">
          <w:marLeft w:val="0"/>
          <w:marRight w:val="0"/>
          <w:marTop w:val="0"/>
          <w:marBottom w:val="0"/>
          <w:divBdr>
            <w:top w:val="none" w:sz="0" w:space="0" w:color="auto"/>
            <w:left w:val="none" w:sz="0" w:space="0" w:color="auto"/>
            <w:bottom w:val="none" w:sz="0" w:space="0" w:color="auto"/>
            <w:right w:val="none" w:sz="0" w:space="0" w:color="auto"/>
          </w:divBdr>
          <w:divsChild>
            <w:div w:id="755634095">
              <w:marLeft w:val="0"/>
              <w:marRight w:val="0"/>
              <w:marTop w:val="0"/>
              <w:marBottom w:val="0"/>
              <w:divBdr>
                <w:top w:val="none" w:sz="0" w:space="0" w:color="auto"/>
                <w:left w:val="none" w:sz="0" w:space="0" w:color="auto"/>
                <w:bottom w:val="none" w:sz="0" w:space="0" w:color="auto"/>
                <w:right w:val="none" w:sz="0" w:space="0" w:color="auto"/>
              </w:divBdr>
              <w:divsChild>
                <w:div w:id="964509011">
                  <w:marLeft w:val="0"/>
                  <w:marRight w:val="0"/>
                  <w:marTop w:val="0"/>
                  <w:marBottom w:val="0"/>
                  <w:divBdr>
                    <w:top w:val="none" w:sz="0" w:space="0" w:color="auto"/>
                    <w:left w:val="none" w:sz="0" w:space="0" w:color="auto"/>
                    <w:bottom w:val="none" w:sz="0" w:space="0" w:color="auto"/>
                    <w:right w:val="none" w:sz="0" w:space="0" w:color="auto"/>
                  </w:divBdr>
                  <w:divsChild>
                    <w:div w:id="194414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837352">
          <w:marLeft w:val="0"/>
          <w:marRight w:val="0"/>
          <w:marTop w:val="0"/>
          <w:marBottom w:val="0"/>
          <w:divBdr>
            <w:top w:val="none" w:sz="0" w:space="0" w:color="auto"/>
            <w:left w:val="none" w:sz="0" w:space="0" w:color="auto"/>
            <w:bottom w:val="none" w:sz="0" w:space="0" w:color="auto"/>
            <w:right w:val="none" w:sz="0" w:space="0" w:color="auto"/>
          </w:divBdr>
          <w:divsChild>
            <w:div w:id="458189776">
              <w:marLeft w:val="0"/>
              <w:marRight w:val="0"/>
              <w:marTop w:val="0"/>
              <w:marBottom w:val="0"/>
              <w:divBdr>
                <w:top w:val="none" w:sz="0" w:space="0" w:color="auto"/>
                <w:left w:val="none" w:sz="0" w:space="0" w:color="auto"/>
                <w:bottom w:val="none" w:sz="0" w:space="0" w:color="auto"/>
                <w:right w:val="none" w:sz="0" w:space="0" w:color="auto"/>
              </w:divBdr>
            </w:div>
            <w:div w:id="92028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83272">
      <w:bodyDiv w:val="1"/>
      <w:marLeft w:val="0"/>
      <w:marRight w:val="0"/>
      <w:marTop w:val="0"/>
      <w:marBottom w:val="0"/>
      <w:divBdr>
        <w:top w:val="none" w:sz="0" w:space="0" w:color="auto"/>
        <w:left w:val="none" w:sz="0" w:space="0" w:color="auto"/>
        <w:bottom w:val="none" w:sz="0" w:space="0" w:color="auto"/>
        <w:right w:val="none" w:sz="0" w:space="0" w:color="auto"/>
      </w:divBdr>
    </w:div>
    <w:div w:id="1745183328">
      <w:bodyDiv w:val="1"/>
      <w:marLeft w:val="0"/>
      <w:marRight w:val="0"/>
      <w:marTop w:val="0"/>
      <w:marBottom w:val="0"/>
      <w:divBdr>
        <w:top w:val="none" w:sz="0" w:space="0" w:color="auto"/>
        <w:left w:val="none" w:sz="0" w:space="0" w:color="auto"/>
        <w:bottom w:val="none" w:sz="0" w:space="0" w:color="auto"/>
        <w:right w:val="none" w:sz="0" w:space="0" w:color="auto"/>
      </w:divBdr>
    </w:div>
    <w:div w:id="1772897925">
      <w:bodyDiv w:val="1"/>
      <w:marLeft w:val="0"/>
      <w:marRight w:val="0"/>
      <w:marTop w:val="0"/>
      <w:marBottom w:val="0"/>
      <w:divBdr>
        <w:top w:val="none" w:sz="0" w:space="0" w:color="auto"/>
        <w:left w:val="none" w:sz="0" w:space="0" w:color="auto"/>
        <w:bottom w:val="none" w:sz="0" w:space="0" w:color="auto"/>
        <w:right w:val="none" w:sz="0" w:space="0" w:color="auto"/>
      </w:divBdr>
    </w:div>
    <w:div w:id="1779716300">
      <w:bodyDiv w:val="1"/>
      <w:marLeft w:val="0"/>
      <w:marRight w:val="0"/>
      <w:marTop w:val="0"/>
      <w:marBottom w:val="0"/>
      <w:divBdr>
        <w:top w:val="none" w:sz="0" w:space="0" w:color="auto"/>
        <w:left w:val="none" w:sz="0" w:space="0" w:color="auto"/>
        <w:bottom w:val="none" w:sz="0" w:space="0" w:color="auto"/>
        <w:right w:val="none" w:sz="0" w:space="0" w:color="auto"/>
      </w:divBdr>
    </w:div>
    <w:div w:id="1784033581">
      <w:bodyDiv w:val="1"/>
      <w:marLeft w:val="0"/>
      <w:marRight w:val="0"/>
      <w:marTop w:val="0"/>
      <w:marBottom w:val="0"/>
      <w:divBdr>
        <w:top w:val="none" w:sz="0" w:space="0" w:color="auto"/>
        <w:left w:val="none" w:sz="0" w:space="0" w:color="auto"/>
        <w:bottom w:val="none" w:sz="0" w:space="0" w:color="auto"/>
        <w:right w:val="none" w:sz="0" w:space="0" w:color="auto"/>
      </w:divBdr>
      <w:divsChild>
        <w:div w:id="1510830427">
          <w:marLeft w:val="0"/>
          <w:marRight w:val="0"/>
          <w:marTop w:val="0"/>
          <w:marBottom w:val="0"/>
          <w:divBdr>
            <w:top w:val="none" w:sz="0" w:space="0" w:color="auto"/>
            <w:left w:val="none" w:sz="0" w:space="0" w:color="auto"/>
            <w:bottom w:val="none" w:sz="0" w:space="0" w:color="auto"/>
            <w:right w:val="none" w:sz="0" w:space="0" w:color="auto"/>
          </w:divBdr>
          <w:divsChild>
            <w:div w:id="463817625">
              <w:marLeft w:val="0"/>
              <w:marRight w:val="0"/>
              <w:marTop w:val="0"/>
              <w:marBottom w:val="0"/>
              <w:divBdr>
                <w:top w:val="none" w:sz="0" w:space="0" w:color="auto"/>
                <w:left w:val="none" w:sz="0" w:space="0" w:color="auto"/>
                <w:bottom w:val="none" w:sz="0" w:space="0" w:color="auto"/>
                <w:right w:val="none" w:sz="0" w:space="0" w:color="auto"/>
              </w:divBdr>
            </w:div>
          </w:divsChild>
        </w:div>
        <w:div w:id="1938980804">
          <w:marLeft w:val="0"/>
          <w:marRight w:val="0"/>
          <w:marTop w:val="0"/>
          <w:marBottom w:val="0"/>
          <w:divBdr>
            <w:top w:val="none" w:sz="0" w:space="0" w:color="auto"/>
            <w:left w:val="none" w:sz="0" w:space="0" w:color="auto"/>
            <w:bottom w:val="none" w:sz="0" w:space="0" w:color="auto"/>
            <w:right w:val="none" w:sz="0" w:space="0" w:color="auto"/>
          </w:divBdr>
        </w:div>
      </w:divsChild>
    </w:div>
    <w:div w:id="1799108132">
      <w:bodyDiv w:val="1"/>
      <w:marLeft w:val="0"/>
      <w:marRight w:val="0"/>
      <w:marTop w:val="0"/>
      <w:marBottom w:val="0"/>
      <w:divBdr>
        <w:top w:val="none" w:sz="0" w:space="0" w:color="auto"/>
        <w:left w:val="none" w:sz="0" w:space="0" w:color="auto"/>
        <w:bottom w:val="none" w:sz="0" w:space="0" w:color="auto"/>
        <w:right w:val="none" w:sz="0" w:space="0" w:color="auto"/>
      </w:divBdr>
    </w:div>
    <w:div w:id="1818913021">
      <w:bodyDiv w:val="1"/>
      <w:marLeft w:val="0"/>
      <w:marRight w:val="0"/>
      <w:marTop w:val="0"/>
      <w:marBottom w:val="0"/>
      <w:divBdr>
        <w:top w:val="none" w:sz="0" w:space="0" w:color="auto"/>
        <w:left w:val="none" w:sz="0" w:space="0" w:color="auto"/>
        <w:bottom w:val="none" w:sz="0" w:space="0" w:color="auto"/>
        <w:right w:val="none" w:sz="0" w:space="0" w:color="auto"/>
      </w:divBdr>
    </w:div>
    <w:div w:id="1828204217">
      <w:bodyDiv w:val="1"/>
      <w:marLeft w:val="0"/>
      <w:marRight w:val="0"/>
      <w:marTop w:val="0"/>
      <w:marBottom w:val="0"/>
      <w:divBdr>
        <w:top w:val="none" w:sz="0" w:space="0" w:color="auto"/>
        <w:left w:val="none" w:sz="0" w:space="0" w:color="auto"/>
        <w:bottom w:val="none" w:sz="0" w:space="0" w:color="auto"/>
        <w:right w:val="none" w:sz="0" w:space="0" w:color="auto"/>
      </w:divBdr>
    </w:div>
    <w:div w:id="1829784501">
      <w:bodyDiv w:val="1"/>
      <w:marLeft w:val="0"/>
      <w:marRight w:val="0"/>
      <w:marTop w:val="0"/>
      <w:marBottom w:val="0"/>
      <w:divBdr>
        <w:top w:val="none" w:sz="0" w:space="0" w:color="auto"/>
        <w:left w:val="none" w:sz="0" w:space="0" w:color="auto"/>
        <w:bottom w:val="none" w:sz="0" w:space="0" w:color="auto"/>
        <w:right w:val="none" w:sz="0" w:space="0" w:color="auto"/>
      </w:divBdr>
    </w:div>
    <w:div w:id="1842964697">
      <w:bodyDiv w:val="1"/>
      <w:marLeft w:val="0"/>
      <w:marRight w:val="0"/>
      <w:marTop w:val="0"/>
      <w:marBottom w:val="0"/>
      <w:divBdr>
        <w:top w:val="none" w:sz="0" w:space="0" w:color="auto"/>
        <w:left w:val="none" w:sz="0" w:space="0" w:color="auto"/>
        <w:bottom w:val="none" w:sz="0" w:space="0" w:color="auto"/>
        <w:right w:val="none" w:sz="0" w:space="0" w:color="auto"/>
      </w:divBdr>
      <w:divsChild>
        <w:div w:id="600378468">
          <w:marLeft w:val="336"/>
          <w:marRight w:val="0"/>
          <w:marTop w:val="120"/>
          <w:marBottom w:val="312"/>
          <w:divBdr>
            <w:top w:val="none" w:sz="0" w:space="0" w:color="auto"/>
            <w:left w:val="none" w:sz="0" w:space="0" w:color="auto"/>
            <w:bottom w:val="none" w:sz="0" w:space="0" w:color="auto"/>
            <w:right w:val="none" w:sz="0" w:space="0" w:color="auto"/>
          </w:divBdr>
          <w:divsChild>
            <w:div w:id="51931569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857108139">
      <w:bodyDiv w:val="1"/>
      <w:marLeft w:val="0"/>
      <w:marRight w:val="0"/>
      <w:marTop w:val="0"/>
      <w:marBottom w:val="0"/>
      <w:divBdr>
        <w:top w:val="none" w:sz="0" w:space="0" w:color="auto"/>
        <w:left w:val="none" w:sz="0" w:space="0" w:color="auto"/>
        <w:bottom w:val="none" w:sz="0" w:space="0" w:color="auto"/>
        <w:right w:val="none" w:sz="0" w:space="0" w:color="auto"/>
      </w:divBdr>
    </w:div>
    <w:div w:id="1862157973">
      <w:bodyDiv w:val="1"/>
      <w:marLeft w:val="0"/>
      <w:marRight w:val="0"/>
      <w:marTop w:val="0"/>
      <w:marBottom w:val="0"/>
      <w:divBdr>
        <w:top w:val="none" w:sz="0" w:space="0" w:color="auto"/>
        <w:left w:val="none" w:sz="0" w:space="0" w:color="auto"/>
        <w:bottom w:val="none" w:sz="0" w:space="0" w:color="auto"/>
        <w:right w:val="none" w:sz="0" w:space="0" w:color="auto"/>
      </w:divBdr>
    </w:div>
    <w:div w:id="1896431009">
      <w:bodyDiv w:val="1"/>
      <w:marLeft w:val="0"/>
      <w:marRight w:val="0"/>
      <w:marTop w:val="0"/>
      <w:marBottom w:val="0"/>
      <w:divBdr>
        <w:top w:val="none" w:sz="0" w:space="0" w:color="auto"/>
        <w:left w:val="none" w:sz="0" w:space="0" w:color="auto"/>
        <w:bottom w:val="none" w:sz="0" w:space="0" w:color="auto"/>
        <w:right w:val="none" w:sz="0" w:space="0" w:color="auto"/>
      </w:divBdr>
    </w:div>
    <w:div w:id="1904440008">
      <w:bodyDiv w:val="1"/>
      <w:marLeft w:val="0"/>
      <w:marRight w:val="0"/>
      <w:marTop w:val="0"/>
      <w:marBottom w:val="0"/>
      <w:divBdr>
        <w:top w:val="none" w:sz="0" w:space="0" w:color="auto"/>
        <w:left w:val="none" w:sz="0" w:space="0" w:color="auto"/>
        <w:bottom w:val="none" w:sz="0" w:space="0" w:color="auto"/>
        <w:right w:val="none" w:sz="0" w:space="0" w:color="auto"/>
      </w:divBdr>
      <w:divsChild>
        <w:div w:id="1534688111">
          <w:marLeft w:val="0"/>
          <w:marRight w:val="0"/>
          <w:marTop w:val="0"/>
          <w:marBottom w:val="0"/>
          <w:divBdr>
            <w:top w:val="none" w:sz="0" w:space="0" w:color="auto"/>
            <w:left w:val="none" w:sz="0" w:space="0" w:color="auto"/>
            <w:bottom w:val="none" w:sz="0" w:space="0" w:color="auto"/>
            <w:right w:val="none" w:sz="0" w:space="0" w:color="auto"/>
          </w:divBdr>
          <w:divsChild>
            <w:div w:id="130364412">
              <w:marLeft w:val="0"/>
              <w:marRight w:val="0"/>
              <w:marTop w:val="0"/>
              <w:marBottom w:val="0"/>
              <w:divBdr>
                <w:top w:val="none" w:sz="0" w:space="0" w:color="auto"/>
                <w:left w:val="none" w:sz="0" w:space="0" w:color="auto"/>
                <w:bottom w:val="none" w:sz="0" w:space="0" w:color="auto"/>
                <w:right w:val="none" w:sz="0" w:space="0" w:color="auto"/>
              </w:divBdr>
              <w:divsChild>
                <w:div w:id="1225868927">
                  <w:marLeft w:val="0"/>
                  <w:marRight w:val="0"/>
                  <w:marTop w:val="0"/>
                  <w:marBottom w:val="0"/>
                  <w:divBdr>
                    <w:top w:val="none" w:sz="0" w:space="0" w:color="auto"/>
                    <w:left w:val="none" w:sz="0" w:space="0" w:color="auto"/>
                    <w:bottom w:val="none" w:sz="0" w:space="0" w:color="auto"/>
                    <w:right w:val="none" w:sz="0" w:space="0" w:color="auto"/>
                  </w:divBdr>
                </w:div>
                <w:div w:id="1791127255">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919753803">
      <w:bodyDiv w:val="1"/>
      <w:marLeft w:val="0"/>
      <w:marRight w:val="0"/>
      <w:marTop w:val="0"/>
      <w:marBottom w:val="0"/>
      <w:divBdr>
        <w:top w:val="none" w:sz="0" w:space="0" w:color="auto"/>
        <w:left w:val="none" w:sz="0" w:space="0" w:color="auto"/>
        <w:bottom w:val="none" w:sz="0" w:space="0" w:color="auto"/>
        <w:right w:val="none" w:sz="0" w:space="0" w:color="auto"/>
      </w:divBdr>
    </w:div>
    <w:div w:id="1933590984">
      <w:bodyDiv w:val="1"/>
      <w:marLeft w:val="0"/>
      <w:marRight w:val="0"/>
      <w:marTop w:val="0"/>
      <w:marBottom w:val="0"/>
      <w:divBdr>
        <w:top w:val="none" w:sz="0" w:space="0" w:color="auto"/>
        <w:left w:val="none" w:sz="0" w:space="0" w:color="auto"/>
        <w:bottom w:val="none" w:sz="0" w:space="0" w:color="auto"/>
        <w:right w:val="none" w:sz="0" w:space="0" w:color="auto"/>
      </w:divBdr>
    </w:div>
    <w:div w:id="1963919843">
      <w:bodyDiv w:val="1"/>
      <w:marLeft w:val="0"/>
      <w:marRight w:val="0"/>
      <w:marTop w:val="0"/>
      <w:marBottom w:val="0"/>
      <w:divBdr>
        <w:top w:val="none" w:sz="0" w:space="0" w:color="auto"/>
        <w:left w:val="none" w:sz="0" w:space="0" w:color="auto"/>
        <w:bottom w:val="none" w:sz="0" w:space="0" w:color="auto"/>
        <w:right w:val="none" w:sz="0" w:space="0" w:color="auto"/>
      </w:divBdr>
    </w:div>
    <w:div w:id="1974939795">
      <w:bodyDiv w:val="1"/>
      <w:marLeft w:val="0"/>
      <w:marRight w:val="0"/>
      <w:marTop w:val="0"/>
      <w:marBottom w:val="0"/>
      <w:divBdr>
        <w:top w:val="none" w:sz="0" w:space="0" w:color="auto"/>
        <w:left w:val="none" w:sz="0" w:space="0" w:color="auto"/>
        <w:bottom w:val="none" w:sz="0" w:space="0" w:color="auto"/>
        <w:right w:val="none" w:sz="0" w:space="0" w:color="auto"/>
      </w:divBdr>
      <w:divsChild>
        <w:div w:id="47002127">
          <w:blockQuote w:val="1"/>
          <w:marLeft w:val="0"/>
          <w:marRight w:val="0"/>
          <w:marTop w:val="300"/>
          <w:marBottom w:val="300"/>
          <w:divBdr>
            <w:top w:val="none" w:sz="0" w:space="0" w:color="auto"/>
            <w:left w:val="none" w:sz="0" w:space="0" w:color="auto"/>
            <w:bottom w:val="none" w:sz="0" w:space="0" w:color="auto"/>
            <w:right w:val="none" w:sz="0" w:space="0" w:color="auto"/>
          </w:divBdr>
        </w:div>
        <w:div w:id="709038924">
          <w:blockQuote w:val="1"/>
          <w:marLeft w:val="0"/>
          <w:marRight w:val="0"/>
          <w:marTop w:val="300"/>
          <w:marBottom w:val="300"/>
          <w:divBdr>
            <w:top w:val="none" w:sz="0" w:space="0" w:color="auto"/>
            <w:left w:val="none" w:sz="0" w:space="0" w:color="auto"/>
            <w:bottom w:val="none" w:sz="0" w:space="0" w:color="auto"/>
            <w:right w:val="none" w:sz="0" w:space="0" w:color="auto"/>
          </w:divBdr>
        </w:div>
        <w:div w:id="1761683512">
          <w:marLeft w:val="0"/>
          <w:marRight w:val="0"/>
          <w:marTop w:val="0"/>
          <w:marBottom w:val="300"/>
          <w:divBdr>
            <w:top w:val="none" w:sz="0" w:space="0" w:color="auto"/>
            <w:left w:val="none" w:sz="0" w:space="0" w:color="auto"/>
            <w:bottom w:val="none" w:sz="0" w:space="0" w:color="auto"/>
            <w:right w:val="none" w:sz="0" w:space="0" w:color="auto"/>
          </w:divBdr>
        </w:div>
        <w:div w:id="2089647177">
          <w:marLeft w:val="0"/>
          <w:marRight w:val="0"/>
          <w:marTop w:val="0"/>
          <w:marBottom w:val="300"/>
          <w:divBdr>
            <w:top w:val="none" w:sz="0" w:space="0" w:color="auto"/>
            <w:left w:val="none" w:sz="0" w:space="0" w:color="auto"/>
            <w:bottom w:val="none" w:sz="0" w:space="0" w:color="auto"/>
            <w:right w:val="none" w:sz="0" w:space="0" w:color="auto"/>
          </w:divBdr>
        </w:div>
      </w:divsChild>
    </w:div>
    <w:div w:id="2046515022">
      <w:bodyDiv w:val="1"/>
      <w:marLeft w:val="0"/>
      <w:marRight w:val="0"/>
      <w:marTop w:val="0"/>
      <w:marBottom w:val="0"/>
      <w:divBdr>
        <w:top w:val="none" w:sz="0" w:space="0" w:color="auto"/>
        <w:left w:val="none" w:sz="0" w:space="0" w:color="auto"/>
        <w:bottom w:val="none" w:sz="0" w:space="0" w:color="auto"/>
        <w:right w:val="none" w:sz="0" w:space="0" w:color="auto"/>
      </w:divBdr>
    </w:div>
    <w:div w:id="2068719703">
      <w:bodyDiv w:val="1"/>
      <w:marLeft w:val="0"/>
      <w:marRight w:val="0"/>
      <w:marTop w:val="0"/>
      <w:marBottom w:val="0"/>
      <w:divBdr>
        <w:top w:val="none" w:sz="0" w:space="0" w:color="auto"/>
        <w:left w:val="none" w:sz="0" w:space="0" w:color="auto"/>
        <w:bottom w:val="none" w:sz="0" w:space="0" w:color="auto"/>
        <w:right w:val="none" w:sz="0" w:space="0" w:color="auto"/>
      </w:divBdr>
    </w:div>
    <w:div w:id="2106488879">
      <w:bodyDiv w:val="1"/>
      <w:marLeft w:val="0"/>
      <w:marRight w:val="0"/>
      <w:marTop w:val="0"/>
      <w:marBottom w:val="0"/>
      <w:divBdr>
        <w:top w:val="none" w:sz="0" w:space="0" w:color="auto"/>
        <w:left w:val="none" w:sz="0" w:space="0" w:color="auto"/>
        <w:bottom w:val="none" w:sz="0" w:space="0" w:color="auto"/>
        <w:right w:val="none" w:sz="0" w:space="0" w:color="auto"/>
      </w:divBdr>
    </w:div>
    <w:div w:id="211936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jpeg"/><Relationship Id="rId42" Type="http://schemas.openxmlformats.org/officeDocument/2006/relationships/image" Target="media/image30.png"/><Relationship Id="rId47" Type="http://schemas.openxmlformats.org/officeDocument/2006/relationships/image" Target="media/image35.jpeg"/><Relationship Id="rId63" Type="http://schemas.openxmlformats.org/officeDocument/2006/relationships/image" Target="media/image51.jpeg"/><Relationship Id="rId68" Type="http://schemas.openxmlformats.org/officeDocument/2006/relationships/chart" Target="charts/chart4.xml"/><Relationship Id="rId84" Type="http://schemas.openxmlformats.org/officeDocument/2006/relationships/image" Target="media/image61.png"/><Relationship Id="rId89" Type="http://schemas.openxmlformats.org/officeDocument/2006/relationships/image" Target="media/image66.jpeg"/><Relationship Id="rId16" Type="http://schemas.openxmlformats.org/officeDocument/2006/relationships/image" Target="media/image6.png"/><Relationship Id="rId107" Type="http://schemas.openxmlformats.org/officeDocument/2006/relationships/image" Target="media/image84.jpeg"/><Relationship Id="rId11" Type="http://schemas.openxmlformats.org/officeDocument/2006/relationships/image" Target="media/image3.png"/><Relationship Id="rId32" Type="http://schemas.openxmlformats.org/officeDocument/2006/relationships/image" Target="media/image22.png"/><Relationship Id="rId37" Type="http://schemas.openxmlformats.org/officeDocument/2006/relationships/image" Target="media/image25.jpeg"/><Relationship Id="rId53" Type="http://schemas.openxmlformats.org/officeDocument/2006/relationships/image" Target="media/image41.emf"/><Relationship Id="rId58" Type="http://schemas.openxmlformats.org/officeDocument/2006/relationships/image" Target="media/image46.png"/><Relationship Id="rId74" Type="http://schemas.openxmlformats.org/officeDocument/2006/relationships/image" Target="media/image57.png"/><Relationship Id="rId79" Type="http://schemas.openxmlformats.org/officeDocument/2006/relationships/chart" Target="charts/chart10.xml"/><Relationship Id="rId102" Type="http://schemas.openxmlformats.org/officeDocument/2006/relationships/image" Target="media/image79.emf"/><Relationship Id="rId5" Type="http://schemas.openxmlformats.org/officeDocument/2006/relationships/webSettings" Target="webSettings.xml"/><Relationship Id="rId90" Type="http://schemas.openxmlformats.org/officeDocument/2006/relationships/image" Target="media/image67.png"/><Relationship Id="rId95" Type="http://schemas.openxmlformats.org/officeDocument/2006/relationships/image" Target="media/image72.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1.png"/><Relationship Id="rId48" Type="http://schemas.openxmlformats.org/officeDocument/2006/relationships/image" Target="media/image36.jpeg"/><Relationship Id="rId64" Type="http://schemas.openxmlformats.org/officeDocument/2006/relationships/image" Target="media/image52.jpeg"/><Relationship Id="rId69" Type="http://schemas.openxmlformats.org/officeDocument/2006/relationships/chart" Target="charts/chart5.xml"/><Relationship Id="rId80" Type="http://schemas.openxmlformats.org/officeDocument/2006/relationships/image" Target="media/image58.png"/><Relationship Id="rId85" Type="http://schemas.openxmlformats.org/officeDocument/2006/relationships/image" Target="media/image62.png"/><Relationship Id="rId12" Type="http://schemas.openxmlformats.org/officeDocument/2006/relationships/image" Target="media/image4.png"/><Relationship Id="rId17" Type="http://schemas.openxmlformats.org/officeDocument/2006/relationships/image" Target="media/image7.jpeg"/><Relationship Id="rId33" Type="http://schemas.openxmlformats.org/officeDocument/2006/relationships/image" Target="media/image20.jpeg"/><Relationship Id="rId38" Type="http://schemas.openxmlformats.org/officeDocument/2006/relationships/image" Target="media/image26.jpeg"/><Relationship Id="rId59" Type="http://schemas.openxmlformats.org/officeDocument/2006/relationships/image" Target="media/image47.png"/><Relationship Id="rId103" Type="http://schemas.openxmlformats.org/officeDocument/2006/relationships/image" Target="media/image80.emf"/><Relationship Id="rId108" Type="http://schemas.openxmlformats.org/officeDocument/2006/relationships/fontTable" Target="fontTable.xml"/><Relationship Id="rId54" Type="http://schemas.openxmlformats.org/officeDocument/2006/relationships/image" Target="media/image42.emf"/><Relationship Id="rId70" Type="http://schemas.openxmlformats.org/officeDocument/2006/relationships/image" Target="media/image55.emf"/><Relationship Id="rId75" Type="http://schemas.openxmlformats.org/officeDocument/2006/relationships/chart" Target="charts/chart6.xml"/><Relationship Id="rId91" Type="http://schemas.openxmlformats.org/officeDocument/2006/relationships/image" Target="media/image68.png"/><Relationship Id="rId96" Type="http://schemas.openxmlformats.org/officeDocument/2006/relationships/image" Target="media/image7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4.png"/><Relationship Id="rId49" Type="http://schemas.openxmlformats.org/officeDocument/2006/relationships/image" Target="media/image37.jpeg"/><Relationship Id="rId57" Type="http://schemas.openxmlformats.org/officeDocument/2006/relationships/image" Target="media/image45.png"/><Relationship Id="rId106" Type="http://schemas.openxmlformats.org/officeDocument/2006/relationships/image" Target="media/image83.jpeg"/><Relationship Id="rId10" Type="http://schemas.openxmlformats.org/officeDocument/2006/relationships/image" Target="media/image2.png"/><Relationship Id="rId31" Type="http://schemas.openxmlformats.org/officeDocument/2006/relationships/image" Target="media/image21.png"/><Relationship Id="rId44" Type="http://schemas.openxmlformats.org/officeDocument/2006/relationships/image" Target="media/image32.png"/><Relationship Id="rId52" Type="http://schemas.openxmlformats.org/officeDocument/2006/relationships/image" Target="media/image40.jpe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0.png"/><Relationship Id="rId78" Type="http://schemas.openxmlformats.org/officeDocument/2006/relationships/chart" Target="charts/chart9.xml"/><Relationship Id="rId81" Type="http://schemas.openxmlformats.org/officeDocument/2006/relationships/image" Target="media/image59.png"/><Relationship Id="rId86" Type="http://schemas.openxmlformats.org/officeDocument/2006/relationships/image" Target="media/image63.png"/><Relationship Id="rId94" Type="http://schemas.openxmlformats.org/officeDocument/2006/relationships/image" Target="media/image71.png"/><Relationship Id="rId99" Type="http://schemas.openxmlformats.org/officeDocument/2006/relationships/image" Target="media/image76.png"/><Relationship Id="rId101" Type="http://schemas.openxmlformats.org/officeDocument/2006/relationships/image" Target="media/image78.emf"/><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8.png"/><Relationship Id="rId39" Type="http://schemas.openxmlformats.org/officeDocument/2006/relationships/image" Target="media/image27.png"/><Relationship Id="rId109" Type="http://schemas.openxmlformats.org/officeDocument/2006/relationships/theme" Target="theme/theme1.xml"/><Relationship Id="rId34" Type="http://schemas.openxmlformats.org/officeDocument/2006/relationships/image" Target="media/image21.jpe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chart" Target="charts/chart7.xml"/><Relationship Id="rId97" Type="http://schemas.openxmlformats.org/officeDocument/2006/relationships/image" Target="media/image74.png"/><Relationship Id="rId104" Type="http://schemas.openxmlformats.org/officeDocument/2006/relationships/image" Target="media/image81.jpeg"/><Relationship Id="rId7" Type="http://schemas.openxmlformats.org/officeDocument/2006/relationships/endnotes" Target="endnotes.xml"/><Relationship Id="rId71" Type="http://schemas.openxmlformats.org/officeDocument/2006/relationships/image" Target="media/image56.png"/><Relationship Id="rId92" Type="http://schemas.openxmlformats.org/officeDocument/2006/relationships/image" Target="media/image69.jpe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jpeg"/><Relationship Id="rId87" Type="http://schemas.openxmlformats.org/officeDocument/2006/relationships/image" Target="media/image64.png"/><Relationship Id="rId61" Type="http://schemas.openxmlformats.org/officeDocument/2006/relationships/image" Target="media/image49.png"/><Relationship Id="rId82" Type="http://schemas.openxmlformats.org/officeDocument/2006/relationships/chart" Target="charts/chart11.xml"/><Relationship Id="rId19" Type="http://schemas.openxmlformats.org/officeDocument/2006/relationships/image" Target="media/image9.png"/><Relationship Id="rId14" Type="http://schemas.openxmlformats.org/officeDocument/2006/relationships/chart" Target="charts/chart1.xml"/><Relationship Id="rId30" Type="http://schemas.openxmlformats.org/officeDocument/2006/relationships/image" Target="media/image20.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chart" Target="charts/chart8.xml"/><Relationship Id="rId100" Type="http://schemas.openxmlformats.org/officeDocument/2006/relationships/image" Target="media/image77.png"/><Relationship Id="rId105" Type="http://schemas.openxmlformats.org/officeDocument/2006/relationships/image" Target="media/image82.jpeg"/><Relationship Id="rId8" Type="http://schemas.openxmlformats.org/officeDocument/2006/relationships/footer" Target="footer1.xml"/><Relationship Id="rId51" Type="http://schemas.openxmlformats.org/officeDocument/2006/relationships/image" Target="media/image39.jpeg"/><Relationship Id="rId72" Type="http://schemas.openxmlformats.org/officeDocument/2006/relationships/image" Target="media/image59.emf"/><Relationship Id="rId93" Type="http://schemas.openxmlformats.org/officeDocument/2006/relationships/image" Target="media/image70.png"/><Relationship Id="rId98" Type="http://schemas.openxmlformats.org/officeDocument/2006/relationships/image" Target="media/image75.png"/><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image" Target="media/image34.png"/><Relationship Id="rId67" Type="http://schemas.openxmlformats.org/officeDocument/2006/relationships/chart" Target="charts/chart3.xml"/><Relationship Id="rId20" Type="http://schemas.openxmlformats.org/officeDocument/2006/relationships/image" Target="media/image10.png"/><Relationship Id="rId41" Type="http://schemas.openxmlformats.org/officeDocument/2006/relationships/image" Target="media/image29.png"/><Relationship Id="rId62" Type="http://schemas.openxmlformats.org/officeDocument/2006/relationships/image" Target="media/image50.png"/><Relationship Id="rId83" Type="http://schemas.openxmlformats.org/officeDocument/2006/relationships/chart" Target="charts/chart12.xml"/><Relationship Id="rId88" Type="http://schemas.openxmlformats.org/officeDocument/2006/relationships/image" Target="media/image65.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D:\1.%20&#1056;&#1040;&#1041;&#1054;&#1058;&#1040;\1.%20&#1045;&#1053;&#1059;\2022-2023\&#1056;&#1091;&#1082;&#1086;&#1074;&#1086;&#1076;&#1089;&#1090;&#1074;&#1086;%20PhD\1.%20&#1048;&#1084;&#1072;&#1085;&#1086;&#1074;%20&#1040;&#1083;&#1080;&#1096;&#1077;&#1088;%20&#1046;&#1072;&#1085;&#1079;&#1072;&#1082;&#1086;&#1074;&#1080;&#1095;\5.%20&#1044;&#1080;&#1089;&#1089;&#1077;&#1088;&#1090;&#1072;&#1094;&#1080;&#1103;\&#1043;&#1088;&#1072;&#1092;&#1080;&#1082;&#1080;.xlsx" TargetMode="Externa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1.%20&#1056;&#1040;&#1041;&#1054;&#1058;&#1040;\1.%20&#1045;&#1053;&#1059;\&#1057;&#1042;&#1040;&#1052;%20(&#1043;&#1060;%20&#1085;&#1072;%202023-2025)\4.%20&#1056;&#1077;&#1072;&#1083;&#1080;&#1079;&#1072;&#1094;&#1080;&#1103;%20&#1057;&#1042;&#1040;&#1052;\4.%20&#1055;&#1091;&#1073;&#1083;&#1080;&#1082;&#1072;&#1094;&#1080;&#1080;\6.%20Engineered%20Science%20(&#1086;&#1087;&#1091;&#1073;&#1083;&#1080;&#1082;&#1086;&#1074;&#1072;&#1085;&#1086;)\Analysi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519350010690613E-2"/>
          <c:y val="0"/>
          <c:w val="0.72145378877031008"/>
          <c:h val="0.76194596139192283"/>
        </c:manualLayout>
      </c:layout>
      <c:barChart>
        <c:barDir val="col"/>
        <c:grouping val="stacked"/>
        <c:varyColors val="0"/>
        <c:ser>
          <c:idx val="0"/>
          <c:order val="0"/>
          <c:tx>
            <c:strRef>
              <c:f>Лист1!$B$1</c:f>
              <c:strCache>
                <c:ptCount val="1"/>
                <c:pt idx="0">
                  <c:v>BI Group</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Лист1!$A$2:$A$6</c:f>
              <c:strCache>
                <c:ptCount val="5"/>
                <c:pt idx="0">
                  <c:v>Монолит</c:v>
                </c:pt>
                <c:pt idx="1">
                  <c:v>Сваи</c:v>
                </c:pt>
                <c:pt idx="2">
                  <c:v>Кладка</c:v>
                </c:pt>
                <c:pt idx="3">
                  <c:v>Отделка</c:v>
                </c:pt>
                <c:pt idx="4">
                  <c:v>Фасад</c:v>
                </c:pt>
              </c:strCache>
            </c:strRef>
          </c:cat>
          <c:val>
            <c:numRef>
              <c:f>Лист1!$B$2:$B$6</c:f>
              <c:numCache>
                <c:formatCode>General</c:formatCode>
                <c:ptCount val="5"/>
                <c:pt idx="0">
                  <c:v>1</c:v>
                </c:pt>
                <c:pt idx="2">
                  <c:v>1</c:v>
                </c:pt>
                <c:pt idx="4">
                  <c:v>1</c:v>
                </c:pt>
              </c:numCache>
            </c:numRef>
          </c:val>
          <c:extLst xmlns:c16r2="http://schemas.microsoft.com/office/drawing/2015/06/chart">
            <c:ext xmlns:c16="http://schemas.microsoft.com/office/drawing/2014/chart" uri="{C3380CC4-5D6E-409C-BE32-E72D297353CC}">
              <c16:uniqueId val="{00000000-2243-421B-A93D-5F92D9A63688}"/>
            </c:ext>
          </c:extLst>
        </c:ser>
        <c:ser>
          <c:idx val="1"/>
          <c:order val="1"/>
          <c:tx>
            <c:strRef>
              <c:f>Лист1!$C$1</c:f>
              <c:strCache>
                <c:ptCount val="1"/>
                <c:pt idx="0">
                  <c:v>Sensata Group</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Лист1!$A$2:$A$6</c:f>
              <c:strCache>
                <c:ptCount val="5"/>
                <c:pt idx="0">
                  <c:v>Монолит</c:v>
                </c:pt>
                <c:pt idx="1">
                  <c:v>Сваи</c:v>
                </c:pt>
                <c:pt idx="2">
                  <c:v>Кладка</c:v>
                </c:pt>
                <c:pt idx="3">
                  <c:v>Отделка</c:v>
                </c:pt>
                <c:pt idx="4">
                  <c:v>Фасад</c:v>
                </c:pt>
              </c:strCache>
            </c:strRef>
          </c:cat>
          <c:val>
            <c:numRef>
              <c:f>Лист1!$C$2:$C$6</c:f>
              <c:numCache>
                <c:formatCode>General</c:formatCode>
                <c:ptCount val="5"/>
                <c:pt idx="3">
                  <c:v>1</c:v>
                </c:pt>
              </c:numCache>
            </c:numRef>
          </c:val>
          <c:extLst xmlns:c16r2="http://schemas.microsoft.com/office/drawing/2015/06/chart">
            <c:ext xmlns:c16="http://schemas.microsoft.com/office/drawing/2014/chart" uri="{C3380CC4-5D6E-409C-BE32-E72D297353CC}">
              <c16:uniqueId val="{00000001-2243-421B-A93D-5F92D9A63688}"/>
            </c:ext>
          </c:extLst>
        </c:ser>
        <c:ser>
          <c:idx val="2"/>
          <c:order val="2"/>
          <c:tx>
            <c:strRef>
              <c:f>Лист1!$D$1</c:f>
              <c:strCache>
                <c:ptCount val="1"/>
                <c:pt idx="0">
                  <c:v>Tumar Group</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Лист1!$A$2:$A$6</c:f>
              <c:strCache>
                <c:ptCount val="5"/>
                <c:pt idx="0">
                  <c:v>Монолит</c:v>
                </c:pt>
                <c:pt idx="1">
                  <c:v>Сваи</c:v>
                </c:pt>
                <c:pt idx="2">
                  <c:v>Кладка</c:v>
                </c:pt>
                <c:pt idx="3">
                  <c:v>Отделка</c:v>
                </c:pt>
                <c:pt idx="4">
                  <c:v>Фасад</c:v>
                </c:pt>
              </c:strCache>
            </c:strRef>
          </c:cat>
          <c:val>
            <c:numRef>
              <c:f>Лист1!$D$2:$D$6</c:f>
              <c:numCache>
                <c:formatCode>General</c:formatCode>
                <c:ptCount val="5"/>
                <c:pt idx="0">
                  <c:v>2</c:v>
                </c:pt>
              </c:numCache>
            </c:numRef>
          </c:val>
          <c:extLst xmlns:c16r2="http://schemas.microsoft.com/office/drawing/2015/06/chart">
            <c:ext xmlns:c16="http://schemas.microsoft.com/office/drawing/2014/chart" uri="{C3380CC4-5D6E-409C-BE32-E72D297353CC}">
              <c16:uniqueId val="{00000002-2243-421B-A93D-5F92D9A63688}"/>
            </c:ext>
          </c:extLst>
        </c:ser>
        <c:ser>
          <c:idx val="3"/>
          <c:order val="3"/>
          <c:tx>
            <c:strRef>
              <c:f>Лист1!$E$1</c:f>
              <c:strCache>
                <c:ptCount val="1"/>
                <c:pt idx="0">
                  <c:v>М2 Developmеnt</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Лист1!$A$2:$A$6</c:f>
              <c:strCache>
                <c:ptCount val="5"/>
                <c:pt idx="0">
                  <c:v>Монолит</c:v>
                </c:pt>
                <c:pt idx="1">
                  <c:v>Сваи</c:v>
                </c:pt>
                <c:pt idx="2">
                  <c:v>Кладка</c:v>
                </c:pt>
                <c:pt idx="3">
                  <c:v>Отделка</c:v>
                </c:pt>
                <c:pt idx="4">
                  <c:v>Фасад</c:v>
                </c:pt>
              </c:strCache>
            </c:strRef>
          </c:cat>
          <c:val>
            <c:numRef>
              <c:f>Лист1!$E$2:$E$6</c:f>
              <c:numCache>
                <c:formatCode>General</c:formatCode>
                <c:ptCount val="5"/>
                <c:pt idx="1">
                  <c:v>1</c:v>
                </c:pt>
              </c:numCache>
            </c:numRef>
          </c:val>
          <c:extLst xmlns:c16r2="http://schemas.microsoft.com/office/drawing/2015/06/chart">
            <c:ext xmlns:c16="http://schemas.microsoft.com/office/drawing/2014/chart" uri="{C3380CC4-5D6E-409C-BE32-E72D297353CC}">
              <c16:uniqueId val="{00000003-2243-421B-A93D-5F92D9A63688}"/>
            </c:ext>
          </c:extLst>
        </c:ser>
        <c:ser>
          <c:idx val="4"/>
          <c:order val="4"/>
          <c:tx>
            <c:strRef>
              <c:f>Лист1!$F$1</c:f>
              <c:strCache>
                <c:ptCount val="1"/>
                <c:pt idx="0">
                  <c:v>Bazis-A</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Лист1!$A$2:$A$6</c:f>
              <c:strCache>
                <c:ptCount val="5"/>
                <c:pt idx="0">
                  <c:v>Монолит</c:v>
                </c:pt>
                <c:pt idx="1">
                  <c:v>Сваи</c:v>
                </c:pt>
                <c:pt idx="2">
                  <c:v>Кладка</c:v>
                </c:pt>
                <c:pt idx="3">
                  <c:v>Отделка</c:v>
                </c:pt>
                <c:pt idx="4">
                  <c:v>Фасад</c:v>
                </c:pt>
              </c:strCache>
            </c:strRef>
          </c:cat>
          <c:val>
            <c:numRef>
              <c:f>Лист1!$F$2:$F$6</c:f>
              <c:numCache>
                <c:formatCode>General</c:formatCode>
                <c:ptCount val="5"/>
                <c:pt idx="0">
                  <c:v>1</c:v>
                </c:pt>
              </c:numCache>
            </c:numRef>
          </c:val>
          <c:extLst xmlns:c16r2="http://schemas.microsoft.com/office/drawing/2015/06/chart">
            <c:ext xmlns:c16="http://schemas.microsoft.com/office/drawing/2014/chart" uri="{C3380CC4-5D6E-409C-BE32-E72D297353CC}">
              <c16:uniqueId val="{00000004-2243-421B-A93D-5F92D9A63688}"/>
            </c:ext>
          </c:extLst>
        </c:ser>
        <c:ser>
          <c:idx val="5"/>
          <c:order val="5"/>
          <c:tx>
            <c:strRef>
              <c:f>Лист1!$G$1</c:f>
              <c:strCache>
                <c:ptCount val="1"/>
                <c:pt idx="0">
                  <c:v>Aiva Group</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Лист1!$A$2:$A$6</c:f>
              <c:strCache>
                <c:ptCount val="5"/>
                <c:pt idx="0">
                  <c:v>Монолит</c:v>
                </c:pt>
                <c:pt idx="1">
                  <c:v>Сваи</c:v>
                </c:pt>
                <c:pt idx="2">
                  <c:v>Кладка</c:v>
                </c:pt>
                <c:pt idx="3">
                  <c:v>Отделка</c:v>
                </c:pt>
                <c:pt idx="4">
                  <c:v>Фасад</c:v>
                </c:pt>
              </c:strCache>
            </c:strRef>
          </c:cat>
          <c:val>
            <c:numRef>
              <c:f>Лист1!$G$2:$G$6</c:f>
              <c:numCache>
                <c:formatCode>General</c:formatCode>
                <c:ptCount val="5"/>
                <c:pt idx="0">
                  <c:v>1</c:v>
                </c:pt>
              </c:numCache>
            </c:numRef>
          </c:val>
          <c:extLst xmlns:c16r2="http://schemas.microsoft.com/office/drawing/2015/06/chart">
            <c:ext xmlns:c16="http://schemas.microsoft.com/office/drawing/2014/chart" uri="{C3380CC4-5D6E-409C-BE32-E72D297353CC}">
              <c16:uniqueId val="{00000008-2243-421B-A93D-5F92D9A63688}"/>
            </c:ext>
          </c:extLst>
        </c:ser>
        <c:dLbls>
          <c:dLblPos val="ctr"/>
          <c:showLegendKey val="0"/>
          <c:showVal val="1"/>
          <c:showCatName val="0"/>
          <c:showSerName val="0"/>
          <c:showPercent val="0"/>
          <c:showBubbleSize val="0"/>
        </c:dLbls>
        <c:gapWidth val="150"/>
        <c:overlap val="100"/>
        <c:axId val="-862289152"/>
        <c:axId val="-862285344"/>
      </c:barChart>
      <c:catAx>
        <c:axId val="-862289152"/>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b="0">
                    <a:solidFill>
                      <a:sysClr val="windowText" lastClr="000000"/>
                    </a:solidFill>
                  </a:rPr>
                  <a:t>Виды работ</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200" b="0"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62285344"/>
        <c:crosses val="autoZero"/>
        <c:auto val="1"/>
        <c:lblAlgn val="ctr"/>
        <c:lblOffset val="100"/>
        <c:noMultiLvlLbl val="0"/>
      </c:catAx>
      <c:valAx>
        <c:axId val="-862285344"/>
        <c:scaling>
          <c:orientation val="minMax"/>
          <c:max val="5"/>
        </c:scaling>
        <c:delete val="1"/>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862289152"/>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sz="1200">
          <a:solidFill>
            <a:schemeClr val="bg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818805555555556"/>
          <c:y val="3.0364939131235748E-2"/>
          <c:w val="0.77947861111111116"/>
          <c:h val="0.80641020013255316"/>
        </c:manualLayout>
      </c:layout>
      <c:scatterChart>
        <c:scatterStyle val="lineMarker"/>
        <c:varyColors val="0"/>
        <c:ser>
          <c:idx val="0"/>
          <c:order val="0"/>
          <c:spPr>
            <a:ln w="25400" cap="rnd">
              <a:noFill/>
              <a:round/>
            </a:ln>
            <a:effectLst/>
          </c:spPr>
          <c:marker>
            <c:symbol val="square"/>
            <c:size val="6"/>
            <c:spPr>
              <a:solidFill>
                <a:schemeClr val="accent1"/>
              </a:solidFill>
              <a:ln w="9525">
                <a:solidFill>
                  <a:schemeClr val="tx1"/>
                </a:solidFill>
              </a:ln>
              <a:effectLst/>
            </c:spPr>
          </c:marker>
          <c:dLbls>
            <c:dLbl>
              <c:idx val="0"/>
              <c:layout>
                <c:manualLayout>
                  <c:x val="-7.1051340064263819E-3"/>
                  <c:y val="8.2275217251647284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211-4B9D-AFF8-D99C1D3538A9}"/>
                </c:ext>
                <c:ext xmlns:c15="http://schemas.microsoft.com/office/drawing/2012/chart" uri="{CE6537A1-D6FC-4f65-9D91-7224C49458BB}"/>
              </c:extLst>
            </c:dLbl>
            <c:dLbl>
              <c:idx val="3"/>
              <c:layout>
                <c:manualLayout>
                  <c:x val="-3.4248982239365081E-2"/>
                  <c:y val="-4.695086379588674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211-4B9D-AFF8-D99C1D3538A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tx1"/>
                </a:solidFill>
                <a:prstDash val="sysDot"/>
              </a:ln>
              <a:effectLst/>
            </c:spPr>
            <c:trendlineType val="log"/>
            <c:dispRSqr val="1"/>
            <c:dispEq val="1"/>
            <c:trendlineLbl>
              <c:layout>
                <c:manualLayout>
                  <c:x val="-0.19890749999999996"/>
                  <c:y val="-0.28590462962962965"/>
                </c:manualLayout>
              </c:layout>
              <c:numFmt formatCode="General"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rendlineLbl>
          </c:trendline>
          <c:xVal>
            <c:numRef>
              <c:f>Лист2!$B$3:$E$3</c:f>
              <c:numCache>
                <c:formatCode>General</c:formatCode>
                <c:ptCount val="4"/>
                <c:pt idx="0">
                  <c:v>0.99810783871082109</c:v>
                </c:pt>
                <c:pt idx="1">
                  <c:v>10.061227216930442</c:v>
                </c:pt>
                <c:pt idx="2">
                  <c:v>23.18145735210042</c:v>
                </c:pt>
                <c:pt idx="3">
                  <c:v>68.20488385594561</c:v>
                </c:pt>
              </c:numCache>
            </c:numRef>
          </c:xVal>
          <c:yVal>
            <c:numRef>
              <c:f>Лист2!$H$46:$K$46</c:f>
              <c:numCache>
                <c:formatCode>0.000</c:formatCode>
                <c:ptCount val="4"/>
                <c:pt idx="0">
                  <c:v>0.99740287091705193</c:v>
                </c:pt>
                <c:pt idx="1">
                  <c:v>0.93962274884801944</c:v>
                </c:pt>
                <c:pt idx="2">
                  <c:v>0.95063431513544705</c:v>
                </c:pt>
                <c:pt idx="3">
                  <c:v>0.9522874502156804</c:v>
                </c:pt>
              </c:numCache>
            </c:numRef>
          </c:yVal>
          <c:smooth val="0"/>
          <c:extLst xmlns:c16r2="http://schemas.microsoft.com/office/drawing/2015/06/chart">
            <c:ext xmlns:c16="http://schemas.microsoft.com/office/drawing/2014/chart" uri="{C3380CC4-5D6E-409C-BE32-E72D297353CC}">
              <c16:uniqueId val="{00000001-D211-4B9D-AFF8-D99C1D3538A9}"/>
            </c:ext>
          </c:extLst>
        </c:ser>
        <c:dLbls>
          <c:dLblPos val="t"/>
          <c:showLegendKey val="0"/>
          <c:showVal val="1"/>
          <c:showCatName val="0"/>
          <c:showSerName val="0"/>
          <c:showPercent val="0"/>
          <c:showBubbleSize val="0"/>
        </c:dLbls>
        <c:axId val="-716612608"/>
        <c:axId val="-716617504"/>
      </c:scatterChart>
      <c:valAx>
        <c:axId val="-716612608"/>
        <c:scaling>
          <c:orientation val="minMax"/>
          <c:max val="7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Расстояние</a:t>
                </a:r>
                <a:r>
                  <a:rPr lang="en-US"/>
                  <a:t>, </a:t>
                </a:r>
                <a:r>
                  <a:rPr lang="ru-RU"/>
                  <a:t>м</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16617504"/>
        <c:crosses val="autoZero"/>
        <c:crossBetween val="midCat"/>
        <c:majorUnit val="10"/>
      </c:valAx>
      <c:valAx>
        <c:axId val="-716617504"/>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Коэффициент корреляции</a:t>
                </a:r>
                <a:r>
                  <a:rPr lang="en-US"/>
                  <a:t>, r</a:t>
                </a:r>
                <a:endParaRPr lang="ru-RU"/>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0.000"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16612608"/>
        <c:crosses val="autoZero"/>
        <c:crossBetween val="midCat"/>
      </c:valAx>
      <c:spPr>
        <a:noFill/>
        <a:ln w="12700">
          <a:solidFill>
            <a:schemeClr val="tx1"/>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9631587246986883E-2"/>
          <c:y val="2.1974128233970755E-2"/>
          <c:w val="0.87753973162818177"/>
          <c:h val="0.85708317710286219"/>
        </c:manualLayout>
      </c:layout>
      <c:scatterChart>
        <c:scatterStyle val="smoothMarker"/>
        <c:varyColors val="0"/>
        <c:ser>
          <c:idx val="0"/>
          <c:order val="0"/>
          <c:tx>
            <c:strRef>
              <c:f>Лист1!$B$1</c:f>
              <c:strCache>
                <c:ptCount val="1"/>
                <c:pt idx="0">
                  <c:v>Измеренный</c:v>
                </c:pt>
              </c:strCache>
            </c:strRef>
          </c:tx>
          <c:spPr>
            <a:ln w="12700" cap="rnd">
              <a:solidFill>
                <a:schemeClr val="tx1"/>
              </a:solidFill>
              <a:round/>
            </a:ln>
            <a:effectLst/>
          </c:spPr>
          <c:marker>
            <c:symbol val="square"/>
            <c:size val="6"/>
            <c:spPr>
              <a:solidFill>
                <a:schemeClr val="accent5"/>
              </a:solidFill>
              <a:ln w="9525">
                <a:solidFill>
                  <a:schemeClr val="tx1"/>
                </a:solidFill>
              </a:ln>
              <a:effectLst/>
            </c:spPr>
          </c:marker>
          <c:dLbls>
            <c:dLbl>
              <c:idx val="3"/>
              <c:layout>
                <c:manualLayout>
                  <c:x val="-5.7327116044706306E-2"/>
                  <c:y val="5.853174603174603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31A-42B8-A8CC-B6F2DDE9EFC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Лист1!$A$2:$A$5</c:f>
              <c:numCache>
                <c:formatCode>General</c:formatCode>
                <c:ptCount val="4"/>
                <c:pt idx="0">
                  <c:v>1</c:v>
                </c:pt>
                <c:pt idx="1">
                  <c:v>10.1</c:v>
                </c:pt>
                <c:pt idx="2">
                  <c:v>23.2</c:v>
                </c:pt>
                <c:pt idx="3">
                  <c:v>68.2</c:v>
                </c:pt>
              </c:numCache>
            </c:numRef>
          </c:xVal>
          <c:yVal>
            <c:numRef>
              <c:f>Лист1!$B$2:$B$5</c:f>
              <c:numCache>
                <c:formatCode>General</c:formatCode>
                <c:ptCount val="4"/>
                <c:pt idx="0">
                  <c:v>5.8</c:v>
                </c:pt>
                <c:pt idx="1">
                  <c:v>2.8</c:v>
                </c:pt>
                <c:pt idx="2">
                  <c:v>6.2</c:v>
                </c:pt>
                <c:pt idx="3">
                  <c:v>4.7</c:v>
                </c:pt>
              </c:numCache>
            </c:numRef>
          </c:yVal>
          <c:smooth val="1"/>
          <c:extLst xmlns:c16r2="http://schemas.microsoft.com/office/drawing/2015/06/chart">
            <c:ext xmlns:c16="http://schemas.microsoft.com/office/drawing/2014/chart" uri="{C3380CC4-5D6E-409C-BE32-E72D297353CC}">
              <c16:uniqueId val="{00000000-431A-42B8-A8CC-B6F2DDE9EFCC}"/>
            </c:ext>
          </c:extLst>
        </c:ser>
        <c:ser>
          <c:idx val="1"/>
          <c:order val="1"/>
          <c:tx>
            <c:strRef>
              <c:f>Лист1!$C$1</c:f>
              <c:strCache>
                <c:ptCount val="1"/>
                <c:pt idx="0">
                  <c:v>Расчетный</c:v>
                </c:pt>
              </c:strCache>
            </c:strRef>
          </c:tx>
          <c:spPr>
            <a:ln w="12700" cap="rnd">
              <a:solidFill>
                <a:schemeClr val="tx1"/>
              </a:solidFill>
              <a:round/>
            </a:ln>
            <a:effectLst/>
          </c:spPr>
          <c:marker>
            <c:symbol val="square"/>
            <c:size val="6"/>
            <c:spPr>
              <a:solidFill>
                <a:srgbClr val="C00000"/>
              </a:solidFill>
              <a:ln w="9525">
                <a:solidFill>
                  <a:schemeClr val="tx1"/>
                </a:solidFill>
              </a:ln>
              <a:effectLst/>
            </c:spPr>
          </c:marker>
          <c:dLbls>
            <c:dLbl>
              <c:idx val="3"/>
              <c:layout>
                <c:manualLayout>
                  <c:x val="-4.6950442806146735E-2"/>
                  <c:y val="-8.432539682539685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31A-42B8-A8CC-B6F2DDE9EFC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Лист1!$A$2:$A$5</c:f>
              <c:numCache>
                <c:formatCode>General</c:formatCode>
                <c:ptCount val="4"/>
                <c:pt idx="0">
                  <c:v>1</c:v>
                </c:pt>
                <c:pt idx="1">
                  <c:v>10.1</c:v>
                </c:pt>
                <c:pt idx="2">
                  <c:v>23.2</c:v>
                </c:pt>
                <c:pt idx="3">
                  <c:v>68.2</c:v>
                </c:pt>
              </c:numCache>
            </c:numRef>
          </c:xVal>
          <c:yVal>
            <c:numRef>
              <c:f>Лист1!$C$2:$C$5</c:f>
              <c:numCache>
                <c:formatCode>General</c:formatCode>
                <c:ptCount val="4"/>
                <c:pt idx="0">
                  <c:v>5.0999999999999996</c:v>
                </c:pt>
                <c:pt idx="1">
                  <c:v>4.4000000000000004</c:v>
                </c:pt>
                <c:pt idx="2">
                  <c:v>4.5</c:v>
                </c:pt>
                <c:pt idx="3">
                  <c:v>4.8</c:v>
                </c:pt>
              </c:numCache>
            </c:numRef>
          </c:yVal>
          <c:smooth val="1"/>
          <c:extLst xmlns:c16r2="http://schemas.microsoft.com/office/drawing/2015/06/chart">
            <c:ext xmlns:c16="http://schemas.microsoft.com/office/drawing/2014/chart" uri="{C3380CC4-5D6E-409C-BE32-E72D297353CC}">
              <c16:uniqueId val="{00000002-431A-42B8-A8CC-B6F2DDE9EFCC}"/>
            </c:ext>
          </c:extLst>
        </c:ser>
        <c:dLbls>
          <c:dLblPos val="t"/>
          <c:showLegendKey val="0"/>
          <c:showVal val="1"/>
          <c:showCatName val="0"/>
          <c:showSerName val="0"/>
          <c:showPercent val="0"/>
          <c:showBubbleSize val="0"/>
        </c:dLbls>
        <c:axId val="-716616960"/>
        <c:axId val="-716615328"/>
      </c:scatterChart>
      <c:valAx>
        <c:axId val="-716616960"/>
        <c:scaling>
          <c:orientation val="minMax"/>
          <c:max val="7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Расстояние, м</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16615328"/>
        <c:crosses val="autoZero"/>
        <c:crossBetween val="midCat"/>
      </c:valAx>
      <c:valAx>
        <c:axId val="-716615328"/>
        <c:scaling>
          <c:orientation val="minMax"/>
          <c:min val="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Стандартное отклонение, дБ</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16616960"/>
        <c:crosses val="autoZero"/>
        <c:crossBetween val="midCat"/>
      </c:valAx>
      <c:spPr>
        <a:noFill/>
        <a:ln>
          <a:noFill/>
        </a:ln>
        <a:effectLst/>
      </c:spPr>
    </c:plotArea>
    <c:legend>
      <c:legendPos val="r"/>
      <c:layout>
        <c:manualLayout>
          <c:xMode val="edge"/>
          <c:yMode val="edge"/>
          <c:x val="0.76696067240842591"/>
          <c:y val="0.5715707411573554"/>
          <c:w val="0.17463941060496005"/>
          <c:h val="0.13463629546306713"/>
        </c:manualLayout>
      </c:layout>
      <c:overlay val="0"/>
      <c:spPr>
        <a:solidFill>
          <a:schemeClr val="bg1"/>
        </a:solid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3795393235111"/>
          <c:y val="2.344342695388513E-2"/>
          <c:w val="0.66919264786859101"/>
          <c:h val="0.83289807948464001"/>
        </c:manualLayout>
      </c:layout>
      <c:scatterChart>
        <c:scatterStyle val="lineMarker"/>
        <c:varyColors val="0"/>
        <c:ser>
          <c:idx val="3"/>
          <c:order val="0"/>
          <c:tx>
            <c:v>Оптимальная</c:v>
          </c:tx>
          <c:spPr>
            <a:ln w="25400" cap="rnd">
              <a:noFill/>
              <a:round/>
            </a:ln>
            <a:effectLst/>
          </c:spPr>
          <c:marker>
            <c:symbol val="circle"/>
            <c:size val="6"/>
            <c:spPr>
              <a:solidFill>
                <a:schemeClr val="bg1"/>
              </a:solidFill>
              <a:ln w="9525">
                <a:solidFill>
                  <a:schemeClr val="tx1"/>
                </a:solidFill>
              </a:ln>
              <a:effectLst/>
            </c:spPr>
          </c:marker>
          <c:trendline>
            <c:spPr>
              <a:ln w="19050" cap="rnd">
                <a:solidFill>
                  <a:schemeClr val="tx1"/>
                </a:solidFill>
                <a:prstDash val="sysDot"/>
              </a:ln>
              <a:effectLst/>
            </c:spPr>
            <c:trendlineType val="log"/>
            <c:dispRSqr val="1"/>
            <c:dispEq val="1"/>
            <c:trendlineLbl>
              <c:layout>
                <c:manualLayout>
                  <c:x val="1.3584188571157802E-2"/>
                  <c:y val="-0.31025844383669715"/>
                </c:manualLayout>
              </c:layout>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y = -9.376ln(x) + 102.77</a:t>
                    </a:r>
                    <a:br>
                      <a:rPr lang="en-US"/>
                    </a:br>
                    <a:r>
                      <a:rPr lang="en-US"/>
                      <a:t>R² = 0.97</a:t>
                    </a:r>
                  </a:p>
                </c:rich>
              </c:tx>
              <c:numFmt formatCode="General" sourceLinked="0"/>
              <c:spPr>
                <a:solidFill>
                  <a:schemeClr val="bg1"/>
                </a:solidFill>
                <a:ln w="0">
                  <a:solidFill>
                    <a:schemeClr val="tx1"/>
                  </a:solid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rendlineLbl>
          </c:trendline>
          <c:xVal>
            <c:numRef>
              <c:f>Measurements!$M$52:$P$52</c:f>
              <c:numCache>
                <c:formatCode>General</c:formatCode>
                <c:ptCount val="4"/>
                <c:pt idx="0">
                  <c:v>0.99810783871082109</c:v>
                </c:pt>
                <c:pt idx="1">
                  <c:v>10.061227216930442</c:v>
                </c:pt>
                <c:pt idx="2">
                  <c:v>23.18145735210042</c:v>
                </c:pt>
                <c:pt idx="3">
                  <c:v>68.20488385594561</c:v>
                </c:pt>
              </c:numCache>
            </c:numRef>
          </c:xVal>
          <c:yVal>
            <c:numRef>
              <c:f>Measurements!$M$56:$P$56</c:f>
              <c:numCache>
                <c:formatCode>0.0</c:formatCode>
                <c:ptCount val="4"/>
                <c:pt idx="0">
                  <c:v>102.79062507536352</c:v>
                </c:pt>
                <c:pt idx="1">
                  <c:v>81.126461604795821</c:v>
                </c:pt>
                <c:pt idx="2">
                  <c:v>73.300606822699933</c:v>
                </c:pt>
                <c:pt idx="3">
                  <c:v>63.182306497140672</c:v>
                </c:pt>
              </c:numCache>
            </c:numRef>
          </c:yVal>
          <c:smooth val="0"/>
          <c:extLst xmlns:c16r2="http://schemas.microsoft.com/office/drawing/2015/06/chart">
            <c:ext xmlns:c16="http://schemas.microsoft.com/office/drawing/2014/chart" uri="{C3380CC4-5D6E-409C-BE32-E72D297353CC}">
              <c16:uniqueId val="{00000001-63D7-41EE-936D-964758045DEB}"/>
            </c:ext>
          </c:extLst>
        </c:ser>
        <c:ser>
          <c:idx val="1"/>
          <c:order val="1"/>
          <c:tx>
            <c:v>Максимальная</c:v>
          </c:tx>
          <c:spPr>
            <a:ln w="25400" cap="rnd">
              <a:noFill/>
              <a:round/>
            </a:ln>
            <a:effectLst/>
          </c:spPr>
          <c:marker>
            <c:symbol val="square"/>
            <c:size val="6"/>
            <c:spPr>
              <a:solidFill>
                <a:schemeClr val="bg1"/>
              </a:solidFill>
              <a:ln w="9525">
                <a:solidFill>
                  <a:schemeClr val="tx1"/>
                </a:solidFill>
              </a:ln>
              <a:effectLst/>
            </c:spPr>
          </c:marker>
          <c:trendline>
            <c:name>Maximal trendline</c:name>
            <c:spPr>
              <a:ln w="19050" cap="rnd">
                <a:solidFill>
                  <a:schemeClr val="tx1"/>
                </a:solidFill>
                <a:prstDash val="sysDot"/>
              </a:ln>
              <a:effectLst/>
            </c:spPr>
            <c:trendlineType val="log"/>
            <c:dispRSqr val="1"/>
            <c:dispEq val="1"/>
            <c:trendlineLbl>
              <c:layout>
                <c:manualLayout>
                  <c:x val="-0.20637845928109369"/>
                  <c:y val="-0.33129674719395302"/>
                </c:manualLayout>
              </c:layout>
              <c:numFmt formatCode="General" sourceLinked="0"/>
              <c:spPr>
                <a:solidFill>
                  <a:schemeClr val="bg1"/>
                </a:solidFill>
                <a:ln w="0">
                  <a:solidFill>
                    <a:schemeClr val="tx1"/>
                  </a:solid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rendlineLbl>
          </c:trendline>
          <c:xVal>
            <c:numRef>
              <c:f>Measurements!$M$52:$P$52</c:f>
              <c:numCache>
                <c:formatCode>General</c:formatCode>
                <c:ptCount val="4"/>
                <c:pt idx="0">
                  <c:v>0.99810783871082109</c:v>
                </c:pt>
                <c:pt idx="1">
                  <c:v>10.061227216930442</c:v>
                </c:pt>
                <c:pt idx="2">
                  <c:v>23.18145735210042</c:v>
                </c:pt>
                <c:pt idx="3">
                  <c:v>68.20488385594561</c:v>
                </c:pt>
              </c:numCache>
            </c:numRef>
          </c:xVal>
          <c:yVal>
            <c:numRef>
              <c:f>Measurements!$M$54:$P$54</c:f>
              <c:numCache>
                <c:formatCode>General</c:formatCode>
                <c:ptCount val="4"/>
                <c:pt idx="0">
                  <c:v>100.2</c:v>
                </c:pt>
                <c:pt idx="1">
                  <c:v>90.4</c:v>
                </c:pt>
                <c:pt idx="2">
                  <c:v>85.2</c:v>
                </c:pt>
                <c:pt idx="3">
                  <c:v>70.8</c:v>
                </c:pt>
              </c:numCache>
            </c:numRef>
          </c:yVal>
          <c:smooth val="0"/>
          <c:extLst xmlns:c16r2="http://schemas.microsoft.com/office/drawing/2015/06/chart">
            <c:ext xmlns:c16="http://schemas.microsoft.com/office/drawing/2014/chart" uri="{C3380CC4-5D6E-409C-BE32-E72D297353CC}">
              <c16:uniqueId val="{00000003-63D7-41EE-936D-964758045DEB}"/>
            </c:ext>
          </c:extLst>
        </c:ser>
        <c:ser>
          <c:idx val="2"/>
          <c:order val="2"/>
          <c:tx>
            <c:v>Минимальная</c:v>
          </c:tx>
          <c:spPr>
            <a:ln w="25400" cap="rnd">
              <a:noFill/>
              <a:round/>
            </a:ln>
            <a:effectLst/>
          </c:spPr>
          <c:marker>
            <c:symbol val="triangle"/>
            <c:size val="6"/>
            <c:spPr>
              <a:solidFill>
                <a:schemeClr val="bg1"/>
              </a:solidFill>
              <a:ln w="9525">
                <a:solidFill>
                  <a:schemeClr val="tx1"/>
                </a:solidFill>
              </a:ln>
              <a:effectLst/>
            </c:spPr>
          </c:marker>
          <c:trendline>
            <c:name>Minimal trendline</c:name>
            <c:spPr>
              <a:ln w="19050" cap="rnd">
                <a:solidFill>
                  <a:schemeClr val="tx1"/>
                </a:solidFill>
                <a:prstDash val="sysDot"/>
              </a:ln>
              <a:effectLst/>
            </c:spPr>
            <c:trendlineType val="log"/>
            <c:dispRSqr val="1"/>
            <c:dispEq val="1"/>
            <c:trendlineLbl>
              <c:layout>
                <c:manualLayout>
                  <c:x val="-0.34126121503954981"/>
                  <c:y val="1.0109686192207099E-2"/>
                </c:manualLayout>
              </c:layout>
              <c:numFmt formatCode="General" sourceLinked="0"/>
              <c:spPr>
                <a:solidFill>
                  <a:schemeClr val="bg1"/>
                </a:solidFill>
                <a:ln w="0">
                  <a:solidFill>
                    <a:schemeClr val="tx1"/>
                  </a:solid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rendlineLbl>
          </c:trendline>
          <c:xVal>
            <c:numRef>
              <c:f>Measurements!$M$52:$P$52</c:f>
              <c:numCache>
                <c:formatCode>General</c:formatCode>
                <c:ptCount val="4"/>
                <c:pt idx="0">
                  <c:v>0.99810783871082109</c:v>
                </c:pt>
                <c:pt idx="1">
                  <c:v>10.061227216930442</c:v>
                </c:pt>
                <c:pt idx="2">
                  <c:v>23.18145735210042</c:v>
                </c:pt>
                <c:pt idx="3">
                  <c:v>68.20488385594561</c:v>
                </c:pt>
              </c:numCache>
            </c:numRef>
          </c:xVal>
          <c:yVal>
            <c:numRef>
              <c:f>Measurements!$M$55:$P$55</c:f>
              <c:numCache>
                <c:formatCode>General</c:formatCode>
                <c:ptCount val="4"/>
                <c:pt idx="0">
                  <c:v>82.9</c:v>
                </c:pt>
                <c:pt idx="1">
                  <c:v>80.599999999999994</c:v>
                </c:pt>
                <c:pt idx="2">
                  <c:v>65.5</c:v>
                </c:pt>
                <c:pt idx="3">
                  <c:v>54.400000000000006</c:v>
                </c:pt>
              </c:numCache>
            </c:numRef>
          </c:yVal>
          <c:smooth val="0"/>
          <c:extLst xmlns:c16r2="http://schemas.microsoft.com/office/drawing/2015/06/chart">
            <c:ext xmlns:c16="http://schemas.microsoft.com/office/drawing/2014/chart" uri="{C3380CC4-5D6E-409C-BE32-E72D297353CC}">
              <c16:uniqueId val="{00000005-63D7-41EE-936D-964758045DEB}"/>
            </c:ext>
          </c:extLst>
        </c:ser>
        <c:dLbls>
          <c:showLegendKey val="0"/>
          <c:showVal val="0"/>
          <c:showCatName val="0"/>
          <c:showSerName val="0"/>
          <c:showPercent val="0"/>
          <c:showBubbleSize val="0"/>
        </c:dLbls>
        <c:axId val="-716619680"/>
        <c:axId val="-716614784"/>
      </c:scatterChart>
      <c:valAx>
        <c:axId val="-716619680"/>
        <c:scaling>
          <c:orientation val="minMax"/>
          <c:max val="7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Расстояние, м</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16614784"/>
        <c:crosses val="autoZero"/>
        <c:crossBetween val="midCat"/>
      </c:valAx>
      <c:valAx>
        <c:axId val="-716614784"/>
        <c:scaling>
          <c:orientation val="minMax"/>
          <c:max val="105"/>
          <c:min val="5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УЗД, дБ</a:t>
                </a:r>
                <a:endParaRPr lang="aa-ET"/>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16619680"/>
        <c:crosses val="autoZero"/>
        <c:crossBetween val="midCat"/>
        <c:majorUnit val="4"/>
      </c:valAx>
      <c:spPr>
        <a:noFill/>
        <a:ln>
          <a:noFill/>
        </a:ln>
        <a:effectLst/>
      </c:spPr>
    </c:plotArea>
    <c:legend>
      <c:legendPos val="r"/>
      <c:legendEntry>
        <c:idx val="3"/>
        <c:delete val="1"/>
      </c:legendEntry>
      <c:legendEntry>
        <c:idx val="4"/>
        <c:delete val="1"/>
      </c:legendEntry>
      <c:legendEntry>
        <c:idx val="5"/>
        <c:delete val="1"/>
      </c:legendEntry>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b="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8654396872616709"/>
          <c:y val="1.4719214431960559E-2"/>
          <c:w val="0.58886761989902003"/>
          <c:h val="0.89670380347464196"/>
        </c:manualLayout>
      </c:layout>
      <c:barChart>
        <c:barDir val="bar"/>
        <c:grouping val="stacked"/>
        <c:varyColors val="0"/>
        <c:ser>
          <c:idx val="0"/>
          <c:order val="0"/>
          <c:tx>
            <c:strRef>
              <c:f>Лист1!$B$1</c:f>
              <c:strCache>
                <c:ptCount val="1"/>
                <c:pt idx="0">
                  <c:v>Учтенные</c:v>
                </c:pt>
              </c:strCache>
            </c:strRef>
          </c:tx>
          <c:spPr>
            <a:solidFill>
              <a:schemeClr val="accent1"/>
            </a:solidFill>
            <a:ln>
              <a:noFill/>
            </a:ln>
            <a:effectLst/>
          </c:spPr>
          <c:invertIfNegative val="0"/>
          <c:dLbls>
            <c:dLbl>
              <c:idx val="0"/>
              <c:delete val="1"/>
              <c:extLst xmlns:c16r2="http://schemas.microsoft.com/office/drawing/2015/06/chart">
                <c:ext xmlns:c16="http://schemas.microsoft.com/office/drawing/2014/chart" uri="{C3380CC4-5D6E-409C-BE32-E72D297353CC}">
                  <c16:uniqueId val="{00000008-1319-4640-86B5-2D30ADC444F4}"/>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9-1319-4640-86B5-2D30ADC444F4}"/>
                </c:ext>
                <c:ext xmlns:c15="http://schemas.microsoft.com/office/drawing/2012/chart" uri="{CE6537A1-D6FC-4f65-9D91-7224C49458BB}"/>
              </c:extLst>
            </c:dLbl>
            <c:dLbl>
              <c:idx val="16"/>
              <c:delete val="1"/>
              <c:extLst xmlns:c16r2="http://schemas.microsoft.com/office/drawing/2015/06/chart">
                <c:ext xmlns:c16="http://schemas.microsoft.com/office/drawing/2014/chart" uri="{C3380CC4-5D6E-409C-BE32-E72D297353CC}">
                  <c16:uniqueId val="{00000005-1319-4640-86B5-2D30ADC444F4}"/>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Лист1!$A$2:$A$22</c:f>
              <c:strCache>
                <c:ptCount val="21"/>
                <c:pt idx="0">
                  <c:v>Бесшумность</c:v>
                </c:pt>
                <c:pt idx="1">
                  <c:v>Наличие ПО</c:v>
                </c:pt>
                <c:pt idx="2">
                  <c:v>Возможность локализации</c:v>
                </c:pt>
                <c:pt idx="3">
                  <c:v>Спутниковая связь</c:v>
                </c:pt>
                <c:pt idx="4">
                  <c:v>Установка пороговых значений</c:v>
                </c:pt>
                <c:pt idx="5">
                  <c:v>Возможность визуализации</c:v>
                </c:pt>
                <c:pt idx="6">
                  <c:v>Автономность</c:v>
                </c:pt>
                <c:pt idx="7">
                  <c:v>Мобильность (легкий вес)</c:v>
                </c:pt>
                <c:pt idx="8">
                  <c:v>Применимость на стройплощадке</c:v>
                </c:pt>
                <c:pt idx="9">
                  <c:v>Долговечность </c:v>
                </c:pt>
                <c:pt idx="10">
                  <c:v>Наличие датчиков</c:v>
                </c:pt>
                <c:pt idx="11">
                  <c:v>Возможность мониторинга</c:v>
                </c:pt>
                <c:pt idx="12">
                  <c:v>Надежность констркции</c:v>
                </c:pt>
                <c:pt idx="13">
                  <c:v>Нормативность диапазонов</c:v>
                </c:pt>
                <c:pt idx="14">
                  <c:v>Аггрегация данные</c:v>
                </c:pt>
                <c:pt idx="15">
                  <c:v>Компактность</c:v>
                </c:pt>
                <c:pt idx="16">
                  <c:v>Шумоподавление</c:v>
                </c:pt>
                <c:pt idx="17">
                  <c:v>Точечность измерений</c:v>
                </c:pt>
                <c:pt idx="18">
                  <c:v>Защита от внешних воздействий</c:v>
                </c:pt>
                <c:pt idx="19">
                  <c:v>Многофункциональность</c:v>
                </c:pt>
                <c:pt idx="20">
                  <c:v>Уведомление о превышении</c:v>
                </c:pt>
              </c:strCache>
            </c:strRef>
          </c:cat>
          <c:val>
            <c:numRef>
              <c:f>Лист1!$B$2:$B$22</c:f>
              <c:numCache>
                <c:formatCode>General</c:formatCode>
                <c:ptCount val="21"/>
                <c:pt idx="0">
                  <c:v>0</c:v>
                </c:pt>
                <c:pt idx="1">
                  <c:v>1</c:v>
                </c:pt>
                <c:pt idx="2">
                  <c:v>1</c:v>
                </c:pt>
                <c:pt idx="3">
                  <c:v>0</c:v>
                </c:pt>
                <c:pt idx="4">
                  <c:v>2</c:v>
                </c:pt>
                <c:pt idx="5">
                  <c:v>3</c:v>
                </c:pt>
                <c:pt idx="6">
                  <c:v>3</c:v>
                </c:pt>
                <c:pt idx="7">
                  <c:v>3</c:v>
                </c:pt>
                <c:pt idx="8">
                  <c:v>5</c:v>
                </c:pt>
                <c:pt idx="9">
                  <c:v>5</c:v>
                </c:pt>
                <c:pt idx="10">
                  <c:v>5</c:v>
                </c:pt>
                <c:pt idx="11">
                  <c:v>6</c:v>
                </c:pt>
                <c:pt idx="12">
                  <c:v>6</c:v>
                </c:pt>
                <c:pt idx="13">
                  <c:v>9</c:v>
                </c:pt>
                <c:pt idx="14">
                  <c:v>10</c:v>
                </c:pt>
                <c:pt idx="15">
                  <c:v>13</c:v>
                </c:pt>
                <c:pt idx="16">
                  <c:v>0</c:v>
                </c:pt>
                <c:pt idx="17">
                  <c:v>21</c:v>
                </c:pt>
                <c:pt idx="18">
                  <c:v>23</c:v>
                </c:pt>
                <c:pt idx="19">
                  <c:v>26</c:v>
                </c:pt>
                <c:pt idx="20">
                  <c:v>32</c:v>
                </c:pt>
              </c:numCache>
            </c:numRef>
          </c:val>
          <c:extLst xmlns:c16r2="http://schemas.microsoft.com/office/drawing/2015/06/chart">
            <c:ext xmlns:c16="http://schemas.microsoft.com/office/drawing/2014/chart" uri="{C3380CC4-5D6E-409C-BE32-E72D297353CC}">
              <c16:uniqueId val="{00000000-1319-4640-86B5-2D30ADC444F4}"/>
            </c:ext>
          </c:extLst>
        </c:ser>
        <c:ser>
          <c:idx val="1"/>
          <c:order val="1"/>
          <c:tx>
            <c:strRef>
              <c:f>Лист1!$C$1</c:f>
              <c:strCache>
                <c:ptCount val="1"/>
                <c:pt idx="0">
                  <c:v>Запланированные на будущее</c:v>
                </c:pt>
              </c:strCache>
            </c:strRef>
          </c:tx>
          <c:spPr>
            <a:solidFill>
              <a:schemeClr val="accent2"/>
            </a:solidFill>
            <a:ln>
              <a:noFill/>
            </a:ln>
            <a:effectLst/>
          </c:spPr>
          <c:invertIfNegative val="0"/>
          <c:dLbls>
            <c:dLbl>
              <c:idx val="0"/>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1319-4640-86B5-2D30ADC444F4}"/>
                </c:ext>
                <c:ext xmlns:c15="http://schemas.microsoft.com/office/drawing/2012/chart" uri="{CE6537A1-D6FC-4f65-9D91-7224C49458BB}"/>
              </c:extLst>
            </c:dLbl>
            <c:dLbl>
              <c:idx val="3"/>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1319-4640-86B5-2D30ADC444F4}"/>
                </c:ext>
                <c:ext xmlns:c15="http://schemas.microsoft.com/office/drawing/2012/chart" uri="{CE6537A1-D6FC-4f65-9D91-7224C49458BB}"/>
              </c:extLst>
            </c:dLbl>
            <c:dLbl>
              <c:idx val="16"/>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319-4640-86B5-2D30ADC444F4}"/>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Лист1!$A$2:$A$22</c:f>
              <c:strCache>
                <c:ptCount val="21"/>
                <c:pt idx="0">
                  <c:v>Бесшумность</c:v>
                </c:pt>
                <c:pt idx="1">
                  <c:v>Наличие ПО</c:v>
                </c:pt>
                <c:pt idx="2">
                  <c:v>Возможность локализации</c:v>
                </c:pt>
                <c:pt idx="3">
                  <c:v>Спутниковая связь</c:v>
                </c:pt>
                <c:pt idx="4">
                  <c:v>Установка пороговых значений</c:v>
                </c:pt>
                <c:pt idx="5">
                  <c:v>Возможность визуализации</c:v>
                </c:pt>
                <c:pt idx="6">
                  <c:v>Автономность</c:v>
                </c:pt>
                <c:pt idx="7">
                  <c:v>Мобильность (легкий вес)</c:v>
                </c:pt>
                <c:pt idx="8">
                  <c:v>Применимость на стройплощадке</c:v>
                </c:pt>
                <c:pt idx="9">
                  <c:v>Долговечность </c:v>
                </c:pt>
                <c:pt idx="10">
                  <c:v>Наличие датчиков</c:v>
                </c:pt>
                <c:pt idx="11">
                  <c:v>Возможность мониторинга</c:v>
                </c:pt>
                <c:pt idx="12">
                  <c:v>Надежность констркции</c:v>
                </c:pt>
                <c:pt idx="13">
                  <c:v>Нормативность диапазонов</c:v>
                </c:pt>
                <c:pt idx="14">
                  <c:v>Аггрегация данные</c:v>
                </c:pt>
                <c:pt idx="15">
                  <c:v>Компактность</c:v>
                </c:pt>
                <c:pt idx="16">
                  <c:v>Шумоподавление</c:v>
                </c:pt>
                <c:pt idx="17">
                  <c:v>Точечность измерений</c:v>
                </c:pt>
                <c:pt idx="18">
                  <c:v>Защита от внешних воздействий</c:v>
                </c:pt>
                <c:pt idx="19">
                  <c:v>Многофункциональность</c:v>
                </c:pt>
                <c:pt idx="20">
                  <c:v>Уведомление о превышении</c:v>
                </c:pt>
              </c:strCache>
            </c:strRef>
          </c:cat>
          <c:val>
            <c:numRef>
              <c:f>Лист1!$C$2:$C$22</c:f>
              <c:numCache>
                <c:formatCode>General</c:formatCode>
                <c:ptCount val="21"/>
                <c:pt idx="0">
                  <c:v>1</c:v>
                </c:pt>
                <c:pt idx="1">
                  <c:v>0</c:v>
                </c:pt>
                <c:pt idx="2">
                  <c:v>0</c:v>
                </c:pt>
                <c:pt idx="3">
                  <c:v>2</c:v>
                </c:pt>
                <c:pt idx="4">
                  <c:v>0</c:v>
                </c:pt>
                <c:pt idx="5">
                  <c:v>0</c:v>
                </c:pt>
                <c:pt idx="6">
                  <c:v>0</c:v>
                </c:pt>
                <c:pt idx="7">
                  <c:v>0</c:v>
                </c:pt>
                <c:pt idx="8">
                  <c:v>0</c:v>
                </c:pt>
                <c:pt idx="9">
                  <c:v>0</c:v>
                </c:pt>
                <c:pt idx="10">
                  <c:v>0</c:v>
                </c:pt>
                <c:pt idx="11">
                  <c:v>0</c:v>
                </c:pt>
                <c:pt idx="12">
                  <c:v>0</c:v>
                </c:pt>
                <c:pt idx="13">
                  <c:v>0</c:v>
                </c:pt>
                <c:pt idx="14">
                  <c:v>0</c:v>
                </c:pt>
                <c:pt idx="15">
                  <c:v>0</c:v>
                </c:pt>
                <c:pt idx="16">
                  <c:v>15</c:v>
                </c:pt>
                <c:pt idx="17">
                  <c:v>0</c:v>
                </c:pt>
                <c:pt idx="18">
                  <c:v>0</c:v>
                </c:pt>
                <c:pt idx="19">
                  <c:v>0</c:v>
                </c:pt>
                <c:pt idx="20">
                  <c:v>0</c:v>
                </c:pt>
              </c:numCache>
            </c:numRef>
          </c:val>
          <c:extLst xmlns:c16r2="http://schemas.microsoft.com/office/drawing/2015/06/chart">
            <c:ext xmlns:c16="http://schemas.microsoft.com/office/drawing/2014/chart" uri="{C3380CC4-5D6E-409C-BE32-E72D297353CC}">
              <c16:uniqueId val="{00000001-1319-4640-86B5-2D30ADC444F4}"/>
            </c:ext>
          </c:extLst>
        </c:ser>
        <c:dLbls>
          <c:showLegendKey val="0"/>
          <c:showVal val="0"/>
          <c:showCatName val="0"/>
          <c:showSerName val="0"/>
          <c:showPercent val="0"/>
          <c:showBubbleSize val="0"/>
        </c:dLbls>
        <c:gapWidth val="40"/>
        <c:overlap val="100"/>
        <c:axId val="-862285888"/>
        <c:axId val="-862288608"/>
      </c:barChart>
      <c:catAx>
        <c:axId val="-862285888"/>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Потенциальный функционал измерительного комплекса</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62288608"/>
        <c:crosses val="autoZero"/>
        <c:auto val="1"/>
        <c:lblAlgn val="ctr"/>
        <c:lblOffset val="100"/>
        <c:noMultiLvlLbl val="0"/>
      </c:catAx>
      <c:valAx>
        <c:axId val="-862288608"/>
        <c:scaling>
          <c:orientation val="minMax"/>
          <c:max val="3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Количество респондентов</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62285888"/>
        <c:crosses val="autoZero"/>
        <c:crossBetween val="between"/>
        <c:majorUnit val="8"/>
      </c:valAx>
      <c:spPr>
        <a:noFill/>
        <a:ln>
          <a:noFill/>
        </a:ln>
        <a:effectLst/>
      </c:spPr>
    </c:plotArea>
    <c:legend>
      <c:legendPos val="b"/>
      <c:layout>
        <c:manualLayout>
          <c:xMode val="edge"/>
          <c:yMode val="edge"/>
          <c:x val="0.60379441024009262"/>
          <c:y val="0.76465221630901925"/>
          <c:w val="0.33977059795043257"/>
          <c:h val="8.481267843401262E-2"/>
        </c:manualLayout>
      </c:layout>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922438044315751E-2"/>
          <c:y val="5.5443548387096774E-2"/>
          <c:w val="0.89590987491614915"/>
          <c:h val="0.67148685547371101"/>
        </c:manualLayout>
      </c:layout>
      <c:scatterChart>
        <c:scatterStyle val="smoothMarker"/>
        <c:varyColors val="0"/>
        <c:ser>
          <c:idx val="0"/>
          <c:order val="0"/>
          <c:tx>
            <c:strRef>
              <c:f>Точечный!$B$2</c:f>
              <c:strCache>
                <c:ptCount val="1"/>
                <c:pt idx="0">
                  <c:v>0</c:v>
                </c:pt>
              </c:strCache>
            </c:strRef>
          </c:tx>
          <c:spPr>
            <a:ln w="9525" cap="flat" cmpd="sng" algn="ctr">
              <a:solidFill>
                <a:schemeClr val="tx1">
                  <a:alpha val="70000"/>
                </a:schemeClr>
              </a:solidFill>
              <a:prstDash val="solid"/>
              <a:round/>
            </a:ln>
            <a:effectLst/>
          </c:spPr>
          <c:marker>
            <c:symbol val="circle"/>
            <c:size val="5"/>
            <c:spPr>
              <a:solidFill>
                <a:schemeClr val="bg1"/>
              </a:solidFill>
              <a:ln w="9525" cap="flat" cmpd="sng" algn="ctr">
                <a:solidFill>
                  <a:schemeClr val="tx1"/>
                </a:solidFill>
                <a:round/>
              </a:ln>
              <a:effectLst/>
            </c:spPr>
          </c:marker>
          <c:xVal>
            <c:numRef>
              <c:f>Точечный!$A$3:$A$42</c:f>
              <c:numCache>
                <c:formatCode>General</c:formatCode>
                <c:ptCount val="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numCache>
            </c:numRef>
          </c:xVal>
          <c:yVal>
            <c:numRef>
              <c:f>Точечный!$B$3:$B$42</c:f>
              <c:numCache>
                <c:formatCode>General</c:formatCode>
                <c:ptCount val="40"/>
                <c:pt idx="0">
                  <c:v>70.400000000000006</c:v>
                </c:pt>
                <c:pt idx="1">
                  <c:v>68.400000000000006</c:v>
                </c:pt>
                <c:pt idx="2">
                  <c:v>65.400000000000006</c:v>
                </c:pt>
                <c:pt idx="3">
                  <c:v>64.2</c:v>
                </c:pt>
                <c:pt idx="4">
                  <c:v>62.3</c:v>
                </c:pt>
                <c:pt idx="5">
                  <c:v>61.4</c:v>
                </c:pt>
                <c:pt idx="6">
                  <c:v>60.4</c:v>
                </c:pt>
                <c:pt idx="7">
                  <c:v>65.3</c:v>
                </c:pt>
                <c:pt idx="8">
                  <c:v>72.3</c:v>
                </c:pt>
                <c:pt idx="9">
                  <c:v>70.3</c:v>
                </c:pt>
                <c:pt idx="10">
                  <c:v>66.8</c:v>
                </c:pt>
                <c:pt idx="11">
                  <c:v>65.5</c:v>
                </c:pt>
                <c:pt idx="12">
                  <c:v>63.3</c:v>
                </c:pt>
                <c:pt idx="13">
                  <c:v>62.4</c:v>
                </c:pt>
                <c:pt idx="14">
                  <c:v>60.9</c:v>
                </c:pt>
                <c:pt idx="15">
                  <c:v>70.099999999999994</c:v>
                </c:pt>
                <c:pt idx="16">
                  <c:v>73.3</c:v>
                </c:pt>
                <c:pt idx="17">
                  <c:v>69.2</c:v>
                </c:pt>
                <c:pt idx="18">
                  <c:v>67.5</c:v>
                </c:pt>
                <c:pt idx="19">
                  <c:v>61.5</c:v>
                </c:pt>
                <c:pt idx="20">
                  <c:v>64.8</c:v>
                </c:pt>
                <c:pt idx="21">
                  <c:v>64.599999999999994</c:v>
                </c:pt>
                <c:pt idx="22">
                  <c:v>71.2</c:v>
                </c:pt>
                <c:pt idx="23">
                  <c:v>68.099999999999994</c:v>
                </c:pt>
                <c:pt idx="24">
                  <c:v>66.599999999999994</c:v>
                </c:pt>
                <c:pt idx="25">
                  <c:v>64.2</c:v>
                </c:pt>
                <c:pt idx="26">
                  <c:v>63.2</c:v>
                </c:pt>
                <c:pt idx="27">
                  <c:v>61.6</c:v>
                </c:pt>
                <c:pt idx="28">
                  <c:v>61.5</c:v>
                </c:pt>
                <c:pt idx="29">
                  <c:v>60.9</c:v>
                </c:pt>
                <c:pt idx="30">
                  <c:v>60</c:v>
                </c:pt>
                <c:pt idx="31">
                  <c:v>64.400000000000006</c:v>
                </c:pt>
                <c:pt idx="32">
                  <c:v>69.599999999999994</c:v>
                </c:pt>
                <c:pt idx="33">
                  <c:v>65.3</c:v>
                </c:pt>
                <c:pt idx="34">
                  <c:v>64.099999999999994</c:v>
                </c:pt>
                <c:pt idx="35">
                  <c:v>62.4</c:v>
                </c:pt>
                <c:pt idx="36">
                  <c:v>61.7</c:v>
                </c:pt>
                <c:pt idx="37">
                  <c:v>60.3</c:v>
                </c:pt>
                <c:pt idx="38">
                  <c:v>59.7</c:v>
                </c:pt>
                <c:pt idx="39">
                  <c:v>72.5</c:v>
                </c:pt>
              </c:numCache>
            </c:numRef>
          </c:yVal>
          <c:smooth val="1"/>
          <c:extLst xmlns:c16r2="http://schemas.microsoft.com/office/drawing/2015/06/chart">
            <c:ext xmlns:c16="http://schemas.microsoft.com/office/drawing/2014/chart" uri="{C3380CC4-5D6E-409C-BE32-E72D297353CC}">
              <c16:uniqueId val="{00000000-D24F-447A-93F2-649CEB9AF0E3}"/>
            </c:ext>
          </c:extLst>
        </c:ser>
        <c:ser>
          <c:idx val="1"/>
          <c:order val="1"/>
          <c:tx>
            <c:strRef>
              <c:f>Точечный!$C$2</c:f>
              <c:strCache>
                <c:ptCount val="1"/>
                <c:pt idx="0">
                  <c:v>1</c:v>
                </c:pt>
              </c:strCache>
            </c:strRef>
          </c:tx>
          <c:spPr>
            <a:ln w="9525" cap="flat" cmpd="sng" algn="ctr">
              <a:solidFill>
                <a:schemeClr val="tx1"/>
              </a:solidFill>
              <a:prstDash val="solid"/>
              <a:round/>
            </a:ln>
            <a:effectLst/>
          </c:spPr>
          <c:marker>
            <c:symbol val="triangle"/>
            <c:size val="6"/>
            <c:spPr>
              <a:solidFill>
                <a:schemeClr val="bg1"/>
              </a:solidFill>
              <a:ln w="9525" cap="flat" cmpd="sng" algn="ctr">
                <a:solidFill>
                  <a:schemeClr val="tx1"/>
                </a:solidFill>
                <a:round/>
              </a:ln>
              <a:effectLst/>
            </c:spPr>
          </c:marker>
          <c:xVal>
            <c:numRef>
              <c:f>Точечный!$A$3:$A$42</c:f>
              <c:numCache>
                <c:formatCode>General</c:formatCode>
                <c:ptCount val="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numCache>
            </c:numRef>
          </c:xVal>
          <c:yVal>
            <c:numRef>
              <c:f>Точечный!$C$3:$C$42</c:f>
              <c:numCache>
                <c:formatCode>General</c:formatCode>
                <c:ptCount val="40"/>
                <c:pt idx="0">
                  <c:v>66</c:v>
                </c:pt>
                <c:pt idx="1">
                  <c:v>64.2</c:v>
                </c:pt>
                <c:pt idx="2">
                  <c:v>62.1</c:v>
                </c:pt>
                <c:pt idx="3">
                  <c:v>59.4</c:v>
                </c:pt>
                <c:pt idx="4">
                  <c:v>57.8</c:v>
                </c:pt>
                <c:pt idx="5">
                  <c:v>56.7</c:v>
                </c:pt>
                <c:pt idx="6">
                  <c:v>52.1</c:v>
                </c:pt>
                <c:pt idx="7">
                  <c:v>57</c:v>
                </c:pt>
                <c:pt idx="8">
                  <c:v>63.2</c:v>
                </c:pt>
                <c:pt idx="9">
                  <c:v>62.7</c:v>
                </c:pt>
                <c:pt idx="10">
                  <c:v>60.2</c:v>
                </c:pt>
                <c:pt idx="11">
                  <c:v>58.7</c:v>
                </c:pt>
                <c:pt idx="12">
                  <c:v>55.8</c:v>
                </c:pt>
                <c:pt idx="13">
                  <c:v>54.7</c:v>
                </c:pt>
                <c:pt idx="14">
                  <c:v>50.3</c:v>
                </c:pt>
                <c:pt idx="15">
                  <c:v>51.2</c:v>
                </c:pt>
                <c:pt idx="16">
                  <c:v>54.8</c:v>
                </c:pt>
                <c:pt idx="17">
                  <c:v>52</c:v>
                </c:pt>
                <c:pt idx="18">
                  <c:v>51.2</c:v>
                </c:pt>
                <c:pt idx="19">
                  <c:v>50.9</c:v>
                </c:pt>
                <c:pt idx="20">
                  <c:v>52.4</c:v>
                </c:pt>
                <c:pt idx="21">
                  <c:v>58.1</c:v>
                </c:pt>
                <c:pt idx="22">
                  <c:v>60.3</c:v>
                </c:pt>
                <c:pt idx="23">
                  <c:v>58</c:v>
                </c:pt>
                <c:pt idx="24">
                  <c:v>56.5</c:v>
                </c:pt>
                <c:pt idx="25">
                  <c:v>55.3</c:v>
                </c:pt>
                <c:pt idx="26">
                  <c:v>54.8</c:v>
                </c:pt>
                <c:pt idx="27">
                  <c:v>52.6</c:v>
                </c:pt>
                <c:pt idx="28">
                  <c:v>51.2</c:v>
                </c:pt>
                <c:pt idx="29">
                  <c:v>50.7</c:v>
                </c:pt>
                <c:pt idx="30">
                  <c:v>53.8</c:v>
                </c:pt>
                <c:pt idx="31">
                  <c:v>54.7</c:v>
                </c:pt>
                <c:pt idx="32">
                  <c:v>54.4</c:v>
                </c:pt>
                <c:pt idx="33">
                  <c:v>49.2</c:v>
                </c:pt>
                <c:pt idx="34">
                  <c:v>47</c:v>
                </c:pt>
                <c:pt idx="35">
                  <c:v>46.6</c:v>
                </c:pt>
                <c:pt idx="36">
                  <c:v>45.5</c:v>
                </c:pt>
                <c:pt idx="37">
                  <c:v>43.4</c:v>
                </c:pt>
                <c:pt idx="38">
                  <c:v>51.9</c:v>
                </c:pt>
                <c:pt idx="39">
                  <c:v>56.7</c:v>
                </c:pt>
              </c:numCache>
            </c:numRef>
          </c:yVal>
          <c:smooth val="1"/>
          <c:extLst xmlns:c16r2="http://schemas.microsoft.com/office/drawing/2015/06/chart">
            <c:ext xmlns:c16="http://schemas.microsoft.com/office/drawing/2014/chart" uri="{C3380CC4-5D6E-409C-BE32-E72D297353CC}">
              <c16:uniqueId val="{00000001-D24F-447A-93F2-649CEB9AF0E3}"/>
            </c:ext>
          </c:extLst>
        </c:ser>
        <c:ser>
          <c:idx val="2"/>
          <c:order val="2"/>
          <c:tx>
            <c:strRef>
              <c:f>Точечный!$D$2</c:f>
              <c:strCache>
                <c:ptCount val="1"/>
                <c:pt idx="0">
                  <c:v>2</c:v>
                </c:pt>
              </c:strCache>
            </c:strRef>
          </c:tx>
          <c:spPr>
            <a:ln w="9525" cap="flat" cmpd="sng" algn="ctr">
              <a:solidFill>
                <a:schemeClr val="tx1"/>
              </a:solidFill>
              <a:prstDash val="solid"/>
              <a:round/>
            </a:ln>
            <a:effectLst/>
          </c:spPr>
          <c:marker>
            <c:symbol val="diamond"/>
            <c:size val="6"/>
            <c:spPr>
              <a:solidFill>
                <a:schemeClr val="bg1"/>
              </a:solidFill>
              <a:ln w="9525" cap="flat" cmpd="sng" algn="ctr">
                <a:solidFill>
                  <a:schemeClr val="tx1"/>
                </a:solidFill>
                <a:round/>
              </a:ln>
              <a:effectLst/>
            </c:spPr>
          </c:marker>
          <c:xVal>
            <c:numRef>
              <c:f>Точечный!$A$3:$A$42</c:f>
              <c:numCache>
                <c:formatCode>General</c:formatCode>
                <c:ptCount val="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numCache>
            </c:numRef>
          </c:xVal>
          <c:yVal>
            <c:numRef>
              <c:f>Точечный!$D$3:$D$42</c:f>
              <c:numCache>
                <c:formatCode>General</c:formatCode>
                <c:ptCount val="40"/>
                <c:pt idx="0">
                  <c:v>65.400000000000006</c:v>
                </c:pt>
                <c:pt idx="1">
                  <c:v>62.2</c:v>
                </c:pt>
                <c:pt idx="2">
                  <c:v>58.1</c:v>
                </c:pt>
                <c:pt idx="3">
                  <c:v>56.6</c:v>
                </c:pt>
                <c:pt idx="4">
                  <c:v>54.2</c:v>
                </c:pt>
                <c:pt idx="5">
                  <c:v>53.3</c:v>
                </c:pt>
                <c:pt idx="6">
                  <c:v>52.7</c:v>
                </c:pt>
                <c:pt idx="7">
                  <c:v>55.1</c:v>
                </c:pt>
                <c:pt idx="8">
                  <c:v>55.7</c:v>
                </c:pt>
                <c:pt idx="9">
                  <c:v>54.7</c:v>
                </c:pt>
                <c:pt idx="10">
                  <c:v>53</c:v>
                </c:pt>
                <c:pt idx="11">
                  <c:v>52.2</c:v>
                </c:pt>
                <c:pt idx="12">
                  <c:v>50.9</c:v>
                </c:pt>
                <c:pt idx="13">
                  <c:v>50.3</c:v>
                </c:pt>
                <c:pt idx="14">
                  <c:v>46.4</c:v>
                </c:pt>
                <c:pt idx="15">
                  <c:v>48</c:v>
                </c:pt>
                <c:pt idx="16">
                  <c:v>59.4</c:v>
                </c:pt>
                <c:pt idx="17">
                  <c:v>41.9</c:v>
                </c:pt>
                <c:pt idx="18">
                  <c:v>41.1</c:v>
                </c:pt>
                <c:pt idx="19">
                  <c:v>40.299999999999997</c:v>
                </c:pt>
                <c:pt idx="20">
                  <c:v>42.6</c:v>
                </c:pt>
                <c:pt idx="21">
                  <c:v>57</c:v>
                </c:pt>
                <c:pt idx="22">
                  <c:v>52.9</c:v>
                </c:pt>
                <c:pt idx="23">
                  <c:v>46.7</c:v>
                </c:pt>
                <c:pt idx="24">
                  <c:v>45.6</c:v>
                </c:pt>
                <c:pt idx="25">
                  <c:v>43</c:v>
                </c:pt>
                <c:pt idx="26">
                  <c:v>42.7</c:v>
                </c:pt>
                <c:pt idx="27">
                  <c:v>43.7</c:v>
                </c:pt>
                <c:pt idx="28">
                  <c:v>42.7</c:v>
                </c:pt>
                <c:pt idx="29">
                  <c:v>49.1</c:v>
                </c:pt>
                <c:pt idx="30">
                  <c:v>56.4</c:v>
                </c:pt>
                <c:pt idx="31">
                  <c:v>50.8</c:v>
                </c:pt>
                <c:pt idx="32">
                  <c:v>47.9</c:v>
                </c:pt>
                <c:pt idx="33">
                  <c:v>44.5</c:v>
                </c:pt>
                <c:pt idx="34">
                  <c:v>43.4</c:v>
                </c:pt>
                <c:pt idx="35">
                  <c:v>42.1</c:v>
                </c:pt>
                <c:pt idx="36">
                  <c:v>41.4</c:v>
                </c:pt>
                <c:pt idx="37">
                  <c:v>40.6</c:v>
                </c:pt>
                <c:pt idx="38">
                  <c:v>46.3</c:v>
                </c:pt>
                <c:pt idx="39">
                  <c:v>59.2</c:v>
                </c:pt>
              </c:numCache>
            </c:numRef>
          </c:yVal>
          <c:smooth val="1"/>
          <c:extLst xmlns:c16r2="http://schemas.microsoft.com/office/drawing/2015/06/chart">
            <c:ext xmlns:c16="http://schemas.microsoft.com/office/drawing/2014/chart" uri="{C3380CC4-5D6E-409C-BE32-E72D297353CC}">
              <c16:uniqueId val="{00000002-D24F-447A-93F2-649CEB9AF0E3}"/>
            </c:ext>
          </c:extLst>
        </c:ser>
        <c:ser>
          <c:idx val="3"/>
          <c:order val="3"/>
          <c:tx>
            <c:strRef>
              <c:f>Точечный!$E$2</c:f>
              <c:strCache>
                <c:ptCount val="1"/>
                <c:pt idx="0">
                  <c:v>3</c:v>
                </c:pt>
              </c:strCache>
            </c:strRef>
          </c:tx>
          <c:spPr>
            <a:ln w="9525" cap="flat" cmpd="sng" algn="ctr">
              <a:solidFill>
                <a:schemeClr val="tx1"/>
              </a:solidFill>
              <a:prstDash val="solid"/>
              <a:round/>
            </a:ln>
            <a:effectLst/>
          </c:spPr>
          <c:marker>
            <c:symbol val="square"/>
            <c:size val="5"/>
            <c:spPr>
              <a:solidFill>
                <a:schemeClr val="bg1"/>
              </a:solidFill>
              <a:ln w="9525" cap="flat" cmpd="sng" algn="ctr">
                <a:solidFill>
                  <a:schemeClr val="tx1"/>
                </a:solidFill>
                <a:round/>
              </a:ln>
              <a:effectLst/>
            </c:spPr>
          </c:marker>
          <c:xVal>
            <c:numRef>
              <c:f>Точечный!$A$3:$A$42</c:f>
              <c:numCache>
                <c:formatCode>General</c:formatCode>
                <c:ptCount val="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numCache>
            </c:numRef>
          </c:xVal>
          <c:yVal>
            <c:numRef>
              <c:f>Точечный!$E$3:$E$42</c:f>
              <c:numCache>
                <c:formatCode>General</c:formatCode>
                <c:ptCount val="40"/>
                <c:pt idx="0">
                  <c:v>53.9</c:v>
                </c:pt>
                <c:pt idx="1">
                  <c:v>53</c:v>
                </c:pt>
                <c:pt idx="2">
                  <c:v>54.6</c:v>
                </c:pt>
                <c:pt idx="3">
                  <c:v>56.9</c:v>
                </c:pt>
                <c:pt idx="4">
                  <c:v>56.1</c:v>
                </c:pt>
                <c:pt idx="5">
                  <c:v>55.1</c:v>
                </c:pt>
                <c:pt idx="6">
                  <c:v>53.1</c:v>
                </c:pt>
                <c:pt idx="7">
                  <c:v>52.3</c:v>
                </c:pt>
                <c:pt idx="8">
                  <c:v>50.3</c:v>
                </c:pt>
                <c:pt idx="9">
                  <c:v>50.9</c:v>
                </c:pt>
                <c:pt idx="10">
                  <c:v>50.2</c:v>
                </c:pt>
                <c:pt idx="11">
                  <c:v>46.9</c:v>
                </c:pt>
                <c:pt idx="12">
                  <c:v>45.2</c:v>
                </c:pt>
                <c:pt idx="13">
                  <c:v>57.9</c:v>
                </c:pt>
                <c:pt idx="14">
                  <c:v>54.5</c:v>
                </c:pt>
                <c:pt idx="15">
                  <c:v>48.1</c:v>
                </c:pt>
                <c:pt idx="16">
                  <c:v>45.5</c:v>
                </c:pt>
                <c:pt idx="17">
                  <c:v>43.6</c:v>
                </c:pt>
                <c:pt idx="18">
                  <c:v>41.6</c:v>
                </c:pt>
                <c:pt idx="19">
                  <c:v>40.700000000000003</c:v>
                </c:pt>
                <c:pt idx="20">
                  <c:v>39.6</c:v>
                </c:pt>
                <c:pt idx="21">
                  <c:v>42.1</c:v>
                </c:pt>
                <c:pt idx="22">
                  <c:v>57.2</c:v>
                </c:pt>
                <c:pt idx="23">
                  <c:v>54</c:v>
                </c:pt>
                <c:pt idx="24">
                  <c:v>48</c:v>
                </c:pt>
                <c:pt idx="25">
                  <c:v>46.2</c:v>
                </c:pt>
                <c:pt idx="26">
                  <c:v>43</c:v>
                </c:pt>
                <c:pt idx="27">
                  <c:v>42.6</c:v>
                </c:pt>
                <c:pt idx="28">
                  <c:v>43.3</c:v>
                </c:pt>
                <c:pt idx="29">
                  <c:v>48.1</c:v>
                </c:pt>
                <c:pt idx="30">
                  <c:v>56.1</c:v>
                </c:pt>
                <c:pt idx="31">
                  <c:v>52.7</c:v>
                </c:pt>
                <c:pt idx="32">
                  <c:v>49.9</c:v>
                </c:pt>
                <c:pt idx="33">
                  <c:v>45.3</c:v>
                </c:pt>
                <c:pt idx="34">
                  <c:v>43.7</c:v>
                </c:pt>
                <c:pt idx="35">
                  <c:v>42.1</c:v>
                </c:pt>
                <c:pt idx="36">
                  <c:v>41.2</c:v>
                </c:pt>
                <c:pt idx="37">
                  <c:v>40</c:v>
                </c:pt>
                <c:pt idx="38">
                  <c:v>45.1</c:v>
                </c:pt>
                <c:pt idx="39">
                  <c:v>59.9</c:v>
                </c:pt>
              </c:numCache>
            </c:numRef>
          </c:yVal>
          <c:smooth val="1"/>
          <c:extLst xmlns:c16r2="http://schemas.microsoft.com/office/drawing/2015/06/chart">
            <c:ext xmlns:c16="http://schemas.microsoft.com/office/drawing/2014/chart" uri="{C3380CC4-5D6E-409C-BE32-E72D297353CC}">
              <c16:uniqueId val="{00000003-D24F-447A-93F2-649CEB9AF0E3}"/>
            </c:ext>
          </c:extLst>
        </c:ser>
        <c:dLbls>
          <c:showLegendKey val="0"/>
          <c:showVal val="0"/>
          <c:showCatName val="0"/>
          <c:showSerName val="0"/>
          <c:showPercent val="0"/>
          <c:showBubbleSize val="0"/>
        </c:dLbls>
        <c:axId val="-862288064"/>
        <c:axId val="-862284800"/>
      </c:scatterChart>
      <c:valAx>
        <c:axId val="-862288064"/>
        <c:scaling>
          <c:orientation val="minMax"/>
          <c:max val="40"/>
          <c:min val="1"/>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r>
                  <a:rPr lang="ru-RU"/>
                  <a:t>Порядок измерения</a:t>
                </a:r>
              </a:p>
            </c:rich>
          </c:tx>
          <c:overlay val="0"/>
          <c:spPr>
            <a:noFill/>
            <a:ln>
              <a:noFill/>
            </a:ln>
            <a:effectLst/>
          </c:spPr>
          <c:txPr>
            <a:bodyPr rot="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rnd">
            <a:solidFill>
              <a:schemeClr val="dk1">
                <a:lumMod val="25000"/>
                <a:lumOff val="75000"/>
              </a:schemeClr>
            </a:solidFill>
            <a:round/>
          </a:ln>
          <a:effectLst/>
        </c:spPr>
        <c:txPr>
          <a:bodyPr rot="-60000000" spcFirstLastPara="1" vertOverflow="ellipsis" vert="horz" wrap="square" anchor="ctr" anchorCtr="1"/>
          <a:lstStyle/>
          <a:p>
            <a:pPr>
              <a:defRPr sz="1000" b="0" i="0" u="none" strike="noStrike" kern="1200" spc="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62284800"/>
        <c:crosses val="autoZero"/>
        <c:crossBetween val="midCat"/>
        <c:majorUnit val="3"/>
      </c:valAx>
      <c:valAx>
        <c:axId val="-862284800"/>
        <c:scaling>
          <c:orientation val="minMax"/>
          <c:max val="75"/>
          <c:min val="35"/>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r>
                  <a:rPr lang="ru-RU"/>
                  <a:t>УЗД, дБ</a:t>
                </a:r>
              </a:p>
            </c:rich>
          </c:tx>
          <c:overlay val="0"/>
          <c:spPr>
            <a:noFill/>
            <a:ln>
              <a:noFill/>
            </a:ln>
            <a:effectLst/>
          </c:spPr>
          <c:txPr>
            <a:bodyPr rot="-540000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rnd">
            <a:solidFill>
              <a:schemeClr val="dk1">
                <a:lumMod val="25000"/>
                <a:lumOff val="75000"/>
              </a:schemeClr>
            </a:solidFill>
            <a:round/>
          </a:ln>
          <a:effectLst/>
        </c:spPr>
        <c:txPr>
          <a:bodyPr rot="-60000000" spcFirstLastPara="1" vertOverflow="ellipsis" vert="horz" wrap="square" anchor="ctr" anchorCtr="1"/>
          <a:lstStyle/>
          <a:p>
            <a:pPr>
              <a:defRPr sz="1000" b="0" i="0" u="none" strike="noStrike" kern="1200" spc="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62288064"/>
        <c:crosses val="autoZero"/>
        <c:crossBetween val="midCat"/>
        <c:majorUnit val="10"/>
      </c:valAx>
      <c:spPr>
        <a:noFill/>
        <a:ln>
          <a:noFill/>
        </a:ln>
        <a:effectLst/>
      </c:spPr>
    </c:plotArea>
    <c:legend>
      <c:legendPos val="b"/>
      <c:layout>
        <c:manualLayout>
          <c:xMode val="edge"/>
          <c:yMode val="edge"/>
          <c:x val="0.35555662681316025"/>
          <c:y val="0.91449509461518919"/>
          <c:w val="0.28888658296150255"/>
          <c:h val="8.5504905384810773E-2"/>
        </c:manualLayout>
      </c:layout>
      <c:overlay val="0"/>
      <c:spPr>
        <a:noFill/>
        <a:ln>
          <a:noFill/>
        </a:ln>
        <a:effectLst/>
      </c:spPr>
      <c:txPr>
        <a:bodyPr rot="0" spcFirstLastPara="1" vertOverflow="ellipsis" vert="horz" wrap="square" anchor="ctr" anchorCtr="1"/>
        <a:lstStyle/>
        <a:p>
          <a:pPr>
            <a:defRPr sz="1000" b="0" i="0" u="none" strike="noStrike" kern="1200" spc="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00">
          <a:ln>
            <a:noFill/>
          </a:ln>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922438044315751E-2"/>
          <c:y val="3.0235585471170941E-2"/>
          <c:w val="0.89590987491614915"/>
          <c:h val="0.68923196596393188"/>
        </c:manualLayout>
      </c:layout>
      <c:scatterChart>
        <c:scatterStyle val="lineMarker"/>
        <c:varyColors val="0"/>
        <c:ser>
          <c:idx val="1"/>
          <c:order val="0"/>
          <c:tx>
            <c:v>0</c:v>
          </c:tx>
          <c:spPr>
            <a:ln w="9525" cap="flat" cmpd="sng" algn="ctr">
              <a:solidFill>
                <a:schemeClr val="tx1"/>
              </a:solidFill>
              <a:prstDash val="solid"/>
              <a:round/>
            </a:ln>
            <a:effectLst/>
          </c:spPr>
          <c:marker>
            <c:symbol val="circle"/>
            <c:size val="5"/>
            <c:spPr>
              <a:solidFill>
                <a:schemeClr val="bg1"/>
              </a:solidFill>
              <a:ln w="9525" cap="flat" cmpd="sng" algn="ctr">
                <a:solidFill>
                  <a:schemeClr val="tx1"/>
                </a:solidFill>
                <a:round/>
              </a:ln>
              <a:effectLst/>
            </c:spPr>
          </c:marker>
          <c:yVal>
            <c:numRef>
              <c:f>Продол.!$B$3:$B$42</c:f>
              <c:numCache>
                <c:formatCode>General</c:formatCode>
                <c:ptCount val="40"/>
                <c:pt idx="0">
                  <c:v>85</c:v>
                </c:pt>
                <c:pt idx="1">
                  <c:v>84.2</c:v>
                </c:pt>
                <c:pt idx="2">
                  <c:v>84.5</c:v>
                </c:pt>
                <c:pt idx="3">
                  <c:v>84</c:v>
                </c:pt>
                <c:pt idx="4">
                  <c:v>83.9</c:v>
                </c:pt>
                <c:pt idx="5">
                  <c:v>84.4</c:v>
                </c:pt>
                <c:pt idx="6">
                  <c:v>84.1</c:v>
                </c:pt>
                <c:pt idx="7">
                  <c:v>84</c:v>
                </c:pt>
                <c:pt idx="8">
                  <c:v>82.9</c:v>
                </c:pt>
                <c:pt idx="9">
                  <c:v>81.8</c:v>
                </c:pt>
                <c:pt idx="10">
                  <c:v>82.1</c:v>
                </c:pt>
                <c:pt idx="11">
                  <c:v>83.1</c:v>
                </c:pt>
                <c:pt idx="12">
                  <c:v>85.2</c:v>
                </c:pt>
                <c:pt idx="13">
                  <c:v>84.5</c:v>
                </c:pt>
                <c:pt idx="14">
                  <c:v>83.2</c:v>
                </c:pt>
                <c:pt idx="15">
                  <c:v>83</c:v>
                </c:pt>
                <c:pt idx="16">
                  <c:v>82.6</c:v>
                </c:pt>
                <c:pt idx="17">
                  <c:v>85.5</c:v>
                </c:pt>
                <c:pt idx="18">
                  <c:v>84.2</c:v>
                </c:pt>
                <c:pt idx="19">
                  <c:v>80.8</c:v>
                </c:pt>
                <c:pt idx="20">
                  <c:v>80.3</c:v>
                </c:pt>
                <c:pt idx="21">
                  <c:v>79.5</c:v>
                </c:pt>
                <c:pt idx="22">
                  <c:v>79.900000000000006</c:v>
                </c:pt>
                <c:pt idx="23">
                  <c:v>74.3</c:v>
                </c:pt>
                <c:pt idx="24">
                  <c:v>84.3</c:v>
                </c:pt>
                <c:pt idx="25">
                  <c:v>83.7</c:v>
                </c:pt>
                <c:pt idx="26">
                  <c:v>83.1</c:v>
                </c:pt>
                <c:pt idx="27">
                  <c:v>83.4</c:v>
                </c:pt>
                <c:pt idx="28">
                  <c:v>82.7</c:v>
                </c:pt>
                <c:pt idx="29">
                  <c:v>83.7</c:v>
                </c:pt>
                <c:pt idx="30">
                  <c:v>85.1</c:v>
                </c:pt>
                <c:pt idx="31">
                  <c:v>84.7</c:v>
                </c:pt>
                <c:pt idx="32">
                  <c:v>84.2</c:v>
                </c:pt>
                <c:pt idx="33">
                  <c:v>82.9</c:v>
                </c:pt>
                <c:pt idx="34">
                  <c:v>80.5</c:v>
                </c:pt>
                <c:pt idx="35">
                  <c:v>80.8</c:v>
                </c:pt>
                <c:pt idx="36">
                  <c:v>83.7</c:v>
                </c:pt>
                <c:pt idx="37">
                  <c:v>84.6</c:v>
                </c:pt>
                <c:pt idx="38">
                  <c:v>84.2</c:v>
                </c:pt>
                <c:pt idx="39">
                  <c:v>83.5</c:v>
                </c:pt>
              </c:numCache>
            </c:numRef>
          </c:yVal>
          <c:smooth val="0"/>
          <c:extLst xmlns:c16r2="http://schemas.microsoft.com/office/drawing/2015/06/chart">
            <c:ext xmlns:c16="http://schemas.microsoft.com/office/drawing/2014/chart" uri="{C3380CC4-5D6E-409C-BE32-E72D297353CC}">
              <c16:uniqueId val="{00000000-2FE7-406E-A1B0-614669171DD9}"/>
            </c:ext>
          </c:extLst>
        </c:ser>
        <c:ser>
          <c:idx val="2"/>
          <c:order val="1"/>
          <c:tx>
            <c:v>1</c:v>
          </c:tx>
          <c:spPr>
            <a:ln w="9525" cap="flat" cmpd="sng" algn="ctr">
              <a:solidFill>
                <a:schemeClr val="tx1"/>
              </a:solidFill>
              <a:prstDash val="solid"/>
              <a:round/>
            </a:ln>
            <a:effectLst/>
          </c:spPr>
          <c:marker>
            <c:symbol val="triangle"/>
            <c:size val="6"/>
            <c:spPr>
              <a:solidFill>
                <a:schemeClr val="bg1"/>
              </a:solidFill>
              <a:ln w="9525" cap="flat" cmpd="sng" algn="ctr">
                <a:solidFill>
                  <a:schemeClr val="tx1"/>
                </a:solidFill>
                <a:round/>
              </a:ln>
              <a:effectLst/>
            </c:spPr>
          </c:marker>
          <c:yVal>
            <c:numRef>
              <c:f>Продол.!$C$3:$C$42</c:f>
              <c:numCache>
                <c:formatCode>General</c:formatCode>
                <c:ptCount val="40"/>
                <c:pt idx="0">
                  <c:v>68.2</c:v>
                </c:pt>
                <c:pt idx="1">
                  <c:v>68.099999999999994</c:v>
                </c:pt>
                <c:pt idx="2">
                  <c:v>68.3</c:v>
                </c:pt>
                <c:pt idx="3">
                  <c:v>68.599999999999994</c:v>
                </c:pt>
                <c:pt idx="4">
                  <c:v>68.8</c:v>
                </c:pt>
                <c:pt idx="5">
                  <c:v>68.5</c:v>
                </c:pt>
                <c:pt idx="6">
                  <c:v>67.900000000000006</c:v>
                </c:pt>
                <c:pt idx="7">
                  <c:v>67.7</c:v>
                </c:pt>
                <c:pt idx="8">
                  <c:v>67.5</c:v>
                </c:pt>
                <c:pt idx="9">
                  <c:v>67.900000000000006</c:v>
                </c:pt>
                <c:pt idx="10">
                  <c:v>69</c:v>
                </c:pt>
                <c:pt idx="11">
                  <c:v>68.8</c:v>
                </c:pt>
                <c:pt idx="12">
                  <c:v>68.599999999999994</c:v>
                </c:pt>
                <c:pt idx="13">
                  <c:v>69.099999999999994</c:v>
                </c:pt>
                <c:pt idx="14">
                  <c:v>68.2</c:v>
                </c:pt>
                <c:pt idx="15">
                  <c:v>68</c:v>
                </c:pt>
                <c:pt idx="16">
                  <c:v>67.8</c:v>
                </c:pt>
                <c:pt idx="17">
                  <c:v>66.7</c:v>
                </c:pt>
                <c:pt idx="18">
                  <c:v>66.099999999999994</c:v>
                </c:pt>
                <c:pt idx="19">
                  <c:v>65.2</c:v>
                </c:pt>
                <c:pt idx="20">
                  <c:v>65</c:v>
                </c:pt>
                <c:pt idx="21">
                  <c:v>65.599999999999994</c:v>
                </c:pt>
                <c:pt idx="22">
                  <c:v>65.8</c:v>
                </c:pt>
                <c:pt idx="23">
                  <c:v>66.2</c:v>
                </c:pt>
                <c:pt idx="24">
                  <c:v>66.900000000000006</c:v>
                </c:pt>
                <c:pt idx="25">
                  <c:v>67.3</c:v>
                </c:pt>
                <c:pt idx="26">
                  <c:v>67.099999999999994</c:v>
                </c:pt>
                <c:pt idx="27">
                  <c:v>66.8</c:v>
                </c:pt>
                <c:pt idx="28">
                  <c:v>65.8</c:v>
                </c:pt>
                <c:pt idx="29">
                  <c:v>65.2</c:v>
                </c:pt>
                <c:pt idx="30">
                  <c:v>65</c:v>
                </c:pt>
                <c:pt idx="31">
                  <c:v>65.400000000000006</c:v>
                </c:pt>
                <c:pt idx="32">
                  <c:v>65.7</c:v>
                </c:pt>
                <c:pt idx="33">
                  <c:v>66.2</c:v>
                </c:pt>
                <c:pt idx="34">
                  <c:v>66.400000000000006</c:v>
                </c:pt>
                <c:pt idx="35">
                  <c:v>66.900000000000006</c:v>
                </c:pt>
                <c:pt idx="36">
                  <c:v>67.099999999999994</c:v>
                </c:pt>
                <c:pt idx="37">
                  <c:v>67.3</c:v>
                </c:pt>
                <c:pt idx="38">
                  <c:v>66.900000000000006</c:v>
                </c:pt>
                <c:pt idx="39">
                  <c:v>66.7</c:v>
                </c:pt>
              </c:numCache>
            </c:numRef>
          </c:yVal>
          <c:smooth val="0"/>
          <c:extLst xmlns:c16r2="http://schemas.microsoft.com/office/drawing/2015/06/chart">
            <c:ext xmlns:c16="http://schemas.microsoft.com/office/drawing/2014/chart" uri="{C3380CC4-5D6E-409C-BE32-E72D297353CC}">
              <c16:uniqueId val="{00000001-2FE7-406E-A1B0-614669171DD9}"/>
            </c:ext>
          </c:extLst>
        </c:ser>
        <c:ser>
          <c:idx val="3"/>
          <c:order val="2"/>
          <c:tx>
            <c:v>2</c:v>
          </c:tx>
          <c:spPr>
            <a:ln w="9525" cap="flat" cmpd="sng" algn="ctr">
              <a:solidFill>
                <a:schemeClr val="tx1"/>
              </a:solidFill>
              <a:prstDash val="solid"/>
              <a:round/>
            </a:ln>
            <a:effectLst/>
          </c:spPr>
          <c:marker>
            <c:symbol val="diamond"/>
            <c:size val="6"/>
            <c:spPr>
              <a:solidFill>
                <a:schemeClr val="bg1"/>
              </a:solidFill>
              <a:ln w="9525" cap="flat" cmpd="sng" algn="ctr">
                <a:solidFill>
                  <a:schemeClr val="tx1"/>
                </a:solidFill>
                <a:round/>
              </a:ln>
              <a:effectLst/>
            </c:spPr>
          </c:marker>
          <c:yVal>
            <c:numRef>
              <c:f>Продол.!$D$3:$D$42</c:f>
              <c:numCache>
                <c:formatCode>General</c:formatCode>
                <c:ptCount val="40"/>
                <c:pt idx="0">
                  <c:v>64.599999999999994</c:v>
                </c:pt>
                <c:pt idx="1">
                  <c:v>64.7</c:v>
                </c:pt>
                <c:pt idx="2">
                  <c:v>65</c:v>
                </c:pt>
                <c:pt idx="3">
                  <c:v>65.3</c:v>
                </c:pt>
                <c:pt idx="4">
                  <c:v>65.400000000000006</c:v>
                </c:pt>
                <c:pt idx="5">
                  <c:v>65.3</c:v>
                </c:pt>
                <c:pt idx="6">
                  <c:v>64.599999999999994</c:v>
                </c:pt>
                <c:pt idx="7">
                  <c:v>64.2</c:v>
                </c:pt>
                <c:pt idx="8">
                  <c:v>64</c:v>
                </c:pt>
                <c:pt idx="9">
                  <c:v>64.400000000000006</c:v>
                </c:pt>
                <c:pt idx="10">
                  <c:v>65.099999999999994</c:v>
                </c:pt>
                <c:pt idx="11">
                  <c:v>65</c:v>
                </c:pt>
                <c:pt idx="12">
                  <c:v>64.900000000000006</c:v>
                </c:pt>
                <c:pt idx="13">
                  <c:v>65.2</c:v>
                </c:pt>
                <c:pt idx="14">
                  <c:v>64.8</c:v>
                </c:pt>
                <c:pt idx="15">
                  <c:v>64.3</c:v>
                </c:pt>
                <c:pt idx="16">
                  <c:v>65.3</c:v>
                </c:pt>
                <c:pt idx="17">
                  <c:v>65.2</c:v>
                </c:pt>
                <c:pt idx="18">
                  <c:v>64.099999999999994</c:v>
                </c:pt>
                <c:pt idx="19">
                  <c:v>63.7</c:v>
                </c:pt>
                <c:pt idx="20">
                  <c:v>62.7</c:v>
                </c:pt>
                <c:pt idx="21">
                  <c:v>62.9</c:v>
                </c:pt>
                <c:pt idx="22">
                  <c:v>63</c:v>
                </c:pt>
                <c:pt idx="23">
                  <c:v>63.8</c:v>
                </c:pt>
                <c:pt idx="24">
                  <c:v>64.2</c:v>
                </c:pt>
                <c:pt idx="25">
                  <c:v>64.900000000000006</c:v>
                </c:pt>
                <c:pt idx="26">
                  <c:v>65.400000000000006</c:v>
                </c:pt>
                <c:pt idx="27">
                  <c:v>65</c:v>
                </c:pt>
                <c:pt idx="28">
                  <c:v>64.599999999999994</c:v>
                </c:pt>
                <c:pt idx="29">
                  <c:v>63.9</c:v>
                </c:pt>
                <c:pt idx="30">
                  <c:v>63.7</c:v>
                </c:pt>
                <c:pt idx="31">
                  <c:v>64.400000000000006</c:v>
                </c:pt>
                <c:pt idx="32">
                  <c:v>64.7</c:v>
                </c:pt>
                <c:pt idx="33">
                  <c:v>65</c:v>
                </c:pt>
                <c:pt idx="34">
                  <c:v>65.099999999999994</c:v>
                </c:pt>
                <c:pt idx="35">
                  <c:v>64.7</c:v>
                </c:pt>
                <c:pt idx="36">
                  <c:v>65.5</c:v>
                </c:pt>
                <c:pt idx="37">
                  <c:v>65.599999999999994</c:v>
                </c:pt>
                <c:pt idx="38">
                  <c:v>64.7</c:v>
                </c:pt>
                <c:pt idx="39">
                  <c:v>64.400000000000006</c:v>
                </c:pt>
              </c:numCache>
            </c:numRef>
          </c:yVal>
          <c:smooth val="0"/>
          <c:extLst xmlns:c16r2="http://schemas.microsoft.com/office/drawing/2015/06/chart">
            <c:ext xmlns:c16="http://schemas.microsoft.com/office/drawing/2014/chart" uri="{C3380CC4-5D6E-409C-BE32-E72D297353CC}">
              <c16:uniqueId val="{00000002-2FE7-406E-A1B0-614669171DD9}"/>
            </c:ext>
          </c:extLst>
        </c:ser>
        <c:ser>
          <c:idx val="4"/>
          <c:order val="3"/>
          <c:tx>
            <c:v>3</c:v>
          </c:tx>
          <c:spPr>
            <a:ln w="9525" cap="flat" cmpd="sng" algn="ctr">
              <a:solidFill>
                <a:schemeClr val="tx1"/>
              </a:solidFill>
              <a:prstDash val="solid"/>
              <a:round/>
            </a:ln>
            <a:effectLst/>
          </c:spPr>
          <c:marker>
            <c:symbol val="square"/>
            <c:size val="5"/>
            <c:spPr>
              <a:solidFill>
                <a:schemeClr val="bg1"/>
              </a:solidFill>
              <a:ln w="9525" cap="flat" cmpd="sng" algn="ctr">
                <a:solidFill>
                  <a:schemeClr val="tx1"/>
                </a:solidFill>
                <a:round/>
              </a:ln>
              <a:effectLst/>
            </c:spPr>
          </c:marker>
          <c:yVal>
            <c:numRef>
              <c:f>Продол.!$E$3:$E$42</c:f>
              <c:numCache>
                <c:formatCode>General</c:formatCode>
                <c:ptCount val="40"/>
                <c:pt idx="0">
                  <c:v>63.2</c:v>
                </c:pt>
                <c:pt idx="1">
                  <c:v>63.3</c:v>
                </c:pt>
                <c:pt idx="2">
                  <c:v>62.5</c:v>
                </c:pt>
                <c:pt idx="3">
                  <c:v>62.2</c:v>
                </c:pt>
                <c:pt idx="4">
                  <c:v>61.6</c:v>
                </c:pt>
                <c:pt idx="5">
                  <c:v>62</c:v>
                </c:pt>
                <c:pt idx="6">
                  <c:v>62.1</c:v>
                </c:pt>
                <c:pt idx="7">
                  <c:v>62.4</c:v>
                </c:pt>
                <c:pt idx="8">
                  <c:v>62.6</c:v>
                </c:pt>
                <c:pt idx="9">
                  <c:v>62.8</c:v>
                </c:pt>
                <c:pt idx="10">
                  <c:v>62.9</c:v>
                </c:pt>
                <c:pt idx="11">
                  <c:v>63</c:v>
                </c:pt>
                <c:pt idx="12">
                  <c:v>63.4</c:v>
                </c:pt>
                <c:pt idx="13">
                  <c:v>63.1</c:v>
                </c:pt>
                <c:pt idx="14">
                  <c:v>62</c:v>
                </c:pt>
                <c:pt idx="15">
                  <c:v>61.7</c:v>
                </c:pt>
                <c:pt idx="16">
                  <c:v>62.2</c:v>
                </c:pt>
                <c:pt idx="17">
                  <c:v>62.7</c:v>
                </c:pt>
                <c:pt idx="18">
                  <c:v>62.6</c:v>
                </c:pt>
                <c:pt idx="19">
                  <c:v>62.4</c:v>
                </c:pt>
                <c:pt idx="20">
                  <c:v>62.5</c:v>
                </c:pt>
                <c:pt idx="21">
                  <c:v>62.7</c:v>
                </c:pt>
                <c:pt idx="22">
                  <c:v>63.1</c:v>
                </c:pt>
                <c:pt idx="23">
                  <c:v>62.8</c:v>
                </c:pt>
                <c:pt idx="24">
                  <c:v>62.5</c:v>
                </c:pt>
                <c:pt idx="25">
                  <c:v>61.6</c:v>
                </c:pt>
                <c:pt idx="26">
                  <c:v>61.3</c:v>
                </c:pt>
                <c:pt idx="27">
                  <c:v>61</c:v>
                </c:pt>
                <c:pt idx="28">
                  <c:v>61.3</c:v>
                </c:pt>
                <c:pt idx="29">
                  <c:v>61.8</c:v>
                </c:pt>
                <c:pt idx="30">
                  <c:v>62.1</c:v>
                </c:pt>
                <c:pt idx="31">
                  <c:v>62.3</c:v>
                </c:pt>
                <c:pt idx="32">
                  <c:v>62.2</c:v>
                </c:pt>
                <c:pt idx="33">
                  <c:v>62.5</c:v>
                </c:pt>
                <c:pt idx="34">
                  <c:v>62.9</c:v>
                </c:pt>
                <c:pt idx="35">
                  <c:v>62.5</c:v>
                </c:pt>
                <c:pt idx="36">
                  <c:v>61.8</c:v>
                </c:pt>
                <c:pt idx="37">
                  <c:v>61.7</c:v>
                </c:pt>
                <c:pt idx="38">
                  <c:v>62.1</c:v>
                </c:pt>
                <c:pt idx="39">
                  <c:v>62.3</c:v>
                </c:pt>
              </c:numCache>
            </c:numRef>
          </c:yVal>
          <c:smooth val="0"/>
          <c:extLst xmlns:c16r2="http://schemas.microsoft.com/office/drawing/2015/06/chart">
            <c:ext xmlns:c16="http://schemas.microsoft.com/office/drawing/2014/chart" uri="{C3380CC4-5D6E-409C-BE32-E72D297353CC}">
              <c16:uniqueId val="{00000003-2FE7-406E-A1B0-614669171DD9}"/>
            </c:ext>
          </c:extLst>
        </c:ser>
        <c:dLbls>
          <c:showLegendKey val="0"/>
          <c:showVal val="0"/>
          <c:showCatName val="0"/>
          <c:showSerName val="0"/>
          <c:showPercent val="0"/>
          <c:showBubbleSize val="0"/>
        </c:dLbls>
        <c:axId val="-862282624"/>
        <c:axId val="-862283712"/>
      </c:scatterChart>
      <c:valAx>
        <c:axId val="-862282624"/>
        <c:scaling>
          <c:orientation val="minMax"/>
          <c:max val="40"/>
          <c:min val="1"/>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Порядок измерения</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rnd">
            <a:solidFill>
              <a:schemeClr val="dk1">
                <a:lumMod val="25000"/>
                <a:lumOff val="75000"/>
              </a:schemeClr>
            </a:solidFill>
            <a:round/>
          </a:ln>
          <a:effectLst/>
        </c:spPr>
        <c:txPr>
          <a:bodyPr rot="-6000000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62283712"/>
        <c:crosses val="autoZero"/>
        <c:crossBetween val="midCat"/>
        <c:majorUnit val="3"/>
      </c:valAx>
      <c:valAx>
        <c:axId val="-862283712"/>
        <c:scaling>
          <c:orientation val="minMax"/>
          <c:max val="90"/>
          <c:min val="60"/>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УЗД, дБ</a:t>
                </a:r>
              </a:p>
            </c:rich>
          </c:tx>
          <c:layout>
            <c:manualLayout>
              <c:xMode val="edge"/>
              <c:yMode val="edge"/>
              <c:x val="4.5384463914097482E-3"/>
              <c:y val="0.2627924974599949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rnd">
            <a:solidFill>
              <a:schemeClr val="dk1">
                <a:lumMod val="25000"/>
                <a:lumOff val="75000"/>
              </a:schemeClr>
            </a:solidFill>
            <a:round/>
          </a:ln>
          <a:effectLst/>
        </c:spPr>
        <c:txPr>
          <a:bodyPr rot="-6000000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62282624"/>
        <c:crosses val="autoZero"/>
        <c:crossBetween val="midCat"/>
        <c:majorUnit val="5"/>
      </c:valAx>
      <c:spPr>
        <a:noFill/>
        <a:ln>
          <a:noFill/>
        </a:ln>
        <a:effectLst/>
      </c:spPr>
    </c:plotArea>
    <c:legend>
      <c:legendPos val="b"/>
      <c:layout>
        <c:manualLayout>
          <c:xMode val="edge"/>
          <c:yMode val="edge"/>
          <c:x val="0.30479720957366585"/>
          <c:y val="0.90275550863601706"/>
          <c:w val="0.3815871974336541"/>
          <c:h val="9.3122142494284993E-2"/>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922438044315751E-2"/>
          <c:y val="2.7910687071374143E-2"/>
          <c:w val="0.89590987491614915"/>
          <c:h val="0.70662187261874521"/>
        </c:manualLayout>
      </c:layout>
      <c:scatterChart>
        <c:scatterStyle val="lineMarker"/>
        <c:varyColors val="0"/>
        <c:ser>
          <c:idx val="1"/>
          <c:order val="0"/>
          <c:tx>
            <c:v>0</c:v>
          </c:tx>
          <c:spPr>
            <a:ln w="9525" cap="flat" cmpd="sng" algn="ctr">
              <a:solidFill>
                <a:schemeClr val="tx1"/>
              </a:solidFill>
              <a:prstDash val="solid"/>
              <a:round/>
            </a:ln>
            <a:effectLst/>
          </c:spPr>
          <c:marker>
            <c:symbol val="circle"/>
            <c:size val="5"/>
            <c:spPr>
              <a:solidFill>
                <a:schemeClr val="bg1"/>
              </a:solidFill>
              <a:ln w="9525" cap="flat" cmpd="sng" algn="ctr">
                <a:solidFill>
                  <a:schemeClr val="tx1"/>
                </a:solidFill>
                <a:round/>
              </a:ln>
              <a:effectLst/>
            </c:spPr>
          </c:marker>
          <c:yVal>
            <c:numRef>
              <c:f>Разный!$B$3:$B$42</c:f>
              <c:numCache>
                <c:formatCode>General</c:formatCode>
                <c:ptCount val="40"/>
                <c:pt idx="0">
                  <c:v>69.5</c:v>
                </c:pt>
                <c:pt idx="1">
                  <c:v>69.400000000000006</c:v>
                </c:pt>
                <c:pt idx="2">
                  <c:v>69.8</c:v>
                </c:pt>
                <c:pt idx="3">
                  <c:v>70.3</c:v>
                </c:pt>
                <c:pt idx="4">
                  <c:v>70.400000000000006</c:v>
                </c:pt>
                <c:pt idx="5">
                  <c:v>70.599999999999994</c:v>
                </c:pt>
                <c:pt idx="6">
                  <c:v>70.5</c:v>
                </c:pt>
                <c:pt idx="7">
                  <c:v>70.7</c:v>
                </c:pt>
                <c:pt idx="8">
                  <c:v>70.5</c:v>
                </c:pt>
                <c:pt idx="9">
                  <c:v>70.099999999999994</c:v>
                </c:pt>
                <c:pt idx="10">
                  <c:v>69.5</c:v>
                </c:pt>
                <c:pt idx="11">
                  <c:v>70</c:v>
                </c:pt>
                <c:pt idx="12">
                  <c:v>69.7</c:v>
                </c:pt>
                <c:pt idx="13">
                  <c:v>69.8</c:v>
                </c:pt>
                <c:pt idx="14">
                  <c:v>69.599999999999994</c:v>
                </c:pt>
                <c:pt idx="15">
                  <c:v>70</c:v>
                </c:pt>
                <c:pt idx="16">
                  <c:v>70.5</c:v>
                </c:pt>
                <c:pt idx="17">
                  <c:v>70.900000000000006</c:v>
                </c:pt>
                <c:pt idx="18">
                  <c:v>70.5</c:v>
                </c:pt>
                <c:pt idx="19">
                  <c:v>70.599999999999994</c:v>
                </c:pt>
                <c:pt idx="20">
                  <c:v>70.5</c:v>
                </c:pt>
                <c:pt idx="21">
                  <c:v>70.400000000000006</c:v>
                </c:pt>
                <c:pt idx="22">
                  <c:v>69.7</c:v>
                </c:pt>
                <c:pt idx="23">
                  <c:v>70</c:v>
                </c:pt>
                <c:pt idx="24">
                  <c:v>69.900000000000006</c:v>
                </c:pt>
                <c:pt idx="25">
                  <c:v>69.8</c:v>
                </c:pt>
                <c:pt idx="26">
                  <c:v>69.7</c:v>
                </c:pt>
                <c:pt idx="27">
                  <c:v>69.5</c:v>
                </c:pt>
                <c:pt idx="28">
                  <c:v>69.7</c:v>
                </c:pt>
                <c:pt idx="29">
                  <c:v>69.8</c:v>
                </c:pt>
                <c:pt idx="30">
                  <c:v>69.5</c:v>
                </c:pt>
                <c:pt idx="31">
                  <c:v>69.3</c:v>
                </c:pt>
                <c:pt idx="32">
                  <c:v>69</c:v>
                </c:pt>
                <c:pt idx="33">
                  <c:v>68.900000000000006</c:v>
                </c:pt>
                <c:pt idx="34">
                  <c:v>69</c:v>
                </c:pt>
                <c:pt idx="35">
                  <c:v>69.099999999999994</c:v>
                </c:pt>
                <c:pt idx="36">
                  <c:v>70.099999999999994</c:v>
                </c:pt>
                <c:pt idx="37">
                  <c:v>69.7</c:v>
                </c:pt>
                <c:pt idx="38">
                  <c:v>69.8</c:v>
                </c:pt>
                <c:pt idx="39">
                  <c:v>69.7</c:v>
                </c:pt>
              </c:numCache>
            </c:numRef>
          </c:yVal>
          <c:smooth val="0"/>
          <c:extLst xmlns:c16r2="http://schemas.microsoft.com/office/drawing/2015/06/chart">
            <c:ext xmlns:c16="http://schemas.microsoft.com/office/drawing/2014/chart" uri="{C3380CC4-5D6E-409C-BE32-E72D297353CC}">
              <c16:uniqueId val="{00000000-2EF0-4A42-BB48-CBFB66A49650}"/>
            </c:ext>
          </c:extLst>
        </c:ser>
        <c:ser>
          <c:idx val="0"/>
          <c:order val="1"/>
          <c:tx>
            <c:v>1</c:v>
          </c:tx>
          <c:spPr>
            <a:ln w="9525" cap="flat" cmpd="sng" algn="ctr">
              <a:solidFill>
                <a:schemeClr val="tx1">
                  <a:alpha val="70000"/>
                </a:schemeClr>
              </a:solidFill>
              <a:prstDash val="solid"/>
              <a:round/>
            </a:ln>
            <a:effectLst/>
          </c:spPr>
          <c:marker>
            <c:symbol val="triangle"/>
            <c:size val="6"/>
            <c:spPr>
              <a:solidFill>
                <a:schemeClr val="bg1"/>
              </a:solidFill>
              <a:ln w="9525" cap="flat" cmpd="sng" algn="ctr">
                <a:solidFill>
                  <a:schemeClr val="tx1"/>
                </a:solidFill>
                <a:round/>
              </a:ln>
              <a:effectLst/>
            </c:spPr>
          </c:marker>
          <c:yVal>
            <c:numRef>
              <c:f>Разный!$C$3:$C$42</c:f>
              <c:numCache>
                <c:formatCode>General</c:formatCode>
                <c:ptCount val="40"/>
                <c:pt idx="0">
                  <c:v>59.2</c:v>
                </c:pt>
                <c:pt idx="1">
                  <c:v>59.4</c:v>
                </c:pt>
                <c:pt idx="2">
                  <c:v>59.3</c:v>
                </c:pt>
                <c:pt idx="3">
                  <c:v>59.4</c:v>
                </c:pt>
                <c:pt idx="4">
                  <c:v>59.2</c:v>
                </c:pt>
                <c:pt idx="5">
                  <c:v>59</c:v>
                </c:pt>
                <c:pt idx="6">
                  <c:v>58.9</c:v>
                </c:pt>
                <c:pt idx="7">
                  <c:v>58.8</c:v>
                </c:pt>
                <c:pt idx="8">
                  <c:v>58.6</c:v>
                </c:pt>
                <c:pt idx="9">
                  <c:v>58.7</c:v>
                </c:pt>
                <c:pt idx="10">
                  <c:v>58.5</c:v>
                </c:pt>
                <c:pt idx="11">
                  <c:v>58.6</c:v>
                </c:pt>
                <c:pt idx="12">
                  <c:v>58.4</c:v>
                </c:pt>
                <c:pt idx="13">
                  <c:v>58.5</c:v>
                </c:pt>
                <c:pt idx="14">
                  <c:v>58.4</c:v>
                </c:pt>
                <c:pt idx="15">
                  <c:v>58.7</c:v>
                </c:pt>
                <c:pt idx="16">
                  <c:v>59</c:v>
                </c:pt>
                <c:pt idx="17">
                  <c:v>59.5</c:v>
                </c:pt>
                <c:pt idx="18">
                  <c:v>59.3</c:v>
                </c:pt>
                <c:pt idx="19">
                  <c:v>59.4</c:v>
                </c:pt>
                <c:pt idx="20">
                  <c:v>59.3</c:v>
                </c:pt>
                <c:pt idx="21">
                  <c:v>58.7</c:v>
                </c:pt>
                <c:pt idx="22">
                  <c:v>58.3</c:v>
                </c:pt>
                <c:pt idx="23">
                  <c:v>58.4</c:v>
                </c:pt>
                <c:pt idx="24">
                  <c:v>58.3</c:v>
                </c:pt>
                <c:pt idx="25">
                  <c:v>58.5</c:v>
                </c:pt>
                <c:pt idx="26">
                  <c:v>58.2</c:v>
                </c:pt>
                <c:pt idx="27">
                  <c:v>58</c:v>
                </c:pt>
                <c:pt idx="28">
                  <c:v>57.8</c:v>
                </c:pt>
                <c:pt idx="29">
                  <c:v>57.9</c:v>
                </c:pt>
                <c:pt idx="30">
                  <c:v>57.6</c:v>
                </c:pt>
                <c:pt idx="31">
                  <c:v>57.5</c:v>
                </c:pt>
                <c:pt idx="32">
                  <c:v>57.7</c:v>
                </c:pt>
                <c:pt idx="33">
                  <c:v>57.6</c:v>
                </c:pt>
                <c:pt idx="34">
                  <c:v>57.8</c:v>
                </c:pt>
                <c:pt idx="35">
                  <c:v>57.9</c:v>
                </c:pt>
                <c:pt idx="36">
                  <c:v>57.7</c:v>
                </c:pt>
                <c:pt idx="37">
                  <c:v>57.4</c:v>
                </c:pt>
                <c:pt idx="38">
                  <c:v>57.3</c:v>
                </c:pt>
                <c:pt idx="39">
                  <c:v>57.5</c:v>
                </c:pt>
              </c:numCache>
            </c:numRef>
          </c:yVal>
          <c:smooth val="0"/>
          <c:extLst xmlns:c16r2="http://schemas.microsoft.com/office/drawing/2015/06/chart">
            <c:ext xmlns:c16="http://schemas.microsoft.com/office/drawing/2014/chart" uri="{C3380CC4-5D6E-409C-BE32-E72D297353CC}">
              <c16:uniqueId val="{00000001-2EF0-4A42-BB48-CBFB66A49650}"/>
            </c:ext>
          </c:extLst>
        </c:ser>
        <c:ser>
          <c:idx val="2"/>
          <c:order val="2"/>
          <c:tx>
            <c:v>2</c:v>
          </c:tx>
          <c:spPr>
            <a:ln w="9525" cap="flat" cmpd="sng" algn="ctr">
              <a:solidFill>
                <a:schemeClr val="tx1"/>
              </a:solidFill>
              <a:prstDash val="solid"/>
              <a:round/>
            </a:ln>
            <a:effectLst/>
          </c:spPr>
          <c:marker>
            <c:symbol val="diamond"/>
            <c:size val="6"/>
            <c:spPr>
              <a:solidFill>
                <a:schemeClr val="bg1"/>
              </a:solidFill>
              <a:ln w="9525" cap="flat" cmpd="sng" algn="ctr">
                <a:solidFill>
                  <a:schemeClr val="tx1"/>
                </a:solidFill>
                <a:round/>
              </a:ln>
              <a:effectLst/>
            </c:spPr>
          </c:marker>
          <c:yVal>
            <c:numRef>
              <c:f>Разный!$D$3:$D$42</c:f>
              <c:numCache>
                <c:formatCode>General</c:formatCode>
                <c:ptCount val="40"/>
                <c:pt idx="0">
                  <c:v>55.2</c:v>
                </c:pt>
                <c:pt idx="1">
                  <c:v>55.3</c:v>
                </c:pt>
                <c:pt idx="2">
                  <c:v>55.2</c:v>
                </c:pt>
                <c:pt idx="3">
                  <c:v>55</c:v>
                </c:pt>
                <c:pt idx="4">
                  <c:v>54.9</c:v>
                </c:pt>
                <c:pt idx="5">
                  <c:v>54.8</c:v>
                </c:pt>
                <c:pt idx="6">
                  <c:v>54.7</c:v>
                </c:pt>
                <c:pt idx="7">
                  <c:v>54.6</c:v>
                </c:pt>
                <c:pt idx="8">
                  <c:v>54.5</c:v>
                </c:pt>
                <c:pt idx="9">
                  <c:v>54.6</c:v>
                </c:pt>
                <c:pt idx="10">
                  <c:v>54.9</c:v>
                </c:pt>
                <c:pt idx="11">
                  <c:v>55.1</c:v>
                </c:pt>
                <c:pt idx="12">
                  <c:v>55.3</c:v>
                </c:pt>
                <c:pt idx="13">
                  <c:v>55.1</c:v>
                </c:pt>
                <c:pt idx="14">
                  <c:v>55.3</c:v>
                </c:pt>
                <c:pt idx="15">
                  <c:v>55.6</c:v>
                </c:pt>
                <c:pt idx="16">
                  <c:v>55.9</c:v>
                </c:pt>
                <c:pt idx="17">
                  <c:v>56.2</c:v>
                </c:pt>
                <c:pt idx="18">
                  <c:v>56.1</c:v>
                </c:pt>
                <c:pt idx="19">
                  <c:v>56.2</c:v>
                </c:pt>
                <c:pt idx="20">
                  <c:v>56.1</c:v>
                </c:pt>
                <c:pt idx="21">
                  <c:v>55.7</c:v>
                </c:pt>
                <c:pt idx="22">
                  <c:v>55.9</c:v>
                </c:pt>
                <c:pt idx="23">
                  <c:v>56.1</c:v>
                </c:pt>
                <c:pt idx="24">
                  <c:v>56.3</c:v>
                </c:pt>
                <c:pt idx="25">
                  <c:v>56.5</c:v>
                </c:pt>
                <c:pt idx="26">
                  <c:v>56.4</c:v>
                </c:pt>
                <c:pt idx="27">
                  <c:v>56.2</c:v>
                </c:pt>
                <c:pt idx="28">
                  <c:v>55.9</c:v>
                </c:pt>
                <c:pt idx="29">
                  <c:v>56</c:v>
                </c:pt>
                <c:pt idx="30">
                  <c:v>56.1</c:v>
                </c:pt>
                <c:pt idx="31">
                  <c:v>56.2</c:v>
                </c:pt>
                <c:pt idx="32">
                  <c:v>56.3</c:v>
                </c:pt>
                <c:pt idx="33">
                  <c:v>56.2</c:v>
                </c:pt>
                <c:pt idx="34">
                  <c:v>56.5</c:v>
                </c:pt>
                <c:pt idx="35">
                  <c:v>56.6</c:v>
                </c:pt>
                <c:pt idx="36">
                  <c:v>56.5</c:v>
                </c:pt>
                <c:pt idx="37">
                  <c:v>56.1</c:v>
                </c:pt>
                <c:pt idx="38">
                  <c:v>55.9</c:v>
                </c:pt>
                <c:pt idx="39">
                  <c:v>56.1</c:v>
                </c:pt>
              </c:numCache>
            </c:numRef>
          </c:yVal>
          <c:smooth val="0"/>
          <c:extLst xmlns:c16r2="http://schemas.microsoft.com/office/drawing/2015/06/chart">
            <c:ext xmlns:c16="http://schemas.microsoft.com/office/drawing/2014/chart" uri="{C3380CC4-5D6E-409C-BE32-E72D297353CC}">
              <c16:uniqueId val="{00000002-2EF0-4A42-BB48-CBFB66A49650}"/>
            </c:ext>
          </c:extLst>
        </c:ser>
        <c:ser>
          <c:idx val="3"/>
          <c:order val="3"/>
          <c:tx>
            <c:v>3</c:v>
          </c:tx>
          <c:spPr>
            <a:ln w="9525" cap="flat" cmpd="sng" algn="ctr">
              <a:solidFill>
                <a:schemeClr val="tx1"/>
              </a:solidFill>
              <a:prstDash val="solid"/>
              <a:round/>
            </a:ln>
            <a:effectLst/>
          </c:spPr>
          <c:marker>
            <c:symbol val="square"/>
            <c:size val="5"/>
            <c:spPr>
              <a:solidFill>
                <a:schemeClr val="bg1"/>
              </a:solidFill>
              <a:ln w="9525" cap="flat" cmpd="sng" algn="ctr">
                <a:solidFill>
                  <a:schemeClr val="tx1"/>
                </a:solidFill>
                <a:round/>
              </a:ln>
              <a:effectLst/>
            </c:spPr>
          </c:marker>
          <c:yVal>
            <c:numRef>
              <c:f>Разный!$E$3:$E$42</c:f>
              <c:numCache>
                <c:formatCode>General</c:formatCode>
                <c:ptCount val="40"/>
                <c:pt idx="0">
                  <c:v>53.6</c:v>
                </c:pt>
                <c:pt idx="1">
                  <c:v>53.7</c:v>
                </c:pt>
                <c:pt idx="2">
                  <c:v>53.6</c:v>
                </c:pt>
                <c:pt idx="3">
                  <c:v>53.8</c:v>
                </c:pt>
                <c:pt idx="4">
                  <c:v>53.9</c:v>
                </c:pt>
                <c:pt idx="5">
                  <c:v>53.7</c:v>
                </c:pt>
                <c:pt idx="6">
                  <c:v>53.6</c:v>
                </c:pt>
                <c:pt idx="7">
                  <c:v>53.5</c:v>
                </c:pt>
                <c:pt idx="8">
                  <c:v>53</c:v>
                </c:pt>
                <c:pt idx="9">
                  <c:v>53.1</c:v>
                </c:pt>
                <c:pt idx="10">
                  <c:v>53</c:v>
                </c:pt>
                <c:pt idx="11">
                  <c:v>53.2</c:v>
                </c:pt>
                <c:pt idx="12">
                  <c:v>53.4</c:v>
                </c:pt>
                <c:pt idx="13">
                  <c:v>53.6</c:v>
                </c:pt>
                <c:pt idx="14">
                  <c:v>53.3</c:v>
                </c:pt>
                <c:pt idx="15">
                  <c:v>53.4</c:v>
                </c:pt>
                <c:pt idx="16">
                  <c:v>53.5</c:v>
                </c:pt>
                <c:pt idx="17">
                  <c:v>53.6</c:v>
                </c:pt>
                <c:pt idx="18">
                  <c:v>53.8</c:v>
                </c:pt>
                <c:pt idx="19">
                  <c:v>54</c:v>
                </c:pt>
                <c:pt idx="20">
                  <c:v>54.5</c:v>
                </c:pt>
                <c:pt idx="21">
                  <c:v>54.2</c:v>
                </c:pt>
                <c:pt idx="22">
                  <c:v>54.1</c:v>
                </c:pt>
                <c:pt idx="23">
                  <c:v>53.9</c:v>
                </c:pt>
                <c:pt idx="24">
                  <c:v>54</c:v>
                </c:pt>
                <c:pt idx="25">
                  <c:v>54.2</c:v>
                </c:pt>
                <c:pt idx="26">
                  <c:v>54.3</c:v>
                </c:pt>
                <c:pt idx="27">
                  <c:v>54.4</c:v>
                </c:pt>
                <c:pt idx="28">
                  <c:v>54.3</c:v>
                </c:pt>
                <c:pt idx="29">
                  <c:v>54.2</c:v>
                </c:pt>
                <c:pt idx="30">
                  <c:v>54.1</c:v>
                </c:pt>
                <c:pt idx="31">
                  <c:v>54.2</c:v>
                </c:pt>
                <c:pt idx="32">
                  <c:v>54.3</c:v>
                </c:pt>
                <c:pt idx="33">
                  <c:v>54.4</c:v>
                </c:pt>
                <c:pt idx="34">
                  <c:v>54.3</c:v>
                </c:pt>
                <c:pt idx="35">
                  <c:v>54.4</c:v>
                </c:pt>
                <c:pt idx="36">
                  <c:v>54.3</c:v>
                </c:pt>
                <c:pt idx="37">
                  <c:v>54.1</c:v>
                </c:pt>
                <c:pt idx="38">
                  <c:v>53.9</c:v>
                </c:pt>
                <c:pt idx="39">
                  <c:v>54.3</c:v>
                </c:pt>
              </c:numCache>
            </c:numRef>
          </c:yVal>
          <c:smooth val="0"/>
          <c:extLst xmlns:c16r2="http://schemas.microsoft.com/office/drawing/2015/06/chart">
            <c:ext xmlns:c16="http://schemas.microsoft.com/office/drawing/2014/chart" uri="{C3380CC4-5D6E-409C-BE32-E72D297353CC}">
              <c16:uniqueId val="{00000003-2EF0-4A42-BB48-CBFB66A49650}"/>
            </c:ext>
          </c:extLst>
        </c:ser>
        <c:dLbls>
          <c:showLegendKey val="0"/>
          <c:showVal val="0"/>
          <c:showCatName val="0"/>
          <c:showSerName val="0"/>
          <c:showPercent val="0"/>
          <c:showBubbleSize val="0"/>
        </c:dLbls>
        <c:axId val="-862282080"/>
        <c:axId val="-875301824"/>
      </c:scatterChart>
      <c:valAx>
        <c:axId val="-862282080"/>
        <c:scaling>
          <c:orientation val="minMax"/>
          <c:max val="40"/>
          <c:min val="1"/>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Порядок измерения</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rnd">
            <a:solidFill>
              <a:schemeClr val="dk1">
                <a:lumMod val="25000"/>
                <a:lumOff val="75000"/>
              </a:schemeClr>
            </a:solidFill>
            <a:round/>
          </a:ln>
          <a:effectLst/>
        </c:spPr>
        <c:txPr>
          <a:bodyPr rot="-6000000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75301824"/>
        <c:crosses val="autoZero"/>
        <c:crossBetween val="midCat"/>
        <c:majorUnit val="3"/>
      </c:valAx>
      <c:valAx>
        <c:axId val="-875301824"/>
        <c:scaling>
          <c:orientation val="minMax"/>
          <c:max val="72"/>
          <c:min val="52"/>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УЗД</a:t>
                </a:r>
                <a:r>
                  <a:rPr lang="en-US"/>
                  <a:t>, </a:t>
                </a:r>
                <a:r>
                  <a:rPr lang="ru-RU"/>
                  <a:t>дБ</a:t>
                </a:r>
              </a:p>
            </c:rich>
          </c:tx>
          <c:layout>
            <c:manualLayout>
              <c:xMode val="edge"/>
              <c:yMode val="edge"/>
              <c:x val="0"/>
              <c:y val="0.2812440468630937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rnd">
            <a:solidFill>
              <a:schemeClr val="dk1">
                <a:lumMod val="25000"/>
                <a:lumOff val="75000"/>
              </a:schemeClr>
            </a:solidFill>
            <a:round/>
          </a:ln>
          <a:effectLst/>
        </c:spPr>
        <c:txPr>
          <a:bodyPr rot="-6000000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62282080"/>
        <c:crosses val="autoZero"/>
        <c:crossBetween val="midCat"/>
        <c:majorUnit val="5"/>
      </c:valAx>
      <c:spPr>
        <a:noFill/>
        <a:ln>
          <a:noFill/>
        </a:ln>
        <a:effectLst/>
      </c:spPr>
    </c:plotArea>
    <c:legend>
      <c:legendPos val="b"/>
      <c:layout>
        <c:manualLayout>
          <c:xMode val="edge"/>
          <c:yMode val="edge"/>
          <c:x val="0.30870023044201705"/>
          <c:y val="0.91885477520955039"/>
          <c:w val="0.38259936506610415"/>
          <c:h val="8.1145224790449583E-2"/>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393444596375665E-2"/>
          <c:y val="1.9535185185185187E-2"/>
          <c:w val="0.89725900584933882"/>
          <c:h val="0.82787977976367533"/>
        </c:manualLayout>
      </c:layout>
      <c:scatterChart>
        <c:scatterStyle val="lineMarker"/>
        <c:varyColors val="0"/>
        <c:ser>
          <c:idx val="0"/>
          <c:order val="0"/>
          <c:tx>
            <c:v>1.0 m</c:v>
          </c:tx>
          <c:spPr>
            <a:ln w="9525" cap="rnd">
              <a:solidFill>
                <a:schemeClr val="tx1"/>
              </a:solidFill>
              <a:round/>
            </a:ln>
            <a:effectLst/>
          </c:spPr>
          <c:marker>
            <c:symbol val="square"/>
            <c:size val="5"/>
            <c:spPr>
              <a:solidFill>
                <a:schemeClr val="accent2"/>
              </a:solidFill>
              <a:ln w="9525">
                <a:solidFill>
                  <a:schemeClr val="tx1"/>
                </a:solidFill>
              </a:ln>
              <a:effectLst/>
            </c:spPr>
          </c:marker>
          <c:dLbls>
            <c:dLbl>
              <c:idx val="6"/>
              <c:layout>
                <c:manualLayout>
                  <c:x val="-6.075617283950617E-2"/>
                  <c:y val="-8.7900483310297123E-2"/>
                </c:manualLayout>
              </c:layout>
              <c:spPr>
                <a:noFill/>
                <a:ln>
                  <a:noFill/>
                </a:ln>
                <a:effectLst/>
              </c:spPr>
              <c:txPr>
                <a:bodyPr rot="0" spcFirstLastPara="1" vertOverflow="ellipsis" vert="horz" wrap="square" anchor="ctr" anchorCtr="1"/>
                <a:lstStyle/>
                <a:p>
                  <a:pPr>
                    <a:defRPr sz="105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ru-RU"/>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358-4B34-AD64-535FA49C7A54}"/>
                </c:ext>
                <c:ext xmlns:c15="http://schemas.microsoft.com/office/drawing/2012/chart" uri="{CE6537A1-D6FC-4f65-9D91-7224C49458BB}"/>
              </c:extLst>
            </c:dLbl>
            <c:dLbl>
              <c:idx val="8"/>
              <c:layout>
                <c:manualLayout>
                  <c:x val="-3.9197530864197175E-3"/>
                  <c:y val="-4.674306637570981E-2"/>
                </c:manualLayout>
              </c:layout>
              <c:spPr>
                <a:noFill/>
                <a:ln>
                  <a:noFill/>
                </a:ln>
                <a:effectLst/>
              </c:spPr>
              <c:txPr>
                <a:bodyPr rot="0" spcFirstLastPara="1" vertOverflow="ellipsis" vert="horz" wrap="square" anchor="ctr" anchorCtr="1"/>
                <a:lstStyle/>
                <a:p>
                  <a:pPr>
                    <a:defRPr sz="1050" b="1" i="0" u="none" strike="noStrike" kern="1200" baseline="0">
                      <a:solidFill>
                        <a:schemeClr val="accent5"/>
                      </a:solidFill>
                      <a:latin typeface="Times New Roman" panose="02020603050405020304" pitchFamily="18" charset="0"/>
                      <a:ea typeface="+mn-ea"/>
                      <a:cs typeface="Times New Roman" panose="02020603050405020304" pitchFamily="18" charset="0"/>
                    </a:defRPr>
                  </a:pPr>
                  <a:endParaRPr lang="ru-RU"/>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358-4B34-AD64-535FA49C7A5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12700" cap="flat" cmpd="sng" algn="ctr">
                      <a:solidFill>
                        <a:schemeClr val="tx1"/>
                      </a:solidFill>
                      <a:round/>
                    </a:ln>
                    <a:effectLst/>
                  </c:spPr>
                </c15:leaderLines>
              </c:ext>
            </c:extLst>
          </c:dLbls>
          <c:xVal>
            <c:numRef>
              <c:f>Measurements!$A$5:$A$44</c:f>
              <c:numCache>
                <c:formatCode>General</c:formatCode>
                <c:ptCount val="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numCache>
            </c:numRef>
          </c:xVal>
          <c:yVal>
            <c:numRef>
              <c:f>Measurements!$B$5:$B$44</c:f>
              <c:numCache>
                <c:formatCode>General</c:formatCode>
                <c:ptCount val="40"/>
                <c:pt idx="0">
                  <c:v>100.5</c:v>
                </c:pt>
                <c:pt idx="1">
                  <c:v>92.5</c:v>
                </c:pt>
                <c:pt idx="2">
                  <c:v>90.1</c:v>
                </c:pt>
                <c:pt idx="3">
                  <c:v>86</c:v>
                </c:pt>
                <c:pt idx="4">
                  <c:v>85.5</c:v>
                </c:pt>
                <c:pt idx="5">
                  <c:v>83.5</c:v>
                </c:pt>
                <c:pt idx="6">
                  <c:v>82.9</c:v>
                </c:pt>
                <c:pt idx="7">
                  <c:v>94.2</c:v>
                </c:pt>
                <c:pt idx="8">
                  <c:v>100.2</c:v>
                </c:pt>
                <c:pt idx="9">
                  <c:v>92.8</c:v>
                </c:pt>
                <c:pt idx="10">
                  <c:v>92.3</c:v>
                </c:pt>
                <c:pt idx="11">
                  <c:v>90.3</c:v>
                </c:pt>
                <c:pt idx="12">
                  <c:v>86.8</c:v>
                </c:pt>
                <c:pt idx="13">
                  <c:v>85.6</c:v>
                </c:pt>
                <c:pt idx="14">
                  <c:v>83.6</c:v>
                </c:pt>
                <c:pt idx="15">
                  <c:v>82.5</c:v>
                </c:pt>
                <c:pt idx="16">
                  <c:v>82.9</c:v>
                </c:pt>
                <c:pt idx="17">
                  <c:v>94.2</c:v>
                </c:pt>
                <c:pt idx="18">
                  <c:v>100.2</c:v>
                </c:pt>
                <c:pt idx="19">
                  <c:v>100.9</c:v>
                </c:pt>
                <c:pt idx="20">
                  <c:v>93.1</c:v>
                </c:pt>
                <c:pt idx="21">
                  <c:v>90.5</c:v>
                </c:pt>
                <c:pt idx="22">
                  <c:v>87</c:v>
                </c:pt>
                <c:pt idx="23">
                  <c:v>85.7</c:v>
                </c:pt>
                <c:pt idx="24">
                  <c:v>83.6</c:v>
                </c:pt>
                <c:pt idx="25">
                  <c:v>82.8</c:v>
                </c:pt>
                <c:pt idx="26">
                  <c:v>91.3</c:v>
                </c:pt>
                <c:pt idx="27">
                  <c:v>100.6</c:v>
                </c:pt>
                <c:pt idx="28">
                  <c:v>93.8</c:v>
                </c:pt>
                <c:pt idx="29">
                  <c:v>91</c:v>
                </c:pt>
                <c:pt idx="30">
                  <c:v>87.3</c:v>
                </c:pt>
                <c:pt idx="31">
                  <c:v>85.9</c:v>
                </c:pt>
                <c:pt idx="32">
                  <c:v>83.8</c:v>
                </c:pt>
                <c:pt idx="33">
                  <c:v>82.9</c:v>
                </c:pt>
                <c:pt idx="34">
                  <c:v>89.5</c:v>
                </c:pt>
                <c:pt idx="35">
                  <c:v>99.2</c:v>
                </c:pt>
                <c:pt idx="36">
                  <c:v>94</c:v>
                </c:pt>
                <c:pt idx="37">
                  <c:v>91.7</c:v>
                </c:pt>
                <c:pt idx="38">
                  <c:v>88.2</c:v>
                </c:pt>
                <c:pt idx="39">
                  <c:v>86</c:v>
                </c:pt>
              </c:numCache>
            </c:numRef>
          </c:yVal>
          <c:smooth val="0"/>
          <c:extLst xmlns:c16r2="http://schemas.microsoft.com/office/drawing/2015/06/chart">
            <c:ext xmlns:c16="http://schemas.microsoft.com/office/drawing/2014/chart" uri="{C3380CC4-5D6E-409C-BE32-E72D297353CC}">
              <c16:uniqueId val="{00000002-5358-4B34-AD64-535FA49C7A54}"/>
            </c:ext>
          </c:extLst>
        </c:ser>
        <c:ser>
          <c:idx val="1"/>
          <c:order val="1"/>
          <c:tx>
            <c:v>10.1 m</c:v>
          </c:tx>
          <c:spPr>
            <a:ln w="9525" cap="rnd">
              <a:solidFill>
                <a:schemeClr val="tx1"/>
              </a:solidFill>
              <a:round/>
            </a:ln>
            <a:effectLst/>
          </c:spPr>
          <c:marker>
            <c:symbol val="square"/>
            <c:size val="5"/>
            <c:spPr>
              <a:solidFill>
                <a:schemeClr val="accent3"/>
              </a:solidFill>
              <a:ln w="9525">
                <a:solidFill>
                  <a:schemeClr val="tx1"/>
                </a:solidFill>
              </a:ln>
              <a:effectLst/>
            </c:spPr>
          </c:marker>
          <c:dLbls>
            <c:dLbl>
              <c:idx val="6"/>
              <c:layout>
                <c:manualLayout>
                  <c:x val="-6.8596227509977556E-2"/>
                  <c:y val="5.4680915712437737E-2"/>
                </c:manualLayout>
              </c:layout>
              <c:spPr>
                <a:noFill/>
                <a:ln>
                  <a:noFill/>
                </a:ln>
                <a:effectLst/>
              </c:spPr>
              <c:txPr>
                <a:bodyPr rot="0" spcFirstLastPara="1" vertOverflow="ellipsis" vert="horz" wrap="square" anchor="ctr" anchorCtr="1"/>
                <a:lstStyle/>
                <a:p>
                  <a:pPr>
                    <a:defRPr sz="105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ru-RU"/>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358-4B34-AD64-535FA49C7A54}"/>
                </c:ext>
                <c:ext xmlns:c15="http://schemas.microsoft.com/office/drawing/2012/chart" uri="{CE6537A1-D6FC-4f65-9D91-7224C49458BB}"/>
              </c:extLst>
            </c:dLbl>
            <c:dLbl>
              <c:idx val="8"/>
              <c:layout>
                <c:manualLayout>
                  <c:x val="1.5679012345679012E-2"/>
                  <c:y val="-0.11729863826357367"/>
                </c:manualLayout>
              </c:layout>
              <c:spPr>
                <a:noFill/>
                <a:ln>
                  <a:noFill/>
                </a:ln>
                <a:effectLst/>
              </c:spPr>
              <c:txPr>
                <a:bodyPr rot="0" spcFirstLastPara="1" vertOverflow="ellipsis" vert="horz" wrap="square" anchor="ctr" anchorCtr="1"/>
                <a:lstStyle/>
                <a:p>
                  <a:pPr>
                    <a:defRPr sz="1050" b="1" i="0" u="none" strike="noStrike" kern="1200" baseline="0">
                      <a:solidFill>
                        <a:schemeClr val="accent5"/>
                      </a:solidFill>
                      <a:latin typeface="Times New Roman" panose="02020603050405020304" pitchFamily="18" charset="0"/>
                      <a:ea typeface="+mn-ea"/>
                      <a:cs typeface="Times New Roman" panose="02020603050405020304" pitchFamily="18" charset="0"/>
                    </a:defRPr>
                  </a:pPr>
                  <a:endParaRPr lang="ru-RU"/>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358-4B34-AD64-535FA49C7A5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12700" cap="flat" cmpd="sng" algn="ctr">
                      <a:solidFill>
                        <a:schemeClr val="tx1"/>
                      </a:solidFill>
                      <a:round/>
                    </a:ln>
                    <a:effectLst/>
                  </c:spPr>
                </c15:leaderLines>
              </c:ext>
            </c:extLst>
          </c:dLbls>
          <c:xVal>
            <c:numRef>
              <c:f>Measurements!$A$5:$A$44</c:f>
              <c:numCache>
                <c:formatCode>General</c:formatCode>
                <c:ptCount val="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numCache>
            </c:numRef>
          </c:xVal>
          <c:yVal>
            <c:numRef>
              <c:f>Measurements!$C$5:$C$44</c:f>
              <c:numCache>
                <c:formatCode>General</c:formatCode>
                <c:ptCount val="40"/>
                <c:pt idx="0">
                  <c:v>87.9</c:v>
                </c:pt>
                <c:pt idx="1">
                  <c:v>87.2</c:v>
                </c:pt>
                <c:pt idx="2">
                  <c:v>85.2</c:v>
                </c:pt>
                <c:pt idx="3">
                  <c:v>84.1</c:v>
                </c:pt>
                <c:pt idx="4">
                  <c:v>82.3</c:v>
                </c:pt>
                <c:pt idx="5">
                  <c:v>81.5</c:v>
                </c:pt>
                <c:pt idx="6">
                  <c:v>80.599999999999994</c:v>
                </c:pt>
                <c:pt idx="7">
                  <c:v>85.3</c:v>
                </c:pt>
                <c:pt idx="8">
                  <c:v>90.4</c:v>
                </c:pt>
                <c:pt idx="9">
                  <c:v>88.6</c:v>
                </c:pt>
                <c:pt idx="10">
                  <c:v>85.7</c:v>
                </c:pt>
                <c:pt idx="11">
                  <c:v>84.5</c:v>
                </c:pt>
                <c:pt idx="12">
                  <c:v>82.6</c:v>
                </c:pt>
                <c:pt idx="13">
                  <c:v>81.8</c:v>
                </c:pt>
                <c:pt idx="14">
                  <c:v>81.599999999999994</c:v>
                </c:pt>
                <c:pt idx="15">
                  <c:v>81</c:v>
                </c:pt>
                <c:pt idx="16">
                  <c:v>84.7</c:v>
                </c:pt>
                <c:pt idx="17">
                  <c:v>89.8</c:v>
                </c:pt>
                <c:pt idx="18">
                  <c:v>88</c:v>
                </c:pt>
                <c:pt idx="19">
                  <c:v>85.3</c:v>
                </c:pt>
                <c:pt idx="20">
                  <c:v>84.2</c:v>
                </c:pt>
                <c:pt idx="21">
                  <c:v>82.4</c:v>
                </c:pt>
                <c:pt idx="22">
                  <c:v>81.599999999999994</c:v>
                </c:pt>
                <c:pt idx="23">
                  <c:v>80.5</c:v>
                </c:pt>
                <c:pt idx="24">
                  <c:v>82.4</c:v>
                </c:pt>
                <c:pt idx="25">
                  <c:v>82.7</c:v>
                </c:pt>
                <c:pt idx="26">
                  <c:v>88.4</c:v>
                </c:pt>
                <c:pt idx="27">
                  <c:v>87.4</c:v>
                </c:pt>
                <c:pt idx="28">
                  <c:v>86</c:v>
                </c:pt>
                <c:pt idx="29">
                  <c:v>83.8</c:v>
                </c:pt>
                <c:pt idx="30">
                  <c:v>82.9</c:v>
                </c:pt>
                <c:pt idx="31">
                  <c:v>81.3</c:v>
                </c:pt>
                <c:pt idx="32">
                  <c:v>81.599999999999994</c:v>
                </c:pt>
                <c:pt idx="33">
                  <c:v>81.8</c:v>
                </c:pt>
                <c:pt idx="34">
                  <c:v>85.5</c:v>
                </c:pt>
                <c:pt idx="35">
                  <c:v>88.6</c:v>
                </c:pt>
                <c:pt idx="36">
                  <c:v>86.2</c:v>
                </c:pt>
                <c:pt idx="37">
                  <c:v>83.3</c:v>
                </c:pt>
                <c:pt idx="38">
                  <c:v>83.2</c:v>
                </c:pt>
                <c:pt idx="39">
                  <c:v>80.8</c:v>
                </c:pt>
              </c:numCache>
            </c:numRef>
          </c:yVal>
          <c:smooth val="0"/>
          <c:extLst xmlns:c16r2="http://schemas.microsoft.com/office/drawing/2015/06/chart">
            <c:ext xmlns:c16="http://schemas.microsoft.com/office/drawing/2014/chart" uri="{C3380CC4-5D6E-409C-BE32-E72D297353CC}">
              <c16:uniqueId val="{00000005-5358-4B34-AD64-535FA49C7A54}"/>
            </c:ext>
          </c:extLst>
        </c:ser>
        <c:ser>
          <c:idx val="2"/>
          <c:order val="2"/>
          <c:tx>
            <c:v>23.2 m</c:v>
          </c:tx>
          <c:spPr>
            <a:ln w="9525" cap="rnd">
              <a:solidFill>
                <a:schemeClr val="tx1"/>
              </a:solidFill>
              <a:round/>
            </a:ln>
            <a:effectLst/>
          </c:spPr>
          <c:marker>
            <c:symbol val="square"/>
            <c:size val="5"/>
            <c:spPr>
              <a:solidFill>
                <a:schemeClr val="accent5"/>
              </a:solidFill>
              <a:ln w="9525">
                <a:solidFill>
                  <a:schemeClr val="tx1"/>
                </a:solidFill>
              </a:ln>
              <a:effectLst/>
            </c:spPr>
          </c:marker>
          <c:dLbls>
            <c:dLbl>
              <c:idx val="6"/>
              <c:layout>
                <c:manualLayout>
                  <c:x val="-6.2716049382716049E-2"/>
                  <c:y val="-9.9659745291607704E-2"/>
                </c:manualLayout>
              </c:layout>
              <c:spPr>
                <a:noFill/>
                <a:ln>
                  <a:noFill/>
                </a:ln>
                <a:effectLst/>
              </c:spPr>
              <c:txPr>
                <a:bodyPr rot="0" spcFirstLastPara="1" vertOverflow="ellipsis" vert="horz" wrap="square" anchor="ctr" anchorCtr="1"/>
                <a:lstStyle/>
                <a:p>
                  <a:pPr>
                    <a:defRPr sz="105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ru-RU"/>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5358-4B34-AD64-535FA49C7A54}"/>
                </c:ext>
                <c:ext xmlns:c15="http://schemas.microsoft.com/office/drawing/2012/chart" uri="{CE6537A1-D6FC-4f65-9D91-7224C49458BB}"/>
              </c:extLst>
            </c:dLbl>
            <c:dLbl>
              <c:idx val="8"/>
              <c:layout>
                <c:manualLayout>
                  <c:x val="7.8395061728394697E-3"/>
                  <c:y val="4.1451398484120022E-2"/>
                </c:manualLayout>
              </c:layout>
              <c:spPr>
                <a:noFill/>
                <a:ln>
                  <a:noFill/>
                </a:ln>
                <a:effectLst/>
              </c:spPr>
              <c:txPr>
                <a:bodyPr rot="0" spcFirstLastPara="1" vertOverflow="ellipsis" vert="horz" wrap="square" anchor="ctr" anchorCtr="1"/>
                <a:lstStyle/>
                <a:p>
                  <a:pPr>
                    <a:defRPr sz="1050" b="1" i="0" u="none" strike="noStrike" kern="1200" baseline="0">
                      <a:solidFill>
                        <a:schemeClr val="accent5"/>
                      </a:solidFill>
                      <a:latin typeface="Times New Roman" panose="02020603050405020304" pitchFamily="18" charset="0"/>
                      <a:ea typeface="+mn-ea"/>
                      <a:cs typeface="Times New Roman" panose="02020603050405020304" pitchFamily="18" charset="0"/>
                    </a:defRPr>
                  </a:pPr>
                  <a:endParaRPr lang="ru-RU"/>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5358-4B34-AD64-535FA49C7A5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12700" cap="flat" cmpd="sng" algn="ctr">
                      <a:solidFill>
                        <a:schemeClr val="tx1"/>
                      </a:solidFill>
                      <a:round/>
                    </a:ln>
                    <a:effectLst/>
                  </c:spPr>
                </c15:leaderLines>
              </c:ext>
            </c:extLst>
          </c:dLbls>
          <c:xVal>
            <c:numRef>
              <c:f>Measurements!$A$5:$A$44</c:f>
              <c:numCache>
                <c:formatCode>General</c:formatCode>
                <c:ptCount val="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numCache>
            </c:numRef>
          </c:xVal>
          <c:yVal>
            <c:numRef>
              <c:f>Measurements!$D$5:$D$44</c:f>
              <c:numCache>
                <c:formatCode>General</c:formatCode>
                <c:ptCount val="40"/>
                <c:pt idx="0">
                  <c:v>73.900000000000006</c:v>
                </c:pt>
                <c:pt idx="1">
                  <c:v>69.900000000000006</c:v>
                </c:pt>
                <c:pt idx="2">
                  <c:v>69.8</c:v>
                </c:pt>
                <c:pt idx="3">
                  <c:v>69.3</c:v>
                </c:pt>
                <c:pt idx="4">
                  <c:v>68.3</c:v>
                </c:pt>
                <c:pt idx="5">
                  <c:v>66.099999999999994</c:v>
                </c:pt>
                <c:pt idx="6">
                  <c:v>65.5</c:v>
                </c:pt>
                <c:pt idx="7">
                  <c:v>79</c:v>
                </c:pt>
                <c:pt idx="8">
                  <c:v>85.2</c:v>
                </c:pt>
                <c:pt idx="9">
                  <c:v>76.2</c:v>
                </c:pt>
                <c:pt idx="10">
                  <c:v>73.3</c:v>
                </c:pt>
                <c:pt idx="11">
                  <c:v>69.400000000000006</c:v>
                </c:pt>
                <c:pt idx="12">
                  <c:v>68</c:v>
                </c:pt>
                <c:pt idx="13">
                  <c:v>66</c:v>
                </c:pt>
                <c:pt idx="14">
                  <c:v>65.7</c:v>
                </c:pt>
                <c:pt idx="15">
                  <c:v>65.400000000000006</c:v>
                </c:pt>
                <c:pt idx="16">
                  <c:v>80.3</c:v>
                </c:pt>
                <c:pt idx="17">
                  <c:v>84.7</c:v>
                </c:pt>
                <c:pt idx="18">
                  <c:v>76.099999999999994</c:v>
                </c:pt>
                <c:pt idx="19">
                  <c:v>73.3</c:v>
                </c:pt>
                <c:pt idx="20">
                  <c:v>69.5</c:v>
                </c:pt>
                <c:pt idx="21">
                  <c:v>69.099999999999994</c:v>
                </c:pt>
                <c:pt idx="22">
                  <c:v>68.099999999999994</c:v>
                </c:pt>
                <c:pt idx="23">
                  <c:v>66.099999999999994</c:v>
                </c:pt>
                <c:pt idx="24">
                  <c:v>65.599999999999994</c:v>
                </c:pt>
                <c:pt idx="25">
                  <c:v>79.2</c:v>
                </c:pt>
                <c:pt idx="26">
                  <c:v>84.9</c:v>
                </c:pt>
                <c:pt idx="27">
                  <c:v>76.2</c:v>
                </c:pt>
                <c:pt idx="28">
                  <c:v>73.3</c:v>
                </c:pt>
                <c:pt idx="29">
                  <c:v>69.400000000000006</c:v>
                </c:pt>
                <c:pt idx="30">
                  <c:v>68</c:v>
                </c:pt>
                <c:pt idx="31">
                  <c:v>66.2</c:v>
                </c:pt>
                <c:pt idx="32">
                  <c:v>65.2</c:v>
                </c:pt>
                <c:pt idx="33">
                  <c:v>65.8</c:v>
                </c:pt>
                <c:pt idx="34">
                  <c:v>75</c:v>
                </c:pt>
                <c:pt idx="35">
                  <c:v>79</c:v>
                </c:pt>
                <c:pt idx="36">
                  <c:v>85</c:v>
                </c:pt>
                <c:pt idx="37">
                  <c:v>76.3</c:v>
                </c:pt>
                <c:pt idx="38">
                  <c:v>73.400000000000006</c:v>
                </c:pt>
                <c:pt idx="39">
                  <c:v>69.5</c:v>
                </c:pt>
              </c:numCache>
            </c:numRef>
          </c:yVal>
          <c:smooth val="0"/>
          <c:extLst xmlns:c16r2="http://schemas.microsoft.com/office/drawing/2015/06/chart">
            <c:ext xmlns:c16="http://schemas.microsoft.com/office/drawing/2014/chart" uri="{C3380CC4-5D6E-409C-BE32-E72D297353CC}">
              <c16:uniqueId val="{00000008-5358-4B34-AD64-535FA49C7A54}"/>
            </c:ext>
          </c:extLst>
        </c:ser>
        <c:ser>
          <c:idx val="4"/>
          <c:order val="3"/>
          <c:tx>
            <c:v>68.2 m</c:v>
          </c:tx>
          <c:spPr>
            <a:ln w="9525" cap="rnd">
              <a:solidFill>
                <a:schemeClr val="tx1"/>
              </a:solidFill>
              <a:round/>
            </a:ln>
            <a:effectLst/>
          </c:spPr>
          <c:marker>
            <c:symbol val="square"/>
            <c:size val="5"/>
            <c:spPr>
              <a:solidFill>
                <a:schemeClr val="accent6"/>
              </a:solidFill>
              <a:ln w="9525">
                <a:solidFill>
                  <a:schemeClr val="tx1"/>
                </a:solidFill>
              </a:ln>
              <a:effectLst/>
            </c:spPr>
          </c:marker>
          <c:dLbls>
            <c:dLbl>
              <c:idx val="6"/>
              <c:layout>
                <c:manualLayout>
                  <c:x val="-6.6496170772268826E-2"/>
                  <c:y val="-6.8159058583323814E-2"/>
                </c:manualLayout>
              </c:layout>
              <c:spPr>
                <a:noFill/>
                <a:ln>
                  <a:noFill/>
                </a:ln>
                <a:effectLst/>
              </c:spPr>
              <c:txPr>
                <a:bodyPr rot="0" spcFirstLastPara="1" vertOverflow="ellipsis" vert="horz" wrap="square" anchor="ctr" anchorCtr="1"/>
                <a:lstStyle/>
                <a:p>
                  <a:pPr>
                    <a:defRPr sz="105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ru-RU"/>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5358-4B34-AD64-535FA49C7A54}"/>
                </c:ext>
                <c:ext xmlns:c15="http://schemas.microsoft.com/office/drawing/2012/chart" uri="{CE6537A1-D6FC-4f65-9D91-7224C49458BB}"/>
              </c:extLst>
            </c:dLbl>
            <c:dLbl>
              <c:idx val="8"/>
              <c:layout>
                <c:manualLayout>
                  <c:x val="-4.1157407407407406E-2"/>
                  <c:y val="-5.5562512861692795E-2"/>
                </c:manualLayout>
              </c:layout>
              <c:spPr>
                <a:noFill/>
                <a:ln>
                  <a:noFill/>
                </a:ln>
                <a:effectLst/>
              </c:spPr>
              <c:txPr>
                <a:bodyPr rot="0" spcFirstLastPara="1" vertOverflow="ellipsis" vert="horz" wrap="square" anchor="ctr" anchorCtr="1"/>
                <a:lstStyle/>
                <a:p>
                  <a:pPr>
                    <a:defRPr sz="1050" b="1" i="0" u="none" strike="noStrike" kern="1200" baseline="0">
                      <a:solidFill>
                        <a:schemeClr val="accent5"/>
                      </a:solidFill>
                      <a:latin typeface="Times New Roman" panose="02020603050405020304" pitchFamily="18" charset="0"/>
                      <a:ea typeface="+mn-ea"/>
                      <a:cs typeface="Times New Roman" panose="02020603050405020304" pitchFamily="18" charset="0"/>
                    </a:defRPr>
                  </a:pPr>
                  <a:endParaRPr lang="ru-RU"/>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5358-4B34-AD64-535FA49C7A5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12700" cap="flat" cmpd="sng" algn="ctr">
                      <a:solidFill>
                        <a:schemeClr val="tx1"/>
                      </a:solidFill>
                      <a:round/>
                    </a:ln>
                    <a:effectLst/>
                  </c:spPr>
                </c15:leaderLines>
              </c:ext>
            </c:extLst>
          </c:dLbls>
          <c:xVal>
            <c:numRef>
              <c:f>Measurements!$A$5:$A$44</c:f>
              <c:numCache>
                <c:formatCode>General</c:formatCode>
                <c:ptCount val="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numCache>
            </c:numRef>
          </c:xVal>
          <c:yVal>
            <c:numRef>
              <c:f>Measurements!$F$5:$F$44</c:f>
              <c:numCache>
                <c:formatCode>General</c:formatCode>
                <c:ptCount val="40"/>
                <c:pt idx="0">
                  <c:v>62.599999999999994</c:v>
                </c:pt>
                <c:pt idx="1">
                  <c:v>60.599999999999994</c:v>
                </c:pt>
                <c:pt idx="2">
                  <c:v>56.099999999999994</c:v>
                </c:pt>
                <c:pt idx="3">
                  <c:v>56.900000000000006</c:v>
                </c:pt>
                <c:pt idx="4">
                  <c:v>54.399999999999991</c:v>
                </c:pt>
                <c:pt idx="5">
                  <c:v>51.999999999999993</c:v>
                </c:pt>
                <c:pt idx="6">
                  <c:v>54.400000000000006</c:v>
                </c:pt>
                <c:pt idx="7">
                  <c:v>61.7</c:v>
                </c:pt>
                <c:pt idx="8">
                  <c:v>70.8</c:v>
                </c:pt>
                <c:pt idx="9">
                  <c:v>60.7</c:v>
                </c:pt>
                <c:pt idx="10">
                  <c:v>62</c:v>
                </c:pt>
                <c:pt idx="11">
                  <c:v>59.800000000000004</c:v>
                </c:pt>
                <c:pt idx="12">
                  <c:v>55.2</c:v>
                </c:pt>
                <c:pt idx="13">
                  <c:v>55.1</c:v>
                </c:pt>
                <c:pt idx="14">
                  <c:v>51.400000000000006</c:v>
                </c:pt>
                <c:pt idx="15">
                  <c:v>52.4</c:v>
                </c:pt>
                <c:pt idx="16">
                  <c:v>62.7</c:v>
                </c:pt>
                <c:pt idx="17">
                  <c:v>64.5</c:v>
                </c:pt>
                <c:pt idx="18">
                  <c:v>61.900000000000006</c:v>
                </c:pt>
                <c:pt idx="19">
                  <c:v>60.900000000000006</c:v>
                </c:pt>
                <c:pt idx="20">
                  <c:v>56.099999999999994</c:v>
                </c:pt>
                <c:pt idx="21">
                  <c:v>55</c:v>
                </c:pt>
                <c:pt idx="22">
                  <c:v>56.900000000000006</c:v>
                </c:pt>
                <c:pt idx="23">
                  <c:v>51.8</c:v>
                </c:pt>
                <c:pt idx="24">
                  <c:v>55.400000000000006</c:v>
                </c:pt>
                <c:pt idx="25">
                  <c:v>57.9</c:v>
                </c:pt>
                <c:pt idx="26">
                  <c:v>65.900000000000006</c:v>
                </c:pt>
                <c:pt idx="27">
                  <c:v>65.199999999999989</c:v>
                </c:pt>
                <c:pt idx="28">
                  <c:v>60.7</c:v>
                </c:pt>
                <c:pt idx="29">
                  <c:v>57.3</c:v>
                </c:pt>
                <c:pt idx="30">
                  <c:v>57.300000000000004</c:v>
                </c:pt>
                <c:pt idx="31">
                  <c:v>54.900000000000006</c:v>
                </c:pt>
                <c:pt idx="32">
                  <c:v>51.400000000000006</c:v>
                </c:pt>
                <c:pt idx="33">
                  <c:v>53.300000000000004</c:v>
                </c:pt>
                <c:pt idx="34">
                  <c:v>59.8</c:v>
                </c:pt>
                <c:pt idx="35">
                  <c:v>64.3</c:v>
                </c:pt>
                <c:pt idx="36">
                  <c:v>65.7</c:v>
                </c:pt>
                <c:pt idx="37">
                  <c:v>58.999999999999993</c:v>
                </c:pt>
                <c:pt idx="38">
                  <c:v>57.199999999999996</c:v>
                </c:pt>
                <c:pt idx="39">
                  <c:v>54.400000000000006</c:v>
                </c:pt>
              </c:numCache>
            </c:numRef>
          </c:yVal>
          <c:smooth val="0"/>
          <c:extLst xmlns:c16r2="http://schemas.microsoft.com/office/drawing/2015/06/chart">
            <c:ext xmlns:c16="http://schemas.microsoft.com/office/drawing/2014/chart" uri="{C3380CC4-5D6E-409C-BE32-E72D297353CC}">
              <c16:uniqueId val="{0000000B-5358-4B34-AD64-535FA49C7A54}"/>
            </c:ext>
          </c:extLst>
        </c:ser>
        <c:dLbls>
          <c:showLegendKey val="0"/>
          <c:showVal val="0"/>
          <c:showCatName val="0"/>
          <c:showSerName val="0"/>
          <c:showPercent val="0"/>
          <c:showBubbleSize val="0"/>
        </c:dLbls>
        <c:axId val="-875293120"/>
        <c:axId val="-875298560"/>
      </c:scatterChart>
      <c:valAx>
        <c:axId val="-875293120"/>
        <c:scaling>
          <c:orientation val="minMax"/>
          <c:max val="4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Номер записи</a:t>
                </a:r>
              </a:p>
            </c:rich>
          </c:tx>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75298560"/>
        <c:crosses val="autoZero"/>
        <c:crossBetween val="midCat"/>
      </c:valAx>
      <c:valAx>
        <c:axId val="-875298560"/>
        <c:scaling>
          <c:orientation val="minMax"/>
          <c:max val="105"/>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УЗД, дБ</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75293120"/>
        <c:crosses val="autoZero"/>
        <c:crossBetween val="midCat"/>
        <c:majorUnit val="5"/>
      </c:valAx>
      <c:spPr>
        <a:noFill/>
        <a:ln w="12700">
          <a:solidFill>
            <a:schemeClr val="tx1"/>
          </a:solidFill>
        </a:ln>
        <a:effectLst/>
      </c:spPr>
    </c:plotArea>
    <c:legend>
      <c:legendPos val="b"/>
      <c:layout>
        <c:manualLayout>
          <c:xMode val="edge"/>
          <c:yMode val="edge"/>
          <c:x val="0.24588303446607931"/>
          <c:y val="0.94384624708954357"/>
          <c:w val="0.51653526965868912"/>
          <c:h val="5.6153752910456434E-2"/>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797485623979481E-2"/>
          <c:y val="2.6046913580246914E-2"/>
          <c:w val="0.84512573423422033"/>
          <c:h val="0.82609999999999995"/>
        </c:manualLayout>
      </c:layout>
      <c:scatterChart>
        <c:scatterStyle val="lineMarker"/>
        <c:varyColors val="0"/>
        <c:ser>
          <c:idx val="1"/>
          <c:order val="1"/>
          <c:tx>
            <c:v>b</c:v>
          </c:tx>
          <c:spPr>
            <a:ln w="19050" cap="rnd">
              <a:solidFill>
                <a:schemeClr val="accent6">
                  <a:lumMod val="75000"/>
                </a:schemeClr>
              </a:solidFill>
              <a:round/>
            </a:ln>
            <a:effectLst/>
          </c:spPr>
          <c:marker>
            <c:symbol val="none"/>
          </c:marker>
          <c:dPt>
            <c:idx val="19"/>
            <c:marker>
              <c:symbol val="circle"/>
              <c:size val="4"/>
              <c:spPr>
                <a:solidFill>
                  <a:schemeClr val="tx1"/>
                </a:solidFill>
                <a:ln w="9525">
                  <a:noFill/>
                </a:ln>
                <a:effectLst/>
              </c:spPr>
            </c:marker>
            <c:bubble3D val="0"/>
            <c:extLst xmlns:c16r2="http://schemas.microsoft.com/office/drawing/2015/06/chart">
              <c:ext xmlns:c16="http://schemas.microsoft.com/office/drawing/2014/chart" uri="{C3380CC4-5D6E-409C-BE32-E72D297353CC}">
                <c16:uniqueId val="{00000000-CC00-4146-B45F-BA2E22BBB6B7}"/>
              </c:ext>
            </c:extLst>
          </c:dPt>
          <c:dLbls>
            <c:dLbl>
              <c:idx val="19"/>
              <c:layout>
                <c:manualLayout>
                  <c:x val="-5.1940569855267502E-2"/>
                  <c:y val="-7.497261557023114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C00-4146-B45F-BA2E22BBB6B7}"/>
                </c:ext>
                <c:ext xmlns:c15="http://schemas.microsoft.com/office/drawing/2012/chart" uri="{CE6537A1-D6FC-4f65-9D91-7224C49458BB}">
                  <c15:layout>
                    <c:manualLayout>
                      <c:w val="0.13720109760878088"/>
                      <c:h val="6.1741967233934471E-2"/>
                    </c:manualLayout>
                  </c15:layout>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xVal>
            <c:numRef>
              <c:f>Лист2!$A$6:$A$45</c:f>
              <c:numCache>
                <c:formatCode>General</c:formatCode>
                <c:ptCount val="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numCache>
            </c:numRef>
          </c:xVal>
          <c:yVal>
            <c:numRef>
              <c:f>Лист2!$G$6:$G$45</c:f>
              <c:numCache>
                <c:formatCode>General</c:formatCode>
                <c:ptCount val="40"/>
                <c:pt idx="0">
                  <c:v>102.84896389505532</c:v>
                </c:pt>
                <c:pt idx="1">
                  <c:v>95.934540904290969</c:v>
                </c:pt>
                <c:pt idx="2">
                  <c:v>94.227047167033305</c:v>
                </c:pt>
                <c:pt idx="3">
                  <c:v>90.21469904456572</c:v>
                </c:pt>
                <c:pt idx="4">
                  <c:v>89.724165741952916</c:v>
                </c:pt>
                <c:pt idx="5">
                  <c:v>88.124282721964008</c:v>
                </c:pt>
                <c:pt idx="6">
                  <c:v>86.834647220122505</c:v>
                </c:pt>
                <c:pt idx="7">
                  <c:v>97.262352685780542</c:v>
                </c:pt>
                <c:pt idx="8">
                  <c:v>102.39970044146551</c:v>
                </c:pt>
                <c:pt idx="9">
                  <c:v>96.989837531166728</c:v>
                </c:pt>
                <c:pt idx="10">
                  <c:v>95.296278040083621</c:v>
                </c:pt>
                <c:pt idx="11">
                  <c:v>93.428915031314475</c:v>
                </c:pt>
                <c:pt idx="12">
                  <c:v>90.738548963084796</c:v>
                </c:pt>
                <c:pt idx="13">
                  <c:v>89.372547530121707</c:v>
                </c:pt>
                <c:pt idx="14">
                  <c:v>88.331636250860868</c:v>
                </c:pt>
                <c:pt idx="15">
                  <c:v>87.000494479352994</c:v>
                </c:pt>
                <c:pt idx="16">
                  <c:v>87.304976641444426</c:v>
                </c:pt>
                <c:pt idx="17">
                  <c:v>98.33403043873102</c:v>
                </c:pt>
                <c:pt idx="18">
                  <c:v>102.91149673081316</c:v>
                </c:pt>
                <c:pt idx="19">
                  <c:v>102.77286725384897</c:v>
                </c:pt>
                <c:pt idx="20">
                  <c:v>96.498390258578638</c:v>
                </c:pt>
                <c:pt idx="21">
                  <c:v>93.967354610263442</c:v>
                </c:pt>
                <c:pt idx="22">
                  <c:v>90.295598562773066</c:v>
                </c:pt>
                <c:pt idx="23">
                  <c:v>89.771401386603586</c:v>
                </c:pt>
                <c:pt idx="24">
                  <c:v>87.738213364883265</c:v>
                </c:pt>
                <c:pt idx="25">
                  <c:v>87.559607641091702</c:v>
                </c:pt>
                <c:pt idx="26">
                  <c:v>95.192673145701434</c:v>
                </c:pt>
                <c:pt idx="27">
                  <c:v>102.42738712584658</c:v>
                </c:pt>
                <c:pt idx="28">
                  <c:v>96.926913940469149</c:v>
                </c:pt>
                <c:pt idx="29">
                  <c:v>94.339544266137665</c:v>
                </c:pt>
                <c:pt idx="30">
                  <c:v>90.825504924114796</c:v>
                </c:pt>
                <c:pt idx="31">
                  <c:v>89.544840688003717</c:v>
                </c:pt>
                <c:pt idx="32">
                  <c:v>88.468779161088392</c:v>
                </c:pt>
                <c:pt idx="33">
                  <c:v>87.410399982219829</c:v>
                </c:pt>
                <c:pt idx="34">
                  <c:v>93.403592286716588</c:v>
                </c:pt>
                <c:pt idx="35">
                  <c:v>101.93443021873583</c:v>
                </c:pt>
                <c:pt idx="36">
                  <c:v>96.941910785918736</c:v>
                </c:pt>
                <c:pt idx="37">
                  <c:v>94.927839671984117</c:v>
                </c:pt>
                <c:pt idx="38">
                  <c:v>92.068450614699245</c:v>
                </c:pt>
                <c:pt idx="39">
                  <c:v>89.818165360589745</c:v>
                </c:pt>
              </c:numCache>
            </c:numRef>
          </c:yVal>
          <c:smooth val="0"/>
          <c:extLst xmlns:c16r2="http://schemas.microsoft.com/office/drawing/2015/06/chart">
            <c:ext xmlns:c16="http://schemas.microsoft.com/office/drawing/2014/chart" uri="{C3380CC4-5D6E-409C-BE32-E72D297353CC}">
              <c16:uniqueId val="{00000001-CC00-4146-B45F-BA2E22BBB6B7}"/>
            </c:ext>
          </c:extLst>
        </c:ser>
        <c:dLbls>
          <c:showLegendKey val="0"/>
          <c:showVal val="0"/>
          <c:showCatName val="0"/>
          <c:showSerName val="0"/>
          <c:showPercent val="0"/>
          <c:showBubbleSize val="0"/>
        </c:dLbls>
        <c:axId val="-875298016"/>
        <c:axId val="-939476496"/>
      </c:scatterChart>
      <c:scatterChart>
        <c:scatterStyle val="lineMarker"/>
        <c:varyColors val="0"/>
        <c:ser>
          <c:idx val="0"/>
          <c:order val="0"/>
          <c:tx>
            <c:v>a</c:v>
          </c:tx>
          <c:spPr>
            <a:ln w="19050" cap="rnd">
              <a:solidFill>
                <a:schemeClr val="accent1"/>
              </a:solidFill>
              <a:round/>
            </a:ln>
            <a:effectLst/>
          </c:spPr>
          <c:marker>
            <c:symbol val="none"/>
          </c:marker>
          <c:dPt>
            <c:idx val="19"/>
            <c:marker>
              <c:symbol val="circle"/>
              <c:size val="4"/>
              <c:spPr>
                <a:solidFill>
                  <a:schemeClr val="tx1"/>
                </a:solidFill>
                <a:ln w="9525">
                  <a:noFill/>
                </a:ln>
                <a:effectLst/>
              </c:spPr>
            </c:marker>
            <c:bubble3D val="0"/>
            <c:extLst xmlns:c16r2="http://schemas.microsoft.com/office/drawing/2015/06/chart">
              <c:ext xmlns:c16="http://schemas.microsoft.com/office/drawing/2014/chart" uri="{C3380CC4-5D6E-409C-BE32-E72D297353CC}">
                <c16:uniqueId val="{00000002-CC00-4146-B45F-BA2E22BBB6B7}"/>
              </c:ext>
            </c:extLst>
          </c:dPt>
          <c:dLbls>
            <c:dLbl>
              <c:idx val="19"/>
              <c:layout>
                <c:manualLayout>
                  <c:x val="2.9399463542165031E-3"/>
                  <c:y val="3.528106743713487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C00-4146-B45F-BA2E22BBB6B7}"/>
                </c:ext>
                <c:ext xmlns:c15="http://schemas.microsoft.com/office/drawing/2012/chart" uri="{CE6537A1-D6FC-4f65-9D91-7224C49458BB}">
                  <c15:layout>
                    <c:manualLayout>
                      <c:w val="0.13328106624852998"/>
                      <c:h val="6.8357092964185934E-2"/>
                    </c:manualLayout>
                  </c15:layout>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xVal>
            <c:numRef>
              <c:f>Лист2!$A$6:$A$45</c:f>
              <c:numCache>
                <c:formatCode>General</c:formatCode>
                <c:ptCount val="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numCache>
            </c:numRef>
          </c:xVal>
          <c:yVal>
            <c:numRef>
              <c:f>Лист2!$F$6:$F$45</c:f>
              <c:numCache>
                <c:formatCode>General</c:formatCode>
                <c:ptCount val="40"/>
                <c:pt idx="0">
                  <c:v>-8.9422991353536005</c:v>
                </c:pt>
                <c:pt idx="1">
                  <c:v>-7.6026793713758893</c:v>
                </c:pt>
                <c:pt idx="2">
                  <c:v>-7.8270255323197615</c:v>
                </c:pt>
                <c:pt idx="3">
                  <c:v>-6.6743552436327338</c:v>
                </c:pt>
                <c:pt idx="4">
                  <c:v>-7.0711297785924385</c:v>
                </c:pt>
                <c:pt idx="5">
                  <c:v>-7.1745622882352222</c:v>
                </c:pt>
                <c:pt idx="6">
                  <c:v>-6.6102356491688061</c:v>
                </c:pt>
                <c:pt idx="7">
                  <c:v>-7.1179367153240793</c:v>
                </c:pt>
                <c:pt idx="8">
                  <c:v>-6.5130765720525581</c:v>
                </c:pt>
                <c:pt idx="9">
                  <c:v>-7.2016715969862322</c:v>
                </c:pt>
                <c:pt idx="10">
                  <c:v>-7.0182435412957869</c:v>
                </c:pt>
                <c:pt idx="11">
                  <c:v>-7.2074931576404246</c:v>
                </c:pt>
                <c:pt idx="12">
                  <c:v>-7.2735076208984468</c:v>
                </c:pt>
                <c:pt idx="13">
                  <c:v>-7.1324910693568686</c:v>
                </c:pt>
                <c:pt idx="14">
                  <c:v>-7.3430178557211914</c:v>
                </c:pt>
                <c:pt idx="15">
                  <c:v>-6.8959262320267785</c:v>
                </c:pt>
                <c:pt idx="16">
                  <c:v>-3.9926856006446743</c:v>
                </c:pt>
                <c:pt idx="17">
                  <c:v>-6.217120877818604</c:v>
                </c:pt>
                <c:pt idx="18">
                  <c:v>-8.8337593732983226</c:v>
                </c:pt>
                <c:pt idx="19">
                  <c:v>-9.376058997510734</c:v>
                </c:pt>
                <c:pt idx="20">
                  <c:v>-8.5905558596556943</c:v>
                </c:pt>
                <c:pt idx="21">
                  <c:v>-8.1538465351922511</c:v>
                </c:pt>
                <c:pt idx="22">
                  <c:v>-6.9869473123618766</c:v>
                </c:pt>
                <c:pt idx="23">
                  <c:v>-7.7523219019409089</c:v>
                </c:pt>
                <c:pt idx="24">
                  <c:v>-6.6117103803219592</c:v>
                </c:pt>
                <c:pt idx="25">
                  <c:v>-4.9250578954068551</c:v>
                </c:pt>
                <c:pt idx="26">
                  <c:v>-5.197192024997368</c:v>
                </c:pt>
                <c:pt idx="27">
                  <c:v>-8.3027331347270579</c:v>
                </c:pt>
                <c:pt idx="28">
                  <c:v>-7.6408789968263759</c:v>
                </c:pt>
                <c:pt idx="29">
                  <c:v>-7.8425319528135535</c:v>
                </c:pt>
                <c:pt idx="30">
                  <c:v>-7.0096530988649643</c:v>
                </c:pt>
                <c:pt idx="31">
                  <c:v>-7.2244174119631834</c:v>
                </c:pt>
                <c:pt idx="32">
                  <c:v>-7.4307467000674716</c:v>
                </c:pt>
                <c:pt idx="33">
                  <c:v>-6.8069767986542482</c:v>
                </c:pt>
                <c:pt idx="34">
                  <c:v>-6.5973932995657432</c:v>
                </c:pt>
                <c:pt idx="35">
                  <c:v>-7.9231244146706246</c:v>
                </c:pt>
                <c:pt idx="36">
                  <c:v>-5.8792120466586253</c:v>
                </c:pt>
                <c:pt idx="37">
                  <c:v>-7.1760332170271681</c:v>
                </c:pt>
                <c:pt idx="38">
                  <c:v>-6.8516596829803778</c:v>
                </c:pt>
                <c:pt idx="39">
                  <c:v>-7.0893252284924397</c:v>
                </c:pt>
              </c:numCache>
            </c:numRef>
          </c:yVal>
          <c:smooth val="0"/>
          <c:extLst xmlns:c16r2="http://schemas.microsoft.com/office/drawing/2015/06/chart">
            <c:ext xmlns:c16="http://schemas.microsoft.com/office/drawing/2014/chart" uri="{C3380CC4-5D6E-409C-BE32-E72D297353CC}">
              <c16:uniqueId val="{00000003-CC00-4146-B45F-BA2E22BBB6B7}"/>
            </c:ext>
          </c:extLst>
        </c:ser>
        <c:dLbls>
          <c:showLegendKey val="0"/>
          <c:showVal val="0"/>
          <c:showCatName val="0"/>
          <c:showSerName val="0"/>
          <c:showPercent val="0"/>
          <c:showBubbleSize val="0"/>
        </c:dLbls>
        <c:axId val="-939475952"/>
        <c:axId val="-939477584"/>
      </c:scatterChart>
      <c:valAx>
        <c:axId val="-875298016"/>
        <c:scaling>
          <c:orientation val="minMax"/>
          <c:max val="4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Номер записи</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39476496"/>
        <c:crosses val="autoZero"/>
        <c:crossBetween val="midCat"/>
      </c:valAx>
      <c:valAx>
        <c:axId val="-939476496"/>
        <c:scaling>
          <c:orientation val="minMax"/>
          <c:max val="106"/>
          <c:min val="8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Коэффициент</a:t>
                </a:r>
                <a:r>
                  <a:rPr lang="en-US"/>
                  <a:t> b</a:t>
                </a:r>
                <a:endParaRPr lang="ru-RU"/>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75298016"/>
        <c:crosses val="autoZero"/>
        <c:crossBetween val="midCat"/>
        <c:majorUnit val="3"/>
      </c:valAx>
      <c:valAx>
        <c:axId val="-939477584"/>
        <c:scaling>
          <c:orientation val="minMax"/>
          <c:max val="-3"/>
        </c:scaling>
        <c:delete val="0"/>
        <c:axPos val="r"/>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Коэффициент</a:t>
                </a:r>
                <a:r>
                  <a:rPr lang="en-US"/>
                  <a:t> a</a:t>
                </a:r>
                <a:endParaRPr lang="ru-RU"/>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39475952"/>
        <c:crosses val="max"/>
        <c:crossBetween val="midCat"/>
      </c:valAx>
      <c:valAx>
        <c:axId val="-939475952"/>
        <c:scaling>
          <c:orientation val="minMax"/>
        </c:scaling>
        <c:delete val="1"/>
        <c:axPos val="b"/>
        <c:numFmt formatCode="General" sourceLinked="1"/>
        <c:majorTickMark val="out"/>
        <c:minorTickMark val="none"/>
        <c:tickLblPos val="nextTo"/>
        <c:crossAx val="-939477584"/>
        <c:crosses val="autoZero"/>
        <c:crossBetween val="midCat"/>
      </c:valAx>
      <c:spPr>
        <a:noFill/>
        <a:ln w="12700">
          <a:solidFill>
            <a:schemeClr val="tx1"/>
          </a:solidFill>
        </a:ln>
        <a:effectLst/>
      </c:spPr>
    </c:plotArea>
    <c:legend>
      <c:legendPos val="r"/>
      <c:layout>
        <c:manualLayout>
          <c:xMode val="edge"/>
          <c:yMode val="edge"/>
          <c:x val="0.11358290866326931"/>
          <c:y val="4.3806753238506475E-2"/>
          <c:w val="0.13573108584868679"/>
          <c:h val="9.585423545847091E-2"/>
        </c:manualLayout>
      </c:layout>
      <c:overlay val="0"/>
      <c:spPr>
        <a:solidFill>
          <a:schemeClr val="bg1"/>
        </a:solidFill>
        <a:ln w="0">
          <a:solidFill>
            <a:schemeClr val="tx1"/>
          </a:solid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lgn="just">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010803882072894E-2"/>
          <c:y val="4.2729159268827435E-2"/>
          <c:w val="0.87798929784939672"/>
          <c:h val="0.82357968208769938"/>
        </c:manualLayout>
      </c:layout>
      <c:scatterChart>
        <c:scatterStyle val="lineMarker"/>
        <c:varyColors val="0"/>
        <c:ser>
          <c:idx val="0"/>
          <c:order val="0"/>
          <c:spPr>
            <a:ln w="19050" cap="rnd">
              <a:solidFill>
                <a:srgbClr val="0070C0"/>
              </a:solidFill>
              <a:round/>
            </a:ln>
            <a:effectLst/>
          </c:spPr>
          <c:marker>
            <c:symbol val="none"/>
          </c:marker>
          <c:dPt>
            <c:idx val="19"/>
            <c:marker>
              <c:symbol val="circle"/>
              <c:size val="4"/>
              <c:spPr>
                <a:solidFill>
                  <a:schemeClr val="tx1"/>
                </a:solidFill>
                <a:ln w="19050">
                  <a:noFill/>
                </a:ln>
                <a:effectLst/>
              </c:spPr>
            </c:marker>
            <c:bubble3D val="0"/>
            <c:extLst xmlns:c16r2="http://schemas.microsoft.com/office/drawing/2015/06/chart">
              <c:ext xmlns:c16="http://schemas.microsoft.com/office/drawing/2014/chart" uri="{C3380CC4-5D6E-409C-BE32-E72D297353CC}">
                <c16:uniqueId val="{00000000-6A02-44A4-BDD7-C320B133AC87}"/>
              </c:ext>
            </c:extLst>
          </c:dPt>
          <c:dLbls>
            <c:dLbl>
              <c:idx val="19"/>
              <c:layout>
                <c:manualLayout>
                  <c:x val="2.0876826722338204E-2"/>
                  <c:y val="-7.9586838339662201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A02-44A4-BDD7-C320B133AC8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yVal>
            <c:numRef>
              <c:f>Лист2!$M$6:$M$45</c:f>
              <c:numCache>
                <c:formatCode>0.00</c:formatCode>
                <c:ptCount val="40"/>
                <c:pt idx="0">
                  <c:v>0.94495903335567066</c:v>
                </c:pt>
                <c:pt idx="1">
                  <c:v>0.84201308515564965</c:v>
                </c:pt>
                <c:pt idx="2">
                  <c:v>0.82576309229511702</c:v>
                </c:pt>
                <c:pt idx="3">
                  <c:v>0.76699282217624865</c:v>
                </c:pt>
                <c:pt idx="4">
                  <c:v>0.7907231161364987</c:v>
                </c:pt>
                <c:pt idx="5">
                  <c:v>0.76268171767599513</c:v>
                </c:pt>
                <c:pt idx="6">
                  <c:v>0.78160815028359465</c:v>
                </c:pt>
                <c:pt idx="7">
                  <c:v>0.8644298595337957</c:v>
                </c:pt>
                <c:pt idx="8">
                  <c:v>0.90770358424321151</c:v>
                </c:pt>
                <c:pt idx="9">
                  <c:v>0.80207579675188034</c:v>
                </c:pt>
                <c:pt idx="10">
                  <c:v>0.8778879966066887</c:v>
                </c:pt>
                <c:pt idx="11">
                  <c:v>0.86026497699708149</c:v>
                </c:pt>
                <c:pt idx="12">
                  <c:v>0.81770805291609705</c:v>
                </c:pt>
                <c:pt idx="13">
                  <c:v>0.81476014842310562</c:v>
                </c:pt>
                <c:pt idx="14">
                  <c:v>0.76223916348726917</c:v>
                </c:pt>
                <c:pt idx="15">
                  <c:v>0.7550933186540506</c:v>
                </c:pt>
                <c:pt idx="16">
                  <c:v>0.49982078911405797</c:v>
                </c:pt>
                <c:pt idx="17">
                  <c:v>0.72223831827449558</c:v>
                </c:pt>
                <c:pt idx="18">
                  <c:v>0.93518814153224727</c:v>
                </c:pt>
                <c:pt idx="19">
                  <c:v>0.9700400095740016</c:v>
                </c:pt>
                <c:pt idx="20">
                  <c:v>0.89287753812572401</c:v>
                </c:pt>
                <c:pt idx="21">
                  <c:v>0.8818381382460867</c:v>
                </c:pt>
                <c:pt idx="22">
                  <c:v>0.8526087938629956</c:v>
                </c:pt>
                <c:pt idx="23">
                  <c:v>0.8297223344816913</c:v>
                </c:pt>
                <c:pt idx="24">
                  <c:v>0.75467888415870366</c:v>
                </c:pt>
                <c:pt idx="25">
                  <c:v>0.54628664527943249</c:v>
                </c:pt>
                <c:pt idx="26">
                  <c:v>0.66240424504972228</c:v>
                </c:pt>
                <c:pt idx="27">
                  <c:v>0.96340917991935093</c:v>
                </c:pt>
                <c:pt idx="28">
                  <c:v>0.88836645913776313</c:v>
                </c:pt>
                <c:pt idx="29">
                  <c:v>0.87604065387212626</c:v>
                </c:pt>
                <c:pt idx="30">
                  <c:v>0.83052112482601048</c:v>
                </c:pt>
                <c:pt idx="31">
                  <c:v>0.83150901998916904</c:v>
                </c:pt>
                <c:pt idx="32">
                  <c:v>0.7689007320390101</c:v>
                </c:pt>
                <c:pt idx="33">
                  <c:v>0.74701992992948163</c:v>
                </c:pt>
                <c:pt idx="34">
                  <c:v>0.79622568297730978</c:v>
                </c:pt>
                <c:pt idx="35">
                  <c:v>0.91887556739200282</c:v>
                </c:pt>
                <c:pt idx="36">
                  <c:v>0.76817384957216595</c:v>
                </c:pt>
                <c:pt idx="37">
                  <c:v>0.85835766994623452</c:v>
                </c:pt>
                <c:pt idx="38">
                  <c:v>0.80916149467042953</c:v>
                </c:pt>
                <c:pt idx="39">
                  <c:v>0.82536544645595322</c:v>
                </c:pt>
              </c:numCache>
            </c:numRef>
          </c:yVal>
          <c:smooth val="0"/>
          <c:extLst xmlns:c16r2="http://schemas.microsoft.com/office/drawing/2015/06/chart">
            <c:ext xmlns:c16="http://schemas.microsoft.com/office/drawing/2014/chart" uri="{C3380CC4-5D6E-409C-BE32-E72D297353CC}">
              <c16:uniqueId val="{00000001-6A02-44A4-BDD7-C320B133AC87}"/>
            </c:ext>
          </c:extLst>
        </c:ser>
        <c:dLbls>
          <c:showLegendKey val="0"/>
          <c:showVal val="0"/>
          <c:showCatName val="0"/>
          <c:showSerName val="0"/>
          <c:showPercent val="0"/>
          <c:showBubbleSize val="0"/>
        </c:dLbls>
        <c:axId val="-941188624"/>
        <c:axId val="-716615872"/>
      </c:scatterChart>
      <c:valAx>
        <c:axId val="-941188624"/>
        <c:scaling>
          <c:orientation val="minMax"/>
          <c:max val="4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Номер записи</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16615872"/>
        <c:crosses val="autoZero"/>
        <c:crossBetween val="midCat"/>
      </c:valAx>
      <c:valAx>
        <c:axId val="-716615872"/>
        <c:scaling>
          <c:orientation val="minMax"/>
          <c:max val="1"/>
          <c:min val="0.4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Коэффициент детерминации</a:t>
                </a:r>
                <a:r>
                  <a:rPr lang="en-US"/>
                  <a:t>, R2</a:t>
                </a:r>
                <a:endParaRPr lang="aa-ET"/>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41188624"/>
        <c:crosses val="autoZero"/>
        <c:crossBetween val="midCat"/>
        <c:majorUnit val="5.000000000000001E-2"/>
      </c:valAx>
      <c:spPr>
        <a:noFill/>
        <a:ln w="12700">
          <a:solidFill>
            <a:schemeClr val="tx1"/>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62667344282493E-2"/>
          <c:y val="2.6046913580246914E-2"/>
          <c:w val="0.7202051803294226"/>
          <c:h val="0.85554173066305861"/>
        </c:manualLayout>
      </c:layout>
      <c:scatterChart>
        <c:scatterStyle val="lineMarker"/>
        <c:varyColors val="0"/>
        <c:ser>
          <c:idx val="1"/>
          <c:order val="0"/>
          <c:tx>
            <c:v>1.0 м (M)</c:v>
          </c:tx>
          <c:spPr>
            <a:ln w="19050" cap="rnd">
              <a:solidFill>
                <a:schemeClr val="accent2"/>
              </a:solidFill>
              <a:round/>
            </a:ln>
            <a:effectLst/>
          </c:spPr>
          <c:marker>
            <c:symbol val="circle"/>
            <c:size val="5"/>
            <c:spPr>
              <a:solidFill>
                <a:schemeClr val="bg1"/>
              </a:solidFill>
              <a:ln w="9525">
                <a:solidFill>
                  <a:schemeClr val="accent2"/>
                </a:solidFill>
              </a:ln>
              <a:effectLst/>
            </c:spPr>
          </c:marker>
          <c:xVal>
            <c:numRef>
              <c:f>Лист2!$A$6:$A$45</c:f>
              <c:numCache>
                <c:formatCode>General</c:formatCode>
                <c:ptCount val="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numCache>
            </c:numRef>
          </c:xVal>
          <c:yVal>
            <c:numRef>
              <c:f>Лист2!$H$6:$H$45</c:f>
              <c:numCache>
                <c:formatCode>General</c:formatCode>
                <c:ptCount val="40"/>
                <c:pt idx="0">
                  <c:v>102.86590019547936</c:v>
                </c:pt>
                <c:pt idx="1">
                  <c:v>95.948940026922884</c:v>
                </c:pt>
                <c:pt idx="2">
                  <c:v>94.241871190904064</c:v>
                </c:pt>
                <c:pt idx="3">
                  <c:v>90.227339964292497</c:v>
                </c:pt>
                <c:pt idx="4">
                  <c:v>89.737558134273371</c:v>
                </c:pt>
                <c:pt idx="5">
                  <c:v>88.137871010667538</c:v>
                </c:pt>
                <c:pt idx="6">
                  <c:v>86.8471667003069</c:v>
                </c:pt>
                <c:pt idx="7">
                  <c:v>97.275833728271436</c:v>
                </c:pt>
                <c:pt idx="8">
                  <c:v>102.41203590685751</c:v>
                </c:pt>
                <c:pt idx="9">
                  <c:v>97.003477163645542</c:v>
                </c:pt>
                <c:pt idx="10">
                  <c:v>95.309570268319931</c:v>
                </c:pt>
                <c:pt idx="11">
                  <c:v>93.442565689559558</c:v>
                </c:pt>
                <c:pt idx="12">
                  <c:v>90.752324649666008</c:v>
                </c:pt>
                <c:pt idx="13">
                  <c:v>89.386056137885092</c:v>
                </c:pt>
                <c:pt idx="14">
                  <c:v>88.345543586607647</c:v>
                </c:pt>
                <c:pt idx="15">
                  <c:v>87.013555044270333</c:v>
                </c:pt>
                <c:pt idx="16">
                  <c:v>87.31253860306164</c:v>
                </c:pt>
                <c:pt idx="17">
                  <c:v>98.345805377744526</c:v>
                </c:pt>
                <c:pt idx="18">
                  <c:v>102.92822746195458</c:v>
                </c:pt>
                <c:pt idx="19">
                  <c:v>102.79062507536352</c:v>
                </c:pt>
                <c:pt idx="20">
                  <c:v>96.514660373528528</c:v>
                </c:pt>
                <c:pt idx="21">
                  <c:v>93.982797617977809</c:v>
                </c:pt>
                <c:pt idx="22">
                  <c:v>90.308831517401174</c:v>
                </c:pt>
                <c:pt idx="23">
                  <c:v>89.786083925258097</c:v>
                </c:pt>
                <c:pt idx="24">
                  <c:v>87.750735638140171</c:v>
                </c:pt>
                <c:pt idx="25">
                  <c:v>87.5689354726549</c:v>
                </c:pt>
                <c:pt idx="26">
                  <c:v>95.202516386702925</c:v>
                </c:pt>
                <c:pt idx="27">
                  <c:v>102.44311211788519</c:v>
                </c:pt>
                <c:pt idx="28">
                  <c:v>96.941385411422559</c:v>
                </c:pt>
                <c:pt idx="29">
                  <c:v>94.354397658450694</c:v>
                </c:pt>
                <c:pt idx="30">
                  <c:v>90.838780882450976</c:v>
                </c:pt>
                <c:pt idx="31">
                  <c:v>89.558523400002684</c:v>
                </c:pt>
                <c:pt idx="32">
                  <c:v>88.482852651203444</c:v>
                </c:pt>
                <c:pt idx="33">
                  <c:v>87.423292081029814</c:v>
                </c:pt>
                <c:pt idx="34">
                  <c:v>93.416087444085591</c:v>
                </c:pt>
                <c:pt idx="35">
                  <c:v>101.9494362494392</c:v>
                </c:pt>
                <c:pt idx="36">
                  <c:v>96.953045741255352</c:v>
                </c:pt>
                <c:pt idx="37">
                  <c:v>94.941430746558652</c:v>
                </c:pt>
                <c:pt idx="38">
                  <c:v>92.081427340822771</c:v>
                </c:pt>
                <c:pt idx="39">
                  <c:v>89.831592214249639</c:v>
                </c:pt>
              </c:numCache>
            </c:numRef>
          </c:yVal>
          <c:smooth val="0"/>
          <c:extLst xmlns:c16r2="http://schemas.microsoft.com/office/drawing/2015/06/chart">
            <c:ext xmlns:c16="http://schemas.microsoft.com/office/drawing/2014/chart" uri="{C3380CC4-5D6E-409C-BE32-E72D297353CC}">
              <c16:uniqueId val="{00000000-1E41-4B7D-82AF-E96309B2FF10}"/>
            </c:ext>
          </c:extLst>
        </c:ser>
        <c:ser>
          <c:idx val="0"/>
          <c:order val="1"/>
          <c:tx>
            <c:v>1.0 м (E)</c:v>
          </c:tx>
          <c:spPr>
            <a:ln w="19050" cap="rnd">
              <a:solidFill>
                <a:schemeClr val="accent2"/>
              </a:solidFill>
              <a:round/>
            </a:ln>
            <a:effectLst/>
          </c:spPr>
          <c:marker>
            <c:symbol val="square"/>
            <c:size val="5"/>
            <c:spPr>
              <a:solidFill>
                <a:schemeClr val="bg1"/>
              </a:solidFill>
              <a:ln w="9525">
                <a:solidFill>
                  <a:schemeClr val="accent2"/>
                </a:solidFill>
              </a:ln>
              <a:effectLst/>
            </c:spPr>
          </c:marker>
          <c:xVal>
            <c:numRef>
              <c:f>Лист2!$A$6:$A$45</c:f>
              <c:numCache>
                <c:formatCode>General</c:formatCode>
                <c:ptCount val="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numCache>
            </c:numRef>
          </c:xVal>
          <c:yVal>
            <c:numRef>
              <c:f>Лист2!$B$6:$B$45</c:f>
              <c:numCache>
                <c:formatCode>General</c:formatCode>
                <c:ptCount val="40"/>
                <c:pt idx="0">
                  <c:v>100.5</c:v>
                </c:pt>
                <c:pt idx="1">
                  <c:v>92.5</c:v>
                </c:pt>
                <c:pt idx="2">
                  <c:v>90.1</c:v>
                </c:pt>
                <c:pt idx="3">
                  <c:v>86</c:v>
                </c:pt>
                <c:pt idx="4">
                  <c:v>85.5</c:v>
                </c:pt>
                <c:pt idx="5">
                  <c:v>83.5</c:v>
                </c:pt>
                <c:pt idx="6">
                  <c:v>82.9</c:v>
                </c:pt>
                <c:pt idx="7">
                  <c:v>94.2</c:v>
                </c:pt>
                <c:pt idx="8">
                  <c:v>100.2</c:v>
                </c:pt>
                <c:pt idx="9">
                  <c:v>92.8</c:v>
                </c:pt>
                <c:pt idx="10">
                  <c:v>92.3</c:v>
                </c:pt>
                <c:pt idx="11">
                  <c:v>90.3</c:v>
                </c:pt>
                <c:pt idx="12">
                  <c:v>86.8</c:v>
                </c:pt>
                <c:pt idx="13">
                  <c:v>85.6</c:v>
                </c:pt>
                <c:pt idx="14">
                  <c:v>83.6</c:v>
                </c:pt>
                <c:pt idx="15">
                  <c:v>82.5</c:v>
                </c:pt>
                <c:pt idx="16">
                  <c:v>82.9</c:v>
                </c:pt>
                <c:pt idx="17">
                  <c:v>94.2</c:v>
                </c:pt>
                <c:pt idx="18">
                  <c:v>100.2</c:v>
                </c:pt>
                <c:pt idx="19">
                  <c:v>100.9</c:v>
                </c:pt>
                <c:pt idx="20">
                  <c:v>93.1</c:v>
                </c:pt>
                <c:pt idx="21">
                  <c:v>90.5</c:v>
                </c:pt>
                <c:pt idx="22">
                  <c:v>87</c:v>
                </c:pt>
                <c:pt idx="23">
                  <c:v>85.7</c:v>
                </c:pt>
                <c:pt idx="24">
                  <c:v>83.6</c:v>
                </c:pt>
                <c:pt idx="25">
                  <c:v>82.8</c:v>
                </c:pt>
                <c:pt idx="26">
                  <c:v>91.3</c:v>
                </c:pt>
                <c:pt idx="27">
                  <c:v>100.6</c:v>
                </c:pt>
                <c:pt idx="28">
                  <c:v>93.8</c:v>
                </c:pt>
                <c:pt idx="29">
                  <c:v>91</c:v>
                </c:pt>
                <c:pt idx="30">
                  <c:v>87.3</c:v>
                </c:pt>
                <c:pt idx="31">
                  <c:v>85.9</c:v>
                </c:pt>
                <c:pt idx="32">
                  <c:v>83.8</c:v>
                </c:pt>
                <c:pt idx="33">
                  <c:v>82.9</c:v>
                </c:pt>
                <c:pt idx="34">
                  <c:v>89.5</c:v>
                </c:pt>
                <c:pt idx="35">
                  <c:v>99.2</c:v>
                </c:pt>
                <c:pt idx="36">
                  <c:v>94</c:v>
                </c:pt>
                <c:pt idx="37">
                  <c:v>91.7</c:v>
                </c:pt>
                <c:pt idx="38">
                  <c:v>88.2</c:v>
                </c:pt>
                <c:pt idx="39">
                  <c:v>86</c:v>
                </c:pt>
              </c:numCache>
            </c:numRef>
          </c:yVal>
          <c:smooth val="0"/>
          <c:extLst xmlns:c16r2="http://schemas.microsoft.com/office/drawing/2015/06/chart">
            <c:ext xmlns:c16="http://schemas.microsoft.com/office/drawing/2014/chart" uri="{C3380CC4-5D6E-409C-BE32-E72D297353CC}">
              <c16:uniqueId val="{00000001-1E41-4B7D-82AF-E96309B2FF10}"/>
            </c:ext>
          </c:extLst>
        </c:ser>
        <c:ser>
          <c:idx val="2"/>
          <c:order val="2"/>
          <c:tx>
            <c:v>10.1 м (M)</c:v>
          </c:tx>
          <c:spPr>
            <a:ln w="19050" cap="rnd">
              <a:solidFill>
                <a:schemeClr val="accent3"/>
              </a:solidFill>
              <a:round/>
            </a:ln>
            <a:effectLst/>
          </c:spPr>
          <c:marker>
            <c:symbol val="square"/>
            <c:size val="5"/>
            <c:spPr>
              <a:solidFill>
                <a:schemeClr val="bg1"/>
              </a:solidFill>
              <a:ln w="9525">
                <a:solidFill>
                  <a:schemeClr val="accent3"/>
                </a:solidFill>
              </a:ln>
              <a:effectLst/>
            </c:spPr>
          </c:marker>
          <c:xVal>
            <c:numRef>
              <c:f>Лист2!$A$6:$A$45</c:f>
              <c:numCache>
                <c:formatCode>General</c:formatCode>
                <c:ptCount val="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numCache>
            </c:numRef>
          </c:xVal>
          <c:yVal>
            <c:numRef>
              <c:f>Лист2!$C$6:$C$45</c:f>
              <c:numCache>
                <c:formatCode>General</c:formatCode>
                <c:ptCount val="40"/>
                <c:pt idx="0">
                  <c:v>87.9</c:v>
                </c:pt>
                <c:pt idx="1">
                  <c:v>87.2</c:v>
                </c:pt>
                <c:pt idx="2">
                  <c:v>85.2</c:v>
                </c:pt>
                <c:pt idx="3">
                  <c:v>84.1</c:v>
                </c:pt>
                <c:pt idx="4">
                  <c:v>82.3</c:v>
                </c:pt>
                <c:pt idx="5">
                  <c:v>81.5</c:v>
                </c:pt>
                <c:pt idx="6">
                  <c:v>80.599999999999994</c:v>
                </c:pt>
                <c:pt idx="7">
                  <c:v>85.3</c:v>
                </c:pt>
                <c:pt idx="8">
                  <c:v>90.4</c:v>
                </c:pt>
                <c:pt idx="9">
                  <c:v>88.6</c:v>
                </c:pt>
                <c:pt idx="10">
                  <c:v>85.7</c:v>
                </c:pt>
                <c:pt idx="11">
                  <c:v>84.5</c:v>
                </c:pt>
                <c:pt idx="12">
                  <c:v>82.6</c:v>
                </c:pt>
                <c:pt idx="13">
                  <c:v>81.8</c:v>
                </c:pt>
                <c:pt idx="14">
                  <c:v>81.599999999999994</c:v>
                </c:pt>
                <c:pt idx="15">
                  <c:v>81</c:v>
                </c:pt>
                <c:pt idx="16">
                  <c:v>84.7</c:v>
                </c:pt>
                <c:pt idx="17">
                  <c:v>89.8</c:v>
                </c:pt>
                <c:pt idx="18">
                  <c:v>88</c:v>
                </c:pt>
                <c:pt idx="19">
                  <c:v>85.3</c:v>
                </c:pt>
                <c:pt idx="20">
                  <c:v>84.2</c:v>
                </c:pt>
                <c:pt idx="21">
                  <c:v>82.4</c:v>
                </c:pt>
                <c:pt idx="22">
                  <c:v>81.599999999999994</c:v>
                </c:pt>
                <c:pt idx="23">
                  <c:v>80.5</c:v>
                </c:pt>
                <c:pt idx="24">
                  <c:v>82.4</c:v>
                </c:pt>
                <c:pt idx="25">
                  <c:v>82.7</c:v>
                </c:pt>
                <c:pt idx="26">
                  <c:v>88.4</c:v>
                </c:pt>
                <c:pt idx="27">
                  <c:v>87.4</c:v>
                </c:pt>
                <c:pt idx="28">
                  <c:v>86</c:v>
                </c:pt>
                <c:pt idx="29">
                  <c:v>83.8</c:v>
                </c:pt>
                <c:pt idx="30">
                  <c:v>82.9</c:v>
                </c:pt>
                <c:pt idx="31">
                  <c:v>81.3</c:v>
                </c:pt>
                <c:pt idx="32">
                  <c:v>81.599999999999994</c:v>
                </c:pt>
                <c:pt idx="33">
                  <c:v>81.8</c:v>
                </c:pt>
                <c:pt idx="34">
                  <c:v>85.5</c:v>
                </c:pt>
                <c:pt idx="35">
                  <c:v>88.6</c:v>
                </c:pt>
                <c:pt idx="36">
                  <c:v>86.2</c:v>
                </c:pt>
                <c:pt idx="37">
                  <c:v>83.3</c:v>
                </c:pt>
                <c:pt idx="38">
                  <c:v>83.2</c:v>
                </c:pt>
                <c:pt idx="39">
                  <c:v>80.8</c:v>
                </c:pt>
              </c:numCache>
            </c:numRef>
          </c:yVal>
          <c:smooth val="0"/>
          <c:extLst xmlns:c16r2="http://schemas.microsoft.com/office/drawing/2015/06/chart">
            <c:ext xmlns:c16="http://schemas.microsoft.com/office/drawing/2014/chart" uri="{C3380CC4-5D6E-409C-BE32-E72D297353CC}">
              <c16:uniqueId val="{00000002-1E41-4B7D-82AF-E96309B2FF10}"/>
            </c:ext>
          </c:extLst>
        </c:ser>
        <c:ser>
          <c:idx val="3"/>
          <c:order val="3"/>
          <c:tx>
            <c:v>10.1 м (E)</c:v>
          </c:tx>
          <c:spPr>
            <a:ln w="19050" cap="rnd">
              <a:solidFill>
                <a:schemeClr val="accent3"/>
              </a:solidFill>
              <a:round/>
            </a:ln>
            <a:effectLst/>
          </c:spPr>
          <c:marker>
            <c:symbol val="circle"/>
            <c:size val="5"/>
            <c:spPr>
              <a:solidFill>
                <a:schemeClr val="bg1"/>
              </a:solidFill>
              <a:ln w="9525">
                <a:solidFill>
                  <a:schemeClr val="accent3"/>
                </a:solidFill>
              </a:ln>
              <a:effectLst/>
            </c:spPr>
          </c:marker>
          <c:xVal>
            <c:numRef>
              <c:f>Лист2!$A$6:$A$45</c:f>
              <c:numCache>
                <c:formatCode>General</c:formatCode>
                <c:ptCount val="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numCache>
            </c:numRef>
          </c:xVal>
          <c:yVal>
            <c:numRef>
              <c:f>Лист2!$I$6:$I$45</c:f>
              <c:numCache>
                <c:formatCode>General</c:formatCode>
                <c:ptCount val="40"/>
                <c:pt idx="0">
                  <c:v>82.203974932162481</c:v>
                </c:pt>
                <c:pt idx="1">
                  <c:v>78.382317551581366</c:v>
                </c:pt>
                <c:pt idx="2">
                  <c:v>76.156878267384627</c:v>
                </c:pt>
                <c:pt idx="3">
                  <c:v>74.805687530461952</c:v>
                </c:pt>
                <c:pt idx="4">
                  <c:v>73.399125165187286</c:v>
                </c:pt>
                <c:pt idx="5">
                  <c:v>71.56044863274056</c:v>
                </c:pt>
                <c:pt idx="6">
                  <c:v>71.573667917866757</c:v>
                </c:pt>
                <c:pt idx="7">
                  <c:v>80.829249442178906</c:v>
                </c:pt>
                <c:pt idx="8">
                  <c:v>87.363031246079217</c:v>
                </c:pt>
                <c:pt idx="9">
                  <c:v>80.363416475047529</c:v>
                </c:pt>
                <c:pt idx="10">
                  <c:v>79.09333534538969</c:v>
                </c:pt>
                <c:pt idx="11">
                  <c:v>76.789053801294415</c:v>
                </c:pt>
                <c:pt idx="12">
                  <c:v>73.946280858196843</c:v>
                </c:pt>
                <c:pt idx="13">
                  <c:v>72.905842807323182</c:v>
                </c:pt>
                <c:pt idx="14">
                  <c:v>71.378890621233197</c:v>
                </c:pt>
                <c:pt idx="15">
                  <c:v>71.079944429056951</c:v>
                </c:pt>
                <c:pt idx="16">
                  <c:v>78.087106727908932</c:v>
                </c:pt>
                <c:pt idx="17">
                  <c:v>83.980630942611356</c:v>
                </c:pt>
                <c:pt idx="18">
                  <c:v>82.51709233859377</c:v>
                </c:pt>
                <c:pt idx="19">
                  <c:v>81.126461604795821</c:v>
                </c:pt>
                <c:pt idx="20">
                  <c:v>76.665467178814851</c:v>
                </c:pt>
                <c:pt idx="21">
                  <c:v>75.142657608275982</c:v>
                </c:pt>
                <c:pt idx="22">
                  <c:v>74.164909132160446</c:v>
                </c:pt>
                <c:pt idx="23">
                  <c:v>71.873699947651005</c:v>
                </c:pt>
                <c:pt idx="24">
                  <c:v>72.473829366819501</c:v>
                </c:pt>
                <c:pt idx="25">
                  <c:v>76.189179929688351</c:v>
                </c:pt>
                <c:pt idx="26">
                  <c:v>83.193972322787999</c:v>
                </c:pt>
                <c:pt idx="27">
                  <c:v>83.25895724738146</c:v>
                </c:pt>
                <c:pt idx="28">
                  <c:v>79.286499527063086</c:v>
                </c:pt>
                <c:pt idx="29">
                  <c:v>76.233575861786363</c:v>
                </c:pt>
                <c:pt idx="30">
                  <c:v>74.642394890628708</c:v>
                </c:pt>
                <c:pt idx="31">
                  <c:v>72.865906615707871</c:v>
                </c:pt>
                <c:pt idx="32">
                  <c:v>71.313494900640848</c:v>
                </c:pt>
                <c:pt idx="33">
                  <c:v>71.695206523381501</c:v>
                </c:pt>
                <c:pt idx="34">
                  <c:v>78.172261977611228</c:v>
                </c:pt>
                <c:pt idx="35">
                  <c:v>83.642398872366229</c:v>
                </c:pt>
                <c:pt idx="36">
                  <c:v>83.368637740968822</c:v>
                </c:pt>
                <c:pt idx="37">
                  <c:v>78.360609665422714</c:v>
                </c:pt>
                <c:pt idx="38">
                  <c:v>76.250098265761153</c:v>
                </c:pt>
                <c:pt idx="39">
                  <c:v>73.45111714611545</c:v>
                </c:pt>
              </c:numCache>
            </c:numRef>
          </c:yVal>
          <c:smooth val="0"/>
          <c:extLst xmlns:c16r2="http://schemas.microsoft.com/office/drawing/2015/06/chart">
            <c:ext xmlns:c16="http://schemas.microsoft.com/office/drawing/2014/chart" uri="{C3380CC4-5D6E-409C-BE32-E72D297353CC}">
              <c16:uniqueId val="{00000003-1E41-4B7D-82AF-E96309B2FF10}"/>
            </c:ext>
          </c:extLst>
        </c:ser>
        <c:ser>
          <c:idx val="4"/>
          <c:order val="4"/>
          <c:tx>
            <c:v>23.2 м (M)</c:v>
          </c:tx>
          <c:spPr>
            <a:ln w="19050" cap="rnd">
              <a:solidFill>
                <a:schemeClr val="accent1"/>
              </a:solidFill>
              <a:round/>
            </a:ln>
            <a:effectLst/>
          </c:spPr>
          <c:marker>
            <c:symbol val="square"/>
            <c:size val="5"/>
            <c:spPr>
              <a:solidFill>
                <a:schemeClr val="bg1"/>
              </a:solidFill>
              <a:ln w="9525">
                <a:solidFill>
                  <a:schemeClr val="accent1"/>
                </a:solidFill>
              </a:ln>
              <a:effectLst/>
            </c:spPr>
          </c:marker>
          <c:xVal>
            <c:numRef>
              <c:f>Лист2!$A$6:$A$45</c:f>
              <c:numCache>
                <c:formatCode>General</c:formatCode>
                <c:ptCount val="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numCache>
            </c:numRef>
          </c:xVal>
          <c:yVal>
            <c:numRef>
              <c:f>Лист2!$D$6:$D$45</c:f>
              <c:numCache>
                <c:formatCode>General</c:formatCode>
                <c:ptCount val="40"/>
                <c:pt idx="0">
                  <c:v>73.900000000000006</c:v>
                </c:pt>
                <c:pt idx="1">
                  <c:v>69.900000000000006</c:v>
                </c:pt>
                <c:pt idx="2">
                  <c:v>69.8</c:v>
                </c:pt>
                <c:pt idx="3">
                  <c:v>69.3</c:v>
                </c:pt>
                <c:pt idx="4">
                  <c:v>68.3</c:v>
                </c:pt>
                <c:pt idx="5">
                  <c:v>66.099999999999994</c:v>
                </c:pt>
                <c:pt idx="6">
                  <c:v>65.5</c:v>
                </c:pt>
                <c:pt idx="7">
                  <c:v>79</c:v>
                </c:pt>
                <c:pt idx="8">
                  <c:v>85.2</c:v>
                </c:pt>
                <c:pt idx="9">
                  <c:v>76.2</c:v>
                </c:pt>
                <c:pt idx="10">
                  <c:v>73.3</c:v>
                </c:pt>
                <c:pt idx="11">
                  <c:v>69.400000000000006</c:v>
                </c:pt>
                <c:pt idx="12">
                  <c:v>68</c:v>
                </c:pt>
                <c:pt idx="13">
                  <c:v>66</c:v>
                </c:pt>
                <c:pt idx="14">
                  <c:v>65.7</c:v>
                </c:pt>
                <c:pt idx="15">
                  <c:v>65.400000000000006</c:v>
                </c:pt>
                <c:pt idx="16">
                  <c:v>80.3</c:v>
                </c:pt>
                <c:pt idx="17">
                  <c:v>84.7</c:v>
                </c:pt>
                <c:pt idx="18">
                  <c:v>76.099999999999994</c:v>
                </c:pt>
                <c:pt idx="19">
                  <c:v>73.3</c:v>
                </c:pt>
                <c:pt idx="20">
                  <c:v>69.5</c:v>
                </c:pt>
                <c:pt idx="21">
                  <c:v>69.099999999999994</c:v>
                </c:pt>
                <c:pt idx="22">
                  <c:v>68.099999999999994</c:v>
                </c:pt>
                <c:pt idx="23">
                  <c:v>66.099999999999994</c:v>
                </c:pt>
                <c:pt idx="24">
                  <c:v>65.599999999999994</c:v>
                </c:pt>
                <c:pt idx="25">
                  <c:v>79.2</c:v>
                </c:pt>
                <c:pt idx="26">
                  <c:v>84.9</c:v>
                </c:pt>
                <c:pt idx="27">
                  <c:v>76.2</c:v>
                </c:pt>
                <c:pt idx="28">
                  <c:v>73.3</c:v>
                </c:pt>
                <c:pt idx="29">
                  <c:v>69.400000000000006</c:v>
                </c:pt>
                <c:pt idx="30">
                  <c:v>68</c:v>
                </c:pt>
                <c:pt idx="31">
                  <c:v>66.2</c:v>
                </c:pt>
                <c:pt idx="32">
                  <c:v>65.2</c:v>
                </c:pt>
                <c:pt idx="33">
                  <c:v>65.8</c:v>
                </c:pt>
                <c:pt idx="34">
                  <c:v>75</c:v>
                </c:pt>
                <c:pt idx="35">
                  <c:v>79</c:v>
                </c:pt>
                <c:pt idx="36">
                  <c:v>85</c:v>
                </c:pt>
                <c:pt idx="37">
                  <c:v>76.3</c:v>
                </c:pt>
                <c:pt idx="38">
                  <c:v>73.400000000000006</c:v>
                </c:pt>
                <c:pt idx="39">
                  <c:v>69.5</c:v>
                </c:pt>
              </c:numCache>
            </c:numRef>
          </c:yVal>
          <c:smooth val="0"/>
          <c:extLst xmlns:c16r2="http://schemas.microsoft.com/office/drawing/2015/06/chart">
            <c:ext xmlns:c16="http://schemas.microsoft.com/office/drawing/2014/chart" uri="{C3380CC4-5D6E-409C-BE32-E72D297353CC}">
              <c16:uniqueId val="{00000004-1E41-4B7D-82AF-E96309B2FF10}"/>
            </c:ext>
          </c:extLst>
        </c:ser>
        <c:ser>
          <c:idx val="5"/>
          <c:order val="5"/>
          <c:tx>
            <c:v>23.2 м (E)</c:v>
          </c:tx>
          <c:spPr>
            <a:ln w="19050" cap="rnd">
              <a:solidFill>
                <a:schemeClr val="accent1"/>
              </a:solidFill>
              <a:round/>
            </a:ln>
            <a:effectLst/>
          </c:spPr>
          <c:marker>
            <c:symbol val="circle"/>
            <c:size val="5"/>
            <c:spPr>
              <a:solidFill>
                <a:schemeClr val="bg1"/>
              </a:solidFill>
              <a:ln w="9525">
                <a:solidFill>
                  <a:schemeClr val="accent1"/>
                </a:solidFill>
              </a:ln>
              <a:effectLst/>
            </c:spPr>
          </c:marker>
          <c:xVal>
            <c:numRef>
              <c:f>Лист2!$A$6:$A$45</c:f>
              <c:numCache>
                <c:formatCode>General</c:formatCode>
                <c:ptCount val="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numCache>
            </c:numRef>
          </c:xVal>
          <c:yVal>
            <c:numRef>
              <c:f>Лист2!$J$6:$J$45</c:f>
              <c:numCache>
                <c:formatCode>General</c:formatCode>
                <c:ptCount val="40"/>
                <c:pt idx="0">
                  <c:v>74.740163700821213</c:v>
                </c:pt>
                <c:pt idx="1">
                  <c:v>72.036638121554333</c:v>
                </c:pt>
                <c:pt idx="2">
                  <c:v>69.623945271980745</c:v>
                </c:pt>
                <c:pt idx="3">
                  <c:v>69.234846421776808</c:v>
                </c:pt>
                <c:pt idx="4">
                  <c:v>67.497110810615709</c:v>
                </c:pt>
                <c:pt idx="5">
                  <c:v>65.572102931445684</c:v>
                </c:pt>
                <c:pt idx="6">
                  <c:v>66.056345098165792</c:v>
                </c:pt>
                <c:pt idx="7">
                  <c:v>74.888167043159896</c:v>
                </c:pt>
                <c:pt idx="8">
                  <c:v>81.92680356757522</c:v>
                </c:pt>
                <c:pt idx="9">
                  <c:v>74.352443621600059</c:v>
                </c:pt>
                <c:pt idx="10">
                  <c:v>73.235463205917767</c:v>
                </c:pt>
                <c:pt idx="11">
                  <c:v>70.773221903306279</c:v>
                </c:pt>
                <c:pt idx="12">
                  <c:v>67.875349093291007</c:v>
                </c:pt>
                <c:pt idx="13">
                  <c:v>66.952612419352945</c:v>
                </c:pt>
                <c:pt idx="14">
                  <c:v>65.249941196270342</c:v>
                </c:pt>
                <c:pt idx="15">
                  <c:v>65.324166090395153</c:v>
                </c:pt>
                <c:pt idx="16">
                  <c:v>74.754557550316704</c:v>
                </c:pt>
                <c:pt idx="17">
                  <c:v>78.791426697473582</c:v>
                </c:pt>
                <c:pt idx="18">
                  <c:v>75.143875291456482</c:v>
                </c:pt>
                <c:pt idx="19">
                  <c:v>73.300606822699933</c:v>
                </c:pt>
                <c:pt idx="20">
                  <c:v>69.495243242191052</c:v>
                </c:pt>
                <c:pt idx="21">
                  <c:v>68.33693903111562</c:v>
                </c:pt>
                <c:pt idx="22">
                  <c:v>68.333158814546607</c:v>
                </c:pt>
                <c:pt idx="23">
                  <c:v>65.403119350327771</c:v>
                </c:pt>
                <c:pt idx="24">
                  <c:v>66.95527564276415</c:v>
                </c:pt>
                <c:pt idx="25">
                  <c:v>72.078413573258473</c:v>
                </c:pt>
                <c:pt idx="26">
                  <c:v>78.856065524943133</c:v>
                </c:pt>
                <c:pt idx="27">
                  <c:v>76.328968451009729</c:v>
                </c:pt>
                <c:pt idx="28">
                  <c:v>72.908936261664991</c:v>
                </c:pt>
                <c:pt idx="29">
                  <c:v>69.687700222249518</c:v>
                </c:pt>
                <c:pt idx="30">
                  <c:v>68.791692880418495</c:v>
                </c:pt>
                <c:pt idx="31">
                  <c:v>66.835948659355523</c:v>
                </c:pt>
                <c:pt idx="32">
                  <c:v>65.111321406136895</c:v>
                </c:pt>
                <c:pt idx="33">
                  <c:v>66.013671035442798</c:v>
                </c:pt>
                <c:pt idx="34">
                  <c:v>72.665658199149362</c:v>
                </c:pt>
                <c:pt idx="35">
                  <c:v>77.029255641702605</c:v>
                </c:pt>
                <c:pt idx="36">
                  <c:v>78.461473683819179</c:v>
                </c:pt>
                <c:pt idx="37">
                  <c:v>72.371036233465787</c:v>
                </c:pt>
                <c:pt idx="38">
                  <c:v>70.531267602517531</c:v>
                </c:pt>
                <c:pt idx="39">
                  <c:v>67.533915712553636</c:v>
                </c:pt>
              </c:numCache>
            </c:numRef>
          </c:yVal>
          <c:smooth val="0"/>
          <c:extLst xmlns:c16r2="http://schemas.microsoft.com/office/drawing/2015/06/chart">
            <c:ext xmlns:c16="http://schemas.microsoft.com/office/drawing/2014/chart" uri="{C3380CC4-5D6E-409C-BE32-E72D297353CC}">
              <c16:uniqueId val="{00000005-1E41-4B7D-82AF-E96309B2FF10}"/>
            </c:ext>
          </c:extLst>
        </c:ser>
        <c:ser>
          <c:idx val="6"/>
          <c:order val="6"/>
          <c:tx>
            <c:v>68.2 м (M)</c:v>
          </c:tx>
          <c:spPr>
            <a:ln w="19050" cap="rnd">
              <a:solidFill>
                <a:schemeClr val="accent6"/>
              </a:solidFill>
              <a:round/>
            </a:ln>
            <a:effectLst/>
          </c:spPr>
          <c:marker>
            <c:symbol val="square"/>
            <c:size val="5"/>
            <c:spPr>
              <a:solidFill>
                <a:schemeClr val="bg1"/>
              </a:solidFill>
              <a:ln w="9525">
                <a:solidFill>
                  <a:schemeClr val="accent6"/>
                </a:solidFill>
              </a:ln>
              <a:effectLst/>
            </c:spPr>
          </c:marker>
          <c:xVal>
            <c:numRef>
              <c:f>Лист2!$A$6:$A$45</c:f>
              <c:numCache>
                <c:formatCode>General</c:formatCode>
                <c:ptCount val="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numCache>
            </c:numRef>
          </c:xVal>
          <c:yVal>
            <c:numRef>
              <c:f>Лист2!$E$6:$E$45</c:f>
              <c:numCache>
                <c:formatCode>General</c:formatCode>
                <c:ptCount val="40"/>
                <c:pt idx="0">
                  <c:v>62.599999999999994</c:v>
                </c:pt>
                <c:pt idx="1">
                  <c:v>60.599999999999994</c:v>
                </c:pt>
                <c:pt idx="2">
                  <c:v>56.099999999999994</c:v>
                </c:pt>
                <c:pt idx="3">
                  <c:v>56.900000000000006</c:v>
                </c:pt>
                <c:pt idx="4">
                  <c:v>54.399999999999991</c:v>
                </c:pt>
                <c:pt idx="5">
                  <c:v>51.999999999999993</c:v>
                </c:pt>
                <c:pt idx="6">
                  <c:v>54.400000000000006</c:v>
                </c:pt>
                <c:pt idx="7">
                  <c:v>61.7</c:v>
                </c:pt>
                <c:pt idx="8">
                  <c:v>70.8</c:v>
                </c:pt>
                <c:pt idx="9">
                  <c:v>60.7</c:v>
                </c:pt>
                <c:pt idx="10">
                  <c:v>62</c:v>
                </c:pt>
                <c:pt idx="11">
                  <c:v>59.800000000000004</c:v>
                </c:pt>
                <c:pt idx="12">
                  <c:v>55.2</c:v>
                </c:pt>
                <c:pt idx="13">
                  <c:v>55.1</c:v>
                </c:pt>
                <c:pt idx="14">
                  <c:v>51.400000000000006</c:v>
                </c:pt>
                <c:pt idx="15">
                  <c:v>52.4</c:v>
                </c:pt>
                <c:pt idx="16">
                  <c:v>62.7</c:v>
                </c:pt>
                <c:pt idx="17">
                  <c:v>64.5</c:v>
                </c:pt>
                <c:pt idx="18">
                  <c:v>61.900000000000006</c:v>
                </c:pt>
                <c:pt idx="19">
                  <c:v>60.900000000000006</c:v>
                </c:pt>
                <c:pt idx="20">
                  <c:v>56.099999999999994</c:v>
                </c:pt>
                <c:pt idx="21">
                  <c:v>55</c:v>
                </c:pt>
                <c:pt idx="22">
                  <c:v>56.900000000000006</c:v>
                </c:pt>
                <c:pt idx="23">
                  <c:v>51.8</c:v>
                </c:pt>
                <c:pt idx="24">
                  <c:v>55.400000000000006</c:v>
                </c:pt>
                <c:pt idx="25">
                  <c:v>57.9</c:v>
                </c:pt>
                <c:pt idx="26">
                  <c:v>65.900000000000006</c:v>
                </c:pt>
                <c:pt idx="27">
                  <c:v>65.199999999999989</c:v>
                </c:pt>
                <c:pt idx="28">
                  <c:v>60.7</c:v>
                </c:pt>
                <c:pt idx="29">
                  <c:v>57.3</c:v>
                </c:pt>
                <c:pt idx="30">
                  <c:v>57.300000000000004</c:v>
                </c:pt>
                <c:pt idx="31">
                  <c:v>54.900000000000006</c:v>
                </c:pt>
                <c:pt idx="32">
                  <c:v>51.400000000000006</c:v>
                </c:pt>
                <c:pt idx="33">
                  <c:v>53.300000000000004</c:v>
                </c:pt>
                <c:pt idx="34">
                  <c:v>59.8</c:v>
                </c:pt>
                <c:pt idx="35">
                  <c:v>64.3</c:v>
                </c:pt>
                <c:pt idx="36">
                  <c:v>65.7</c:v>
                </c:pt>
                <c:pt idx="37">
                  <c:v>58.999999999999993</c:v>
                </c:pt>
                <c:pt idx="38">
                  <c:v>57.199999999999996</c:v>
                </c:pt>
                <c:pt idx="39">
                  <c:v>54.400000000000006</c:v>
                </c:pt>
              </c:numCache>
            </c:numRef>
          </c:yVal>
          <c:smooth val="0"/>
          <c:extLst xmlns:c16r2="http://schemas.microsoft.com/office/drawing/2015/06/chart">
            <c:ext xmlns:c16="http://schemas.microsoft.com/office/drawing/2014/chart" uri="{C3380CC4-5D6E-409C-BE32-E72D297353CC}">
              <c16:uniqueId val="{00000006-1E41-4B7D-82AF-E96309B2FF10}"/>
            </c:ext>
          </c:extLst>
        </c:ser>
        <c:ser>
          <c:idx val="7"/>
          <c:order val="7"/>
          <c:tx>
            <c:v>68.2 м (E)</c:v>
          </c:tx>
          <c:spPr>
            <a:ln w="19050" cap="rnd">
              <a:solidFill>
                <a:schemeClr val="accent6"/>
              </a:solidFill>
              <a:round/>
            </a:ln>
            <a:effectLst/>
          </c:spPr>
          <c:marker>
            <c:symbol val="circle"/>
            <c:size val="5"/>
            <c:spPr>
              <a:solidFill>
                <a:schemeClr val="bg1"/>
              </a:solidFill>
              <a:ln w="9525">
                <a:solidFill>
                  <a:schemeClr val="accent6"/>
                </a:solidFill>
              </a:ln>
              <a:effectLst/>
            </c:spPr>
          </c:marker>
          <c:xVal>
            <c:numRef>
              <c:f>Лист2!$A$6:$A$45</c:f>
              <c:numCache>
                <c:formatCode>General</c:formatCode>
                <c:ptCount val="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numCache>
            </c:numRef>
          </c:xVal>
          <c:yVal>
            <c:numRef>
              <c:f>Лист2!$K$6:$K$45</c:f>
              <c:numCache>
                <c:formatCode>General</c:formatCode>
                <c:ptCount val="40"/>
                <c:pt idx="0">
                  <c:v>65.089961171536942</c:v>
                </c:pt>
                <c:pt idx="1">
                  <c:v>63.832104299941371</c:v>
                </c:pt>
                <c:pt idx="2">
                  <c:v>61.177305269730589</c:v>
                </c:pt>
                <c:pt idx="3">
                  <c:v>62.032126083468711</c:v>
                </c:pt>
                <c:pt idx="4">
                  <c:v>59.866205889923656</c:v>
                </c:pt>
                <c:pt idx="5">
                  <c:v>57.829577425146198</c:v>
                </c:pt>
                <c:pt idx="6">
                  <c:v>58.922820283660535</c:v>
                </c:pt>
                <c:pt idx="7">
                  <c:v>67.206749786389764</c:v>
                </c:pt>
                <c:pt idx="8">
                  <c:v>74.898129279488089</c:v>
                </c:pt>
                <c:pt idx="9">
                  <c:v>66.580662739706867</c:v>
                </c:pt>
                <c:pt idx="10">
                  <c:v>65.661631180372638</c:v>
                </c:pt>
                <c:pt idx="11">
                  <c:v>62.995158605839734</c:v>
                </c:pt>
                <c:pt idx="12">
                  <c:v>60.026045398846094</c:v>
                </c:pt>
                <c:pt idx="13">
                  <c:v>59.255488635438795</c:v>
                </c:pt>
                <c:pt idx="14">
                  <c:v>57.325624595888783</c:v>
                </c:pt>
                <c:pt idx="15">
                  <c:v>57.882334436277588</c:v>
                </c:pt>
                <c:pt idx="16">
                  <c:v>70.445797118712719</c:v>
                </c:pt>
                <c:pt idx="17">
                  <c:v>72.082136982170539</c:v>
                </c:pt>
                <c:pt idx="18">
                  <c:v>65.61080490799506</c:v>
                </c:pt>
                <c:pt idx="19">
                  <c:v>63.182306497140672</c:v>
                </c:pt>
                <c:pt idx="20">
                  <c:v>60.224629205465568</c:v>
                </c:pt>
                <c:pt idx="21">
                  <c:v>59.537605742630561</c:v>
                </c:pt>
                <c:pt idx="22">
                  <c:v>60.793100535891817</c:v>
                </c:pt>
                <c:pt idx="23">
                  <c:v>57.0370967767631</c:v>
                </c:pt>
                <c:pt idx="24">
                  <c:v>59.820159352276164</c:v>
                </c:pt>
                <c:pt idx="25">
                  <c:v>66.763471024398257</c:v>
                </c:pt>
                <c:pt idx="26">
                  <c:v>73.247445765565956</c:v>
                </c:pt>
                <c:pt idx="27">
                  <c:v>67.368962183723625</c:v>
                </c:pt>
                <c:pt idx="28">
                  <c:v>64.663178799849405</c:v>
                </c:pt>
                <c:pt idx="29">
                  <c:v>61.22432625751339</c:v>
                </c:pt>
                <c:pt idx="30">
                  <c:v>61.227131346501835</c:v>
                </c:pt>
                <c:pt idx="31">
                  <c:v>59.039621324933869</c:v>
                </c:pt>
                <c:pt idx="32">
                  <c:v>57.092331042018827</c:v>
                </c:pt>
                <c:pt idx="33">
                  <c:v>58.667830360145921</c:v>
                </c:pt>
                <c:pt idx="34">
                  <c:v>65.545992379153859</c:v>
                </c:pt>
                <c:pt idx="35">
                  <c:v>68.478909236492015</c:v>
                </c:pt>
                <c:pt idx="36">
                  <c:v>72.116842833956639</c:v>
                </c:pt>
                <c:pt idx="37">
                  <c:v>64.626923354552872</c:v>
                </c:pt>
                <c:pt idx="38">
                  <c:v>63.137206790898546</c:v>
                </c:pt>
                <c:pt idx="39">
                  <c:v>59.883374927081327</c:v>
                </c:pt>
              </c:numCache>
            </c:numRef>
          </c:yVal>
          <c:smooth val="0"/>
          <c:extLst xmlns:c16r2="http://schemas.microsoft.com/office/drawing/2015/06/chart">
            <c:ext xmlns:c16="http://schemas.microsoft.com/office/drawing/2014/chart" uri="{C3380CC4-5D6E-409C-BE32-E72D297353CC}">
              <c16:uniqueId val="{00000007-1E41-4B7D-82AF-E96309B2FF10}"/>
            </c:ext>
          </c:extLst>
        </c:ser>
        <c:dLbls>
          <c:showLegendKey val="0"/>
          <c:showVal val="0"/>
          <c:showCatName val="0"/>
          <c:showSerName val="0"/>
          <c:showPercent val="0"/>
          <c:showBubbleSize val="0"/>
        </c:dLbls>
        <c:axId val="-716613152"/>
        <c:axId val="-716616416"/>
      </c:scatterChart>
      <c:valAx>
        <c:axId val="-716613152"/>
        <c:scaling>
          <c:orientation val="minMax"/>
          <c:max val="4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Номер записи</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16616416"/>
        <c:crosses val="autoZero"/>
        <c:crossBetween val="midCat"/>
      </c:valAx>
      <c:valAx>
        <c:axId val="-716616416"/>
        <c:scaling>
          <c:orientation val="minMax"/>
          <c:max val="105"/>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УЗД, дБ</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16613152"/>
        <c:crosses val="autoZero"/>
        <c:crossBetween val="midCat"/>
        <c:majorUnit val="5"/>
      </c:valAx>
      <c:spPr>
        <a:noFill/>
        <a:ln w="12700">
          <a:solidFill>
            <a:schemeClr val="tx1"/>
          </a:solid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6">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rnd">
        <a:solidFill>
          <a:schemeClr val="dk1">
            <a:lumMod val="20000"/>
            <a:lumOff val="80000"/>
          </a:schemeClr>
        </a:solidFill>
        <a:round/>
      </a:ln>
    </cs:spPr>
    <cs:defRPr sz="900" kern="120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effectRef idx="1"/>
    <cs:fontRef idx="minor">
      <a:schemeClr val="dk1"/>
    </cs:fontRef>
    <cs:spPr>
      <a:ln w="9525" cap="flat" cmpd="sng" algn="ctr">
        <a:solidFill>
          <a:schemeClr val="phClr">
            <a:alpha val="70000"/>
          </a:schemeClr>
        </a:solidFill>
        <a:prstDash val="sysDot"/>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rnd">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rnd">
        <a:solidFill>
          <a:schemeClr val="dk1">
            <a:lumMod val="65000"/>
            <a:lumOff val="35000"/>
          </a:schemeClr>
        </a:solidFill>
        <a:round/>
      </a:ln>
    </cs:spPr>
  </cs:downBar>
  <cs:dropLine>
    <cs:lnRef idx="0"/>
    <cs:fillRef idx="0"/>
    <cs:effectRef idx="0"/>
    <cs:fontRef idx="minor">
      <a:schemeClr val="dk1"/>
    </cs:fontRef>
    <cs:spPr>
      <a:ln w="9525" cap="rnd">
        <a:solidFill>
          <a:schemeClr val="dk1">
            <a:lumMod val="35000"/>
            <a:lumOff val="65000"/>
          </a:schemeClr>
        </a:solidFill>
        <a:round/>
      </a:ln>
    </cs:spPr>
  </cs:dropLine>
  <cs:errorBar>
    <cs:lnRef idx="0"/>
    <cs:fillRef idx="0"/>
    <cs:effectRef idx="0"/>
    <cs:fontRef idx="minor">
      <a:schemeClr val="dk1"/>
    </cs:fontRef>
    <cs:spPr>
      <a:ln w="9525" cap="rnd">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rnd">
        <a:solidFill>
          <a:schemeClr val="dk1">
            <a:lumMod val="35000"/>
            <a:lumOff val="65000"/>
          </a:schemeClr>
        </a:solidFill>
        <a:round/>
      </a:ln>
    </cs:spPr>
  </cs:hiLoLine>
  <cs:leaderLine>
    <cs:lnRef idx="0"/>
    <cs:fillRef idx="0"/>
    <cs:effectRef idx="0"/>
    <cs:fontRef idx="minor">
      <a:schemeClr val="dk1"/>
    </cs:fontRef>
    <cs:spPr>
      <a:ln w="9525" cap="rnd">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spc="0" baseline="0"/>
  </cs:legend>
  <cs:plotArea>
    <cs:lnRef idx="0"/>
    <cs:fillRef idx="0"/>
    <cs:effectRef idx="0"/>
    <cs:fontRef idx="minor">
      <a:schemeClr val="dk1"/>
    </cs:fontRef>
    <cs:spPr>
      <a:gradFill>
        <a:gsLst>
          <a:gs pos="100000">
            <a:schemeClr val="lt1">
              <a:lumMod val="95000"/>
            </a:schemeClr>
          </a:gs>
          <a:gs pos="0">
            <a:schemeClr val="lt1">
              <a:alpha val="0"/>
            </a:schemeClr>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rnd">
        <a:solidFill>
          <a:schemeClr val="dk1">
            <a:lumMod val="20000"/>
            <a:lumOff val="80000"/>
          </a:schemeClr>
        </a:solidFill>
        <a:round/>
      </a:ln>
    </cs:spPr>
    <cs:defRPr sz="900" kern="1200"/>
  </cs:seriesAxis>
  <cs:seriesLine>
    <cs:lnRef idx="0"/>
    <cs:fillRef idx="0"/>
    <cs:effectRef idx="0"/>
    <cs:fontRef idx="minor">
      <a:schemeClr val="dk1"/>
    </cs:fontRef>
    <cs:spPr>
      <a:ln w="9525" cap="rnd">
        <a:solidFill>
          <a:schemeClr val="dk1">
            <a:lumMod val="35000"/>
            <a:lumOff val="65000"/>
          </a:schemeClr>
        </a:solidFill>
        <a:round/>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cs:spPr>
  </cs:upBar>
  <cs:valueAxis>
    <cs:lnRef idx="0"/>
    <cs:fillRef idx="0"/>
    <cs:effectRef idx="0"/>
    <cs:fontRef idx="minor">
      <a:schemeClr val="dk1">
        <a:lumMod val="65000"/>
        <a:lumOff val="35000"/>
      </a:schemeClr>
    </cs:fontRef>
    <cs:spPr>
      <a:ln w="9525" cap="rnd">
        <a:solidFill>
          <a:schemeClr val="dk1">
            <a:lumMod val="25000"/>
            <a:lumOff val="75000"/>
          </a:schemeClr>
        </a:solidFill>
        <a:round/>
      </a:ln>
    </cs:spPr>
    <cs:defRPr sz="900" kern="1200" spc="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46">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rnd">
        <a:solidFill>
          <a:schemeClr val="dk1">
            <a:lumMod val="20000"/>
            <a:lumOff val="80000"/>
          </a:schemeClr>
        </a:solidFill>
        <a:round/>
      </a:ln>
    </cs:spPr>
    <cs:defRPr sz="900" kern="120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effectRef idx="1"/>
    <cs:fontRef idx="minor">
      <a:schemeClr val="dk1"/>
    </cs:fontRef>
    <cs:spPr>
      <a:ln w="9525" cap="flat" cmpd="sng" algn="ctr">
        <a:solidFill>
          <a:schemeClr val="phClr">
            <a:alpha val="70000"/>
          </a:schemeClr>
        </a:solidFill>
        <a:prstDash val="sysDot"/>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rnd">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rnd">
        <a:solidFill>
          <a:schemeClr val="dk1">
            <a:lumMod val="65000"/>
            <a:lumOff val="35000"/>
          </a:schemeClr>
        </a:solidFill>
        <a:round/>
      </a:ln>
    </cs:spPr>
  </cs:downBar>
  <cs:dropLine>
    <cs:lnRef idx="0"/>
    <cs:fillRef idx="0"/>
    <cs:effectRef idx="0"/>
    <cs:fontRef idx="minor">
      <a:schemeClr val="dk1"/>
    </cs:fontRef>
    <cs:spPr>
      <a:ln w="9525" cap="rnd">
        <a:solidFill>
          <a:schemeClr val="dk1">
            <a:lumMod val="35000"/>
            <a:lumOff val="65000"/>
          </a:schemeClr>
        </a:solidFill>
        <a:round/>
      </a:ln>
    </cs:spPr>
  </cs:dropLine>
  <cs:errorBar>
    <cs:lnRef idx="0"/>
    <cs:fillRef idx="0"/>
    <cs:effectRef idx="0"/>
    <cs:fontRef idx="minor">
      <a:schemeClr val="dk1"/>
    </cs:fontRef>
    <cs:spPr>
      <a:ln w="9525" cap="rnd">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rnd">
        <a:solidFill>
          <a:schemeClr val="dk1">
            <a:lumMod val="35000"/>
            <a:lumOff val="65000"/>
          </a:schemeClr>
        </a:solidFill>
        <a:round/>
      </a:ln>
    </cs:spPr>
  </cs:hiLoLine>
  <cs:leaderLine>
    <cs:lnRef idx="0"/>
    <cs:fillRef idx="0"/>
    <cs:effectRef idx="0"/>
    <cs:fontRef idx="minor">
      <a:schemeClr val="dk1"/>
    </cs:fontRef>
    <cs:spPr>
      <a:ln w="9525" cap="rnd">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spc="0" baseline="0"/>
  </cs:legend>
  <cs:plotArea>
    <cs:lnRef idx="0"/>
    <cs:fillRef idx="0"/>
    <cs:effectRef idx="0"/>
    <cs:fontRef idx="minor">
      <a:schemeClr val="dk1"/>
    </cs:fontRef>
    <cs:spPr>
      <a:gradFill>
        <a:gsLst>
          <a:gs pos="100000">
            <a:schemeClr val="lt1">
              <a:lumMod val="95000"/>
            </a:schemeClr>
          </a:gs>
          <a:gs pos="0">
            <a:schemeClr val="lt1">
              <a:alpha val="0"/>
            </a:schemeClr>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rnd">
        <a:solidFill>
          <a:schemeClr val="dk1">
            <a:lumMod val="20000"/>
            <a:lumOff val="80000"/>
          </a:schemeClr>
        </a:solidFill>
        <a:round/>
      </a:ln>
    </cs:spPr>
    <cs:defRPr sz="900" kern="1200"/>
  </cs:seriesAxis>
  <cs:seriesLine>
    <cs:lnRef idx="0"/>
    <cs:fillRef idx="0"/>
    <cs:effectRef idx="0"/>
    <cs:fontRef idx="minor">
      <a:schemeClr val="dk1"/>
    </cs:fontRef>
    <cs:spPr>
      <a:ln w="9525" cap="rnd">
        <a:solidFill>
          <a:schemeClr val="dk1">
            <a:lumMod val="35000"/>
            <a:lumOff val="65000"/>
          </a:schemeClr>
        </a:solidFill>
        <a:round/>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cs:spPr>
  </cs:upBar>
  <cs:valueAxis>
    <cs:lnRef idx="0"/>
    <cs:fillRef idx="0"/>
    <cs:effectRef idx="0"/>
    <cs:fontRef idx="minor">
      <a:schemeClr val="dk1">
        <a:lumMod val="65000"/>
        <a:lumOff val="35000"/>
      </a:schemeClr>
    </cs:fontRef>
    <cs:spPr>
      <a:ln w="9525" cap="rnd">
        <a:solidFill>
          <a:schemeClr val="dk1">
            <a:lumMod val="25000"/>
            <a:lumOff val="75000"/>
          </a:schemeClr>
        </a:solidFill>
        <a:round/>
      </a:ln>
    </cs:spPr>
    <cs:defRPr sz="900" kern="1200" spc="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46">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rnd">
        <a:solidFill>
          <a:schemeClr val="dk1">
            <a:lumMod val="20000"/>
            <a:lumOff val="80000"/>
          </a:schemeClr>
        </a:solidFill>
        <a:round/>
      </a:ln>
    </cs:spPr>
    <cs:defRPr sz="900" kern="120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effectRef idx="1"/>
    <cs:fontRef idx="minor">
      <a:schemeClr val="dk1"/>
    </cs:fontRef>
    <cs:spPr>
      <a:ln w="9525" cap="flat" cmpd="sng" algn="ctr">
        <a:solidFill>
          <a:schemeClr val="phClr">
            <a:alpha val="70000"/>
          </a:schemeClr>
        </a:solidFill>
        <a:prstDash val="sysDot"/>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rnd">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rnd">
        <a:solidFill>
          <a:schemeClr val="dk1">
            <a:lumMod val="65000"/>
            <a:lumOff val="35000"/>
          </a:schemeClr>
        </a:solidFill>
        <a:round/>
      </a:ln>
    </cs:spPr>
  </cs:downBar>
  <cs:dropLine>
    <cs:lnRef idx="0"/>
    <cs:fillRef idx="0"/>
    <cs:effectRef idx="0"/>
    <cs:fontRef idx="minor">
      <a:schemeClr val="dk1"/>
    </cs:fontRef>
    <cs:spPr>
      <a:ln w="9525" cap="rnd">
        <a:solidFill>
          <a:schemeClr val="dk1">
            <a:lumMod val="35000"/>
            <a:lumOff val="65000"/>
          </a:schemeClr>
        </a:solidFill>
        <a:round/>
      </a:ln>
    </cs:spPr>
  </cs:dropLine>
  <cs:errorBar>
    <cs:lnRef idx="0"/>
    <cs:fillRef idx="0"/>
    <cs:effectRef idx="0"/>
    <cs:fontRef idx="minor">
      <a:schemeClr val="dk1"/>
    </cs:fontRef>
    <cs:spPr>
      <a:ln w="9525" cap="rnd">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rnd">
        <a:solidFill>
          <a:schemeClr val="dk1">
            <a:lumMod val="35000"/>
            <a:lumOff val="65000"/>
          </a:schemeClr>
        </a:solidFill>
        <a:round/>
      </a:ln>
    </cs:spPr>
  </cs:hiLoLine>
  <cs:leaderLine>
    <cs:lnRef idx="0"/>
    <cs:fillRef idx="0"/>
    <cs:effectRef idx="0"/>
    <cs:fontRef idx="minor">
      <a:schemeClr val="dk1"/>
    </cs:fontRef>
    <cs:spPr>
      <a:ln w="9525" cap="rnd">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spc="0" baseline="0"/>
  </cs:legend>
  <cs:plotArea>
    <cs:lnRef idx="0"/>
    <cs:fillRef idx="0"/>
    <cs:effectRef idx="0"/>
    <cs:fontRef idx="minor">
      <a:schemeClr val="dk1"/>
    </cs:fontRef>
    <cs:spPr>
      <a:gradFill>
        <a:gsLst>
          <a:gs pos="100000">
            <a:schemeClr val="lt1">
              <a:lumMod val="95000"/>
            </a:schemeClr>
          </a:gs>
          <a:gs pos="0">
            <a:schemeClr val="lt1">
              <a:alpha val="0"/>
            </a:schemeClr>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rnd">
        <a:solidFill>
          <a:schemeClr val="dk1">
            <a:lumMod val="20000"/>
            <a:lumOff val="80000"/>
          </a:schemeClr>
        </a:solidFill>
        <a:round/>
      </a:ln>
    </cs:spPr>
    <cs:defRPr sz="900" kern="1200"/>
  </cs:seriesAxis>
  <cs:seriesLine>
    <cs:lnRef idx="0"/>
    <cs:fillRef idx="0"/>
    <cs:effectRef idx="0"/>
    <cs:fontRef idx="minor">
      <a:schemeClr val="dk1"/>
    </cs:fontRef>
    <cs:spPr>
      <a:ln w="9525" cap="rnd">
        <a:solidFill>
          <a:schemeClr val="dk1">
            <a:lumMod val="35000"/>
            <a:lumOff val="65000"/>
          </a:schemeClr>
        </a:solidFill>
        <a:round/>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cs:spPr>
  </cs:upBar>
  <cs:valueAxis>
    <cs:lnRef idx="0"/>
    <cs:fillRef idx="0"/>
    <cs:effectRef idx="0"/>
    <cs:fontRef idx="minor">
      <a:schemeClr val="dk1">
        <a:lumMod val="65000"/>
        <a:lumOff val="35000"/>
      </a:schemeClr>
    </cs:fontRef>
    <cs:spPr>
      <a:ln w="9525" cap="rnd">
        <a:solidFill>
          <a:schemeClr val="dk1">
            <a:lumMod val="25000"/>
            <a:lumOff val="75000"/>
          </a:schemeClr>
        </a:solidFill>
        <a:round/>
      </a:ln>
    </cs:spPr>
    <cs:defRPr sz="900" kern="1200" spc="0" baseline="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0.23302</cdr:x>
      <cdr:y>0.5958</cdr:y>
    </cdr:from>
    <cdr:to>
      <cdr:x>0.23742</cdr:x>
      <cdr:y>0.71156</cdr:y>
    </cdr:to>
    <cdr:cxnSp macro="">
      <cdr:nvCxnSpPr>
        <cdr:cNvPr id="3" name="Прямая со стрелкой 2">
          <a:extLst xmlns:a="http://schemas.openxmlformats.org/drawingml/2006/main">
            <a:ext uri="{FF2B5EF4-FFF2-40B4-BE49-F238E27FC236}">
              <a16:creationId xmlns="" xmlns:a16="http://schemas.microsoft.com/office/drawing/2014/main" id="{E392AC1F-D115-41F0-AB51-8631B1A5DD8F}"/>
            </a:ext>
          </a:extLst>
        </cdr:cNvPr>
        <cdr:cNvCxnSpPr/>
      </cdr:nvCxnSpPr>
      <cdr:spPr>
        <a:xfrm xmlns:a="http://schemas.openxmlformats.org/drawingml/2006/main" flipH="1" flipV="1">
          <a:off x="1426114" y="1715748"/>
          <a:ext cx="26928" cy="333357"/>
        </a:xfrm>
        <a:prstGeom xmlns:a="http://schemas.openxmlformats.org/drawingml/2006/main" prst="straightConnector1">
          <a:avLst/>
        </a:prstGeom>
        <a:ln xmlns:a="http://schemas.openxmlformats.org/drawingml/2006/main" w="0">
          <a:tailEnd type="stealt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0.26522</cdr:x>
      <cdr:y>0.24759</cdr:y>
    </cdr:from>
    <cdr:to>
      <cdr:x>0.32676</cdr:x>
      <cdr:y>0.35434</cdr:y>
    </cdr:to>
    <cdr:cxnSp macro="">
      <cdr:nvCxnSpPr>
        <cdr:cNvPr id="11" name="Прямая со стрелкой 10">
          <a:extLst xmlns:a="http://schemas.openxmlformats.org/drawingml/2006/main">
            <a:ext uri="{FF2B5EF4-FFF2-40B4-BE49-F238E27FC236}">
              <a16:creationId xmlns="" xmlns:a16="http://schemas.microsoft.com/office/drawing/2014/main" id="{78020341-440A-4C59-B06A-2AD91B71F05A}"/>
            </a:ext>
          </a:extLst>
        </cdr:cNvPr>
        <cdr:cNvCxnSpPr/>
      </cdr:nvCxnSpPr>
      <cdr:spPr>
        <a:xfrm xmlns:a="http://schemas.openxmlformats.org/drawingml/2006/main" flipH="1">
          <a:off x="1623210" y="712986"/>
          <a:ext cx="376633" cy="307411"/>
        </a:xfrm>
        <a:prstGeom xmlns:a="http://schemas.openxmlformats.org/drawingml/2006/main" prst="straightConnector1">
          <a:avLst/>
        </a:prstGeom>
        <a:ln xmlns:a="http://schemas.openxmlformats.org/drawingml/2006/main" w="0">
          <a:solidFill>
            <a:schemeClr val="tx1"/>
          </a:solidFill>
          <a:tailEnd type="stealt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0.4966</cdr:x>
      <cdr:y>0.45622</cdr:y>
    </cdr:from>
    <cdr:to>
      <cdr:x>0.56742</cdr:x>
      <cdr:y>0.6148</cdr:y>
    </cdr:to>
    <cdr:cxnSp macro="">
      <cdr:nvCxnSpPr>
        <cdr:cNvPr id="14" name="Прямая со стрелкой 13">
          <a:extLst xmlns:a="http://schemas.openxmlformats.org/drawingml/2006/main">
            <a:ext uri="{FF2B5EF4-FFF2-40B4-BE49-F238E27FC236}">
              <a16:creationId xmlns="" xmlns:a16="http://schemas.microsoft.com/office/drawing/2014/main" id="{A4D7D3E0-2F48-48F5-B8D6-C42E616A57CD}"/>
            </a:ext>
          </a:extLst>
        </cdr:cNvPr>
        <cdr:cNvCxnSpPr/>
      </cdr:nvCxnSpPr>
      <cdr:spPr>
        <a:xfrm xmlns:a="http://schemas.openxmlformats.org/drawingml/2006/main" flipH="1">
          <a:off x="3039285" y="1313786"/>
          <a:ext cx="433427" cy="456666"/>
        </a:xfrm>
        <a:prstGeom xmlns:a="http://schemas.openxmlformats.org/drawingml/2006/main" prst="straightConnector1">
          <a:avLst/>
        </a:prstGeom>
        <a:ln xmlns:a="http://schemas.openxmlformats.org/drawingml/2006/main" w="0">
          <a:solidFill>
            <a:schemeClr val="tx1"/>
          </a:solidFill>
          <a:tailEnd type="stealt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A6499-F4CC-4618-AEFE-8F7D0BB12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41293</Words>
  <Characters>235375</Characters>
  <Application>Microsoft Office Word</Application>
  <DocSecurity>0</DocSecurity>
  <Lines>1961</Lines>
  <Paragraphs>552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Alisher Imanov</dc:creator>
  <cp:keywords/>
  <dc:description/>
  <cp:lastModifiedBy>user</cp:lastModifiedBy>
  <cp:revision>3</cp:revision>
  <cp:lastPrinted>2026-04-20T10:31:00Z</cp:lastPrinted>
  <dcterms:created xsi:type="dcterms:W3CDTF">2026-04-29T11:50:00Z</dcterms:created>
  <dcterms:modified xsi:type="dcterms:W3CDTF">2026-04-29T11:50:00Z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http://www.zotero.org/styles/gost-r-7-0-5-2008-numeric</vt:lpwstr>
  </property>
  <property fmtid="{D5CDD505-2E9C-101B-9397-08002B2CF9AE}" pid="21" name="Mendeley Recent Style Name 9_1">
    <vt:lpwstr>Russian GOST R 7.0.5-2008 (numeric)</vt:lpwstr>
  </property>
  <property fmtid="{D5CDD505-2E9C-101B-9397-08002B2CF9AE}" pid="22" name="Mendeley Document_1">
    <vt:lpwstr>True</vt:lpwstr>
  </property>
  <property fmtid="{D5CDD505-2E9C-101B-9397-08002B2CF9AE}" pid="23" name="Mendeley Unique User Id_1">
    <vt:lpwstr>a906a6ba-50ee-3ce1-a51f-74570c6347d6</vt:lpwstr>
  </property>
  <property fmtid="{D5CDD505-2E9C-101B-9397-08002B2CF9AE}" pid="24" name="Mendeley Citation Style_1">
    <vt:lpwstr>http://www.zotero.org/styles/gost-r-7-0-5-2008-numeric</vt:lpwstr>
  </property>
  <property fmtid="{D5CDD505-2E9C-101B-9397-08002B2CF9AE}" pid="25" name="ZOTERO_PREF_1">
    <vt:lpwstr>&lt;data data-version="3" zotero-version="7.0.32"&gt;&lt;session id="AxHWcrib"/&gt;&lt;style id="http://www.somwhere.org/csl/style/RuGost_7-1" locale="ru-RU" hasBibliography="1" bibliographyStyleHasBeenSet="1"/&gt;&lt;prefs&gt;&lt;pref name="fieldType" value="Field"/&gt;&lt;pref name="do</vt:lpwstr>
  </property>
  <property fmtid="{D5CDD505-2E9C-101B-9397-08002B2CF9AE}" pid="26" name="GrammarlyDocumentId">
    <vt:lpwstr>d2769384d23834dd77e42d925739a86d790113d754476c79b0ac9ed8f03e1ba3</vt:lpwstr>
  </property>
  <property fmtid="{D5CDD505-2E9C-101B-9397-08002B2CF9AE}" pid="27" name="ZOTERO_PREF_2">
    <vt:lpwstr>ntAskDelayCitationUpdates" value="true"/&gt;&lt;/prefs&gt;&lt;/data&gt;</vt:lpwstr>
  </property>
</Properties>
</file>