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2095A" w:rsidRDefault="00C5039D">
      <w:pPr>
        <w:shd w:val="clear" w:color="auto" w:fill="FFFFFF"/>
        <w:tabs>
          <w:tab w:val="left" w:pos="1980"/>
        </w:tabs>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«ШӘКӘРІМ УНИВЕРСИТЕТІ» КеАҚ</w:t>
      </w:r>
    </w:p>
    <w:p w:rsidR="0082095A" w:rsidRDefault="0082095A">
      <w:pPr>
        <w:shd w:val="clear" w:color="auto" w:fill="FFFFFF"/>
        <w:tabs>
          <w:tab w:val="left" w:pos="1980"/>
        </w:tabs>
        <w:spacing w:after="0" w:line="240" w:lineRule="auto"/>
        <w:jc w:val="center"/>
        <w:rPr>
          <w:rFonts w:ascii="Times New Roman" w:hAnsi="Times New Roman" w:cs="Times New Roman"/>
          <w:b/>
          <w:sz w:val="28"/>
          <w:szCs w:val="28"/>
          <w:lang w:eastAsia="ru-RU"/>
        </w:rPr>
      </w:pPr>
    </w:p>
    <w:p w:rsidR="0082095A" w:rsidRDefault="0082095A">
      <w:pPr>
        <w:shd w:val="clear" w:color="auto" w:fill="FFFFFF"/>
        <w:tabs>
          <w:tab w:val="left" w:pos="1980"/>
        </w:tabs>
        <w:spacing w:after="0" w:line="240" w:lineRule="auto"/>
        <w:jc w:val="center"/>
        <w:rPr>
          <w:rFonts w:ascii="Times New Roman" w:hAnsi="Times New Roman" w:cs="Times New Roman"/>
          <w:b/>
          <w:sz w:val="28"/>
          <w:szCs w:val="28"/>
          <w:lang w:eastAsia="ru-RU"/>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2095A">
        <w:tc>
          <w:tcPr>
            <w:tcW w:w="4785" w:type="dxa"/>
          </w:tcPr>
          <w:p w:rsidR="0082095A" w:rsidRDefault="00C5039D">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val="kk-KZ" w:eastAsia="ru-RU"/>
              </w:rPr>
              <w:t>ӘОЖ:</w:t>
            </w:r>
            <w:r>
              <w:rPr>
                <w:rFonts w:ascii="Times New Roman" w:hAnsi="Times New Roman" w:cs="Times New Roman"/>
                <w:sz w:val="28"/>
                <w:szCs w:val="28"/>
                <w:lang w:eastAsia="ru-RU"/>
              </w:rPr>
              <w:t xml:space="preserve"> 637.333: 637.334.2:637.334.3:</w:t>
            </w:r>
          </w:p>
          <w:p w:rsidR="0082095A" w:rsidRDefault="00C5039D">
            <w:pPr>
              <w:tabs>
                <w:tab w:val="left" w:pos="1980"/>
              </w:tabs>
              <w:spacing w:after="0" w:line="240" w:lineRule="auto"/>
              <w:rPr>
                <w:rFonts w:ascii="Times New Roman" w:hAnsi="Times New Roman" w:cs="Times New Roman"/>
                <w:b/>
                <w:sz w:val="28"/>
                <w:szCs w:val="28"/>
                <w:lang w:eastAsia="ru-RU"/>
              </w:rPr>
            </w:pPr>
            <w:r>
              <w:rPr>
                <w:rFonts w:ascii="Times New Roman" w:hAnsi="Times New Roman" w:cs="Times New Roman"/>
                <w:sz w:val="28"/>
                <w:szCs w:val="28"/>
                <w:lang w:eastAsia="ru-RU"/>
              </w:rPr>
              <w:t xml:space="preserve">637.3.04:637.3.05:637.3.07                           </w:t>
            </w:r>
          </w:p>
        </w:tc>
        <w:tc>
          <w:tcPr>
            <w:tcW w:w="4786" w:type="dxa"/>
          </w:tcPr>
          <w:p w:rsidR="0082095A" w:rsidRDefault="00C5039D">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eastAsia="ru-RU"/>
              </w:rPr>
              <w:t>Қолжазба құқығында</w:t>
            </w:r>
          </w:p>
        </w:tc>
      </w:tr>
    </w:tbl>
    <w:p w:rsidR="0082095A" w:rsidRDefault="0082095A">
      <w:pPr>
        <w:shd w:val="clear" w:color="auto" w:fill="FFFFFF"/>
        <w:tabs>
          <w:tab w:val="left" w:pos="1980"/>
        </w:tabs>
        <w:spacing w:after="0" w:line="240" w:lineRule="auto"/>
        <w:jc w:val="center"/>
        <w:rPr>
          <w:rFonts w:ascii="Times New Roman" w:hAnsi="Times New Roman" w:cs="Times New Roman"/>
          <w:b/>
          <w:sz w:val="28"/>
          <w:szCs w:val="28"/>
          <w:lang w:eastAsia="ru-RU"/>
        </w:rPr>
      </w:pPr>
    </w:p>
    <w:p w:rsidR="0082095A" w:rsidRDefault="0082095A">
      <w:pPr>
        <w:shd w:val="clear" w:color="auto" w:fill="FFFFFF"/>
        <w:tabs>
          <w:tab w:val="left" w:pos="1980"/>
        </w:tabs>
        <w:spacing w:after="0" w:line="240" w:lineRule="auto"/>
        <w:jc w:val="center"/>
        <w:rPr>
          <w:rFonts w:ascii="Times New Roman" w:hAnsi="Times New Roman" w:cs="Times New Roman"/>
          <w:b/>
          <w:sz w:val="28"/>
          <w:szCs w:val="28"/>
          <w:lang w:eastAsia="ru-RU"/>
        </w:rPr>
      </w:pPr>
    </w:p>
    <w:p w:rsidR="0082095A" w:rsidRDefault="00C5039D">
      <w:pPr>
        <w:tabs>
          <w:tab w:val="left" w:pos="555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p>
    <w:p w:rsidR="0082095A" w:rsidRDefault="0082095A">
      <w:pPr>
        <w:shd w:val="clear" w:color="auto" w:fill="FFFFFF"/>
        <w:tabs>
          <w:tab w:val="left" w:pos="1980"/>
        </w:tabs>
        <w:spacing w:after="0" w:line="240" w:lineRule="auto"/>
        <w:jc w:val="center"/>
        <w:rPr>
          <w:rFonts w:ascii="Times New Roman" w:hAnsi="Times New Roman" w:cs="Times New Roman"/>
          <w:b/>
          <w:sz w:val="28"/>
          <w:szCs w:val="28"/>
          <w:lang w:eastAsia="ru-RU"/>
        </w:rPr>
      </w:pPr>
    </w:p>
    <w:p w:rsidR="0082095A" w:rsidRDefault="0082095A">
      <w:pPr>
        <w:shd w:val="clear" w:color="auto" w:fill="FFFFFF"/>
        <w:tabs>
          <w:tab w:val="left" w:pos="1980"/>
        </w:tabs>
        <w:spacing w:after="0" w:line="240" w:lineRule="auto"/>
        <w:jc w:val="center"/>
        <w:rPr>
          <w:rFonts w:ascii="Times New Roman" w:hAnsi="Times New Roman" w:cs="Times New Roman"/>
          <w:b/>
          <w:sz w:val="28"/>
          <w:szCs w:val="28"/>
          <w:lang w:eastAsia="ru-RU"/>
        </w:rPr>
      </w:pPr>
    </w:p>
    <w:p w:rsidR="0082095A" w:rsidRDefault="0082095A">
      <w:pPr>
        <w:shd w:val="clear" w:color="auto" w:fill="FFFFFF"/>
        <w:tabs>
          <w:tab w:val="left" w:pos="1980"/>
        </w:tabs>
        <w:spacing w:after="0" w:line="240" w:lineRule="auto"/>
        <w:rPr>
          <w:rFonts w:ascii="Times New Roman" w:hAnsi="Times New Roman" w:cs="Times New Roman"/>
          <w:b/>
          <w:sz w:val="28"/>
          <w:szCs w:val="28"/>
          <w:lang w:eastAsia="ru-RU"/>
        </w:rPr>
      </w:pPr>
    </w:p>
    <w:p w:rsidR="0082095A" w:rsidRDefault="00C5039D">
      <w:pPr>
        <w:shd w:val="clear" w:color="auto" w:fill="FFFFFF"/>
        <w:tabs>
          <w:tab w:val="left" w:pos="1980"/>
        </w:tabs>
        <w:spacing w:after="0" w:line="240" w:lineRule="auto"/>
        <w:jc w:val="center"/>
        <w:rPr>
          <w:rFonts w:ascii="Times New Roman" w:hAnsi="Times New Roman" w:cs="Times New Roman"/>
          <w:b/>
          <w:sz w:val="28"/>
          <w:szCs w:val="28"/>
          <w:lang w:eastAsia="ru-RU"/>
        </w:rPr>
      </w:pPr>
      <w:r>
        <w:rPr>
          <w:rFonts w:ascii="Times New Roman" w:hAnsi="Times New Roman" w:cs="Times New Roman"/>
          <w:b/>
          <w:sz w:val="28"/>
          <w:szCs w:val="28"/>
          <w:lang w:eastAsia="ru-RU"/>
        </w:rPr>
        <w:t>ИМАНКУЛОВА ГАЛИЯ УВАЛИХАНОВНА</w:t>
      </w:r>
    </w:p>
    <w:p w:rsidR="0082095A" w:rsidRDefault="0082095A">
      <w:pPr>
        <w:shd w:val="clear" w:color="auto" w:fill="FFFFFF"/>
        <w:tabs>
          <w:tab w:val="left" w:pos="1980"/>
        </w:tabs>
        <w:spacing w:after="0" w:line="240" w:lineRule="auto"/>
        <w:jc w:val="center"/>
        <w:rPr>
          <w:rFonts w:ascii="Times New Roman" w:hAnsi="Times New Roman" w:cs="Times New Roman"/>
          <w:b/>
          <w:sz w:val="28"/>
          <w:szCs w:val="28"/>
          <w:lang w:eastAsia="ru-RU"/>
        </w:rPr>
      </w:pPr>
    </w:p>
    <w:p w:rsidR="0082095A" w:rsidRDefault="0082095A">
      <w:pPr>
        <w:shd w:val="clear" w:color="auto" w:fill="FFFFFF"/>
        <w:tabs>
          <w:tab w:val="left" w:pos="1980"/>
        </w:tabs>
        <w:spacing w:after="0" w:line="240" w:lineRule="auto"/>
        <w:jc w:val="center"/>
        <w:rPr>
          <w:rFonts w:ascii="Times New Roman" w:hAnsi="Times New Roman" w:cs="Times New Roman"/>
          <w:b/>
          <w:sz w:val="28"/>
          <w:szCs w:val="28"/>
          <w:lang w:eastAsia="ru-RU"/>
        </w:rPr>
      </w:pPr>
    </w:p>
    <w:p w:rsidR="0082095A" w:rsidRDefault="0082095A">
      <w:pPr>
        <w:shd w:val="clear" w:color="auto" w:fill="FFFFFF"/>
        <w:tabs>
          <w:tab w:val="left" w:pos="1980"/>
        </w:tabs>
        <w:spacing w:after="0" w:line="240" w:lineRule="auto"/>
        <w:jc w:val="center"/>
        <w:rPr>
          <w:rFonts w:ascii="Times New Roman" w:hAnsi="Times New Roman" w:cs="Times New Roman"/>
          <w:b/>
          <w:sz w:val="28"/>
          <w:szCs w:val="28"/>
          <w:lang w:eastAsia="ru-RU"/>
        </w:rPr>
      </w:pPr>
    </w:p>
    <w:p w:rsidR="0082095A" w:rsidRDefault="00C5039D">
      <w:pPr>
        <w:shd w:val="clear" w:color="auto" w:fill="FFFFFF"/>
        <w:tabs>
          <w:tab w:val="left" w:pos="1980"/>
        </w:tabs>
        <w:spacing w:after="0" w:line="240" w:lineRule="auto"/>
        <w:jc w:val="cente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Өсімдік қоспалары бар тұзды ірімшік өндіру кезіндегі сапасы мен тағам қауіпсіздігін қамтамасыз ету</w:t>
      </w:r>
    </w:p>
    <w:p w:rsidR="0082095A" w:rsidRDefault="0082095A">
      <w:pPr>
        <w:shd w:val="clear" w:color="auto" w:fill="FFFFFF"/>
        <w:tabs>
          <w:tab w:val="left" w:pos="1980"/>
        </w:tabs>
        <w:spacing w:after="0" w:line="240" w:lineRule="auto"/>
        <w:jc w:val="center"/>
        <w:rPr>
          <w:rFonts w:ascii="Times New Roman" w:hAnsi="Times New Roman" w:cs="Times New Roman"/>
          <w:b/>
          <w:sz w:val="28"/>
          <w:szCs w:val="28"/>
          <w:lang w:eastAsia="ru-RU"/>
        </w:rPr>
      </w:pPr>
    </w:p>
    <w:p w:rsidR="0082095A" w:rsidRDefault="00C5039D">
      <w:pPr>
        <w:shd w:val="clear" w:color="auto" w:fill="FFFFFF"/>
        <w:tabs>
          <w:tab w:val="left" w:pos="198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6D073500 – Тағам қауіпсіздігі </w:t>
      </w:r>
    </w:p>
    <w:p w:rsidR="0082095A" w:rsidRDefault="00C5039D">
      <w:pPr>
        <w:shd w:val="clear" w:color="auto" w:fill="FFFFFF"/>
        <w:tabs>
          <w:tab w:val="left" w:pos="198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(PhD) философия докторы дәрежесін алу</w:t>
      </w:r>
    </w:p>
    <w:p w:rsidR="0082095A" w:rsidRDefault="00C5039D">
      <w:pPr>
        <w:shd w:val="clear" w:color="auto" w:fill="FFFFFF"/>
        <w:tabs>
          <w:tab w:val="left" w:pos="1980"/>
        </w:tabs>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rPr>
        <w:t xml:space="preserve"> үшін дайындалған диссертация</w:t>
      </w:r>
    </w:p>
    <w:p w:rsidR="0082095A" w:rsidRDefault="0082095A">
      <w:pPr>
        <w:shd w:val="clear" w:color="auto" w:fill="FFFFFF"/>
        <w:tabs>
          <w:tab w:val="left" w:pos="1980"/>
        </w:tabs>
        <w:spacing w:after="0" w:line="240" w:lineRule="auto"/>
        <w:jc w:val="center"/>
        <w:rPr>
          <w:rFonts w:ascii="Times New Roman" w:hAnsi="Times New Roman" w:cs="Times New Roman"/>
          <w:sz w:val="28"/>
          <w:szCs w:val="28"/>
          <w:lang w:eastAsia="ru-RU"/>
        </w:rPr>
      </w:pPr>
    </w:p>
    <w:p w:rsidR="0082095A" w:rsidRDefault="0082095A">
      <w:pPr>
        <w:shd w:val="clear" w:color="auto" w:fill="FFFFFF"/>
        <w:tabs>
          <w:tab w:val="left" w:pos="1980"/>
        </w:tabs>
        <w:spacing w:after="0" w:line="240" w:lineRule="auto"/>
        <w:jc w:val="center"/>
        <w:rPr>
          <w:rFonts w:ascii="Times New Roman" w:hAnsi="Times New Roman" w:cs="Times New Roman"/>
          <w:sz w:val="28"/>
          <w:szCs w:val="28"/>
          <w:lang w:eastAsia="ru-RU"/>
        </w:rPr>
      </w:pPr>
    </w:p>
    <w:p w:rsidR="0082095A" w:rsidRDefault="0082095A">
      <w:pPr>
        <w:shd w:val="clear" w:color="auto" w:fill="FFFFFF"/>
        <w:tabs>
          <w:tab w:val="left" w:pos="1980"/>
        </w:tabs>
        <w:spacing w:after="0" w:line="240" w:lineRule="auto"/>
        <w:jc w:val="center"/>
        <w:rPr>
          <w:rFonts w:ascii="Times New Roman" w:hAnsi="Times New Roman" w:cs="Times New Roman"/>
          <w:sz w:val="28"/>
          <w:szCs w:val="28"/>
          <w:lang w:eastAsia="ru-RU"/>
        </w:rPr>
      </w:pPr>
    </w:p>
    <w:p w:rsidR="0082095A" w:rsidRDefault="0082095A">
      <w:pPr>
        <w:shd w:val="clear" w:color="auto" w:fill="FFFFFF"/>
        <w:tabs>
          <w:tab w:val="left" w:pos="1980"/>
        </w:tabs>
        <w:spacing w:after="0" w:line="240" w:lineRule="auto"/>
        <w:jc w:val="center"/>
        <w:rPr>
          <w:rFonts w:ascii="Times New Roman" w:hAnsi="Times New Roman" w:cs="Times New Roman"/>
          <w:sz w:val="28"/>
          <w:szCs w:val="28"/>
          <w:lang w:eastAsia="ru-RU"/>
        </w:rPr>
      </w:pPr>
    </w:p>
    <w:p w:rsidR="0082095A" w:rsidRDefault="0082095A">
      <w:pPr>
        <w:shd w:val="clear" w:color="auto" w:fill="FFFFFF"/>
        <w:tabs>
          <w:tab w:val="left" w:pos="1980"/>
        </w:tabs>
        <w:spacing w:after="0" w:line="240" w:lineRule="auto"/>
        <w:jc w:val="center"/>
        <w:rPr>
          <w:rFonts w:ascii="Times New Roman" w:hAnsi="Times New Roman" w:cs="Times New Roman"/>
          <w:sz w:val="28"/>
          <w:szCs w:val="28"/>
          <w:lang w:eastAsia="ru-RU"/>
        </w:rPr>
      </w:pPr>
    </w:p>
    <w:p w:rsidR="0082095A" w:rsidRDefault="00C5039D">
      <w:pPr>
        <w:shd w:val="clear" w:color="auto" w:fill="FFFFFF"/>
        <w:tabs>
          <w:tab w:val="left" w:pos="1980"/>
        </w:tabs>
        <w:spacing w:after="0" w:line="240" w:lineRule="auto"/>
        <w:ind w:left="5954"/>
        <w:rPr>
          <w:rFonts w:ascii="Times New Roman" w:hAnsi="Times New Roman" w:cs="Times New Roman"/>
          <w:sz w:val="28"/>
          <w:szCs w:val="28"/>
        </w:rPr>
      </w:pPr>
      <w:r>
        <w:rPr>
          <w:rFonts w:ascii="Times New Roman" w:hAnsi="Times New Roman" w:cs="Times New Roman"/>
          <w:sz w:val="28"/>
          <w:szCs w:val="28"/>
        </w:rPr>
        <w:t xml:space="preserve">Ғылыми кеңесшілер: </w:t>
      </w:r>
    </w:p>
    <w:p w:rsidR="0082095A" w:rsidRDefault="0082095A">
      <w:pPr>
        <w:shd w:val="clear" w:color="auto" w:fill="FFFFFF"/>
        <w:tabs>
          <w:tab w:val="left" w:pos="1980"/>
        </w:tabs>
        <w:spacing w:after="0" w:line="240" w:lineRule="auto"/>
        <w:ind w:left="5954"/>
        <w:rPr>
          <w:rFonts w:ascii="Times New Roman" w:hAnsi="Times New Roman" w:cs="Times New Roman"/>
          <w:sz w:val="28"/>
          <w:szCs w:val="28"/>
        </w:rPr>
      </w:pPr>
    </w:p>
    <w:p w:rsidR="0082095A" w:rsidRDefault="00C5039D">
      <w:pPr>
        <w:shd w:val="clear" w:color="auto" w:fill="FFFFFF"/>
        <w:tabs>
          <w:tab w:val="left" w:pos="1980"/>
        </w:tabs>
        <w:spacing w:after="0" w:line="240" w:lineRule="auto"/>
        <w:ind w:left="5954"/>
        <w:rPr>
          <w:rFonts w:ascii="Times New Roman" w:hAnsi="Times New Roman" w:cs="Times New Roman"/>
          <w:sz w:val="28"/>
          <w:szCs w:val="28"/>
        </w:rPr>
      </w:pPr>
      <w:r>
        <w:rPr>
          <w:rFonts w:ascii="Times New Roman" w:hAnsi="Times New Roman" w:cs="Times New Roman"/>
          <w:sz w:val="28"/>
          <w:szCs w:val="28"/>
          <w:lang w:val="kk-KZ"/>
        </w:rPr>
        <w:t>Қалибекқызы Ж</w:t>
      </w:r>
      <w:r>
        <w:rPr>
          <w:rFonts w:ascii="Times New Roman" w:hAnsi="Times New Roman" w:cs="Times New Roman"/>
          <w:sz w:val="28"/>
          <w:szCs w:val="28"/>
        </w:rPr>
        <w:t xml:space="preserve">., </w:t>
      </w:r>
      <w:r>
        <w:rPr>
          <w:rFonts w:ascii="Times New Roman" w:hAnsi="Times New Roman" w:cs="Times New Roman"/>
          <w:sz w:val="28"/>
          <w:szCs w:val="28"/>
          <w:lang w:val="kk-KZ"/>
        </w:rPr>
        <w:t>б</w:t>
      </w:r>
      <w:r>
        <w:rPr>
          <w:rFonts w:ascii="Times New Roman" w:hAnsi="Times New Roman" w:cs="Times New Roman"/>
          <w:sz w:val="28"/>
          <w:szCs w:val="28"/>
        </w:rPr>
        <w:t>.ғ.</w:t>
      </w:r>
      <w:r>
        <w:rPr>
          <w:rFonts w:ascii="Times New Roman" w:hAnsi="Times New Roman" w:cs="Times New Roman"/>
          <w:sz w:val="28"/>
          <w:szCs w:val="28"/>
          <w:lang w:val="kk-KZ"/>
        </w:rPr>
        <w:t>к</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қауымдастырылған </w:t>
      </w:r>
      <w:r>
        <w:rPr>
          <w:rFonts w:ascii="Times New Roman" w:hAnsi="Times New Roman" w:cs="Times New Roman"/>
          <w:sz w:val="28"/>
          <w:szCs w:val="28"/>
        </w:rPr>
        <w:t>пpoфeccop</w:t>
      </w:r>
    </w:p>
    <w:p w:rsidR="0082095A" w:rsidRDefault="0082095A">
      <w:pPr>
        <w:shd w:val="clear" w:color="auto" w:fill="FFFFFF"/>
        <w:tabs>
          <w:tab w:val="left" w:pos="1980"/>
        </w:tabs>
        <w:spacing w:after="0" w:line="240" w:lineRule="auto"/>
        <w:ind w:left="5954"/>
        <w:rPr>
          <w:rFonts w:ascii="Times New Roman" w:hAnsi="Times New Roman" w:cs="Times New Roman"/>
          <w:sz w:val="28"/>
          <w:szCs w:val="28"/>
        </w:rPr>
      </w:pPr>
    </w:p>
    <w:p w:rsidR="0082095A" w:rsidRDefault="00C5039D">
      <w:pPr>
        <w:shd w:val="clear" w:color="auto" w:fill="FFFFFF"/>
        <w:tabs>
          <w:tab w:val="left" w:pos="1980"/>
        </w:tabs>
        <w:spacing w:after="0" w:line="240" w:lineRule="auto"/>
        <w:ind w:left="5954"/>
        <w:rPr>
          <w:rFonts w:ascii="Times New Roman" w:hAnsi="Times New Roman" w:cs="Times New Roman"/>
          <w:sz w:val="28"/>
          <w:szCs w:val="28"/>
          <w:lang w:val="kk-KZ" w:eastAsia="ru-RU"/>
        </w:rPr>
      </w:pPr>
      <w:r>
        <w:rPr>
          <w:rFonts w:ascii="Times New Roman" w:hAnsi="Times New Roman" w:cs="Times New Roman"/>
          <w:sz w:val="28"/>
          <w:szCs w:val="28"/>
          <w:lang w:val="kk-KZ"/>
        </w:rPr>
        <w:t>Маммадов Р</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б.ғ.д, </w:t>
      </w:r>
      <w:r>
        <w:rPr>
          <w:rFonts w:ascii="Times New Roman" w:hAnsi="Times New Roman" w:cs="Times New Roman"/>
          <w:sz w:val="28"/>
          <w:szCs w:val="28"/>
        </w:rPr>
        <w:t>пpoфeccop, Памуккале Университеті, Түркия</w:t>
      </w:r>
    </w:p>
    <w:p w:rsidR="0082095A" w:rsidRDefault="0082095A">
      <w:pPr>
        <w:shd w:val="clear" w:color="auto" w:fill="FFFFFF"/>
        <w:tabs>
          <w:tab w:val="left" w:pos="1980"/>
        </w:tabs>
        <w:spacing w:after="0" w:line="240" w:lineRule="auto"/>
        <w:ind w:left="5954"/>
        <w:rPr>
          <w:rFonts w:ascii="Times New Roman" w:hAnsi="Times New Roman" w:cs="Times New Roman"/>
          <w:sz w:val="28"/>
          <w:szCs w:val="28"/>
          <w:lang w:eastAsia="ru-RU"/>
        </w:rPr>
      </w:pPr>
    </w:p>
    <w:p w:rsidR="0082095A" w:rsidRDefault="0082095A">
      <w:pPr>
        <w:shd w:val="clear" w:color="auto" w:fill="FFFFFF"/>
        <w:tabs>
          <w:tab w:val="left" w:pos="1980"/>
        </w:tabs>
        <w:spacing w:after="0" w:line="240" w:lineRule="auto"/>
        <w:ind w:left="5954"/>
        <w:rPr>
          <w:rFonts w:ascii="Times New Roman" w:hAnsi="Times New Roman" w:cs="Times New Roman"/>
          <w:sz w:val="28"/>
          <w:szCs w:val="28"/>
          <w:lang w:eastAsia="ru-RU"/>
        </w:rPr>
      </w:pPr>
    </w:p>
    <w:p w:rsidR="0082095A" w:rsidRDefault="0082095A">
      <w:pPr>
        <w:shd w:val="clear" w:color="auto" w:fill="FFFFFF"/>
        <w:tabs>
          <w:tab w:val="left" w:pos="1980"/>
        </w:tabs>
        <w:spacing w:after="0" w:line="240" w:lineRule="auto"/>
        <w:ind w:left="5954"/>
        <w:rPr>
          <w:rFonts w:ascii="Times New Roman" w:hAnsi="Times New Roman" w:cs="Times New Roman"/>
          <w:sz w:val="28"/>
          <w:szCs w:val="28"/>
          <w:lang w:eastAsia="ru-RU"/>
        </w:rPr>
      </w:pPr>
    </w:p>
    <w:p w:rsidR="0082095A" w:rsidRDefault="0082095A">
      <w:pPr>
        <w:shd w:val="clear" w:color="auto" w:fill="FFFFFF"/>
        <w:tabs>
          <w:tab w:val="left" w:pos="1980"/>
        </w:tabs>
        <w:spacing w:after="0" w:line="240" w:lineRule="auto"/>
        <w:ind w:left="5954"/>
        <w:rPr>
          <w:rFonts w:ascii="Times New Roman" w:hAnsi="Times New Roman" w:cs="Times New Roman"/>
          <w:sz w:val="28"/>
          <w:szCs w:val="28"/>
          <w:lang w:eastAsia="ru-RU"/>
        </w:rPr>
      </w:pPr>
    </w:p>
    <w:p w:rsidR="0082095A" w:rsidRDefault="0082095A">
      <w:pPr>
        <w:shd w:val="clear" w:color="auto" w:fill="FFFFFF"/>
        <w:tabs>
          <w:tab w:val="left" w:pos="1980"/>
        </w:tabs>
        <w:spacing w:after="0" w:line="240" w:lineRule="auto"/>
        <w:ind w:left="5954"/>
        <w:rPr>
          <w:rFonts w:ascii="Times New Roman" w:hAnsi="Times New Roman" w:cs="Times New Roman"/>
          <w:sz w:val="28"/>
          <w:szCs w:val="28"/>
          <w:lang w:eastAsia="ru-RU"/>
        </w:rPr>
      </w:pPr>
    </w:p>
    <w:p w:rsidR="0082095A" w:rsidRDefault="0082095A">
      <w:pPr>
        <w:shd w:val="clear" w:color="auto" w:fill="FFFFFF"/>
        <w:tabs>
          <w:tab w:val="left" w:pos="1980"/>
        </w:tabs>
        <w:spacing w:after="0" w:line="240" w:lineRule="auto"/>
        <w:ind w:left="5954"/>
        <w:rPr>
          <w:rFonts w:ascii="Times New Roman" w:hAnsi="Times New Roman" w:cs="Times New Roman"/>
          <w:sz w:val="28"/>
          <w:szCs w:val="28"/>
          <w:lang w:eastAsia="ru-RU"/>
        </w:rPr>
      </w:pPr>
    </w:p>
    <w:p w:rsidR="0082095A" w:rsidRDefault="0082095A">
      <w:pPr>
        <w:shd w:val="clear" w:color="auto" w:fill="FFFFFF"/>
        <w:tabs>
          <w:tab w:val="left" w:pos="1980"/>
        </w:tabs>
        <w:spacing w:after="0" w:line="240" w:lineRule="auto"/>
        <w:ind w:left="5954"/>
        <w:rPr>
          <w:rFonts w:ascii="Times New Roman" w:hAnsi="Times New Roman" w:cs="Times New Roman"/>
          <w:sz w:val="28"/>
          <w:szCs w:val="28"/>
          <w:lang w:eastAsia="ru-RU"/>
        </w:rPr>
      </w:pPr>
    </w:p>
    <w:p w:rsidR="0082095A" w:rsidRDefault="0082095A">
      <w:pPr>
        <w:spacing w:after="0" w:line="240" w:lineRule="auto"/>
        <w:jc w:val="center"/>
        <w:rPr>
          <w:rFonts w:ascii="Times New Roman" w:hAnsi="Times New Roman" w:cs="Times New Roman"/>
          <w:sz w:val="28"/>
          <w:szCs w:val="28"/>
        </w:rPr>
      </w:pPr>
    </w:p>
    <w:p w:rsidR="0082095A" w:rsidRDefault="0082095A">
      <w:pPr>
        <w:spacing w:after="0" w:line="240" w:lineRule="auto"/>
        <w:jc w:val="center"/>
        <w:rPr>
          <w:rFonts w:ascii="Times New Roman" w:hAnsi="Times New Roman" w:cs="Times New Roman"/>
          <w:sz w:val="28"/>
          <w:szCs w:val="28"/>
        </w:rPr>
      </w:pPr>
    </w:p>
    <w:p w:rsidR="0082095A" w:rsidRDefault="00C503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Қазақстан Республикасы</w:t>
      </w:r>
    </w:p>
    <w:p w:rsidR="0082095A" w:rsidRDefault="00C5039D">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sz w:val="28"/>
          <w:szCs w:val="28"/>
        </w:rPr>
        <w:t>Семей - 2025</w:t>
      </w:r>
      <w:r>
        <w:rPr>
          <w:rFonts w:ascii="Times New Roman" w:hAnsi="Times New Roman" w:cs="Times New Roman"/>
          <w:sz w:val="28"/>
          <w:szCs w:val="28"/>
          <w:lang w:eastAsia="ru-RU"/>
        </w:rPr>
        <w:br w:type="page"/>
      </w:r>
    </w:p>
    <w:p w:rsidR="0082095A" w:rsidRDefault="00C5039D">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lastRenderedPageBreak/>
        <w:t>МАЗМҰНЫ</w:t>
      </w:r>
    </w:p>
    <w:p w:rsidR="0082095A" w:rsidRDefault="0082095A">
      <w:pPr>
        <w:spacing w:after="0" w:line="240" w:lineRule="auto"/>
        <w:jc w:val="center"/>
        <w:rPr>
          <w:rFonts w:ascii="Times New Roman" w:hAnsi="Times New Roman" w:cs="Times New Roman"/>
          <w:b/>
          <w:color w:val="000000" w:themeColor="text1"/>
          <w:sz w:val="28"/>
          <w:szCs w:val="28"/>
          <w:lang w:val="kk-KZ"/>
        </w:rPr>
      </w:pPr>
    </w:p>
    <w:p w:rsidR="0082095A" w:rsidRDefault="00C5039D">
      <w:pPr>
        <w:spacing w:after="0" w:line="240" w:lineRule="auto"/>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НОРМАТИВТІК СІЛТЕМЕЛЕР</w:t>
      </w:r>
    </w:p>
    <w:p w:rsidR="0082095A" w:rsidRDefault="00C5039D">
      <w:pPr>
        <w:spacing w:after="0" w:line="240" w:lineRule="auto"/>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БЕЛГІЛЕНУЛЕР МЕН ҚЫСҚАРТУЛАР</w:t>
      </w:r>
    </w:p>
    <w:p w:rsidR="0082095A" w:rsidRDefault="00C5039D">
      <w:pPr>
        <w:spacing w:after="0" w:line="240" w:lineRule="auto"/>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КІРІСПЕ </w:t>
      </w:r>
    </w:p>
    <w:p w:rsidR="0082095A" w:rsidRDefault="00C5039D">
      <w:pPr>
        <w:spacing w:after="0" w:line="240" w:lineRule="auto"/>
        <w:jc w:val="both"/>
        <w:rPr>
          <w:rFonts w:ascii="Times New Roman" w:hAnsi="Times New Roman" w:cs="Times New Roman"/>
          <w:b/>
          <w:bCs/>
          <w:color w:val="000000" w:themeColor="text1"/>
          <w:sz w:val="28"/>
          <w:szCs w:val="28"/>
          <w:lang w:val="kk-KZ"/>
        </w:rPr>
      </w:pPr>
      <w:r>
        <w:rPr>
          <w:rFonts w:ascii="Times New Roman" w:hAnsi="Times New Roman" w:cs="Times New Roman"/>
          <w:b/>
          <w:bCs/>
          <w:color w:val="000000"/>
          <w:sz w:val="28"/>
          <w:szCs w:val="28"/>
          <w:lang w:val="kk-KZ"/>
        </w:rPr>
        <w:t>1 ТҰЗДЫ ІРІМШІКТЕРДІҢ САПАСЫ МЕН ҚАУІПСІЗДІГІН ҚАМТАМАСЫЗ ЕТУДІҢ ТЕОРИЯЛЫҚ НЕГІЗДЕРІ МЕН ЗАМАНАУИ ТӘСІЛДЕРІ</w:t>
      </w:r>
    </w:p>
    <w:p w:rsidR="0082095A" w:rsidRDefault="0082095A">
      <w:pPr>
        <w:spacing w:after="0" w:line="240" w:lineRule="auto"/>
        <w:rPr>
          <w:rFonts w:ascii="Times New Roman" w:hAnsi="Times New Roman" w:cs="Times New Roman"/>
          <w:b/>
          <w:bCs/>
          <w:color w:val="000000" w:themeColor="text1"/>
          <w:sz w:val="28"/>
          <w:szCs w:val="28"/>
          <w:lang w:val="kk-KZ"/>
        </w:rPr>
      </w:pPr>
    </w:p>
    <w:p w:rsidR="0082095A" w:rsidRDefault="00C5039D">
      <w:pPr>
        <w:pStyle w:val="af0"/>
        <w:spacing w:after="0" w:line="240" w:lineRule="auto"/>
        <w:ind w:left="1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 </w:t>
      </w:r>
      <w:r>
        <w:rPr>
          <w:rFonts w:ascii="Times New Roman" w:hAnsi="Times New Roman" w:cs="Times New Roman"/>
          <w:color w:val="000000"/>
          <w:sz w:val="28"/>
          <w:szCs w:val="28"/>
          <w:lang w:val="kk-KZ"/>
        </w:rPr>
        <w:t>Қазақстандағы тамақ өнімдерінің сапасы мен қауіпсіздігін басқарудың заманауи жүйелері, сапаны бақылау және басқару құралдары</w:t>
      </w:r>
    </w:p>
    <w:p w:rsidR="0082095A" w:rsidRDefault="00C5039D">
      <w:pPr>
        <w:spacing w:after="0" w:line="240" w:lineRule="auto"/>
        <w:jc w:val="both"/>
        <w:rPr>
          <w:rFonts w:ascii="Times New Roman" w:hAnsi="Times New Roman" w:cs="Times New Roman"/>
          <w:color w:val="FF0000"/>
          <w:sz w:val="28"/>
          <w:szCs w:val="28"/>
          <w:lang w:val="kk-KZ"/>
        </w:rPr>
      </w:pPr>
      <w:r>
        <w:rPr>
          <w:rFonts w:ascii="Times New Roman" w:hAnsi="Times New Roman" w:cs="Times New Roman"/>
          <w:color w:val="000000" w:themeColor="text1"/>
          <w:sz w:val="28"/>
          <w:szCs w:val="28"/>
          <w:lang w:val="kk-KZ"/>
        </w:rPr>
        <w:t>1.2 Тұзды ірімшік өндірісінің сапасы мен қауіпсіздігін анықтайтын фактор ретінде сүт-шикізат көрсеткіштерінің сипаттамасы</w:t>
      </w:r>
    </w:p>
    <w:p w:rsidR="0082095A" w:rsidRDefault="00C5039D">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1.3 Өсімдік қоспалары бар сүт өнімдерін өндіру үшін көкөніс дақылдарының тағамдық және биологиялық құндылығын бағалау</w:t>
      </w:r>
    </w:p>
    <w:p w:rsidR="0082095A" w:rsidRDefault="00C5039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sz w:val="28"/>
          <w:szCs w:val="28"/>
          <w:lang w:val="kk-KZ"/>
        </w:rPr>
        <w:t>1.4 Тұзды ірімшіктердің сапасы мен қауіпсіздігін қамтамасыз ету саласындағы отандық және шетелдік зерттеулердің тәжірибелік нәтижелері</w:t>
      </w:r>
    </w:p>
    <w:p w:rsidR="0082095A" w:rsidRDefault="00C5039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1.5 Тұзды ірімшіктердің тағамдық, биологиялық және санитарлық қауіпсіздігін арттыру жолдары</w:t>
      </w:r>
    </w:p>
    <w:p w:rsidR="0082095A" w:rsidRDefault="00C5039D">
      <w:pPr>
        <w:pStyle w:val="af0"/>
        <w:numPr>
          <w:ilvl w:val="1"/>
          <w:numId w:val="1"/>
        </w:num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Бірінші бөлім бойынша қорытынды</w:t>
      </w:r>
    </w:p>
    <w:p w:rsidR="0082095A" w:rsidRDefault="0082095A">
      <w:pPr>
        <w:pStyle w:val="af0"/>
        <w:spacing w:after="0" w:line="240" w:lineRule="auto"/>
        <w:ind w:left="408"/>
        <w:jc w:val="both"/>
        <w:rPr>
          <w:rFonts w:ascii="Times New Roman" w:hAnsi="Times New Roman" w:cs="Times New Roman"/>
          <w:color w:val="000000" w:themeColor="text1"/>
          <w:sz w:val="28"/>
          <w:szCs w:val="28"/>
          <w:lang w:val="kk-KZ"/>
        </w:rPr>
      </w:pPr>
    </w:p>
    <w:p w:rsidR="0082095A" w:rsidRDefault="00C5039D">
      <w:pPr>
        <w:pStyle w:val="af0"/>
        <w:numPr>
          <w:ilvl w:val="0"/>
          <w:numId w:val="1"/>
        </w:numPr>
        <w:spacing w:after="0" w:line="240" w:lineRule="auto"/>
        <w:rPr>
          <w:rFonts w:ascii="Times New Roman" w:hAnsi="Times New Roman" w:cs="Times New Roman"/>
          <w:b/>
          <w:color w:val="000000" w:themeColor="text1"/>
          <w:sz w:val="28"/>
          <w:szCs w:val="28"/>
          <w:lang w:val="kk-KZ"/>
        </w:rPr>
      </w:pPr>
      <w:bookmarkStart w:id="0" w:name="_Hlk164583029"/>
      <w:r>
        <w:rPr>
          <w:rFonts w:ascii="Times New Roman" w:hAnsi="Times New Roman" w:cs="Times New Roman"/>
          <w:b/>
          <w:color w:val="000000" w:themeColor="text1"/>
          <w:sz w:val="28"/>
          <w:szCs w:val="28"/>
          <w:lang w:val="kk-KZ"/>
        </w:rPr>
        <w:t xml:space="preserve">   ЭКСПЕРИМЕНТТЕР ЖҮРГІЗУ ӘДІСТЕМЕСІ</w:t>
      </w:r>
    </w:p>
    <w:p w:rsidR="0082095A" w:rsidRDefault="0082095A">
      <w:pPr>
        <w:spacing w:after="0" w:line="240" w:lineRule="auto"/>
        <w:rPr>
          <w:rFonts w:ascii="Times New Roman" w:hAnsi="Times New Roman" w:cs="Times New Roman"/>
          <w:b/>
          <w:color w:val="000000" w:themeColor="text1"/>
          <w:sz w:val="28"/>
          <w:szCs w:val="28"/>
          <w:lang w:val="kk-KZ"/>
        </w:rPr>
      </w:pPr>
    </w:p>
    <w:p w:rsidR="0082095A" w:rsidRDefault="00C5039D">
      <w:pPr>
        <w:pStyle w:val="af0"/>
        <w:numPr>
          <w:ilvl w:val="1"/>
          <w:numId w:val="2"/>
        </w:numPr>
        <w:spacing w:after="0" w:line="240" w:lineRule="auto"/>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Ғылыми зерттеулер жүргізу сұлбасы</w:t>
      </w:r>
    </w:p>
    <w:bookmarkEnd w:id="0"/>
    <w:p w:rsidR="0082095A" w:rsidRDefault="00C5039D">
      <w:pPr>
        <w:pStyle w:val="af0"/>
        <w:numPr>
          <w:ilvl w:val="1"/>
          <w:numId w:val="2"/>
        </w:numPr>
        <w:spacing w:after="0" w:line="240" w:lineRule="auto"/>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Зерттеу нысандары</w:t>
      </w:r>
    </w:p>
    <w:p w:rsidR="0082095A" w:rsidRDefault="00C5039D">
      <w:pPr>
        <w:spacing w:after="0" w:line="240" w:lineRule="auto"/>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2.3 Зерттеу әдістері </w:t>
      </w:r>
    </w:p>
    <w:p w:rsidR="0082095A" w:rsidRDefault="0082095A">
      <w:pPr>
        <w:spacing w:after="0" w:line="240" w:lineRule="auto"/>
        <w:rPr>
          <w:rFonts w:ascii="Times New Roman" w:hAnsi="Times New Roman" w:cs="Times New Roman"/>
          <w:color w:val="000000" w:themeColor="text1"/>
          <w:sz w:val="28"/>
          <w:szCs w:val="28"/>
          <w:lang w:val="kk-KZ"/>
        </w:rPr>
      </w:pPr>
    </w:p>
    <w:p w:rsidR="0082095A" w:rsidRDefault="00C5039D">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3 ӨСІМДІК ҚОСПАЛАРЫ ҚОСЫЛҒАН ТҰЗДЫ ІРІМШІКТІҢ САПАСЫ МЕН ҚАУІПСІЗДІГІН ҚАМТАМАСЫЗ ЕТУ МАҚСАТЫНДА ШИКІЗАТТЫ, РЕЦЕПТУРАНЫ, ТЕХНОЛОГИЯНЫ ЖӘНЕ ӨНДІРІС ЖАҒДАЙЛАРЫН ТАҢДАУДЫҢ ҒЫЛЫМИ НЕГІЗДЕМЕСІ</w:t>
      </w:r>
    </w:p>
    <w:p w:rsidR="0082095A" w:rsidRDefault="0082095A">
      <w:pPr>
        <w:spacing w:after="0" w:line="240" w:lineRule="auto"/>
        <w:jc w:val="both"/>
        <w:rPr>
          <w:rFonts w:ascii="Times New Roman" w:hAnsi="Times New Roman" w:cs="Times New Roman"/>
          <w:b/>
          <w:sz w:val="28"/>
          <w:szCs w:val="28"/>
          <w:lang w:val="kk-KZ"/>
        </w:rPr>
      </w:pP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3.1</w:t>
      </w:r>
      <w:r>
        <w:rPr>
          <w:rFonts w:ascii="Times New Roman" w:hAnsi="Times New Roman" w:cs="Times New Roman"/>
          <w:sz w:val="28"/>
          <w:szCs w:val="28"/>
          <w:lang w:val="kk-KZ"/>
        </w:rPr>
        <w:t xml:space="preserve"> Өсімдік қоспалары бар тұзды ірімшік өндіруге қолданылатын сүт шикізатының сапасы мен қауіпсіздігі </w:t>
      </w: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3.2</w:t>
      </w:r>
      <w:r>
        <w:rPr>
          <w:rFonts w:ascii="Times New Roman" w:hAnsi="Times New Roman" w:cs="Times New Roman"/>
          <w:sz w:val="28"/>
          <w:szCs w:val="28"/>
          <w:lang w:val="kk-KZ"/>
        </w:rPr>
        <w:t xml:space="preserve"> Өсімдік қоспасы ретінде қолданылатын жергілікті қолжетімді көкөніс шикізатының тағамдық қауіпсіздігі көрсеткіштерін зерттеу</w:t>
      </w: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3.3 Тұзды ірімшіктің сапасы мен қауіпсіздігін қамтамасыз ету мақсатында көкөніс шикізатын кептіру процесінің оңтайлы температуралық режимдерін таңдау және олардың антиоксиданттық қасиеттерін зерттеу</w:t>
      </w: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3.4 Өсімдік қоспаларының дәрумендік құрамын математикалық модельдеу негізінде тұзды ірімшіктің сапасын қамтамасыз етуге қажетті мөлшерін болжау </w:t>
      </w:r>
    </w:p>
    <w:p w:rsidR="0082095A" w:rsidRDefault="00C5039D">
      <w:pPr>
        <w:spacing w:after="0" w:line="240" w:lineRule="auto"/>
        <w:jc w:val="both"/>
        <w:rPr>
          <w:rFonts w:ascii="Times New Roman" w:hAnsi="Times New Roman" w:cs="Times New Roman"/>
          <w:bCs/>
          <w:sz w:val="28"/>
          <w:szCs w:val="28"/>
          <w:lang w:val="kk-KZ"/>
        </w:rPr>
      </w:pPr>
      <w:r>
        <w:rPr>
          <w:rFonts w:ascii="Times New Roman" w:hAnsi="Times New Roman" w:cs="Times New Roman"/>
          <w:sz w:val="28"/>
          <w:szCs w:val="28"/>
          <w:lang w:val="kk-KZ"/>
        </w:rPr>
        <w:t>3.5 Тұзды ірімшіктің құрылым-механикалық құрамын зерттеу және өсімдік қоспаларының оңтайлы мөлшерін анықтау</w:t>
      </w:r>
      <w:r>
        <w:rPr>
          <w:rFonts w:ascii="Times New Roman" w:hAnsi="Times New Roman" w:cs="Times New Roman"/>
          <w:bCs/>
          <w:sz w:val="28"/>
          <w:szCs w:val="28"/>
          <w:lang w:val="kk-KZ"/>
        </w:rPr>
        <w:t xml:space="preserve"> </w:t>
      </w: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3.6</w:t>
      </w:r>
      <w:r>
        <w:rPr>
          <w:rFonts w:ascii="Times New Roman" w:hAnsi="Times New Roman" w:cs="Times New Roman"/>
          <w:sz w:val="28"/>
          <w:szCs w:val="28"/>
          <w:lang w:val="kk-KZ"/>
        </w:rPr>
        <w:t xml:space="preserve"> Өсімдік қоспаларының дозасын оңтайландыру арқылы тұзды ірімшік сапасын қамтамасыз ету</w:t>
      </w: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lastRenderedPageBreak/>
        <w:t>3.7</w:t>
      </w:r>
      <w:r>
        <w:rPr>
          <w:rFonts w:ascii="Times New Roman" w:hAnsi="Times New Roman" w:cs="Times New Roman"/>
          <w:sz w:val="28"/>
          <w:szCs w:val="28"/>
          <w:lang w:val="kk-KZ"/>
        </w:rPr>
        <w:t xml:space="preserve"> Өсімдік қоспалары бар тұзды ірімшікке арналған рецептура мен өндіріс технологиясын жасау</w:t>
      </w: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3.8 </w:t>
      </w:r>
      <w:r>
        <w:rPr>
          <w:rFonts w:ascii="Times New Roman" w:hAnsi="Times New Roman" w:cs="Times New Roman"/>
          <w:sz w:val="28"/>
          <w:szCs w:val="28"/>
          <w:lang w:val="kk-KZ"/>
        </w:rPr>
        <w:t xml:space="preserve">«Ертіс» тұзды ірімшігінің тағам қауіпсіздігі көрсеткіштерін зерттеу және сақтау мерзімі мен жағдайларына оңтайлы талаптар белгілеу </w:t>
      </w: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3.9 «Ертіс» тұзды ірімшігі өндірісі технологиясының экономикалық тиімділігін есептеу</w:t>
      </w: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3.10</w:t>
      </w:r>
      <w:r>
        <w:rPr>
          <w:rFonts w:ascii="Times New Roman" w:hAnsi="Times New Roman" w:cs="Times New Roman"/>
          <w:sz w:val="28"/>
          <w:szCs w:val="28"/>
          <w:lang w:val="kk-KZ"/>
        </w:rPr>
        <w:t xml:space="preserve"> Үшінші бөлім бойынша қорытынды</w:t>
      </w:r>
    </w:p>
    <w:p w:rsidR="0082095A" w:rsidRDefault="0082095A">
      <w:pPr>
        <w:spacing w:after="0" w:line="240" w:lineRule="auto"/>
        <w:jc w:val="both"/>
        <w:rPr>
          <w:rFonts w:ascii="Times New Roman" w:hAnsi="Times New Roman" w:cs="Times New Roman"/>
          <w:sz w:val="28"/>
          <w:szCs w:val="28"/>
          <w:lang w:val="kk-KZ"/>
        </w:rPr>
      </w:pPr>
    </w:p>
    <w:p w:rsidR="0082095A" w:rsidRDefault="00C5039D">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4 НАССР ҚАҒИДАТТАРЫН ҚОЛДАНА ОТЫРЫП ТҰЗДЫ ІРІМШІК ӨНДІРІСІНІҢ ҚАУІПСІЗДІГІ МЕН САПАСЫН ҚАМТАМАСЫЗ ЕТУ ЖҮЙЕСІН ЖЕТІЛДІРУ</w:t>
      </w:r>
    </w:p>
    <w:p w:rsidR="0082095A" w:rsidRDefault="0082095A">
      <w:pPr>
        <w:spacing w:after="0" w:line="240" w:lineRule="auto"/>
        <w:jc w:val="both"/>
        <w:rPr>
          <w:rFonts w:ascii="Times New Roman" w:hAnsi="Times New Roman" w:cs="Times New Roman"/>
          <w:sz w:val="28"/>
          <w:szCs w:val="28"/>
          <w:lang w:val="kk-KZ"/>
        </w:rPr>
      </w:pP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4.1</w:t>
      </w:r>
      <w:r>
        <w:rPr>
          <w:rFonts w:ascii="Times New Roman" w:hAnsi="Times New Roman" w:cs="Times New Roman"/>
          <w:sz w:val="28"/>
          <w:szCs w:val="28"/>
          <w:lang w:val="kk-KZ"/>
        </w:rPr>
        <w:t xml:space="preserve"> Өндіріс процесінде өнімнің тағам қауіпсіздігін қамтамасыз ету, сыни  бақылау нүктелерін (СБН) анықтау және әр СБН үшін шекті мәндерді белгілеу</w:t>
      </w: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4.</w:t>
      </w:r>
      <w:r w:rsidR="001A0998">
        <w:rPr>
          <w:rFonts w:ascii="Times New Roman" w:hAnsi="Times New Roman" w:cs="Times New Roman"/>
          <w:bCs/>
          <w:sz w:val="28"/>
          <w:szCs w:val="28"/>
          <w:lang w:val="kk-KZ"/>
        </w:rPr>
        <w:t>2</w:t>
      </w:r>
      <w:r>
        <w:rPr>
          <w:rFonts w:ascii="Times New Roman" w:hAnsi="Times New Roman" w:cs="Times New Roman"/>
          <w:sz w:val="28"/>
          <w:szCs w:val="28"/>
          <w:lang w:val="kk-KZ"/>
        </w:rPr>
        <w:t xml:space="preserve"> </w:t>
      </w:r>
      <w:r>
        <w:rPr>
          <w:rFonts w:ascii="Times New Roman" w:hAnsi="Times New Roman" w:cs="Times New Roman"/>
          <w:color w:val="000000"/>
          <w:sz w:val="28"/>
          <w:szCs w:val="28"/>
          <w:lang w:val="kk-KZ"/>
        </w:rPr>
        <w:t>Өндіріс процесіне қойылатын талаптар туралы бастапқы ақпаратты жинау және өңдеу</w:t>
      </w:r>
    </w:p>
    <w:p w:rsidR="0082095A" w:rsidRDefault="001A0998">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4.3</w:t>
      </w:r>
      <w:r w:rsidR="00C5039D">
        <w:rPr>
          <w:rFonts w:ascii="Times New Roman" w:hAnsi="Times New Roman" w:cs="Times New Roman"/>
          <w:sz w:val="28"/>
          <w:szCs w:val="28"/>
          <w:lang w:val="kk-KZ"/>
        </w:rPr>
        <w:t xml:space="preserve"> НАССР қағидаттарын қолдана отырып, сүт цехының өнімдерінің сапасы мен қауіпсіздігін жетілдіруге арналған іс-шараларды әзірлеу</w:t>
      </w:r>
    </w:p>
    <w:p w:rsidR="0082095A" w:rsidRDefault="001A099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4.4</w:t>
      </w:r>
      <w:r w:rsidR="00C5039D">
        <w:rPr>
          <w:rFonts w:ascii="Times New Roman" w:hAnsi="Times New Roman" w:cs="Times New Roman"/>
          <w:sz w:val="28"/>
          <w:szCs w:val="28"/>
          <w:lang w:val="kk-KZ"/>
        </w:rPr>
        <w:t xml:space="preserve"> Төртінші бөлім бойынша қорытынды </w:t>
      </w:r>
    </w:p>
    <w:p w:rsidR="0082095A" w:rsidRDefault="0082095A">
      <w:pPr>
        <w:spacing w:after="0" w:line="240" w:lineRule="auto"/>
        <w:jc w:val="both"/>
        <w:rPr>
          <w:rFonts w:ascii="Times New Roman" w:hAnsi="Times New Roman" w:cs="Times New Roman"/>
          <w:sz w:val="28"/>
          <w:szCs w:val="28"/>
          <w:lang w:val="kk-KZ"/>
        </w:rPr>
      </w:pPr>
    </w:p>
    <w:p w:rsidR="0082095A" w:rsidRDefault="0082095A">
      <w:pPr>
        <w:spacing w:after="0" w:line="240" w:lineRule="auto"/>
        <w:jc w:val="both"/>
        <w:rPr>
          <w:rFonts w:ascii="Times New Roman" w:hAnsi="Times New Roman" w:cs="Times New Roman"/>
          <w:sz w:val="28"/>
          <w:szCs w:val="28"/>
          <w:lang w:val="kk-KZ"/>
        </w:rPr>
      </w:pPr>
    </w:p>
    <w:p w:rsidR="0082095A" w:rsidRDefault="00C5039D">
      <w:pPr>
        <w:spacing w:after="0" w:line="240" w:lineRule="auto"/>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ҚОРЫТЫНДЫ</w:t>
      </w:r>
    </w:p>
    <w:p w:rsidR="0082095A" w:rsidRDefault="00C5039D">
      <w:pPr>
        <w:spacing w:after="0" w:line="240" w:lineRule="auto"/>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ПАЙДАЛАНЫЛҒАН ӘДЕБИЕТТЕР ТІЗІМІ</w:t>
      </w:r>
    </w:p>
    <w:p w:rsidR="0082095A" w:rsidRDefault="00C5039D">
      <w:pPr>
        <w:spacing w:after="0" w:line="240" w:lineRule="auto"/>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ҚОСЫМШАЛАР</w:t>
      </w:r>
    </w:p>
    <w:p w:rsidR="0082095A" w:rsidRDefault="0082095A">
      <w:pPr>
        <w:spacing w:after="0" w:line="240" w:lineRule="auto"/>
        <w:rPr>
          <w:rFonts w:ascii="Times New Roman" w:hAnsi="Times New Roman" w:cs="Times New Roman"/>
          <w:sz w:val="28"/>
          <w:szCs w:val="28"/>
          <w:lang w:val="kk-KZ"/>
        </w:rPr>
      </w:pPr>
    </w:p>
    <w:p w:rsidR="0082095A" w:rsidRDefault="00C5039D">
      <w:pPr>
        <w:shd w:val="clear" w:color="auto" w:fill="FFFFFF"/>
        <w:spacing w:after="0" w:line="240" w:lineRule="auto"/>
        <w:ind w:firstLine="708"/>
        <w:rPr>
          <w:rFonts w:ascii="Times New Roman" w:hAnsi="Times New Roman" w:cs="Times New Roman"/>
          <w:b/>
          <w:sz w:val="28"/>
          <w:szCs w:val="28"/>
          <w:lang w:val="kk-KZ"/>
        </w:rPr>
      </w:pPr>
      <w:r>
        <w:rPr>
          <w:rFonts w:ascii="Times New Roman" w:hAnsi="Times New Roman" w:cs="Times New Roman"/>
          <w:b/>
          <w:sz w:val="28"/>
          <w:szCs w:val="28"/>
          <w:lang w:val="kk-KZ"/>
        </w:rPr>
        <w:t>Н</w:t>
      </w:r>
      <w:r>
        <w:rPr>
          <w:rFonts w:ascii="Times New Roman" w:hAnsi="Times New Roman" w:cs="Times New Roman"/>
          <w:b/>
          <w:sz w:val="28"/>
          <w:szCs w:val="28"/>
        </w:rPr>
        <w:t>Ο</w:t>
      </w:r>
      <w:r>
        <w:rPr>
          <w:rFonts w:ascii="Times New Roman" w:hAnsi="Times New Roman" w:cs="Times New Roman"/>
          <w:b/>
          <w:sz w:val="28"/>
          <w:szCs w:val="28"/>
          <w:lang w:val="kk-KZ"/>
        </w:rPr>
        <w:t>РМАТИВТІК СІЛТЕМЕЛЕР</w:t>
      </w:r>
    </w:p>
    <w:p w:rsidR="0082095A" w:rsidRDefault="00C5039D">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 диссертацияда келесі стандарттарға сілтемелер пайдаланылды:</w:t>
      </w:r>
    </w:p>
    <w:p w:rsidR="0082095A" w:rsidRDefault="00C5039D">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 7.32-2001. Ғылыми-зерттеу жұмысының есебі. Құрылымы мен ережелері.</w:t>
      </w:r>
    </w:p>
    <w:p w:rsidR="0082095A" w:rsidRDefault="00C5039D">
      <w:pPr>
        <w:shd w:val="clear" w:color="auto" w:fill="FFFFFF"/>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МЕМСТ 7.1-2003. Библиографиялық жазба. </w:t>
      </w:r>
      <w:r>
        <w:rPr>
          <w:rFonts w:ascii="Times New Roman" w:hAnsi="Times New Roman" w:cs="Times New Roman"/>
          <w:sz w:val="28"/>
          <w:szCs w:val="28"/>
        </w:rPr>
        <w:t>Библиографиялық сипаттама.</w:t>
      </w:r>
      <w:r>
        <w:rPr>
          <w:rFonts w:ascii="Times New Roman" w:hAnsi="Times New Roman" w:cs="Times New Roman"/>
          <w:sz w:val="28"/>
          <w:szCs w:val="28"/>
          <w:lang w:val="kk-KZ"/>
        </w:rPr>
        <w:t xml:space="preserve"> </w:t>
      </w:r>
      <w:r>
        <w:rPr>
          <w:rFonts w:ascii="Times New Roman" w:hAnsi="Times New Roman" w:cs="Times New Roman"/>
          <w:sz w:val="28"/>
          <w:szCs w:val="28"/>
        </w:rPr>
        <w:t>Жалпы талаптар мен ережелер.</w:t>
      </w:r>
    </w:p>
    <w:p w:rsidR="0082095A" w:rsidRDefault="00C5039D">
      <w:pPr>
        <w:shd w:val="clear" w:color="auto" w:fill="FFFFFF"/>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КО </w:t>
      </w:r>
      <w:r>
        <w:rPr>
          <w:rFonts w:ascii="Times New Roman" w:hAnsi="Times New Roman" w:cs="Times New Roman"/>
          <w:sz w:val="28"/>
          <w:szCs w:val="28"/>
        </w:rPr>
        <w:t xml:space="preserve">ТР 021/2011. Кеден одағының техникалық регламенті </w:t>
      </w:r>
      <w:r>
        <w:rPr>
          <w:rFonts w:ascii="Times New Roman" w:hAnsi="Times New Roman" w:cs="Times New Roman"/>
          <w:sz w:val="28"/>
          <w:szCs w:val="28"/>
          <w:lang w:val="kk-KZ"/>
        </w:rPr>
        <w:t>«</w:t>
      </w:r>
      <w:r>
        <w:rPr>
          <w:rFonts w:ascii="Times New Roman" w:hAnsi="Times New Roman" w:cs="Times New Roman"/>
          <w:sz w:val="28"/>
          <w:szCs w:val="28"/>
        </w:rPr>
        <w:t>Тамақ өнімдерінің қауіпсіздігі</w:t>
      </w:r>
      <w:r>
        <w:rPr>
          <w:rFonts w:ascii="Times New Roman" w:hAnsi="Times New Roman" w:cs="Times New Roman"/>
          <w:sz w:val="28"/>
          <w:szCs w:val="28"/>
          <w:lang w:val="kk-KZ"/>
        </w:rPr>
        <w:t>»</w:t>
      </w:r>
      <w:r>
        <w:rPr>
          <w:rFonts w:ascii="Times New Roman" w:hAnsi="Times New Roman" w:cs="Times New Roman"/>
          <w:sz w:val="28"/>
          <w:szCs w:val="28"/>
        </w:rPr>
        <w:t>.</w:t>
      </w:r>
    </w:p>
    <w:p w:rsidR="0082095A" w:rsidRDefault="00C5039D">
      <w:pPr>
        <w:shd w:val="clear" w:color="auto" w:fill="FFFFFF"/>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КО </w:t>
      </w:r>
      <w:r>
        <w:rPr>
          <w:rFonts w:ascii="Times New Roman" w:hAnsi="Times New Roman" w:cs="Times New Roman"/>
          <w:sz w:val="28"/>
          <w:szCs w:val="28"/>
        </w:rPr>
        <w:t xml:space="preserve">ТР 033/2013. Кеден одағының </w:t>
      </w:r>
      <w:r>
        <w:rPr>
          <w:rFonts w:ascii="Times New Roman" w:hAnsi="Times New Roman" w:cs="Times New Roman"/>
          <w:sz w:val="28"/>
          <w:szCs w:val="28"/>
          <w:lang w:val="kk-KZ"/>
        </w:rPr>
        <w:t>«С</w:t>
      </w:r>
      <w:r>
        <w:rPr>
          <w:rFonts w:ascii="Times New Roman" w:hAnsi="Times New Roman" w:cs="Times New Roman"/>
          <w:sz w:val="28"/>
          <w:szCs w:val="28"/>
        </w:rPr>
        <w:t>үт және сүт өнімдерінің қауіпсіздігі</w:t>
      </w:r>
      <w:r>
        <w:rPr>
          <w:rFonts w:ascii="Times New Roman" w:hAnsi="Times New Roman" w:cs="Times New Roman"/>
          <w:sz w:val="28"/>
          <w:szCs w:val="28"/>
          <w:lang w:val="kk-KZ"/>
        </w:rPr>
        <w:t xml:space="preserve">» </w:t>
      </w:r>
      <w:r>
        <w:rPr>
          <w:rFonts w:ascii="Times New Roman" w:hAnsi="Times New Roman" w:cs="Times New Roman"/>
          <w:sz w:val="28"/>
          <w:szCs w:val="28"/>
        </w:rPr>
        <w:t>техникалық регламенті.</w:t>
      </w:r>
    </w:p>
    <w:p w:rsidR="0082095A" w:rsidRDefault="00C5039D">
      <w:pPr>
        <w:shd w:val="clear" w:color="auto" w:fill="FFFFFF"/>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КО </w:t>
      </w:r>
      <w:r>
        <w:rPr>
          <w:rFonts w:ascii="Times New Roman" w:hAnsi="Times New Roman" w:cs="Times New Roman"/>
          <w:sz w:val="28"/>
          <w:szCs w:val="28"/>
        </w:rPr>
        <w:t xml:space="preserve">ТР 005/2011. Кеден одағының техникалық регламенті </w:t>
      </w:r>
      <w:r>
        <w:rPr>
          <w:rFonts w:ascii="Times New Roman" w:hAnsi="Times New Roman" w:cs="Times New Roman"/>
          <w:sz w:val="28"/>
          <w:szCs w:val="28"/>
          <w:lang w:val="kk-KZ"/>
        </w:rPr>
        <w:t>«Қаптау</w:t>
      </w:r>
      <w:r>
        <w:rPr>
          <w:rFonts w:ascii="Times New Roman" w:hAnsi="Times New Roman" w:cs="Times New Roman"/>
          <w:sz w:val="28"/>
          <w:szCs w:val="28"/>
        </w:rPr>
        <w:t xml:space="preserve"> қауіпсіздігі</w:t>
      </w:r>
      <w:r>
        <w:rPr>
          <w:rFonts w:ascii="Times New Roman" w:hAnsi="Times New Roman" w:cs="Times New Roman"/>
          <w:sz w:val="28"/>
          <w:szCs w:val="28"/>
          <w:lang w:val="kk-KZ"/>
        </w:rPr>
        <w:t>»</w:t>
      </w:r>
      <w:r>
        <w:rPr>
          <w:rFonts w:ascii="Times New Roman" w:hAnsi="Times New Roman" w:cs="Times New Roman"/>
          <w:sz w:val="28"/>
          <w:szCs w:val="28"/>
        </w:rPr>
        <w:t>.</w:t>
      </w:r>
    </w:p>
    <w:p w:rsidR="0082095A" w:rsidRDefault="00C5039D">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Pr>
          <w:rFonts w:ascii="Times New Roman" w:hAnsi="Times New Roman" w:cs="Times New Roman"/>
          <w:sz w:val="28"/>
          <w:szCs w:val="28"/>
        </w:rPr>
        <w:t xml:space="preserve"> Р 51705.1-2001. Сапа жүйелері. ХАССП қағидаттарына негізделген азық-түлік сапасын басқару.</w:t>
      </w:r>
      <w:r>
        <w:rPr>
          <w:rFonts w:ascii="Times New Roman" w:hAnsi="Times New Roman" w:cs="Times New Roman"/>
          <w:sz w:val="28"/>
          <w:szCs w:val="28"/>
          <w:lang w:val="kk-KZ"/>
        </w:rPr>
        <w:t xml:space="preserve"> Жалпы талаптар.</w:t>
      </w:r>
    </w:p>
    <w:p w:rsidR="0082095A" w:rsidRDefault="00C5039D">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 34353-2017.</w:t>
      </w:r>
      <w:r>
        <w:rPr>
          <w:lang w:val="kk-KZ"/>
        </w:rPr>
        <w:t xml:space="preserve"> </w:t>
      </w:r>
      <w:r>
        <w:rPr>
          <w:rFonts w:ascii="Times New Roman" w:hAnsi="Times New Roman" w:cs="Times New Roman"/>
          <w:sz w:val="28"/>
          <w:szCs w:val="28"/>
          <w:lang w:val="kk-KZ"/>
        </w:rPr>
        <w:t>Жануарлардан алынатын ферментті сүт ұю препараттары. Техникалық шарттар.</w:t>
      </w:r>
    </w:p>
    <w:p w:rsidR="0082095A" w:rsidRDefault="00C5039D">
      <w:pPr>
        <w:shd w:val="clear" w:color="auto" w:fill="FFFFFF"/>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МЕМСТ</w:t>
      </w:r>
      <w:r>
        <w:rPr>
          <w:rFonts w:ascii="Times New Roman" w:hAnsi="Times New Roman" w:cs="Times New Roman"/>
          <w:sz w:val="28"/>
          <w:szCs w:val="28"/>
        </w:rPr>
        <w:t xml:space="preserve"> 450-77. Техникалық Кальций хлориді.</w:t>
      </w:r>
      <w:r>
        <w:rPr>
          <w:rFonts w:ascii="Times New Roman" w:hAnsi="Times New Roman" w:cs="Times New Roman"/>
          <w:sz w:val="28"/>
          <w:szCs w:val="28"/>
          <w:lang w:val="kk-KZ"/>
        </w:rPr>
        <w:t xml:space="preserve"> </w:t>
      </w:r>
      <w:r>
        <w:rPr>
          <w:rFonts w:ascii="Times New Roman" w:hAnsi="Times New Roman" w:cs="Times New Roman"/>
          <w:sz w:val="28"/>
          <w:szCs w:val="28"/>
        </w:rPr>
        <w:t>Техникалық шарттар (өзгерістермен №1, 2, 3).</w:t>
      </w:r>
    </w:p>
    <w:p w:rsidR="0082095A" w:rsidRDefault="00C5039D">
      <w:pPr>
        <w:shd w:val="clear" w:color="auto" w:fill="FFFFFF"/>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МЕМСТ</w:t>
      </w:r>
      <w:r>
        <w:rPr>
          <w:rFonts w:ascii="Times New Roman" w:hAnsi="Times New Roman" w:cs="Times New Roman"/>
          <w:sz w:val="28"/>
          <w:szCs w:val="28"/>
        </w:rPr>
        <w:t xml:space="preserve"> 31449-2013. Шикі сиыр сүті.</w:t>
      </w:r>
      <w:r>
        <w:rPr>
          <w:rFonts w:ascii="Times New Roman" w:hAnsi="Times New Roman" w:cs="Times New Roman"/>
          <w:sz w:val="28"/>
          <w:szCs w:val="28"/>
          <w:lang w:val="kk-KZ"/>
        </w:rPr>
        <w:t xml:space="preserve"> </w:t>
      </w:r>
      <w:r>
        <w:rPr>
          <w:rFonts w:ascii="Times New Roman" w:hAnsi="Times New Roman" w:cs="Times New Roman"/>
          <w:sz w:val="28"/>
          <w:szCs w:val="28"/>
        </w:rPr>
        <w:t>Техникалық шарттар.</w:t>
      </w:r>
    </w:p>
    <w:p w:rsidR="0082095A" w:rsidRDefault="00C5039D">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МЕМСТ</w:t>
      </w:r>
      <w:r>
        <w:rPr>
          <w:rFonts w:ascii="Times New Roman" w:hAnsi="Times New Roman" w:cs="Times New Roman"/>
          <w:sz w:val="28"/>
          <w:szCs w:val="28"/>
        </w:rPr>
        <w:t xml:space="preserve"> 13928. </w:t>
      </w:r>
      <w:r>
        <w:rPr>
          <w:rFonts w:ascii="Times New Roman" w:hAnsi="Times New Roman" w:cs="Times New Roman"/>
          <w:sz w:val="28"/>
          <w:szCs w:val="28"/>
          <w:lang w:val="kk-KZ"/>
        </w:rPr>
        <w:t>Д</w:t>
      </w:r>
      <w:r>
        <w:rPr>
          <w:rFonts w:ascii="Times New Roman" w:hAnsi="Times New Roman" w:cs="Times New Roman"/>
          <w:sz w:val="28"/>
          <w:szCs w:val="28"/>
        </w:rPr>
        <w:t>айындал</w:t>
      </w:r>
      <w:r>
        <w:rPr>
          <w:rFonts w:ascii="Times New Roman" w:hAnsi="Times New Roman" w:cs="Times New Roman"/>
          <w:sz w:val="28"/>
          <w:szCs w:val="28"/>
          <w:lang w:val="kk-KZ"/>
        </w:rPr>
        <w:t>ған</w:t>
      </w:r>
      <w:r>
        <w:rPr>
          <w:rFonts w:ascii="Times New Roman" w:hAnsi="Times New Roman" w:cs="Times New Roman"/>
          <w:sz w:val="28"/>
          <w:szCs w:val="28"/>
        </w:rPr>
        <w:t xml:space="preserve"> </w:t>
      </w:r>
      <w:r>
        <w:rPr>
          <w:rFonts w:ascii="Times New Roman" w:hAnsi="Times New Roman" w:cs="Times New Roman"/>
          <w:sz w:val="28"/>
          <w:szCs w:val="28"/>
          <w:lang w:val="kk-KZ"/>
        </w:rPr>
        <w:t>с</w:t>
      </w:r>
      <w:r>
        <w:rPr>
          <w:rFonts w:ascii="Times New Roman" w:hAnsi="Times New Roman" w:cs="Times New Roman"/>
          <w:sz w:val="28"/>
          <w:szCs w:val="28"/>
        </w:rPr>
        <w:t>үт және кілегей.</w:t>
      </w:r>
      <w:r>
        <w:rPr>
          <w:rFonts w:ascii="Times New Roman" w:hAnsi="Times New Roman" w:cs="Times New Roman"/>
          <w:sz w:val="28"/>
          <w:szCs w:val="28"/>
          <w:lang w:val="kk-KZ"/>
        </w:rPr>
        <w:t xml:space="preserve"> Сынамаларды қабылдау ережелері, іріктеу әдістері және оларды талдауға дайындау (өзгеріспен №1).</w:t>
      </w:r>
    </w:p>
    <w:p w:rsidR="0082095A" w:rsidRDefault="00C5039D">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 3624-92. Сүт және сүт өнімдері. Қышқылдықты анықтаудың титриметриялық әдістері.</w:t>
      </w:r>
    </w:p>
    <w:p w:rsidR="0082095A" w:rsidRDefault="00C5039D">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 5867-90. Сүт және сүт өнімдері. Майды анықтау әдістері.</w:t>
      </w:r>
    </w:p>
    <w:p w:rsidR="0082095A" w:rsidRDefault="00C5039D">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 3626-73. Сүт және сүт өнімдері. Ылғал мен құрғақ затты анықтау әдістері (өзгерістермен №1, 2, 3).</w:t>
      </w:r>
    </w:p>
    <w:p w:rsidR="0082095A" w:rsidRDefault="00C5039D">
      <w:pPr>
        <w:pStyle w:val="j11"/>
        <w:shd w:val="clear" w:color="auto" w:fill="FFFFFF"/>
        <w:spacing w:before="0" w:beforeAutospacing="0" w:after="0" w:afterAutospacing="0"/>
        <w:ind w:firstLine="708"/>
        <w:jc w:val="both"/>
        <w:rPr>
          <w:sz w:val="28"/>
          <w:szCs w:val="28"/>
          <w:lang w:val="kk-KZ"/>
        </w:rPr>
      </w:pPr>
      <w:r>
        <w:rPr>
          <w:bCs/>
          <w:sz w:val="28"/>
          <w:szCs w:val="28"/>
          <w:lang w:val="kk-KZ"/>
        </w:rPr>
        <w:t>ҚР СТ  1483-2005. Сиыр сүті. Сүттің құрамы мен тығыздығының көрсеткіштерін анықтау бойынша сынақ әдістері.</w:t>
      </w:r>
    </w:p>
    <w:p w:rsidR="0082095A" w:rsidRDefault="00C5039D">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 32901-2014. Сүт және сүт өнімдері. Микробиологиялық талдау әдістері (түзетулермен).</w:t>
      </w:r>
    </w:p>
    <w:p w:rsidR="0082095A" w:rsidRDefault="00C5039D">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 32892-2014. Сүт және сүт өнімдері. Белсенді қышқылдықты өлшеу әдісі (түзетулермен).</w:t>
      </w:r>
    </w:p>
    <w:p w:rsidR="0082095A" w:rsidRDefault="00C5039D">
      <w:pPr>
        <w:shd w:val="clear" w:color="auto" w:fill="FFFFFF"/>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МЕМСТ</w:t>
      </w:r>
      <w:r>
        <w:rPr>
          <w:rFonts w:ascii="Times New Roman" w:hAnsi="Times New Roman" w:cs="Times New Roman"/>
          <w:color w:val="000000" w:themeColor="text1"/>
          <w:sz w:val="28"/>
          <w:szCs w:val="28"/>
          <w:lang w:val="kk-KZ"/>
        </w:rPr>
        <w:t xml:space="preserve"> 33959-2016 Тұзды ірімшіктер. Техникалық шарттар. </w:t>
      </w:r>
    </w:p>
    <w:p w:rsidR="0082095A" w:rsidRDefault="00C5039D">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 Р 51446-99. Микробиология. Азық-түлік өнімдері. Микробиологиялық зерттеулердің жалпы ережелері.</w:t>
      </w:r>
    </w:p>
    <w:p w:rsidR="0082095A" w:rsidRDefault="00C5039D">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 10444.11-89. Азық-түлік өнімдері. Сүт қышқылды микроағзаларды анықтау әдістері.</w:t>
      </w:r>
    </w:p>
    <w:p w:rsidR="0082095A" w:rsidRDefault="00C5039D">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 26670-91. Азық-түлік өнімдері. Микроағзаларды өсіру әдістері.</w:t>
      </w:r>
    </w:p>
    <w:p w:rsidR="0082095A" w:rsidRDefault="00C5039D">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 32788-2014 Балғын коринадр (күнзе) жасыл. Техникалық шарттар.</w:t>
      </w:r>
    </w:p>
    <w:p w:rsidR="0082095A" w:rsidRDefault="00C5039D">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 33494-2015 Өнеркәсіптік өңдеуге арналған қырыққабат. Техникалық шарттар.</w:t>
      </w:r>
    </w:p>
    <w:p w:rsidR="0082095A" w:rsidRDefault="00C5039D">
      <w:pPr>
        <w:shd w:val="clear" w:color="auto" w:fill="FFFFFF"/>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MP 2.3.2.2327-08. Сүт өнеркәсібі кәсіпорындарында микробиологиялық бақылауды ұйымдастыру бойынша әдістемелік нұсқаулар.</w:t>
      </w:r>
    </w:p>
    <w:p w:rsidR="0082095A" w:rsidRDefault="00C5039D">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 1044411-89. Азық-түлік өнімдері. Сүт қышқылды микроағзаларды анықтау әдістері.</w:t>
      </w:r>
    </w:p>
    <w:p w:rsidR="0082095A" w:rsidRDefault="00C5039D">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МУК</w:t>
      </w:r>
      <w:r>
        <w:rPr>
          <w:rFonts w:ascii="Times New Roman" w:hAnsi="Times New Roman" w:cs="Times New Roman"/>
          <w:sz w:val="28"/>
          <w:szCs w:val="28"/>
          <w:lang w:val="kk-KZ"/>
        </w:rPr>
        <w:t xml:space="preserve"> 4.2.1874-04. Азық-түлік өнімдерінің жарамдылық мерзімдері мен сақтау шарттарының негіздемесін санитарлық-эпидемиологиялық бағалау.</w:t>
      </w:r>
    </w:p>
    <w:p w:rsidR="0082095A" w:rsidRDefault="00C5039D">
      <w:pPr>
        <w:shd w:val="clear" w:color="auto" w:fill="FFFFFF"/>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ҚР </w:t>
      </w:r>
      <w:r>
        <w:rPr>
          <w:rFonts w:ascii="Times New Roman" w:hAnsi="Times New Roman" w:cs="Times New Roman"/>
          <w:sz w:val="28"/>
          <w:szCs w:val="28"/>
        </w:rPr>
        <w:t xml:space="preserve">СТ </w:t>
      </w:r>
      <w:r>
        <w:rPr>
          <w:rFonts w:ascii="Times New Roman" w:hAnsi="Times New Roman" w:cs="Times New Roman"/>
          <w:sz w:val="28"/>
          <w:szCs w:val="28"/>
          <w:lang w:val="kk-KZ"/>
        </w:rPr>
        <w:t xml:space="preserve"> МЕМСТ</w:t>
      </w:r>
      <w:r>
        <w:rPr>
          <w:rFonts w:ascii="Times New Roman" w:hAnsi="Times New Roman" w:cs="Times New Roman"/>
          <w:sz w:val="28"/>
          <w:szCs w:val="28"/>
        </w:rPr>
        <w:t xml:space="preserve"> Р 51574-2003.</w:t>
      </w:r>
      <w:r>
        <w:t xml:space="preserve"> </w:t>
      </w:r>
      <w:r>
        <w:rPr>
          <w:rFonts w:ascii="Times New Roman" w:hAnsi="Times New Roman" w:cs="Times New Roman"/>
          <w:sz w:val="28"/>
          <w:szCs w:val="28"/>
        </w:rPr>
        <w:t>Ас тұзы.</w:t>
      </w:r>
      <w:r>
        <w:rPr>
          <w:rFonts w:ascii="Times New Roman" w:hAnsi="Times New Roman" w:cs="Times New Roman"/>
          <w:sz w:val="28"/>
          <w:szCs w:val="28"/>
          <w:lang w:val="kk-KZ"/>
        </w:rPr>
        <w:t xml:space="preserve"> </w:t>
      </w:r>
      <w:r>
        <w:rPr>
          <w:rFonts w:ascii="Times New Roman" w:hAnsi="Times New Roman" w:cs="Times New Roman"/>
          <w:sz w:val="28"/>
          <w:szCs w:val="28"/>
        </w:rPr>
        <w:t>Техникалық шарттар.</w:t>
      </w:r>
    </w:p>
    <w:p w:rsidR="0082095A" w:rsidRDefault="00C5039D">
      <w:pPr>
        <w:pStyle w:val="1"/>
        <w:shd w:val="clear" w:color="auto" w:fill="FFFFFF"/>
        <w:spacing w:before="0" w:line="240" w:lineRule="auto"/>
        <w:ind w:firstLine="567"/>
        <w:jc w:val="both"/>
        <w:rPr>
          <w:rFonts w:ascii="Times New Roman" w:hAnsi="Times New Roman" w:cs="Times New Roman"/>
          <w:b w:val="0"/>
          <w:color w:val="auto"/>
        </w:rPr>
      </w:pPr>
      <w:r>
        <w:rPr>
          <w:rFonts w:ascii="Times New Roman" w:hAnsi="Times New Roman" w:cs="Times New Roman"/>
          <w:b w:val="0"/>
          <w:color w:val="auto"/>
          <w:lang w:val="kk-KZ"/>
        </w:rPr>
        <w:t xml:space="preserve">МЕМСТ 450-77. Техникалық кальций хлориді.Техникалық шарттар </w:t>
      </w:r>
      <w:r>
        <w:rPr>
          <w:rFonts w:ascii="Times New Roman" w:hAnsi="Times New Roman" w:cs="Times New Roman"/>
          <w:b w:val="0"/>
          <w:color w:val="auto"/>
        </w:rPr>
        <w:t>(</w:t>
      </w:r>
      <w:r>
        <w:rPr>
          <w:rFonts w:ascii="Times New Roman" w:hAnsi="Times New Roman" w:cs="Times New Roman"/>
          <w:b w:val="0"/>
          <w:color w:val="auto"/>
          <w:lang w:val="kk-KZ"/>
        </w:rPr>
        <w:t>өзгертулермен</w:t>
      </w:r>
      <w:r>
        <w:rPr>
          <w:rFonts w:ascii="Times New Roman" w:hAnsi="Times New Roman" w:cs="Times New Roman"/>
          <w:b w:val="0"/>
          <w:color w:val="auto"/>
        </w:rPr>
        <w:t xml:space="preserve"> №1, 2, 3).</w:t>
      </w:r>
    </w:p>
    <w:p w:rsidR="0082095A" w:rsidRDefault="00C5039D">
      <w:pPr>
        <w:pStyle w:val="1"/>
        <w:shd w:val="clear" w:color="auto" w:fill="FFFFFF"/>
        <w:spacing w:before="0" w:line="240" w:lineRule="auto"/>
        <w:ind w:firstLine="567"/>
        <w:jc w:val="both"/>
        <w:rPr>
          <w:rFonts w:ascii="Times New Roman" w:hAnsi="Times New Roman" w:cs="Times New Roman"/>
          <w:b w:val="0"/>
          <w:color w:val="auto"/>
          <w:lang w:val="kk-KZ"/>
        </w:rPr>
      </w:pPr>
      <w:r>
        <w:rPr>
          <w:rFonts w:ascii="Times New Roman" w:hAnsi="Times New Roman" w:cs="Times New Roman"/>
          <w:b w:val="0"/>
          <w:color w:val="auto"/>
          <w:lang w:val="kk-KZ"/>
        </w:rPr>
        <w:t xml:space="preserve">ҚР </w:t>
      </w:r>
      <w:r>
        <w:rPr>
          <w:rFonts w:ascii="Times New Roman" w:hAnsi="Times New Roman" w:cs="Times New Roman"/>
          <w:b w:val="0"/>
          <w:color w:val="auto"/>
        </w:rPr>
        <w:t xml:space="preserve">СТ </w:t>
      </w:r>
      <w:r>
        <w:rPr>
          <w:rFonts w:ascii="Times New Roman" w:hAnsi="Times New Roman" w:cs="Times New Roman"/>
          <w:b w:val="0"/>
          <w:color w:val="auto"/>
          <w:lang w:val="kk-KZ"/>
        </w:rPr>
        <w:t xml:space="preserve"> МЕМСТ</w:t>
      </w:r>
      <w:r>
        <w:rPr>
          <w:rFonts w:ascii="Times New Roman" w:hAnsi="Times New Roman" w:cs="Times New Roman"/>
          <w:color w:val="auto"/>
        </w:rPr>
        <w:t xml:space="preserve"> </w:t>
      </w:r>
      <w:r>
        <w:rPr>
          <w:rFonts w:ascii="Times New Roman" w:hAnsi="Times New Roman" w:cs="Times New Roman"/>
          <w:b w:val="0"/>
          <w:color w:val="auto"/>
        </w:rPr>
        <w:t>Р 51593-2003. Ауыз су</w:t>
      </w:r>
      <w:r>
        <w:rPr>
          <w:rFonts w:ascii="Times New Roman" w:hAnsi="Times New Roman" w:cs="Times New Roman"/>
          <w:b w:val="0"/>
          <w:color w:val="auto"/>
          <w:lang w:val="kk-KZ"/>
        </w:rPr>
        <w:t>ы</w:t>
      </w:r>
      <w:r>
        <w:rPr>
          <w:rFonts w:ascii="Times New Roman" w:hAnsi="Times New Roman" w:cs="Times New Roman"/>
          <w:b w:val="0"/>
          <w:color w:val="auto"/>
        </w:rPr>
        <w:t>.</w:t>
      </w:r>
      <w:r>
        <w:rPr>
          <w:rFonts w:ascii="Times New Roman" w:hAnsi="Times New Roman" w:cs="Times New Roman"/>
          <w:b w:val="0"/>
          <w:color w:val="auto"/>
          <w:lang w:val="kk-KZ"/>
        </w:rPr>
        <w:t xml:space="preserve"> Сынама алу.</w:t>
      </w:r>
    </w:p>
    <w:p w:rsidR="0082095A" w:rsidRDefault="00C5039D">
      <w:pPr>
        <w:pStyle w:val="1"/>
        <w:shd w:val="clear" w:color="auto" w:fill="FFFFFF"/>
        <w:spacing w:before="0" w:line="240" w:lineRule="auto"/>
        <w:ind w:firstLine="567"/>
        <w:jc w:val="both"/>
        <w:rPr>
          <w:rFonts w:ascii="Times New Roman" w:hAnsi="Times New Roman" w:cs="Times New Roman"/>
          <w:b w:val="0"/>
          <w:color w:val="auto"/>
          <w:lang w:val="kk-KZ"/>
        </w:rPr>
      </w:pPr>
      <w:r>
        <w:rPr>
          <w:rFonts w:ascii="Times New Roman" w:hAnsi="Times New Roman" w:cs="Times New Roman"/>
          <w:b w:val="0"/>
          <w:color w:val="000000" w:themeColor="text1"/>
          <w:lang w:val="kk-KZ"/>
        </w:rPr>
        <w:t>СанПиН</w:t>
      </w:r>
      <w:r>
        <w:rPr>
          <w:rFonts w:ascii="Times New Roman" w:hAnsi="Times New Roman" w:cs="Times New Roman"/>
          <w:b w:val="0"/>
          <w:color w:val="auto"/>
          <w:lang w:val="kk-KZ"/>
        </w:rPr>
        <w:t xml:space="preserve"> 4.01.071-2003. Азық-түлік қауіпсіздігі мен тағамдық құндылығына қойылатын жалпы талаптар.</w:t>
      </w:r>
    </w:p>
    <w:p w:rsidR="0082095A" w:rsidRDefault="0082095A">
      <w:pPr>
        <w:rPr>
          <w:lang w:val="kk-KZ"/>
        </w:rPr>
      </w:pPr>
    </w:p>
    <w:p w:rsidR="0082095A" w:rsidRDefault="0082095A">
      <w:pPr>
        <w:rPr>
          <w:lang w:val="kk-KZ"/>
        </w:rPr>
      </w:pPr>
    </w:p>
    <w:p w:rsidR="0082095A" w:rsidRDefault="0082095A">
      <w:pPr>
        <w:rPr>
          <w:lang w:val="kk-KZ"/>
        </w:rPr>
      </w:pPr>
    </w:p>
    <w:p w:rsidR="0082095A" w:rsidRDefault="0082095A">
      <w:pPr>
        <w:rPr>
          <w:lang w:val="kk-KZ"/>
        </w:rPr>
      </w:pPr>
    </w:p>
    <w:p w:rsidR="0082095A" w:rsidRDefault="0082095A">
      <w:pPr>
        <w:rPr>
          <w:lang w:val="kk-KZ"/>
        </w:rPr>
      </w:pPr>
    </w:p>
    <w:p w:rsidR="0082095A" w:rsidRDefault="0082095A">
      <w:pPr>
        <w:rPr>
          <w:lang w:val="kk-KZ"/>
        </w:rPr>
      </w:pPr>
    </w:p>
    <w:p w:rsidR="0082095A" w:rsidRDefault="00C5039D">
      <w:pPr>
        <w:spacing w:after="0" w:line="240" w:lineRule="auto"/>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lastRenderedPageBreak/>
        <w:t>БЕЛГІЛЕНУЛЕР МЕН ҚЫСҚАРТУЛАР</w:t>
      </w:r>
    </w:p>
    <w:p w:rsidR="0082095A" w:rsidRDefault="0082095A">
      <w:pPr>
        <w:shd w:val="clear" w:color="auto" w:fill="FFFFFF"/>
        <w:spacing w:after="0" w:line="240" w:lineRule="auto"/>
        <w:jc w:val="right"/>
        <w:rPr>
          <w:rFonts w:ascii="Times New Roman" w:hAnsi="Times New Roman" w:cs="Times New Roman"/>
          <w:b/>
          <w:sz w:val="28"/>
          <w:szCs w:val="28"/>
        </w:rPr>
      </w:pPr>
    </w:p>
    <w:p w:rsidR="0082095A" w:rsidRDefault="0082095A">
      <w:pPr>
        <w:shd w:val="clear" w:color="auto" w:fill="FFFFFF"/>
        <w:spacing w:after="0" w:line="240" w:lineRule="auto"/>
        <w:jc w:val="center"/>
        <w:rPr>
          <w:b/>
          <w:sz w:val="28"/>
          <w:szCs w:val="28"/>
        </w:rPr>
      </w:pPr>
    </w:p>
    <w:p w:rsidR="0082095A" w:rsidRDefault="00C5039D">
      <w:pPr>
        <w:spacing w:after="0"/>
        <w:rPr>
          <w:rFonts w:ascii="Times New Roman" w:hAnsi="Times New Roman" w:cs="Times New Roman"/>
          <w:sz w:val="28"/>
          <w:szCs w:val="28"/>
        </w:rPr>
      </w:pPr>
      <w:r>
        <w:rPr>
          <w:rFonts w:ascii="Times New Roman" w:hAnsi="Times New Roman" w:cs="Times New Roman"/>
          <w:sz w:val="28"/>
          <w:szCs w:val="28"/>
        </w:rPr>
        <w:t>ҚР</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Қазақстан Республикасы</w:t>
      </w:r>
    </w:p>
    <w:p w:rsidR="0082095A" w:rsidRDefault="00C5039D">
      <w:pPr>
        <w:spacing w:after="0"/>
        <w:rPr>
          <w:rFonts w:ascii="Times New Roman" w:hAnsi="Times New Roman" w:cs="Times New Roman"/>
          <w:sz w:val="28"/>
          <w:szCs w:val="28"/>
        </w:rPr>
      </w:pPr>
      <w:r>
        <w:rPr>
          <w:rFonts w:ascii="Times New Roman" w:hAnsi="Times New Roman" w:cs="Times New Roman"/>
          <w:sz w:val="28"/>
          <w:szCs w:val="28"/>
        </w:rPr>
        <w:t>АӨК</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Агроөнеркәсіптік кешен</w:t>
      </w:r>
    </w:p>
    <w:p w:rsidR="0082095A" w:rsidRDefault="00C5039D">
      <w:pPr>
        <w:spacing w:after="0"/>
        <w:ind w:left="1701" w:hanging="1701"/>
        <w:rPr>
          <w:rFonts w:ascii="Times New Roman" w:hAnsi="Times New Roman" w:cs="Times New Roman"/>
          <w:sz w:val="28"/>
          <w:szCs w:val="28"/>
        </w:rPr>
      </w:pPr>
      <w:r>
        <w:rPr>
          <w:rFonts w:ascii="Times New Roman" w:hAnsi="Times New Roman" w:cs="Times New Roman"/>
          <w:sz w:val="28"/>
          <w:szCs w:val="28"/>
        </w:rPr>
        <w:t>HACCP</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Hazard Analysis and Critical Control Point (қауіпті факторларды </w:t>
      </w:r>
      <w:r>
        <w:rPr>
          <w:rFonts w:ascii="Times New Roman" w:hAnsi="Times New Roman" w:cs="Times New Roman"/>
          <w:sz w:val="28"/>
          <w:szCs w:val="28"/>
          <w:lang w:val="kk-KZ"/>
        </w:rPr>
        <w:t xml:space="preserve">                         </w:t>
      </w:r>
      <w:r>
        <w:rPr>
          <w:rFonts w:ascii="Times New Roman" w:hAnsi="Times New Roman" w:cs="Times New Roman"/>
          <w:sz w:val="28"/>
          <w:szCs w:val="28"/>
        </w:rPr>
        <w:t>талдау және сыни бақылау нүктелері)</w:t>
      </w:r>
    </w:p>
    <w:p w:rsidR="0082095A" w:rsidRDefault="00C5039D">
      <w:pPr>
        <w:spacing w:after="0"/>
        <w:rPr>
          <w:rFonts w:ascii="Times New Roman" w:hAnsi="Times New Roman" w:cs="Times New Roman"/>
          <w:sz w:val="28"/>
          <w:szCs w:val="28"/>
        </w:rPr>
      </w:pPr>
      <w:r>
        <w:rPr>
          <w:rFonts w:ascii="Times New Roman" w:hAnsi="Times New Roman" w:cs="Times New Roman"/>
          <w:sz w:val="28"/>
          <w:szCs w:val="28"/>
          <w:lang w:val="kk-KZ"/>
        </w:rPr>
        <w:t xml:space="preserve">СБН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сыни бақылау нүктелері</w:t>
      </w:r>
    </w:p>
    <w:p w:rsidR="0082095A" w:rsidRDefault="00C5039D">
      <w:pPr>
        <w:spacing w:after="0"/>
        <w:rPr>
          <w:rFonts w:ascii="Times New Roman" w:hAnsi="Times New Roman" w:cs="Times New Roman"/>
          <w:sz w:val="28"/>
          <w:szCs w:val="28"/>
        </w:rPr>
      </w:pPr>
      <w:r>
        <w:rPr>
          <w:rFonts w:ascii="Times New Roman" w:hAnsi="Times New Roman" w:cs="Times New Roman"/>
          <w:sz w:val="28"/>
          <w:szCs w:val="28"/>
          <w:lang w:val="kk-KZ"/>
        </w:rPr>
        <w:t xml:space="preserve">СШ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сыни шегі</w:t>
      </w:r>
    </w:p>
    <w:p w:rsidR="0082095A" w:rsidRDefault="00C5039D">
      <w:pPr>
        <w:spacing w:after="0"/>
        <w:rPr>
          <w:rFonts w:ascii="Times New Roman" w:hAnsi="Times New Roman" w:cs="Times New Roman"/>
          <w:sz w:val="28"/>
          <w:szCs w:val="28"/>
        </w:rPr>
      </w:pPr>
      <w:r>
        <w:rPr>
          <w:rFonts w:ascii="Times New Roman" w:hAnsi="Times New Roman" w:cs="Times New Roman"/>
          <w:sz w:val="28"/>
          <w:szCs w:val="28"/>
        </w:rPr>
        <w:t>ШҚ</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шаруа қожалығы</w:t>
      </w:r>
    </w:p>
    <w:p w:rsidR="0082095A" w:rsidRDefault="00C5039D">
      <w:pPr>
        <w:spacing w:after="0"/>
        <w:rPr>
          <w:rFonts w:ascii="Times New Roman" w:hAnsi="Times New Roman" w:cs="Times New Roman"/>
          <w:sz w:val="28"/>
          <w:szCs w:val="28"/>
        </w:rPr>
      </w:pPr>
      <w:r>
        <w:rPr>
          <w:rFonts w:ascii="Times New Roman" w:hAnsi="Times New Roman" w:cs="Times New Roman"/>
          <w:sz w:val="28"/>
          <w:szCs w:val="28"/>
        </w:rPr>
        <w:t>ЕЭА</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Еуразиялық экономикалық одақ</w:t>
      </w:r>
    </w:p>
    <w:p w:rsidR="0082095A" w:rsidRDefault="00C5039D">
      <w:pPr>
        <w:spacing w:after="0"/>
        <w:rPr>
          <w:rFonts w:ascii="Times New Roman" w:hAnsi="Times New Roman" w:cs="Times New Roman"/>
          <w:sz w:val="28"/>
          <w:szCs w:val="28"/>
        </w:rPr>
      </w:pPr>
      <w:r>
        <w:rPr>
          <w:rFonts w:ascii="Times New Roman" w:hAnsi="Times New Roman" w:cs="Times New Roman"/>
          <w:sz w:val="28"/>
          <w:szCs w:val="28"/>
        </w:rPr>
        <w:t>ДСҰ</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Дүниежүзілік сауда ұйымы</w:t>
      </w:r>
    </w:p>
    <w:p w:rsidR="0082095A" w:rsidRDefault="00C5039D">
      <w:pPr>
        <w:spacing w:after="0"/>
        <w:ind w:left="1843" w:hanging="1843"/>
        <w:rPr>
          <w:rFonts w:ascii="Times New Roman" w:hAnsi="Times New Roman" w:cs="Times New Roman"/>
          <w:sz w:val="28"/>
          <w:szCs w:val="28"/>
        </w:rPr>
      </w:pPr>
      <w:r>
        <w:rPr>
          <w:rFonts w:ascii="Times New Roman" w:hAnsi="Times New Roman" w:cs="Times New Roman"/>
          <w:sz w:val="28"/>
          <w:szCs w:val="28"/>
          <w:lang w:val="kk-KZ"/>
        </w:rPr>
        <w:t xml:space="preserve">АШҰ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Азық-түлік және ауыл шаруашылығы ұйымы (Food and </w:t>
      </w:r>
      <w:r>
        <w:rPr>
          <w:rFonts w:ascii="Times New Roman" w:hAnsi="Times New Roman" w:cs="Times New Roman"/>
          <w:sz w:val="28"/>
          <w:szCs w:val="28"/>
          <w:lang w:val="kk-KZ"/>
        </w:rPr>
        <w:t>а</w:t>
      </w:r>
      <w:r>
        <w:rPr>
          <w:rFonts w:ascii="Times New Roman" w:hAnsi="Times New Roman" w:cs="Times New Roman"/>
          <w:sz w:val="28"/>
          <w:szCs w:val="28"/>
        </w:rPr>
        <w:t>griculturegganization)</w:t>
      </w:r>
    </w:p>
    <w:p w:rsidR="0082095A" w:rsidRDefault="00C5039D">
      <w:pPr>
        <w:spacing w:after="0"/>
        <w:rPr>
          <w:rFonts w:ascii="Times New Roman" w:hAnsi="Times New Roman" w:cs="Times New Roman"/>
          <w:sz w:val="28"/>
          <w:szCs w:val="28"/>
        </w:rPr>
      </w:pPr>
      <w:r>
        <w:rPr>
          <w:rFonts w:ascii="Times New Roman" w:hAnsi="Times New Roman" w:cs="Times New Roman"/>
          <w:sz w:val="28"/>
          <w:szCs w:val="28"/>
        </w:rPr>
        <w:t>ДДҰ</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Дүниежүзілік денсаулық сақтау ұйымы</w:t>
      </w:r>
    </w:p>
    <w:p w:rsidR="0082095A" w:rsidRDefault="00C5039D">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МФ                  </w:t>
      </w:r>
      <w:r>
        <w:rPr>
          <w:rFonts w:ascii="Times New Roman" w:hAnsi="Times New Roman" w:cs="Times New Roman"/>
          <w:sz w:val="28"/>
          <w:szCs w:val="28"/>
        </w:rPr>
        <w:t>-</w:t>
      </w:r>
      <w:r>
        <w:rPr>
          <w:rFonts w:ascii="Times New Roman" w:hAnsi="Times New Roman" w:cs="Times New Roman"/>
          <w:sz w:val="28"/>
          <w:szCs w:val="28"/>
          <w:lang w:val="kk-KZ"/>
        </w:rPr>
        <w:t xml:space="preserve"> мәйек ферменті</w:t>
      </w:r>
    </w:p>
    <w:p w:rsidR="0082095A" w:rsidRDefault="00C5039D">
      <w:pPr>
        <w:spacing w:after="0"/>
        <w:rPr>
          <w:rFonts w:ascii="Times New Roman" w:hAnsi="Times New Roman" w:cs="Times New Roman"/>
          <w:sz w:val="28"/>
          <w:szCs w:val="28"/>
          <w:lang w:val="kk-KZ"/>
        </w:rPr>
      </w:pPr>
      <w:r>
        <w:rPr>
          <w:rFonts w:ascii="Times New Roman" w:hAnsi="Times New Roman" w:cs="Times New Roman"/>
          <w:sz w:val="28"/>
          <w:szCs w:val="28"/>
          <w:lang w:val="kk-KZ"/>
        </w:rPr>
        <w:t>а</w:t>
      </w:r>
      <w:r>
        <w:rPr>
          <w:rFonts w:ascii="Times New Roman" w:hAnsi="Times New Roman" w:cs="Times New Roman"/>
          <w:sz w:val="28"/>
          <w:szCs w:val="28"/>
          <w:vertAlign w:val="subscript"/>
          <w:lang w:val="kk-KZ"/>
        </w:rPr>
        <w:t>w</w:t>
      </w:r>
      <w:r>
        <w:rPr>
          <w:rFonts w:ascii="Times New Roman" w:hAnsi="Times New Roman" w:cs="Times New Roman"/>
          <w:sz w:val="28"/>
          <w:szCs w:val="28"/>
          <w:lang w:val="kk-KZ"/>
        </w:rPr>
        <w:t xml:space="preserve">                  - су белсенділігі</w:t>
      </w:r>
    </w:p>
    <w:p w:rsidR="0082095A" w:rsidRDefault="00C5039D">
      <w:pPr>
        <w:spacing w:after="0"/>
        <w:ind w:left="1843" w:hanging="1843"/>
        <w:rPr>
          <w:rFonts w:ascii="Times New Roman" w:hAnsi="Times New Roman" w:cs="Times New Roman"/>
          <w:sz w:val="28"/>
          <w:szCs w:val="28"/>
          <w:lang w:val="kk-KZ"/>
        </w:rPr>
      </w:pPr>
      <w:r>
        <w:rPr>
          <w:rFonts w:ascii="Times New Roman" w:hAnsi="Times New Roman" w:cs="Times New Roman"/>
          <w:sz w:val="28"/>
          <w:szCs w:val="28"/>
          <w:lang w:val="kk-KZ"/>
        </w:rPr>
        <w:t>МАФАМС     - мезофильді аэробты факультативті және анаэробты микроағзалардың саны</w:t>
      </w:r>
    </w:p>
    <w:p w:rsidR="0082095A" w:rsidRDefault="00C5039D">
      <w:pPr>
        <w:spacing w:after="0"/>
        <w:ind w:left="1843" w:hanging="1843"/>
        <w:rPr>
          <w:rFonts w:ascii="Times New Roman" w:hAnsi="Times New Roman" w:cs="Times New Roman"/>
          <w:sz w:val="28"/>
          <w:szCs w:val="28"/>
          <w:lang w:val="kk-KZ"/>
        </w:rPr>
      </w:pPr>
      <w:r>
        <w:rPr>
          <w:rFonts w:ascii="Times New Roman" w:hAnsi="Times New Roman" w:cs="Times New Roman"/>
          <w:sz w:val="28"/>
          <w:szCs w:val="28"/>
          <w:lang w:val="kk-KZ"/>
        </w:rPr>
        <w:t>МЕМСТ         - мемлекеттік стандарт</w:t>
      </w:r>
    </w:p>
    <w:p w:rsidR="0082095A" w:rsidRDefault="00C5039D">
      <w:pPr>
        <w:spacing w:after="0"/>
        <w:rPr>
          <w:sz w:val="28"/>
          <w:szCs w:val="28"/>
          <w:lang w:val="kk-KZ"/>
        </w:rPr>
      </w:pPr>
      <w:r>
        <w:rPr>
          <w:rFonts w:ascii="Times New Roman" w:hAnsi="Times New Roman" w:cs="Times New Roman"/>
          <w:sz w:val="28"/>
          <w:szCs w:val="28"/>
          <w:lang w:val="kk-KZ"/>
        </w:rPr>
        <w:br w:type="page"/>
      </w:r>
    </w:p>
    <w:p w:rsidR="0082095A" w:rsidRDefault="00C5039D">
      <w:pPr>
        <w:spacing w:after="0" w:line="240" w:lineRule="auto"/>
        <w:ind w:firstLine="708"/>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Кіріспе</w:t>
      </w:r>
    </w:p>
    <w:p w:rsidR="0082095A" w:rsidRDefault="0082095A">
      <w:pPr>
        <w:spacing w:after="0" w:line="240" w:lineRule="auto"/>
        <w:jc w:val="center"/>
        <w:rPr>
          <w:rFonts w:ascii="Times New Roman" w:hAnsi="Times New Roman" w:cs="Times New Roman"/>
          <w:b/>
          <w:sz w:val="28"/>
          <w:szCs w:val="28"/>
          <w:lang w:val="kk-KZ"/>
        </w:rPr>
      </w:pP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Жұмыстың өзектілігі.</w:t>
      </w:r>
      <w:r>
        <w:rPr>
          <w:rFonts w:ascii="Times New Roman" w:hAnsi="Times New Roman" w:cs="Times New Roman"/>
          <w:color w:val="000000" w:themeColor="text1"/>
          <w:sz w:val="28"/>
          <w:szCs w:val="28"/>
          <w:lang w:val="kk-KZ"/>
        </w:rPr>
        <w:t xml:space="preserve"> Президент Қ.Ж. Тоқаев 2025 жылы Қазақстан халқына Жолдауында ішкі және сыртқы нарықтар үшін қауіпсіз және сапалы өнім шығаруға ерекше назар аудара отырып, агроөнеркәсіптік кешенді (АӨК) дамытуға назар аударды. Ол ет, сүт және астықты қоса алғанда, ауыл шаруашылығы шикізатын терең өңдеу көлемін ұлғайту қажеттігін атап өтті, бұл ел ішіндегі сұранысты қанағаттандырып қана қоймай, жоғары сапалы және қауіпсіз өнім талап етілетін халықаралық нарықтардағы Қазақстанның позициясын нығайтуға мүмкіндік береді. Президент сонымен қатар «Елдегі азық-түлік нарығының импортқа тәуелділігін барынша азайту - үкіметтің стратегиялық міндеті. Әрине, өзімізді өзіміз жүз пайыз қамтамасыз етуіміз мүмкін емес, бәлкім, оның қажеті де жоқ шығар. Бұған қоса, дәстүрлі ұлттық өнімдерімізді сыртқы нарыққа белсенді түрде таныту керек» екендігін атап өтті. [1].</w:t>
      </w:r>
    </w:p>
    <w:p w:rsidR="0082095A" w:rsidRDefault="00C5039D">
      <w:pPr>
        <w:spacing w:after="0" w:line="240" w:lineRule="auto"/>
        <w:ind w:firstLine="708"/>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Мәжілісте мақұлданған «Азық-түлік өнімдерінің қауіпсіздігі туралы» жаңа заң жобасы (23 қаңтар 2025 жыл) ұлттық заңнаманы жетілдіруге, нормативтік талаптарды жүйелеуге және бақылау-қадағалау тетіктерін күшейтуге бағытталған, бұл өз кезегінде халықты сапалы әрі қауіпсіз өніммен қамтамасыз етуге мүмкіндік береді [2].</w:t>
      </w:r>
    </w:p>
    <w:p w:rsidR="0082095A" w:rsidRDefault="00C5039D">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Қазақстан Үкіметі 2028 жылға дейін негізгі азық-түлік өнімдері бойынша өз-өзін толық қамтамасыз етуге көшуді мақсат етіп отыр, бұл «Азық-түлік қауіпсіздігі» элементін нығайту шеңберінде импортқа тәуелділікті азайтуға бағытталған маңызды стратегиялық шара болып табылады [3].</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Ел тұрғындарын жоғары сапалы сүт өнімдерімен қамтамасыз ету - бұл ең маңызды міндеттердің бірі, оны шешу өндірушіге де, бүкіл сүт өңдеу индустриясына да жүктеледі. Сүт өнімдерінің нарығы үнемі өсіп келеді, ассортименті кеңейіп келеді, нәтижесінде сүт өңдеу кәсіпорындары арасындағы бәсекелестік артып келеді. Кәсіпорынның бәсекеге қабілетті болуы үшін ол міндетті түрде сапалы және қауіпсіз тамақ өнімдерін шығаруы керек [4]. Қауіпсіз өнімді тек барлық органолептикалық, физика-химиялық, микробиологиялық және санитарлық-гигиеналық көрсеткіштерге жауап беретін сапалы шикізаттан алуға болады, басқаша айтқанда, өндіріс үшін технологиялық тұрғыдан қолайлы. Сондай-ақ, шикізат қана емес, сонымен қатар өнімнің өзі сапа мен қауіпсіздіктің барлық талаптарына сай болуы керек, өйткені кәсіпорынның беделі және ең бастысы тұтынушының денсаулығы мен өмірі осыған байланысты болып келеді [5].</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мәселені шешудің бір әдісі - ISO 9001 және ISO 22000 халықаралық стандарттарының талаптарына сәйкес кәсіпорындарда сүт өнімдерінің сапасы мен қауіпсіздігін басқарудың интеграцияланған жүйесін әзірлеу және енгізу. Кәсіпорынды басқарудың технологиялық және жүйелік тәсілдеріне негізделген халықаралық стандарттарды интеграцияланған пайдалану қызметтің әртүрлі аспектілерін біртұтас тұтастыққа байланыстыруға, сапаны үнемі жақсартуға, тәуекелдерді азайтуға, тұтынылатын ресурстарды азайтуға және тұтынушылардың қанағаттанушылығын арттыруға мүмкіндік береді. Сүт </w:t>
      </w:r>
      <w:r>
        <w:rPr>
          <w:rFonts w:ascii="Times New Roman" w:hAnsi="Times New Roman" w:cs="Times New Roman"/>
          <w:sz w:val="28"/>
          <w:szCs w:val="28"/>
          <w:lang w:val="kk-KZ"/>
        </w:rPr>
        <w:lastRenderedPageBreak/>
        <w:t>өнімдерін өндірудің едәуір бөлігі қуаттылығы төмен кәсіпорындарға тиесілі екені белгілі, олардың үлесі соңғы 15-20 жылда сүт өңдеу кәсіпорындарының жалпы санында айтарлықтай өсті. Алайда, мұндай кәсіпорындардың өнімдері көбінесе тұтынушылар тарапынан да, бақылаушы органдар тарапынан да сапа мен қауіпсіздік мәселелері бойынша шағымдарды тудырады.</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Қауіпті факторлар мен сыни бақылау нүктелерін (НАССР) талдаудың халықаралық стандарттары мен жүйесін енгізу өндірістік процестерді жақсартудағы және өнім сапасына кепілдік берудегі негізгі қадам болып табылады.</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НАССР жүйесі тұзды ірімшік өндіру процесінде ықтимал қауіптерді анықтауға және талдауға, сондай-ақ қауіпті факторларды бақылау және басқару шараларын қолдануға болатын маңызды бақылау нүктелерін анықтауға мүмкіндік береді. Бұл тұтынушылардың денсаулығына ықтимал қауіптердің алдын алуға және өнімнің халықаралық азық-түлік қауіпсіздігі стандарттарына сәйкестігін қамтамасыз етуге көмектеседі.</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Тамақ өнімдерінің қауіпсіздігі мен сапасын қамтамасыз етуге арналған отандық және шетелдік ғалымдардың ғылыми зерттеулері: У.О. Тунгышбаева, Д.Б. Құрманғалиева Джеймс М. Джей, Мартин Дж. Лесснер, Дэвид А.Голден, Е. В. Митасева, З.К. Басати және тағы басқалар.</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жұмысының </w:t>
      </w:r>
      <w:r>
        <w:rPr>
          <w:rFonts w:ascii="Times New Roman" w:hAnsi="Times New Roman" w:cs="Times New Roman"/>
          <w:b/>
          <w:sz w:val="28"/>
          <w:szCs w:val="28"/>
          <w:lang w:val="kk-KZ"/>
        </w:rPr>
        <w:t>мақсаты</w:t>
      </w:r>
      <w:r>
        <w:rPr>
          <w:rFonts w:ascii="Times New Roman" w:hAnsi="Times New Roman" w:cs="Times New Roman"/>
          <w:sz w:val="28"/>
          <w:szCs w:val="28"/>
          <w:lang w:val="kk-KZ"/>
        </w:rPr>
        <w:t xml:space="preserve"> - HACCP (Hazard Analysis and Critical Control Points) жүйесінің қауіпті факторлары мен сыни бақылау нүктелерін талдау бағдарламасын пайдалану арқылы, өсімдік қоспаларымен байытылған тұзды ірімшік өндірісінің сапасы мен қауіпсіздігін қамтамасыз ету.</w:t>
      </w:r>
    </w:p>
    <w:p w:rsidR="0082095A" w:rsidRDefault="00C5039D">
      <w:pPr>
        <w:pStyle w:val="af0"/>
        <w:spacing w:after="0" w:line="240" w:lineRule="auto"/>
        <w:ind w:left="0"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Мақсатқа жету үшін келесі </w:t>
      </w:r>
      <w:r>
        <w:rPr>
          <w:rFonts w:ascii="Times New Roman" w:hAnsi="Times New Roman" w:cs="Times New Roman"/>
          <w:b/>
          <w:bCs/>
          <w:sz w:val="28"/>
          <w:szCs w:val="28"/>
          <w:lang w:val="kk-KZ"/>
        </w:rPr>
        <w:t xml:space="preserve">міндеттер </w:t>
      </w:r>
      <w:r>
        <w:rPr>
          <w:rFonts w:ascii="Times New Roman" w:hAnsi="Times New Roman" w:cs="Times New Roman"/>
          <w:sz w:val="28"/>
          <w:szCs w:val="28"/>
          <w:lang w:val="kk-KZ"/>
        </w:rPr>
        <w:t>анықталды:</w:t>
      </w:r>
    </w:p>
    <w:p w:rsidR="0082095A" w:rsidRDefault="00C5039D">
      <w:pPr>
        <w:pStyle w:val="af0"/>
        <w:spacing w:after="0" w:line="240" w:lineRule="auto"/>
        <w:ind w:left="0" w:firstLine="4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 өсімдік қоспалары бар тұзды ірімшік өндірісінде қолданылатын сүт шикізатының сапасы мен қауіпсіздігін анықтау;</w:t>
      </w:r>
    </w:p>
    <w:p w:rsidR="0082095A" w:rsidRDefault="00C5039D">
      <w:pPr>
        <w:pStyle w:val="af0"/>
        <w:spacing w:after="0" w:line="240" w:lineRule="auto"/>
        <w:ind w:left="0" w:firstLine="4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 тұзды ірімшік өндіруге арналған өсімдік қоспалары ретінде қолданылатын жергілікті қол жетімді көкөніс шикізатының тағамдық қауіпсіздік көрсеткіштерін зерттеу;</w:t>
      </w:r>
    </w:p>
    <w:p w:rsidR="0082095A" w:rsidRDefault="00C5039D">
      <w:pPr>
        <w:spacing w:after="0"/>
        <w:jc w:val="both"/>
        <w:rPr>
          <w:rFonts w:ascii="Times New Roman" w:eastAsiaTheme="minorEastAsia" w:hAnsi="Times New Roman" w:cs="Times New Roman"/>
          <w:sz w:val="28"/>
          <w:szCs w:val="28"/>
          <w:lang w:val="kk-KZ" w:eastAsia="ru-RU"/>
        </w:rPr>
      </w:pPr>
      <w:r>
        <w:rPr>
          <w:rFonts w:ascii="Times New Roman" w:hAnsi="Times New Roman" w:cs="Times New Roman"/>
          <w:sz w:val="28"/>
          <w:szCs w:val="28"/>
          <w:lang w:val="kk-KZ"/>
        </w:rPr>
        <w:t xml:space="preserve">       - </w:t>
      </w:r>
      <w:r>
        <w:rPr>
          <w:rFonts w:ascii="Times New Roman" w:eastAsiaTheme="minorEastAsia" w:hAnsi="Times New Roman" w:cs="Times New Roman"/>
          <w:sz w:val="28"/>
          <w:szCs w:val="28"/>
          <w:lang w:val="kk-KZ" w:eastAsia="ru-RU"/>
        </w:rPr>
        <w:t>көкөніс шикізаттарын кептірудің оңтайлы температура режимдерін таңдап, олардың антиоксиданттық қасиеттерін анықтау;</w:t>
      </w:r>
    </w:p>
    <w:p w:rsidR="0082095A" w:rsidRDefault="00C5039D">
      <w:pPr>
        <w:pStyle w:val="af0"/>
        <w:spacing w:after="0" w:line="240" w:lineRule="auto"/>
        <w:ind w:left="0" w:firstLine="4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  тұзды ірімшіктің сапасын қамтамасыз етудің маңызды аспектісі ретінде өсімдік қоспаларын енгізудің оңтайлы дозасын анықтау;</w:t>
      </w:r>
    </w:p>
    <w:p w:rsidR="0082095A" w:rsidRDefault="00C5039D">
      <w:pPr>
        <w:pStyle w:val="af0"/>
        <w:spacing w:after="0" w:line="240" w:lineRule="auto"/>
        <w:ind w:left="0" w:firstLine="4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 өсімдік қоспаларын қолдана отырып, тұзды ірімшік өндірісінің рецептурасы мен технологиясын әзірлеу;</w:t>
      </w:r>
    </w:p>
    <w:p w:rsidR="0082095A" w:rsidRDefault="00C5039D">
      <w:pPr>
        <w:pStyle w:val="af0"/>
        <w:spacing w:after="0" w:line="240" w:lineRule="auto"/>
        <w:ind w:left="0" w:firstLine="4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 тұзды ірімшіктің қауіпсіздік деңгейлерін, тағамдық және биологиялық құндылығын, экономикалық тиімділігін зерттеу;</w:t>
      </w:r>
    </w:p>
    <w:p w:rsidR="0082095A" w:rsidRDefault="00C5039D">
      <w:pPr>
        <w:pStyle w:val="af0"/>
        <w:spacing w:after="0" w:line="240" w:lineRule="auto"/>
        <w:ind w:left="0" w:firstLine="408"/>
        <w:jc w:val="both"/>
        <w:rPr>
          <w:rFonts w:ascii="Times New Roman" w:eastAsia="Times New Roman" w:hAnsi="Times New Roman" w:cs="Times New Roman"/>
          <w:bCs/>
          <w:sz w:val="28"/>
          <w:szCs w:val="28"/>
          <w:lang w:val="kk-KZ"/>
        </w:rPr>
      </w:pPr>
      <w:r>
        <w:rPr>
          <w:rFonts w:ascii="Times New Roman" w:hAnsi="Times New Roman" w:cs="Times New Roman"/>
          <w:sz w:val="28"/>
          <w:szCs w:val="28"/>
          <w:lang w:val="kk-KZ"/>
        </w:rPr>
        <w:t xml:space="preserve"> - </w:t>
      </w:r>
      <w:r>
        <w:rPr>
          <w:rFonts w:ascii="Times New Roman" w:eastAsia="Times New Roman" w:hAnsi="Times New Roman" w:cs="Times New Roman"/>
          <w:bCs/>
          <w:sz w:val="28"/>
          <w:szCs w:val="28"/>
          <w:lang w:val="kk-KZ"/>
        </w:rPr>
        <w:t>өнімді өндіру технологиясының сыни бақылау нүктелерін (СБН) анықтау, әрбір СБН-нің сыни шектерін белгілеу, барлық СБН-нің мониторингтеу жүйесін құру және түзету шараларының тізімін әзірлеу;</w:t>
      </w:r>
    </w:p>
    <w:p w:rsidR="0082095A" w:rsidRDefault="00C5039D">
      <w:pPr>
        <w:pStyle w:val="af0"/>
        <w:spacing w:after="0" w:line="240" w:lineRule="auto"/>
        <w:ind w:left="0" w:firstLine="4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 НАССР стандарттарын ескере отырып, өнімнің қауіпсіздігі мен сапасын арттыру бойынша ұсыныстар жасауға арналған іс-шараларды әзірлеу, тұзды ірімшік өндіруге нормативтік-техникалық құжаттама дайындау және сүт өнеркәсібі кәсіпорнында өндіріс технологиясын апробациялау.</w:t>
      </w:r>
    </w:p>
    <w:p w:rsidR="0082095A" w:rsidRDefault="00C5039D">
      <w:pPr>
        <w:pStyle w:val="af0"/>
        <w:spacing w:after="0" w:line="240" w:lineRule="auto"/>
        <w:ind w:left="0" w:firstLine="708"/>
        <w:jc w:val="both"/>
        <w:rPr>
          <w:rFonts w:ascii="Times New Roman" w:hAnsi="Times New Roman" w:cs="Times New Roman"/>
          <w:sz w:val="28"/>
          <w:szCs w:val="28"/>
          <w:lang w:val="kk-KZ"/>
        </w:rPr>
      </w:pPr>
      <w:r>
        <w:rPr>
          <w:rFonts w:ascii="Times New Roman" w:hAnsi="Times New Roman" w:cs="Times New Roman"/>
          <w:b/>
          <w:sz w:val="28"/>
          <w:szCs w:val="28"/>
          <w:lang w:val="kk-KZ"/>
        </w:rPr>
        <w:lastRenderedPageBreak/>
        <w:t xml:space="preserve">Ғылыми жаңалығы. </w:t>
      </w:r>
      <w:r>
        <w:rPr>
          <w:rFonts w:ascii="Times New Roman" w:eastAsia="Times New Roman" w:hAnsi="Times New Roman" w:cs="Times New Roman"/>
          <w:bCs/>
          <w:color w:val="111111"/>
          <w:sz w:val="28"/>
          <w:szCs w:val="28"/>
          <w:lang w:val="kk-KZ"/>
        </w:rPr>
        <w:t>Зерттеу жұмысының ғылыми жаңалығы қырыққабат пен күнзе қосылған тұзды ірімшік өндіру технологиясын әзірлеу  арқылы өнімнің тағамдық құндылығы мен қауіпсіздігін арттыру болып табылады. Бұл өсімдік қоспаларының ірімшіктің микробиологиялық, физика-химиялық және органолептикалық көрсеткіштеріне, сондай-ақ нитраттар мөлшері мен антиоксидантт</w:t>
      </w:r>
      <w:r w:rsidR="00403855">
        <w:rPr>
          <w:rFonts w:ascii="Times New Roman" w:eastAsia="Times New Roman" w:hAnsi="Times New Roman" w:cs="Times New Roman"/>
          <w:bCs/>
          <w:color w:val="111111"/>
          <w:sz w:val="28"/>
          <w:szCs w:val="28"/>
          <w:lang w:val="kk-KZ"/>
        </w:rPr>
        <w:t>ық белсенділігіне әсері зерттел</w:t>
      </w:r>
      <w:r>
        <w:rPr>
          <w:rFonts w:ascii="Times New Roman" w:eastAsia="Times New Roman" w:hAnsi="Times New Roman" w:cs="Times New Roman"/>
          <w:bCs/>
          <w:color w:val="111111"/>
          <w:sz w:val="28"/>
          <w:szCs w:val="28"/>
          <w:lang w:val="kk-KZ"/>
        </w:rPr>
        <w:t>ді. Жұмыс барысында сүт цехының өнім сапасы мен қауіпсіздігін жетілдіруге бағытталған қауіпті факторларды талдау және сыни бақылау нүктелері (HACCP) жүйесі қағидаттарына негізделген іс-шаралар әзірленді. Зерттеу нәтижелері өнімнің жоғары сапасы мен қауіпсіздігін қамтамасыз ете отырып, оның рецептурасы мен өндіріс технологиясын оңтайландыруға мүмкіндік береді.</w:t>
      </w:r>
    </w:p>
    <w:p w:rsidR="0082095A" w:rsidRDefault="00C5039D">
      <w:pPr>
        <w:pStyle w:val="af0"/>
        <w:spacing w:after="0" w:line="240" w:lineRule="auto"/>
        <w:ind w:left="0" w:firstLine="708"/>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Жұмыстың тәжірибелік құндылығы. </w:t>
      </w:r>
      <w:r>
        <w:rPr>
          <w:rFonts w:ascii="Times New Roman" w:hAnsi="Times New Roman" w:cs="Times New Roman"/>
          <w:sz w:val="28"/>
          <w:szCs w:val="28"/>
          <w:lang w:val="kk-KZ"/>
        </w:rPr>
        <w:t>Жұмыстың тәжірибелік маңыздылығы келесідей:</w:t>
      </w:r>
    </w:p>
    <w:p w:rsidR="0082095A" w:rsidRDefault="00C5039D">
      <w:pPr>
        <w:pStyle w:val="af0"/>
        <w:spacing w:after="0" w:line="240" w:lineRule="auto"/>
        <w:ind w:left="0" w:firstLine="708"/>
        <w:jc w:val="both"/>
        <w:rPr>
          <w:rFonts w:ascii="Times New Roman" w:hAnsi="Times New Roman" w:cs="Times New Roman"/>
          <w:sz w:val="28"/>
          <w:szCs w:val="28"/>
          <w:lang w:val="kk-KZ"/>
        </w:rPr>
      </w:pPr>
      <w:r>
        <w:rPr>
          <w:rFonts w:ascii="Times New Roman" w:hAnsi="Times New Roman" w:cs="Times New Roman"/>
          <w:sz w:val="28"/>
          <w:szCs w:val="28"/>
          <w:lang w:val="kk-KZ"/>
        </w:rPr>
        <w:t>- алынған мәліметтер негізінде «Ертіс» тұзды ірімшігіне нормативтік-техникалық құжаттама бекітілді, бұл өнімнің өндіруде стандарттауды қамтамасыз етеді;</w:t>
      </w:r>
    </w:p>
    <w:p w:rsidR="0082095A" w:rsidRDefault="00C5039D">
      <w:pPr>
        <w:pStyle w:val="af0"/>
        <w:spacing w:after="0" w:line="240" w:lineRule="auto"/>
        <w:ind w:left="0" w:firstLine="708"/>
        <w:jc w:val="both"/>
        <w:rPr>
          <w:rFonts w:ascii="Times New Roman" w:hAnsi="Times New Roman" w:cs="Times New Roman"/>
          <w:sz w:val="28"/>
          <w:szCs w:val="28"/>
          <w:lang w:val="kk-KZ"/>
        </w:rPr>
      </w:pPr>
      <w:r>
        <w:rPr>
          <w:rFonts w:ascii="Times New Roman" w:hAnsi="Times New Roman" w:cs="Times New Roman"/>
          <w:sz w:val="28"/>
          <w:szCs w:val="28"/>
          <w:lang w:val="kk-KZ"/>
        </w:rPr>
        <w:t>- Семей қаласындағы «Айша» сүт цехында әзірленген технологияны  өнеркәсіптік сынақтан сәтті өткізу жүргізілді, бұл басқа кәсіпорындарда тұзды ірімшік өндірісіне жаңа әдістер мен тәсілдерді енгізу мүмкіндігін растайды;</w:t>
      </w:r>
    </w:p>
    <w:p w:rsidR="0082095A" w:rsidRDefault="00C5039D">
      <w:pPr>
        <w:pStyle w:val="af0"/>
        <w:spacing w:after="0" w:line="240" w:lineRule="auto"/>
        <w:ind w:left="0"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өнімнің қауіпсіздігі мен сапасын жақсарту бойынша ұсыныстарды өндірістің тиімділігі мен бәсекеге қабілеттілігін арттыру үшін басқа сүт өңдеу зауыттарында қолдануға болады. </w:t>
      </w:r>
    </w:p>
    <w:p w:rsidR="0082095A" w:rsidRDefault="00C5039D">
      <w:pPr>
        <w:pStyle w:val="ae"/>
        <w:shd w:val="clear" w:color="auto" w:fill="FFFFFF"/>
        <w:spacing w:before="0" w:beforeAutospacing="0" w:after="0" w:afterAutospacing="0"/>
        <w:ind w:firstLine="708"/>
        <w:jc w:val="both"/>
        <w:rPr>
          <w:rFonts w:eastAsiaTheme="minorEastAsia"/>
          <w:b/>
          <w:sz w:val="28"/>
          <w:szCs w:val="28"/>
          <w:lang w:val="kk-KZ"/>
        </w:rPr>
      </w:pPr>
      <w:bookmarkStart w:id="1" w:name="_GoBack"/>
      <w:r>
        <w:rPr>
          <w:rFonts w:eastAsiaTheme="minorEastAsia"/>
          <w:b/>
          <w:sz w:val="28"/>
          <w:szCs w:val="28"/>
          <w:lang w:val="kk-KZ"/>
        </w:rPr>
        <w:t>Қорғауға шығарылатын негізгі ережелер:</w:t>
      </w:r>
    </w:p>
    <w:p w:rsidR="0082095A" w:rsidRDefault="00C5039D">
      <w:pPr>
        <w:pStyle w:val="ae"/>
        <w:shd w:val="clear" w:color="auto" w:fill="FFFFFF"/>
        <w:spacing w:before="0" w:beforeAutospacing="0" w:after="0" w:afterAutospacing="0"/>
        <w:ind w:firstLine="708"/>
        <w:jc w:val="both"/>
        <w:rPr>
          <w:rStyle w:val="a5"/>
          <w:b w:val="0"/>
          <w:bCs w:val="0"/>
          <w:color w:val="111111"/>
          <w:sz w:val="28"/>
          <w:szCs w:val="28"/>
          <w:lang w:val="kk-KZ"/>
        </w:rPr>
      </w:pPr>
      <w:r>
        <w:rPr>
          <w:rStyle w:val="a5"/>
          <w:b w:val="0"/>
          <w:bCs w:val="0"/>
          <w:color w:val="111111"/>
          <w:sz w:val="28"/>
          <w:szCs w:val="28"/>
          <w:lang w:val="kk-KZ"/>
        </w:rPr>
        <w:t>1. Сүт шикізатының сапасы мен қауіпсіздігінің негіздемесі: сүт шикізатының өсімдік қоспалары бар тұзды ірімшік өндіру үшін пайдаланылатын шикізаттың халықаралық сапа және қауіпсіздік стандарттарына сәйкестігін растау.</w:t>
      </w:r>
    </w:p>
    <w:p w:rsidR="0082095A" w:rsidRDefault="00C5039D">
      <w:pPr>
        <w:pStyle w:val="ae"/>
        <w:shd w:val="clear" w:color="auto" w:fill="FFFFFF"/>
        <w:spacing w:before="0" w:beforeAutospacing="0" w:after="0" w:afterAutospacing="0"/>
        <w:ind w:firstLine="708"/>
        <w:jc w:val="both"/>
        <w:rPr>
          <w:rStyle w:val="a5"/>
          <w:b w:val="0"/>
          <w:bCs w:val="0"/>
          <w:color w:val="111111"/>
          <w:sz w:val="28"/>
          <w:szCs w:val="28"/>
          <w:lang w:val="kk-KZ"/>
        </w:rPr>
      </w:pPr>
      <w:r>
        <w:rPr>
          <w:rStyle w:val="a5"/>
          <w:b w:val="0"/>
          <w:bCs w:val="0"/>
          <w:color w:val="111111"/>
          <w:sz w:val="28"/>
          <w:szCs w:val="28"/>
          <w:lang w:val="kk-KZ"/>
        </w:rPr>
        <w:t>2. Көкөніс дақылдарының тағамдық қауіпсіздігін зерттеу: соңғы өнімнің қауіпсіздігіне кепілдік беру үшін қоспалар ретінде пайдаланылатын көкөністердің тағамдық қауіпсіздігін талдау.</w:t>
      </w:r>
    </w:p>
    <w:p w:rsidR="0082095A" w:rsidRDefault="00C5039D">
      <w:pPr>
        <w:pStyle w:val="ae"/>
        <w:shd w:val="clear" w:color="auto" w:fill="FFFFFF"/>
        <w:spacing w:before="0" w:beforeAutospacing="0" w:after="0" w:afterAutospacing="0"/>
        <w:ind w:firstLine="708"/>
        <w:jc w:val="both"/>
        <w:rPr>
          <w:rStyle w:val="a5"/>
          <w:b w:val="0"/>
          <w:bCs w:val="0"/>
          <w:color w:val="111111"/>
          <w:sz w:val="28"/>
          <w:szCs w:val="28"/>
          <w:lang w:val="kk-KZ"/>
        </w:rPr>
      </w:pPr>
      <w:r>
        <w:rPr>
          <w:rStyle w:val="a5"/>
          <w:b w:val="0"/>
          <w:bCs w:val="0"/>
          <w:color w:val="111111"/>
          <w:sz w:val="28"/>
          <w:szCs w:val="28"/>
          <w:lang w:val="kk-KZ"/>
        </w:rPr>
        <w:t>3. Көкөністерді кептіру процесін оңтайландыру: көкөністерді кептірудің оңтайлы температуралық режимдерін таңдау және өнімнің сапасын жақсарту үшін олардың антиоксиданттық қасиеттерін анықтау.</w:t>
      </w:r>
    </w:p>
    <w:p w:rsidR="0082095A" w:rsidRDefault="00C5039D">
      <w:pPr>
        <w:pStyle w:val="ae"/>
        <w:shd w:val="clear" w:color="auto" w:fill="FFFFFF"/>
        <w:spacing w:before="0" w:beforeAutospacing="0" w:after="0" w:afterAutospacing="0"/>
        <w:ind w:firstLine="708"/>
        <w:jc w:val="both"/>
        <w:rPr>
          <w:rStyle w:val="a5"/>
          <w:b w:val="0"/>
          <w:bCs w:val="0"/>
          <w:color w:val="111111"/>
          <w:sz w:val="28"/>
          <w:szCs w:val="28"/>
          <w:lang w:val="kk-KZ"/>
        </w:rPr>
      </w:pPr>
      <w:r>
        <w:rPr>
          <w:rStyle w:val="a5"/>
          <w:b w:val="0"/>
          <w:bCs w:val="0"/>
          <w:color w:val="111111"/>
          <w:sz w:val="28"/>
          <w:szCs w:val="28"/>
          <w:lang w:val="kk-KZ"/>
        </w:rPr>
        <w:t>4. СБН анықтау және мониторингі: өндіріс процесінде сыни бақылау нүктелерін анықтау, сыни шектерді белгілеу және сапаны үздіксіз бақылауды қамтамасыз ету үшін мониторинг жүйесін әзірлеу.</w:t>
      </w:r>
    </w:p>
    <w:p w:rsidR="0082095A" w:rsidRDefault="00CE1E35">
      <w:pPr>
        <w:pStyle w:val="ae"/>
        <w:shd w:val="clear" w:color="auto" w:fill="FFFFFF"/>
        <w:spacing w:before="0" w:beforeAutospacing="0" w:after="0" w:afterAutospacing="0"/>
        <w:ind w:firstLine="708"/>
        <w:jc w:val="both"/>
        <w:rPr>
          <w:rStyle w:val="a5"/>
          <w:b w:val="0"/>
          <w:bCs w:val="0"/>
          <w:color w:val="111111"/>
          <w:sz w:val="28"/>
          <w:szCs w:val="28"/>
          <w:lang w:val="kk-KZ"/>
        </w:rPr>
      </w:pPr>
      <w:r>
        <w:rPr>
          <w:rStyle w:val="a5"/>
          <w:b w:val="0"/>
          <w:bCs w:val="0"/>
          <w:color w:val="111111"/>
          <w:sz w:val="28"/>
          <w:szCs w:val="28"/>
          <w:lang w:val="kk-KZ"/>
        </w:rPr>
        <w:t xml:space="preserve">5. </w:t>
      </w:r>
      <w:r w:rsidR="00C5039D">
        <w:rPr>
          <w:rStyle w:val="a5"/>
          <w:b w:val="0"/>
          <w:bCs w:val="0"/>
          <w:color w:val="111111"/>
          <w:sz w:val="28"/>
          <w:szCs w:val="28"/>
          <w:lang w:val="kk-KZ"/>
        </w:rPr>
        <w:t xml:space="preserve"> НАССР жүйелерінің қағидаттарын ескере отырып, өнімнің қауіпсіздігі мен сапасын арттыру үшін ұсынымдар жасау, сондай-ақ сүт өңдеу кәсіпорнында нормативтік-техникалық құжаттаманы әзірлеу және технологияны сынақтан өткізу.</w:t>
      </w:r>
    </w:p>
    <w:bookmarkEnd w:id="1"/>
    <w:p w:rsidR="0082095A" w:rsidRDefault="00C5039D">
      <w:pPr>
        <w:shd w:val="clear" w:color="auto" w:fill="FFFFFF"/>
        <w:tabs>
          <w:tab w:val="left" w:pos="993"/>
        </w:tabs>
        <w:spacing w:after="0" w:line="240" w:lineRule="auto"/>
        <w:ind w:firstLine="709"/>
        <w:jc w:val="both"/>
        <w:rPr>
          <w:rFonts w:ascii="Times New Roman" w:eastAsia="Times New Roman" w:hAnsi="Times New Roman" w:cs="Times New Roman"/>
          <w:color w:val="111111"/>
          <w:sz w:val="28"/>
          <w:szCs w:val="28"/>
          <w:lang w:val="kk-KZ" w:eastAsia="ru-RU"/>
        </w:rPr>
      </w:pPr>
      <w:r>
        <w:rPr>
          <w:rFonts w:ascii="Times New Roman" w:eastAsia="Times New Roman" w:hAnsi="Times New Roman" w:cs="Times New Roman"/>
          <w:color w:val="111111"/>
          <w:sz w:val="28"/>
          <w:szCs w:val="28"/>
          <w:lang w:val="kk-KZ" w:eastAsia="ru-RU"/>
        </w:rPr>
        <w:t>Бұл ережелер өсімдік қоспаларымен байытылған тұзды ірімшіктің сапасы мен қауіпсіздігін қамтамасыз етудің кешенді тәсілін көрсетеді және өндірістің барлық кезеңдерінде халықаралық стандарттар мен бақылау жүйелерін қолданудың маңыздылығын көрсетеді.</w:t>
      </w:r>
    </w:p>
    <w:p w:rsidR="0082095A" w:rsidRDefault="00C5039D">
      <w:pPr>
        <w:shd w:val="clear" w:color="auto" w:fill="FFFFFF"/>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lastRenderedPageBreak/>
        <w:t xml:space="preserve">Нәтижелерді апробоциясы. </w:t>
      </w:r>
      <w:r>
        <w:rPr>
          <w:rFonts w:ascii="Times New Roman" w:hAnsi="Times New Roman" w:cs="Times New Roman"/>
          <w:sz w:val="28"/>
          <w:szCs w:val="28"/>
          <w:lang w:val="kk-KZ"/>
        </w:rPr>
        <w:t>Диссертациялық жұмысты зерттеу нәтижелері әртүрлі деңгейдегі конференциялар мен форумдарда, соның ішінде халықаралық ғылыми-практикалық конференцияларда талқылау мен баяндамалардың тақырыбы бола алды:</w:t>
      </w:r>
    </w:p>
    <w:p w:rsidR="0082095A" w:rsidRDefault="00C5039D">
      <w:pPr>
        <w:shd w:val="clear" w:color="auto" w:fill="FFFFFF"/>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Қазақ ХҚКО корреспондент-мүшесі, техника ғылымдарының докторы, профессор Е.Т. Төлеуовтың 75 жылдығына арналған «Тамақ өнімдерін өндірудің өзекті мәселелері, жай-күйі және даму перспективалары» халықаралық ғылыми-практикалық конференциясы Семей қ. 2017;</w:t>
      </w:r>
    </w:p>
    <w:p w:rsidR="0082095A" w:rsidRDefault="00C5039D">
      <w:pPr>
        <w:shd w:val="clear" w:color="auto" w:fill="FFFFFF"/>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II аймақаралық ғылыми-практикалық конференция: Биоөнімдерден биоэкономикаға (Барнаул, 2018-12-13 сәуір);</w:t>
      </w:r>
    </w:p>
    <w:p w:rsidR="0082095A" w:rsidRDefault="00C5039D">
      <w:pPr>
        <w:shd w:val="clear" w:color="auto" w:fill="FFFFFF"/>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XV</w:t>
      </w:r>
      <w:r>
        <w:rPr>
          <w:rFonts w:ascii="Times New Roman" w:hAnsi="Times New Roman" w:cs="Times New Roman"/>
          <w:sz w:val="28"/>
          <w:szCs w:val="28"/>
        </w:rPr>
        <w:t xml:space="preserve"> халықаралық ғылыми-практикалық конференция: </w:t>
      </w:r>
      <w:r>
        <w:rPr>
          <w:rFonts w:ascii="Times New Roman" w:hAnsi="Times New Roman" w:cs="Times New Roman"/>
          <w:sz w:val="28"/>
          <w:szCs w:val="28"/>
          <w:lang w:val="kk-KZ"/>
        </w:rPr>
        <w:t>Т</w:t>
      </w:r>
      <w:r>
        <w:rPr>
          <w:rFonts w:ascii="Times New Roman" w:hAnsi="Times New Roman" w:cs="Times New Roman"/>
          <w:sz w:val="28"/>
          <w:szCs w:val="28"/>
        </w:rPr>
        <w:t xml:space="preserve">амақ, </w:t>
      </w:r>
      <w:r>
        <w:rPr>
          <w:rFonts w:ascii="Times New Roman" w:hAnsi="Times New Roman" w:cs="Times New Roman"/>
          <w:sz w:val="28"/>
          <w:szCs w:val="28"/>
          <w:lang w:val="kk-KZ"/>
        </w:rPr>
        <w:t>Э</w:t>
      </w:r>
      <w:r>
        <w:rPr>
          <w:rFonts w:ascii="Times New Roman" w:hAnsi="Times New Roman" w:cs="Times New Roman"/>
          <w:sz w:val="28"/>
          <w:szCs w:val="28"/>
        </w:rPr>
        <w:t xml:space="preserve">кология, </w:t>
      </w:r>
      <w:r>
        <w:rPr>
          <w:rFonts w:ascii="Times New Roman" w:hAnsi="Times New Roman" w:cs="Times New Roman"/>
          <w:sz w:val="28"/>
          <w:szCs w:val="28"/>
          <w:lang w:val="kk-KZ"/>
        </w:rPr>
        <w:t>С</w:t>
      </w:r>
      <w:r>
        <w:rPr>
          <w:rFonts w:ascii="Times New Roman" w:hAnsi="Times New Roman" w:cs="Times New Roman"/>
          <w:sz w:val="28"/>
          <w:szCs w:val="28"/>
        </w:rPr>
        <w:t>апа (Краснообск, 27-29 маусым 2018);</w:t>
      </w:r>
    </w:p>
    <w:p w:rsidR="0082095A" w:rsidRDefault="00C5039D">
      <w:pPr>
        <w:shd w:val="clear" w:color="auto" w:fill="FFFFFF"/>
        <w:tabs>
          <w:tab w:val="left" w:pos="993"/>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VII International Scientific and Practical Conference «International Trendsin Science and Technology», Warsaw, Poland, November, 2018, Science, XIII International Scientific and Practical Conference «Science, Research, Development» (Berlin, 2019 - January); </w:t>
      </w:r>
    </w:p>
    <w:p w:rsidR="0082095A" w:rsidRDefault="00C5039D">
      <w:pPr>
        <w:shd w:val="clear" w:color="auto" w:fill="FFFFFF"/>
        <w:tabs>
          <w:tab w:val="left" w:pos="993"/>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 xml:space="preserve">XX Халықаралық ғылыми-практикалық конференция: </w:t>
      </w:r>
      <w:r>
        <w:rPr>
          <w:rFonts w:ascii="Times New Roman" w:hAnsi="Times New Roman" w:cs="Times New Roman"/>
          <w:bCs/>
          <w:sz w:val="28"/>
          <w:szCs w:val="28"/>
          <w:lang w:val="kk-KZ"/>
        </w:rPr>
        <w:t>Т</w:t>
      </w:r>
      <w:r>
        <w:rPr>
          <w:rFonts w:ascii="Times New Roman" w:hAnsi="Times New Roman" w:cs="Times New Roman"/>
          <w:bCs/>
          <w:sz w:val="28"/>
          <w:szCs w:val="28"/>
          <w:lang w:val="en-US"/>
        </w:rPr>
        <w:t>амақ өндірісінің техникасы мен технологиясының заманауи мәселелері (Барнаул: 2019 - 14 наурыз)</w:t>
      </w:r>
      <w:r>
        <w:rPr>
          <w:rFonts w:ascii="Times New Roman" w:hAnsi="Times New Roman" w:cs="Times New Roman"/>
          <w:bCs/>
          <w:sz w:val="28"/>
          <w:szCs w:val="28"/>
          <w:lang w:val="kk-KZ"/>
        </w:rPr>
        <w:t>;</w:t>
      </w:r>
    </w:p>
    <w:p w:rsidR="0082095A" w:rsidRDefault="00C5039D">
      <w:pPr>
        <w:shd w:val="clear" w:color="auto" w:fill="FFFFFF"/>
        <w:tabs>
          <w:tab w:val="left" w:pos="993"/>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ascii="Times New Roman" w:hAnsi="Times New Roman" w:cs="Times New Roman"/>
          <w:sz w:val="28"/>
          <w:szCs w:val="28"/>
        </w:rPr>
        <w:t>мақаланы</w:t>
      </w:r>
      <w:r>
        <w:rPr>
          <w:rFonts w:ascii="Times New Roman" w:hAnsi="Times New Roman" w:cs="Times New Roman"/>
          <w:sz w:val="28"/>
          <w:szCs w:val="28"/>
          <w:lang w:val="en-US"/>
        </w:rPr>
        <w:t xml:space="preserve"> </w:t>
      </w:r>
      <w:r>
        <w:rPr>
          <w:rFonts w:ascii="Times New Roman" w:hAnsi="Times New Roman" w:cs="Times New Roman"/>
          <w:sz w:val="28"/>
          <w:szCs w:val="28"/>
        </w:rPr>
        <w:t>жариялау</w:t>
      </w:r>
      <w:r>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Potravinarstvo Slovak Journal of Food Sciences. «The study of nutritional value and microbiological characteristics of brine cheese with vegetable additive», (Slovak 2023 – February).</w:t>
      </w:r>
    </w:p>
    <w:p w:rsidR="0082095A" w:rsidRDefault="00C5039D">
      <w:pPr>
        <w:shd w:val="clear" w:color="auto" w:fill="FFFFFF"/>
        <w:spacing w:after="0" w:line="240" w:lineRule="auto"/>
        <w:ind w:firstLine="709"/>
        <w:jc w:val="both"/>
        <w:rPr>
          <w:rFonts w:ascii="Times New Roman" w:hAnsi="Times New Roman" w:cs="Times New Roman"/>
          <w:bCs/>
          <w:kern w:val="36"/>
          <w:sz w:val="28"/>
          <w:szCs w:val="28"/>
          <w:lang w:val="en-US"/>
        </w:rPr>
      </w:pPr>
      <w:r>
        <w:rPr>
          <w:rFonts w:ascii="Times New Roman" w:hAnsi="Times New Roman" w:cs="Times New Roman"/>
          <w:b/>
          <w:kern w:val="36"/>
          <w:sz w:val="28"/>
          <w:szCs w:val="28"/>
        </w:rPr>
        <w:t>Жарияланымдар</w:t>
      </w:r>
      <w:r>
        <w:rPr>
          <w:rFonts w:ascii="Times New Roman" w:hAnsi="Times New Roman" w:cs="Times New Roman"/>
          <w:b/>
          <w:kern w:val="36"/>
          <w:sz w:val="28"/>
          <w:szCs w:val="28"/>
          <w:lang w:val="en-US"/>
        </w:rPr>
        <w:t xml:space="preserve">. </w:t>
      </w:r>
      <w:r>
        <w:rPr>
          <w:rFonts w:ascii="Times New Roman" w:hAnsi="Times New Roman" w:cs="Times New Roman"/>
          <w:bCs/>
          <w:kern w:val="36"/>
          <w:sz w:val="28"/>
          <w:szCs w:val="28"/>
        </w:rPr>
        <w:t>Диссертациялық</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жұмыстың</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нәтижелері</w:t>
      </w:r>
      <w:r>
        <w:rPr>
          <w:rFonts w:ascii="Times New Roman" w:hAnsi="Times New Roman" w:cs="Times New Roman"/>
          <w:bCs/>
          <w:kern w:val="36"/>
          <w:sz w:val="28"/>
          <w:szCs w:val="28"/>
          <w:lang w:val="en-US"/>
        </w:rPr>
        <w:t xml:space="preserve"> 15 </w:t>
      </w:r>
      <w:r>
        <w:rPr>
          <w:rFonts w:ascii="Times New Roman" w:hAnsi="Times New Roman" w:cs="Times New Roman"/>
          <w:bCs/>
          <w:kern w:val="36"/>
          <w:sz w:val="28"/>
          <w:szCs w:val="28"/>
        </w:rPr>
        <w:t>ғылыми</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жұмыста</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көрініс</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тапты</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оның</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ішінде</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lang w:val="kk-KZ"/>
        </w:rPr>
        <w:t>Жоғары</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ілім</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және</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ғылым</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саласындағы</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бақылау</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комитеті</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ұсынған</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журналдарда</w:t>
      </w:r>
      <w:r>
        <w:rPr>
          <w:rFonts w:ascii="Times New Roman" w:hAnsi="Times New Roman" w:cs="Times New Roman"/>
          <w:bCs/>
          <w:kern w:val="36"/>
          <w:sz w:val="28"/>
          <w:szCs w:val="28"/>
          <w:lang w:val="en-US"/>
        </w:rPr>
        <w:t xml:space="preserve"> 4 </w:t>
      </w:r>
      <w:r>
        <w:rPr>
          <w:rFonts w:ascii="Times New Roman" w:hAnsi="Times New Roman" w:cs="Times New Roman"/>
          <w:bCs/>
          <w:kern w:val="36"/>
          <w:sz w:val="28"/>
          <w:szCs w:val="28"/>
        </w:rPr>
        <w:t>мақала</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нөлдік</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емес</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импакт</w:t>
      </w:r>
      <w:r>
        <w:rPr>
          <w:rFonts w:ascii="Times New Roman" w:hAnsi="Times New Roman" w:cs="Times New Roman"/>
          <w:bCs/>
          <w:kern w:val="36"/>
          <w:sz w:val="28"/>
          <w:szCs w:val="28"/>
          <w:lang w:val="en-US"/>
        </w:rPr>
        <w:t>-</w:t>
      </w:r>
      <w:r>
        <w:rPr>
          <w:rFonts w:ascii="Times New Roman" w:hAnsi="Times New Roman" w:cs="Times New Roman"/>
          <w:bCs/>
          <w:kern w:val="36"/>
          <w:sz w:val="28"/>
          <w:szCs w:val="28"/>
        </w:rPr>
        <w:t>факторы</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бар</w:t>
      </w:r>
      <w:r>
        <w:rPr>
          <w:rFonts w:ascii="Times New Roman" w:hAnsi="Times New Roman" w:cs="Times New Roman"/>
          <w:bCs/>
          <w:kern w:val="36"/>
          <w:sz w:val="28"/>
          <w:szCs w:val="28"/>
          <w:lang w:val="en-US"/>
        </w:rPr>
        <w:t xml:space="preserve"> Scopus </w:t>
      </w:r>
      <w:r>
        <w:rPr>
          <w:rFonts w:ascii="Times New Roman" w:hAnsi="Times New Roman" w:cs="Times New Roman"/>
          <w:bCs/>
          <w:kern w:val="36"/>
          <w:sz w:val="28"/>
          <w:szCs w:val="28"/>
        </w:rPr>
        <w:t>базасына</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кіретін</w:t>
      </w:r>
      <w:r>
        <w:rPr>
          <w:rFonts w:ascii="Times New Roman" w:hAnsi="Times New Roman" w:cs="Times New Roman"/>
          <w:bCs/>
          <w:kern w:val="36"/>
          <w:sz w:val="28"/>
          <w:szCs w:val="28"/>
          <w:lang w:val="en-US"/>
        </w:rPr>
        <w:t xml:space="preserve"> 1 </w:t>
      </w:r>
      <w:r>
        <w:rPr>
          <w:rFonts w:ascii="Times New Roman" w:hAnsi="Times New Roman" w:cs="Times New Roman"/>
          <w:bCs/>
          <w:kern w:val="36"/>
          <w:sz w:val="28"/>
          <w:szCs w:val="28"/>
        </w:rPr>
        <w:t>мақала</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процентиль</w:t>
      </w:r>
      <w:r>
        <w:rPr>
          <w:rFonts w:ascii="Times New Roman" w:hAnsi="Times New Roman" w:cs="Times New Roman"/>
          <w:bCs/>
          <w:kern w:val="36"/>
          <w:sz w:val="28"/>
          <w:szCs w:val="28"/>
          <w:lang w:val="en-US"/>
        </w:rPr>
        <w:t xml:space="preserve"> 44); 7 </w:t>
      </w:r>
      <w:r>
        <w:rPr>
          <w:rFonts w:ascii="Times New Roman" w:hAnsi="Times New Roman" w:cs="Times New Roman"/>
          <w:bCs/>
          <w:kern w:val="36"/>
          <w:sz w:val="28"/>
          <w:szCs w:val="28"/>
        </w:rPr>
        <w:t>материалда</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халықаралық</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ғылыми</w:t>
      </w:r>
      <w:r>
        <w:rPr>
          <w:rFonts w:ascii="Times New Roman" w:hAnsi="Times New Roman" w:cs="Times New Roman"/>
          <w:bCs/>
          <w:kern w:val="36"/>
          <w:sz w:val="28"/>
          <w:szCs w:val="28"/>
          <w:lang w:val="en-US"/>
        </w:rPr>
        <w:t>-</w:t>
      </w:r>
      <w:r>
        <w:rPr>
          <w:rFonts w:ascii="Times New Roman" w:hAnsi="Times New Roman" w:cs="Times New Roman"/>
          <w:bCs/>
          <w:kern w:val="36"/>
          <w:sz w:val="28"/>
          <w:szCs w:val="28"/>
        </w:rPr>
        <w:t>зерттеу</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жұмыстарында</w:t>
      </w:r>
      <w:r>
        <w:rPr>
          <w:rFonts w:ascii="Times New Roman" w:hAnsi="Times New Roman" w:cs="Times New Roman"/>
          <w:bCs/>
          <w:kern w:val="36"/>
          <w:sz w:val="28"/>
          <w:szCs w:val="28"/>
          <w:lang w:val="kk-KZ"/>
        </w:rPr>
        <w:t xml:space="preserve"> </w:t>
      </w:r>
      <w:r>
        <w:rPr>
          <w:rFonts w:ascii="Times New Roman" w:hAnsi="Times New Roman" w:cs="Times New Roman"/>
          <w:bCs/>
          <w:kern w:val="36"/>
          <w:sz w:val="28"/>
          <w:szCs w:val="28"/>
          <w:lang w:val="en-US"/>
        </w:rPr>
        <w:t xml:space="preserve">2 </w:t>
      </w:r>
      <w:r>
        <w:rPr>
          <w:rFonts w:ascii="Times New Roman" w:hAnsi="Times New Roman" w:cs="Times New Roman"/>
          <w:bCs/>
          <w:kern w:val="36"/>
          <w:sz w:val="28"/>
          <w:szCs w:val="28"/>
        </w:rPr>
        <w:t>мақала</w:t>
      </w:r>
      <w:r>
        <w:rPr>
          <w:rFonts w:ascii="Times New Roman" w:hAnsi="Times New Roman" w:cs="Times New Roman"/>
          <w:bCs/>
          <w:kern w:val="36"/>
          <w:sz w:val="28"/>
          <w:szCs w:val="28"/>
          <w:lang w:val="en-US"/>
        </w:rPr>
        <w:t xml:space="preserve">; 2 </w:t>
      </w:r>
      <w:r>
        <w:rPr>
          <w:rFonts w:ascii="Times New Roman" w:hAnsi="Times New Roman" w:cs="Times New Roman"/>
          <w:bCs/>
          <w:kern w:val="36"/>
          <w:sz w:val="28"/>
          <w:szCs w:val="28"/>
        </w:rPr>
        <w:t>мақала</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ҚР</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және</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алыс</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шетелдің</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басқа</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ғылыми</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басылымдарында</w:t>
      </w:r>
      <w:r>
        <w:rPr>
          <w:rFonts w:ascii="Times New Roman" w:hAnsi="Times New Roman" w:cs="Times New Roman"/>
          <w:bCs/>
          <w:kern w:val="36"/>
          <w:sz w:val="28"/>
          <w:szCs w:val="28"/>
          <w:lang w:val="en-US"/>
        </w:rPr>
        <w:t xml:space="preserve">; 1 </w:t>
      </w:r>
      <w:r>
        <w:rPr>
          <w:rFonts w:ascii="Times New Roman" w:hAnsi="Times New Roman" w:cs="Times New Roman"/>
          <w:bCs/>
          <w:kern w:val="36"/>
          <w:sz w:val="28"/>
          <w:szCs w:val="28"/>
        </w:rPr>
        <w:t>ҚР</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пайдалы</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моделіне</w:t>
      </w:r>
      <w:r>
        <w:rPr>
          <w:rFonts w:ascii="Times New Roman" w:hAnsi="Times New Roman" w:cs="Times New Roman"/>
          <w:bCs/>
          <w:kern w:val="36"/>
          <w:sz w:val="28"/>
          <w:szCs w:val="28"/>
          <w:lang w:val="en-US"/>
        </w:rPr>
        <w:t xml:space="preserve"> </w:t>
      </w:r>
      <w:r>
        <w:rPr>
          <w:rFonts w:ascii="Times New Roman" w:hAnsi="Times New Roman" w:cs="Times New Roman"/>
          <w:bCs/>
          <w:kern w:val="36"/>
          <w:sz w:val="28"/>
          <w:szCs w:val="28"/>
        </w:rPr>
        <w:t>патент</w:t>
      </w:r>
      <w:r>
        <w:rPr>
          <w:rFonts w:ascii="Times New Roman" w:hAnsi="Times New Roman" w:cs="Times New Roman"/>
          <w:bCs/>
          <w:kern w:val="36"/>
          <w:sz w:val="28"/>
          <w:szCs w:val="28"/>
          <w:lang w:val="en-US"/>
        </w:rPr>
        <w:t xml:space="preserve"> 2019/0413.2, 30.04.2019.</w:t>
      </w:r>
    </w:p>
    <w:p w:rsidR="0082095A" w:rsidRDefault="00C5039D">
      <w:pPr>
        <w:shd w:val="clear" w:color="auto" w:fill="FFFFFF"/>
        <w:tabs>
          <w:tab w:val="left" w:pos="993"/>
        </w:tabs>
        <w:spacing w:after="0" w:line="240" w:lineRule="auto"/>
        <w:ind w:firstLine="709"/>
        <w:jc w:val="both"/>
        <w:rPr>
          <w:rFonts w:ascii="Times New Roman" w:hAnsi="Times New Roman" w:cs="Times New Roman"/>
          <w:bCs/>
          <w:color w:val="000000" w:themeColor="text1"/>
          <w:sz w:val="28"/>
          <w:szCs w:val="28"/>
          <w:lang w:val="en-US"/>
        </w:rPr>
      </w:pPr>
      <w:r>
        <w:rPr>
          <w:rFonts w:ascii="Times New Roman" w:hAnsi="Times New Roman" w:cs="Times New Roman"/>
          <w:b/>
          <w:sz w:val="28"/>
          <w:szCs w:val="28"/>
        </w:rPr>
        <w:t>Диссертацияның</w:t>
      </w:r>
      <w:r>
        <w:rPr>
          <w:rFonts w:ascii="Times New Roman" w:hAnsi="Times New Roman" w:cs="Times New Roman"/>
          <w:b/>
          <w:sz w:val="28"/>
          <w:szCs w:val="28"/>
          <w:lang w:val="en-US"/>
        </w:rPr>
        <w:t xml:space="preserve"> </w:t>
      </w:r>
      <w:r>
        <w:rPr>
          <w:rFonts w:ascii="Times New Roman" w:hAnsi="Times New Roman" w:cs="Times New Roman"/>
          <w:b/>
          <w:sz w:val="28"/>
          <w:szCs w:val="28"/>
        </w:rPr>
        <w:t>құрылымы</w:t>
      </w:r>
      <w:r>
        <w:rPr>
          <w:rFonts w:ascii="Times New Roman" w:hAnsi="Times New Roman" w:cs="Times New Roman"/>
          <w:b/>
          <w:sz w:val="28"/>
          <w:szCs w:val="28"/>
          <w:lang w:val="en-US"/>
        </w:rPr>
        <w:t xml:space="preserve"> </w:t>
      </w:r>
      <w:r>
        <w:rPr>
          <w:rFonts w:ascii="Times New Roman" w:hAnsi="Times New Roman" w:cs="Times New Roman"/>
          <w:b/>
          <w:sz w:val="28"/>
          <w:szCs w:val="28"/>
        </w:rPr>
        <w:t>мен</w:t>
      </w:r>
      <w:r>
        <w:rPr>
          <w:rFonts w:ascii="Times New Roman" w:hAnsi="Times New Roman" w:cs="Times New Roman"/>
          <w:b/>
          <w:sz w:val="28"/>
          <w:szCs w:val="28"/>
          <w:lang w:val="en-US"/>
        </w:rPr>
        <w:t xml:space="preserve"> </w:t>
      </w:r>
      <w:r>
        <w:rPr>
          <w:rFonts w:ascii="Times New Roman" w:hAnsi="Times New Roman" w:cs="Times New Roman"/>
          <w:b/>
          <w:sz w:val="28"/>
          <w:szCs w:val="28"/>
        </w:rPr>
        <w:t>көлемі</w:t>
      </w:r>
      <w:r>
        <w:rPr>
          <w:rFonts w:ascii="Times New Roman" w:hAnsi="Times New Roman" w:cs="Times New Roman"/>
          <w:b/>
          <w:sz w:val="28"/>
          <w:szCs w:val="28"/>
          <w:lang w:val="en-US"/>
        </w:rPr>
        <w:t xml:space="preserve">. </w:t>
      </w:r>
      <w:r>
        <w:rPr>
          <w:rFonts w:ascii="Times New Roman" w:hAnsi="Times New Roman" w:cs="Times New Roman"/>
          <w:bCs/>
          <w:sz w:val="28"/>
          <w:szCs w:val="28"/>
        </w:rPr>
        <w:t>Диссертациялық</w:t>
      </w:r>
      <w:r>
        <w:rPr>
          <w:rFonts w:ascii="Times New Roman" w:hAnsi="Times New Roman" w:cs="Times New Roman"/>
          <w:bCs/>
          <w:sz w:val="28"/>
          <w:szCs w:val="28"/>
          <w:lang w:val="en-US"/>
        </w:rPr>
        <w:t xml:space="preserve"> </w:t>
      </w:r>
      <w:r>
        <w:rPr>
          <w:rFonts w:ascii="Times New Roman" w:hAnsi="Times New Roman" w:cs="Times New Roman"/>
          <w:bCs/>
          <w:sz w:val="28"/>
          <w:szCs w:val="28"/>
        </w:rPr>
        <w:t>жұмыс</w:t>
      </w:r>
      <w:r>
        <w:rPr>
          <w:rFonts w:ascii="Times New Roman" w:hAnsi="Times New Roman" w:cs="Times New Roman"/>
          <w:bCs/>
          <w:sz w:val="28"/>
          <w:szCs w:val="28"/>
          <w:lang w:val="en-US"/>
        </w:rPr>
        <w:t xml:space="preserve"> </w:t>
      </w:r>
      <w:r>
        <w:rPr>
          <w:rFonts w:ascii="Times New Roman" w:hAnsi="Times New Roman" w:cs="Times New Roman"/>
          <w:bCs/>
          <w:sz w:val="28"/>
          <w:szCs w:val="28"/>
        </w:rPr>
        <w:t>кіріспеден</w:t>
      </w:r>
      <w:r>
        <w:rPr>
          <w:rFonts w:ascii="Times New Roman" w:hAnsi="Times New Roman" w:cs="Times New Roman"/>
          <w:bCs/>
          <w:sz w:val="28"/>
          <w:szCs w:val="28"/>
          <w:lang w:val="en-US"/>
        </w:rPr>
        <w:t xml:space="preserve">, </w:t>
      </w:r>
      <w:r>
        <w:rPr>
          <w:rFonts w:ascii="Times New Roman" w:hAnsi="Times New Roman" w:cs="Times New Roman"/>
          <w:bCs/>
          <w:sz w:val="28"/>
          <w:szCs w:val="28"/>
        </w:rPr>
        <w:t>негізгі</w:t>
      </w:r>
      <w:r>
        <w:rPr>
          <w:rFonts w:ascii="Times New Roman" w:hAnsi="Times New Roman" w:cs="Times New Roman"/>
          <w:bCs/>
          <w:sz w:val="28"/>
          <w:szCs w:val="28"/>
          <w:lang w:val="en-US"/>
        </w:rPr>
        <w:t xml:space="preserve"> </w:t>
      </w:r>
      <w:r>
        <w:rPr>
          <w:rFonts w:ascii="Times New Roman" w:hAnsi="Times New Roman" w:cs="Times New Roman"/>
          <w:bCs/>
          <w:sz w:val="28"/>
          <w:szCs w:val="28"/>
        </w:rPr>
        <w:t>бөлімнен</w:t>
      </w:r>
      <w:r>
        <w:rPr>
          <w:rFonts w:ascii="Times New Roman" w:hAnsi="Times New Roman" w:cs="Times New Roman"/>
          <w:bCs/>
          <w:sz w:val="28"/>
          <w:szCs w:val="28"/>
          <w:lang w:val="en-US"/>
        </w:rPr>
        <w:t xml:space="preserve">, </w:t>
      </w:r>
      <w:r>
        <w:rPr>
          <w:rFonts w:ascii="Times New Roman" w:hAnsi="Times New Roman" w:cs="Times New Roman"/>
          <w:bCs/>
          <w:sz w:val="28"/>
          <w:szCs w:val="28"/>
        </w:rPr>
        <w:t>қорытындыдан</w:t>
      </w:r>
      <w:r>
        <w:rPr>
          <w:rFonts w:ascii="Times New Roman" w:hAnsi="Times New Roman" w:cs="Times New Roman"/>
          <w:bCs/>
          <w:sz w:val="28"/>
          <w:szCs w:val="28"/>
          <w:lang w:val="en-US"/>
        </w:rPr>
        <w:t xml:space="preserve">, </w:t>
      </w:r>
      <w:r>
        <w:rPr>
          <w:rFonts w:ascii="Times New Roman" w:hAnsi="Times New Roman" w:cs="Times New Roman"/>
          <w:bCs/>
          <w:sz w:val="28"/>
          <w:szCs w:val="28"/>
        </w:rPr>
        <w:t>әдебиеттер</w:t>
      </w:r>
      <w:r>
        <w:rPr>
          <w:rFonts w:ascii="Times New Roman" w:hAnsi="Times New Roman" w:cs="Times New Roman"/>
          <w:bCs/>
          <w:sz w:val="28"/>
          <w:szCs w:val="28"/>
          <w:lang w:val="en-US"/>
        </w:rPr>
        <w:t xml:space="preserve"> </w:t>
      </w:r>
      <w:r>
        <w:rPr>
          <w:rFonts w:ascii="Times New Roman" w:hAnsi="Times New Roman" w:cs="Times New Roman"/>
          <w:bCs/>
          <w:sz w:val="28"/>
          <w:szCs w:val="28"/>
        </w:rPr>
        <w:t>тізімінен</w:t>
      </w:r>
      <w:r>
        <w:rPr>
          <w:rFonts w:ascii="Times New Roman" w:hAnsi="Times New Roman" w:cs="Times New Roman"/>
          <w:bCs/>
          <w:sz w:val="28"/>
          <w:szCs w:val="28"/>
          <w:lang w:val="en-US"/>
        </w:rPr>
        <w:t xml:space="preserve"> </w:t>
      </w:r>
      <w:r>
        <w:rPr>
          <w:rFonts w:ascii="Times New Roman" w:hAnsi="Times New Roman" w:cs="Times New Roman"/>
          <w:bCs/>
          <w:sz w:val="28"/>
          <w:szCs w:val="28"/>
        </w:rPr>
        <w:t>және</w:t>
      </w:r>
      <w:r>
        <w:rPr>
          <w:rFonts w:ascii="Times New Roman" w:hAnsi="Times New Roman" w:cs="Times New Roman"/>
          <w:bCs/>
          <w:sz w:val="28"/>
          <w:szCs w:val="28"/>
          <w:lang w:val="en-US"/>
        </w:rPr>
        <w:t xml:space="preserve"> </w:t>
      </w:r>
      <w:r>
        <w:rPr>
          <w:rFonts w:ascii="Times New Roman" w:hAnsi="Times New Roman" w:cs="Times New Roman"/>
          <w:bCs/>
          <w:sz w:val="28"/>
          <w:szCs w:val="28"/>
        </w:rPr>
        <w:t>қосымшалардан</w:t>
      </w:r>
      <w:r>
        <w:rPr>
          <w:rFonts w:ascii="Times New Roman" w:hAnsi="Times New Roman" w:cs="Times New Roman"/>
          <w:bCs/>
          <w:sz w:val="28"/>
          <w:szCs w:val="28"/>
          <w:lang w:val="en-US"/>
        </w:rPr>
        <w:t xml:space="preserve"> </w:t>
      </w:r>
      <w:r>
        <w:rPr>
          <w:rFonts w:ascii="Times New Roman" w:hAnsi="Times New Roman" w:cs="Times New Roman"/>
          <w:bCs/>
          <w:sz w:val="28"/>
          <w:szCs w:val="28"/>
        </w:rPr>
        <w:t>тұрады</w:t>
      </w:r>
      <w:r>
        <w:rPr>
          <w:rFonts w:ascii="Times New Roman" w:hAnsi="Times New Roman" w:cs="Times New Roman"/>
          <w:bCs/>
          <w:sz w:val="28"/>
          <w:szCs w:val="28"/>
          <w:lang w:val="en-US"/>
        </w:rPr>
        <w:t xml:space="preserve">. </w:t>
      </w:r>
      <w:r>
        <w:rPr>
          <w:rFonts w:ascii="Times New Roman" w:hAnsi="Times New Roman" w:cs="Times New Roman"/>
          <w:bCs/>
          <w:sz w:val="28"/>
          <w:szCs w:val="28"/>
        </w:rPr>
        <w:t>Негізгі</w:t>
      </w:r>
      <w:r>
        <w:rPr>
          <w:rFonts w:ascii="Times New Roman" w:hAnsi="Times New Roman" w:cs="Times New Roman"/>
          <w:bCs/>
          <w:sz w:val="28"/>
          <w:szCs w:val="28"/>
          <w:lang w:val="en-US"/>
        </w:rPr>
        <w:t xml:space="preserve"> </w:t>
      </w:r>
      <w:r>
        <w:rPr>
          <w:rFonts w:ascii="Times New Roman" w:hAnsi="Times New Roman" w:cs="Times New Roman"/>
          <w:bCs/>
          <w:sz w:val="28"/>
          <w:szCs w:val="28"/>
        </w:rPr>
        <w:t>мәтін</w:t>
      </w:r>
      <w:r>
        <w:rPr>
          <w:rFonts w:ascii="Times New Roman" w:hAnsi="Times New Roman" w:cs="Times New Roman"/>
          <w:bCs/>
          <w:sz w:val="28"/>
          <w:szCs w:val="28"/>
          <w:lang w:val="en-US"/>
        </w:rPr>
        <w:t xml:space="preserve"> </w:t>
      </w:r>
      <w:r>
        <w:rPr>
          <w:rFonts w:ascii="Times New Roman" w:hAnsi="Times New Roman" w:cs="Times New Roman"/>
          <w:bCs/>
          <w:sz w:val="28"/>
          <w:szCs w:val="28"/>
          <w:lang w:val="kk-KZ"/>
        </w:rPr>
        <w:t>179</w:t>
      </w:r>
      <w:r>
        <w:rPr>
          <w:rFonts w:ascii="Times New Roman" w:hAnsi="Times New Roman" w:cs="Times New Roman"/>
          <w:bCs/>
          <w:sz w:val="28"/>
          <w:szCs w:val="28"/>
          <w:lang w:val="en-US"/>
        </w:rPr>
        <w:t xml:space="preserve"> </w:t>
      </w:r>
      <w:r>
        <w:rPr>
          <w:rFonts w:ascii="Times New Roman" w:hAnsi="Times New Roman" w:cs="Times New Roman"/>
          <w:bCs/>
          <w:sz w:val="28"/>
          <w:szCs w:val="28"/>
        </w:rPr>
        <w:t>бетте</w:t>
      </w:r>
      <w:r>
        <w:rPr>
          <w:rFonts w:ascii="Times New Roman" w:hAnsi="Times New Roman" w:cs="Times New Roman"/>
          <w:bCs/>
          <w:sz w:val="28"/>
          <w:szCs w:val="28"/>
          <w:lang w:val="en-US"/>
        </w:rPr>
        <w:t xml:space="preserve"> </w:t>
      </w:r>
      <w:r>
        <w:rPr>
          <w:rFonts w:ascii="Times New Roman" w:hAnsi="Times New Roman" w:cs="Times New Roman"/>
          <w:bCs/>
          <w:sz w:val="28"/>
          <w:szCs w:val="28"/>
        </w:rPr>
        <w:t>көрсетілген</w:t>
      </w:r>
      <w:r>
        <w:rPr>
          <w:rFonts w:ascii="Times New Roman" w:hAnsi="Times New Roman" w:cs="Times New Roman"/>
          <w:bCs/>
          <w:sz w:val="28"/>
          <w:szCs w:val="28"/>
          <w:lang w:val="en-US"/>
        </w:rPr>
        <w:t xml:space="preserve">, 43 </w:t>
      </w:r>
      <w:r>
        <w:rPr>
          <w:rFonts w:ascii="Times New Roman" w:hAnsi="Times New Roman" w:cs="Times New Roman"/>
          <w:bCs/>
          <w:sz w:val="28"/>
          <w:szCs w:val="28"/>
        </w:rPr>
        <w:t>кесте</w:t>
      </w:r>
      <w:r>
        <w:rPr>
          <w:rFonts w:ascii="Times New Roman" w:hAnsi="Times New Roman" w:cs="Times New Roman"/>
          <w:bCs/>
          <w:sz w:val="28"/>
          <w:szCs w:val="28"/>
          <w:lang w:val="en-US"/>
        </w:rPr>
        <w:t xml:space="preserve">, 21 </w:t>
      </w:r>
      <w:r>
        <w:rPr>
          <w:rFonts w:ascii="Times New Roman" w:hAnsi="Times New Roman" w:cs="Times New Roman"/>
          <w:bCs/>
          <w:sz w:val="28"/>
          <w:szCs w:val="28"/>
        </w:rPr>
        <w:t>сурет</w:t>
      </w:r>
      <w:r>
        <w:rPr>
          <w:rFonts w:ascii="Times New Roman" w:hAnsi="Times New Roman" w:cs="Times New Roman"/>
          <w:bCs/>
          <w:sz w:val="28"/>
          <w:szCs w:val="28"/>
          <w:lang w:val="en-US"/>
        </w:rPr>
        <w:t xml:space="preserve"> </w:t>
      </w:r>
      <w:r>
        <w:rPr>
          <w:rFonts w:ascii="Times New Roman" w:hAnsi="Times New Roman" w:cs="Times New Roman"/>
          <w:bCs/>
          <w:sz w:val="28"/>
          <w:szCs w:val="28"/>
        </w:rPr>
        <w:t>бар</w:t>
      </w:r>
      <w:r>
        <w:rPr>
          <w:rFonts w:ascii="Times New Roman" w:hAnsi="Times New Roman" w:cs="Times New Roman"/>
          <w:bCs/>
          <w:sz w:val="28"/>
          <w:szCs w:val="28"/>
          <w:lang w:val="en-US"/>
        </w:rPr>
        <w:t>.</w:t>
      </w:r>
    </w:p>
    <w:p w:rsidR="0082095A" w:rsidRDefault="0082095A">
      <w:pPr>
        <w:shd w:val="clear" w:color="auto" w:fill="FFFFFF"/>
        <w:tabs>
          <w:tab w:val="left" w:pos="993"/>
        </w:tabs>
        <w:spacing w:after="0" w:line="240" w:lineRule="auto"/>
        <w:ind w:firstLine="709"/>
        <w:jc w:val="both"/>
        <w:rPr>
          <w:rFonts w:ascii="Times New Roman" w:hAnsi="Times New Roman" w:cs="Times New Roman"/>
          <w:b/>
          <w:color w:val="000000" w:themeColor="text1"/>
          <w:sz w:val="28"/>
          <w:szCs w:val="28"/>
          <w:lang w:val="en-US"/>
        </w:rPr>
      </w:pPr>
    </w:p>
    <w:p w:rsidR="0082095A" w:rsidRDefault="0082095A">
      <w:pPr>
        <w:shd w:val="clear" w:color="auto" w:fill="FFFFFF"/>
        <w:tabs>
          <w:tab w:val="left" w:pos="993"/>
        </w:tabs>
        <w:spacing w:after="0" w:line="240" w:lineRule="auto"/>
        <w:jc w:val="both"/>
        <w:rPr>
          <w:rFonts w:ascii="Times New Roman" w:hAnsi="Times New Roman" w:cs="Times New Roman"/>
          <w:b/>
          <w:color w:val="000000" w:themeColor="text1"/>
          <w:sz w:val="28"/>
          <w:szCs w:val="28"/>
          <w:lang w:val="en-US"/>
        </w:rPr>
      </w:pPr>
    </w:p>
    <w:p w:rsidR="0082095A" w:rsidRDefault="0082095A">
      <w:pPr>
        <w:shd w:val="clear" w:color="auto" w:fill="FFFFFF"/>
        <w:tabs>
          <w:tab w:val="left" w:pos="993"/>
        </w:tabs>
        <w:spacing w:after="0" w:line="240" w:lineRule="auto"/>
        <w:jc w:val="both"/>
        <w:rPr>
          <w:rFonts w:ascii="Times New Roman" w:hAnsi="Times New Roman" w:cs="Times New Roman"/>
          <w:b/>
          <w:color w:val="000000" w:themeColor="text1"/>
          <w:sz w:val="28"/>
          <w:szCs w:val="28"/>
          <w:lang w:val="en-US"/>
        </w:rPr>
      </w:pPr>
    </w:p>
    <w:p w:rsidR="0082095A" w:rsidRDefault="0082095A">
      <w:pPr>
        <w:shd w:val="clear" w:color="auto" w:fill="FFFFFF"/>
        <w:tabs>
          <w:tab w:val="left" w:pos="993"/>
        </w:tabs>
        <w:spacing w:after="0" w:line="240" w:lineRule="auto"/>
        <w:jc w:val="both"/>
        <w:rPr>
          <w:rFonts w:ascii="Times New Roman" w:hAnsi="Times New Roman" w:cs="Times New Roman"/>
          <w:b/>
          <w:color w:val="000000" w:themeColor="text1"/>
          <w:sz w:val="28"/>
          <w:szCs w:val="28"/>
          <w:lang w:val="en-US"/>
        </w:rPr>
      </w:pPr>
    </w:p>
    <w:p w:rsidR="0082095A" w:rsidRDefault="0082095A">
      <w:pPr>
        <w:shd w:val="clear" w:color="auto" w:fill="FFFFFF"/>
        <w:tabs>
          <w:tab w:val="left" w:pos="993"/>
        </w:tabs>
        <w:spacing w:after="0" w:line="240" w:lineRule="auto"/>
        <w:jc w:val="both"/>
        <w:rPr>
          <w:rFonts w:ascii="Times New Roman" w:hAnsi="Times New Roman" w:cs="Times New Roman"/>
          <w:b/>
          <w:color w:val="000000" w:themeColor="text1"/>
          <w:sz w:val="28"/>
          <w:szCs w:val="28"/>
          <w:lang w:val="en-US"/>
        </w:rPr>
      </w:pPr>
    </w:p>
    <w:p w:rsidR="0082095A" w:rsidRDefault="0082095A">
      <w:pPr>
        <w:shd w:val="clear" w:color="auto" w:fill="FFFFFF"/>
        <w:tabs>
          <w:tab w:val="left" w:pos="993"/>
        </w:tabs>
        <w:spacing w:after="0" w:line="240" w:lineRule="auto"/>
        <w:jc w:val="both"/>
        <w:rPr>
          <w:rFonts w:ascii="Times New Roman" w:hAnsi="Times New Roman" w:cs="Times New Roman"/>
          <w:b/>
          <w:color w:val="000000" w:themeColor="text1"/>
          <w:sz w:val="28"/>
          <w:szCs w:val="28"/>
          <w:lang w:val="en-US"/>
        </w:rPr>
      </w:pPr>
    </w:p>
    <w:p w:rsidR="0082095A" w:rsidRDefault="0082095A">
      <w:pPr>
        <w:shd w:val="clear" w:color="auto" w:fill="FFFFFF"/>
        <w:tabs>
          <w:tab w:val="left" w:pos="993"/>
        </w:tabs>
        <w:spacing w:after="0" w:line="240" w:lineRule="auto"/>
        <w:jc w:val="both"/>
        <w:rPr>
          <w:rFonts w:ascii="Times New Roman" w:hAnsi="Times New Roman" w:cs="Times New Roman"/>
          <w:b/>
          <w:color w:val="000000" w:themeColor="text1"/>
          <w:sz w:val="28"/>
          <w:szCs w:val="28"/>
          <w:lang w:val="en-US"/>
        </w:rPr>
      </w:pPr>
    </w:p>
    <w:p w:rsidR="0082095A" w:rsidRDefault="0082095A">
      <w:pPr>
        <w:shd w:val="clear" w:color="auto" w:fill="FFFFFF"/>
        <w:tabs>
          <w:tab w:val="left" w:pos="993"/>
        </w:tabs>
        <w:spacing w:after="0" w:line="240" w:lineRule="auto"/>
        <w:jc w:val="both"/>
        <w:rPr>
          <w:rFonts w:ascii="Times New Roman" w:hAnsi="Times New Roman" w:cs="Times New Roman"/>
          <w:b/>
          <w:color w:val="000000" w:themeColor="text1"/>
          <w:sz w:val="28"/>
          <w:szCs w:val="28"/>
          <w:lang w:val="en-US"/>
        </w:rPr>
      </w:pPr>
    </w:p>
    <w:p w:rsidR="0082095A" w:rsidRDefault="0082095A">
      <w:pPr>
        <w:shd w:val="clear" w:color="auto" w:fill="FFFFFF"/>
        <w:tabs>
          <w:tab w:val="left" w:pos="993"/>
        </w:tabs>
        <w:spacing w:after="0" w:line="240" w:lineRule="auto"/>
        <w:jc w:val="both"/>
        <w:rPr>
          <w:rFonts w:ascii="Times New Roman" w:hAnsi="Times New Roman" w:cs="Times New Roman"/>
          <w:b/>
          <w:color w:val="000000" w:themeColor="text1"/>
          <w:sz w:val="28"/>
          <w:szCs w:val="28"/>
          <w:lang w:val="en-US"/>
        </w:rPr>
      </w:pPr>
    </w:p>
    <w:p w:rsidR="0082095A" w:rsidRDefault="0082095A">
      <w:pPr>
        <w:shd w:val="clear" w:color="auto" w:fill="FFFFFF"/>
        <w:tabs>
          <w:tab w:val="left" w:pos="993"/>
        </w:tabs>
        <w:spacing w:after="0" w:line="240" w:lineRule="auto"/>
        <w:jc w:val="both"/>
        <w:rPr>
          <w:rFonts w:ascii="Times New Roman" w:hAnsi="Times New Roman" w:cs="Times New Roman"/>
          <w:b/>
          <w:color w:val="000000" w:themeColor="text1"/>
          <w:sz w:val="28"/>
          <w:szCs w:val="28"/>
          <w:lang w:val="en-US"/>
        </w:rPr>
      </w:pPr>
    </w:p>
    <w:p w:rsidR="0082095A" w:rsidRDefault="0082095A">
      <w:pPr>
        <w:shd w:val="clear" w:color="auto" w:fill="FFFFFF"/>
        <w:tabs>
          <w:tab w:val="left" w:pos="993"/>
        </w:tabs>
        <w:spacing w:after="0" w:line="240" w:lineRule="auto"/>
        <w:ind w:firstLine="709"/>
        <w:jc w:val="both"/>
        <w:rPr>
          <w:rFonts w:ascii="Times New Roman" w:hAnsi="Times New Roman" w:cs="Times New Roman"/>
          <w:b/>
          <w:color w:val="000000" w:themeColor="text1"/>
          <w:sz w:val="28"/>
          <w:szCs w:val="28"/>
          <w:lang w:val="en-US"/>
        </w:rPr>
      </w:pPr>
    </w:p>
    <w:p w:rsidR="0082095A" w:rsidRDefault="00C5039D">
      <w:pPr>
        <w:spacing w:after="0" w:line="240" w:lineRule="auto"/>
        <w:jc w:val="both"/>
        <w:rPr>
          <w:rFonts w:ascii="Times New Roman" w:hAnsi="Times New Roman" w:cs="Times New Roman"/>
          <w:b/>
          <w:bCs/>
          <w:color w:val="000000" w:themeColor="text1"/>
          <w:sz w:val="28"/>
          <w:szCs w:val="28"/>
          <w:lang w:val="kk-KZ"/>
        </w:rPr>
      </w:pPr>
      <w:r>
        <w:rPr>
          <w:rFonts w:ascii="Times New Roman" w:hAnsi="Times New Roman" w:cs="Times New Roman"/>
          <w:b/>
          <w:bCs/>
          <w:color w:val="000000"/>
          <w:sz w:val="28"/>
          <w:szCs w:val="28"/>
          <w:lang w:val="kk-KZ"/>
        </w:rPr>
        <w:lastRenderedPageBreak/>
        <w:t>1 ТҰЗДЫ ІРІМШІКТЕРДІҢ САПАСЫ МЕН ҚАУІПСІЗДІГІН ҚАМТАМАСЫЗ ЕТУДІҢ ТЕОРИЯЛЫҚ НЕГІЗДЕРІ МЕН ЗАМАНАУИ ТӘСІЛДЕРІ</w:t>
      </w:r>
    </w:p>
    <w:p w:rsidR="0082095A" w:rsidRDefault="0082095A">
      <w:pPr>
        <w:spacing w:after="0" w:line="240" w:lineRule="auto"/>
        <w:rPr>
          <w:rFonts w:ascii="Times New Roman" w:hAnsi="Times New Roman" w:cs="Times New Roman"/>
          <w:b/>
          <w:bCs/>
          <w:color w:val="000000" w:themeColor="text1"/>
          <w:sz w:val="28"/>
          <w:szCs w:val="28"/>
          <w:lang w:val="kk-KZ"/>
        </w:rPr>
      </w:pP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1.1 </w:t>
      </w:r>
      <w:r>
        <w:rPr>
          <w:rFonts w:ascii="Times New Roman" w:hAnsi="Times New Roman" w:cs="Times New Roman"/>
          <w:b/>
          <w:color w:val="000000"/>
          <w:sz w:val="28"/>
          <w:szCs w:val="28"/>
          <w:lang w:val="kk-KZ"/>
        </w:rPr>
        <w:t>Қазақстандағы тамақ өнімдерінің сапасы мен қауіпсіздігін басқарудың заманауи жүйелері, сапаны бақылау және басқару құралдары</w:t>
      </w:r>
      <w:r>
        <w:rPr>
          <w:rFonts w:ascii="Times New Roman" w:hAnsi="Times New Roman" w:cs="Times New Roman"/>
          <w:sz w:val="28"/>
          <w:szCs w:val="28"/>
          <w:lang w:val="kk-KZ"/>
        </w:rPr>
        <w:t xml:space="preserve"> </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Қазақстан Республикасында азық-түлік өнімдерінің сапасы мен қауіпсіздігін қамтамасыз ету – мемлекеттік деңгейде реттелетін басым бағыттардың бірі болып табылады. Осы салада жоғары стандарттарға қол жеткізу мақсатында халықаралық стандарттар мен ұлттық нормативтік-құқықтық актілерге негізделген заманауи басқару және бақылау жүйелері енгізілуде.</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Азық-түлік өнімдерінің қауіпсіздігін құқықтық реттеудің негізі – азаматтардың өмірі мен денсаулығын қорғауға, сондай-ақ қоршаған ортаны сақтауға бағытталған Қазақстан Республикасының «Азық-түлік өнімдерінің қауіпсіздігі туралы» Заңы болып табылады [6]. Бұған қоса, «Техникалық реттеу туралы» Заң өнімдерге, үдерістер мен қызметтерге қойылатын міндетті және ерікті талаптарды белгілеп, олардың қауіпсіздігін қамтамасыз етуге бағытталған [7].</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Қазақстанда азық-түлік өнімдерінің сапасы мен қауіпсіздігін басқаруға арналған халықаралық стандарттар – ISO 9000 және ISO 22000 белсенді түрде енгізілуде. ISO 9000 сапа менеджменті жүйесі өнім сапасын арттыру мақсатында ұйым ішіндегі үдерістерді жүйелеуге бағытталған [8]. ISO 22000 стандарты – тамақ өнімдерінің қауіпсіздігін басқару жүйесіне қойылатын талаптарды, соның ішінде қауіптіліктерді талдау мен маңызды бақылау нүктелерін басқару жүйесін (HACCP) белгілейді [9].</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Азық-түлік өнімдерінің сапасы мен қауіпсіздігін қамтамасыз етудің негізгі құралдары мыналар:</w:t>
      </w:r>
    </w:p>
    <w:p w:rsidR="0082095A" w:rsidRDefault="00C5039D">
      <w:pPr>
        <w:numPr>
          <w:ilvl w:val="0"/>
          <w:numId w:val="3"/>
        </w:numPr>
        <w:tabs>
          <w:tab w:val="clear" w:pos="720"/>
          <w:tab w:val="left" w:pos="360"/>
        </w:tabs>
        <w:spacing w:after="0" w:line="240" w:lineRule="auto"/>
        <w:ind w:left="0" w:firstLine="360"/>
        <w:jc w:val="both"/>
        <w:rPr>
          <w:rFonts w:ascii="Times New Roman" w:hAnsi="Times New Roman" w:cs="Times New Roman"/>
          <w:sz w:val="28"/>
          <w:szCs w:val="28"/>
          <w:lang w:val="kk-KZ"/>
        </w:rPr>
      </w:pPr>
      <w:r>
        <w:rPr>
          <w:rFonts w:ascii="Times New Roman" w:hAnsi="Times New Roman" w:cs="Times New Roman"/>
          <w:bCs/>
          <w:sz w:val="28"/>
          <w:szCs w:val="28"/>
          <w:lang w:val="kk-KZ"/>
        </w:rPr>
        <w:t>HACCP (Hazard Analysis and Critical Control Points)</w:t>
      </w:r>
      <w:r>
        <w:rPr>
          <w:rFonts w:ascii="Times New Roman" w:hAnsi="Times New Roman" w:cs="Times New Roman"/>
          <w:sz w:val="28"/>
          <w:szCs w:val="28"/>
          <w:lang w:val="kk-KZ"/>
        </w:rPr>
        <w:t xml:space="preserve"> – қауіптіліктерді талдау және маңызды бақылау нүктелері жүйесі. Бұл жүйе азық-түлік өндірісі мен айналымының барлық кезеңдерінде тәуекелдерді анықтауға, бағалауға және бақылауға мүмкіндік береді [10].</w:t>
      </w:r>
    </w:p>
    <w:p w:rsidR="0082095A" w:rsidRDefault="00C5039D">
      <w:pPr>
        <w:numPr>
          <w:ilvl w:val="0"/>
          <w:numId w:val="3"/>
        </w:numPr>
        <w:tabs>
          <w:tab w:val="clear" w:pos="720"/>
          <w:tab w:val="left" w:pos="360"/>
        </w:tabs>
        <w:spacing w:after="0" w:line="240" w:lineRule="auto"/>
        <w:ind w:left="0" w:firstLine="360"/>
        <w:jc w:val="both"/>
        <w:rPr>
          <w:rFonts w:ascii="Times New Roman" w:hAnsi="Times New Roman" w:cs="Times New Roman"/>
          <w:sz w:val="28"/>
          <w:szCs w:val="28"/>
          <w:lang w:val="en-US"/>
        </w:rPr>
      </w:pPr>
      <w:r>
        <w:rPr>
          <w:rFonts w:ascii="Times New Roman" w:hAnsi="Times New Roman" w:cs="Times New Roman"/>
          <w:bCs/>
          <w:sz w:val="28"/>
          <w:szCs w:val="28"/>
          <w:lang w:val="en-US"/>
        </w:rPr>
        <w:t>GMP (Good Manufacturing Practice)</w:t>
      </w:r>
      <w:r>
        <w:rPr>
          <w:rFonts w:ascii="Times New Roman" w:hAnsi="Times New Roman" w:cs="Times New Roman"/>
          <w:sz w:val="28"/>
          <w:szCs w:val="28"/>
          <w:lang w:val="en-US"/>
        </w:rPr>
        <w:t xml:space="preserve"> – </w:t>
      </w:r>
      <w:r>
        <w:rPr>
          <w:rFonts w:ascii="Times New Roman" w:hAnsi="Times New Roman" w:cs="Times New Roman"/>
          <w:sz w:val="28"/>
          <w:szCs w:val="28"/>
        </w:rPr>
        <w:t>тиісті</w:t>
      </w:r>
      <w:r>
        <w:rPr>
          <w:rFonts w:ascii="Times New Roman" w:hAnsi="Times New Roman" w:cs="Times New Roman"/>
          <w:sz w:val="28"/>
          <w:szCs w:val="28"/>
          <w:lang w:val="en-US"/>
        </w:rPr>
        <w:t xml:space="preserve"> </w:t>
      </w:r>
      <w:r>
        <w:rPr>
          <w:rFonts w:ascii="Times New Roman" w:hAnsi="Times New Roman" w:cs="Times New Roman"/>
          <w:sz w:val="28"/>
          <w:szCs w:val="28"/>
        </w:rPr>
        <w:t>өндірістік</w:t>
      </w:r>
      <w:r>
        <w:rPr>
          <w:rFonts w:ascii="Times New Roman" w:hAnsi="Times New Roman" w:cs="Times New Roman"/>
          <w:sz w:val="28"/>
          <w:szCs w:val="28"/>
          <w:lang w:val="en-US"/>
        </w:rPr>
        <w:t xml:space="preserve"> </w:t>
      </w:r>
      <w:r>
        <w:rPr>
          <w:rFonts w:ascii="Times New Roman" w:hAnsi="Times New Roman" w:cs="Times New Roman"/>
          <w:sz w:val="28"/>
          <w:szCs w:val="28"/>
        </w:rPr>
        <w:t>тәжірибе</w:t>
      </w:r>
      <w:r>
        <w:rPr>
          <w:rFonts w:ascii="Times New Roman" w:hAnsi="Times New Roman" w:cs="Times New Roman"/>
          <w:sz w:val="28"/>
          <w:szCs w:val="28"/>
          <w:lang w:val="en-US"/>
        </w:rPr>
        <w:t xml:space="preserve">. </w:t>
      </w:r>
      <w:r>
        <w:rPr>
          <w:rFonts w:ascii="Times New Roman" w:hAnsi="Times New Roman" w:cs="Times New Roman"/>
          <w:sz w:val="28"/>
          <w:szCs w:val="28"/>
        </w:rPr>
        <w:t>Ол</w:t>
      </w:r>
      <w:r>
        <w:rPr>
          <w:rFonts w:ascii="Times New Roman" w:hAnsi="Times New Roman" w:cs="Times New Roman"/>
          <w:sz w:val="28"/>
          <w:szCs w:val="28"/>
          <w:lang w:val="en-US"/>
        </w:rPr>
        <w:t xml:space="preserve"> </w:t>
      </w:r>
      <w:r>
        <w:rPr>
          <w:rFonts w:ascii="Times New Roman" w:hAnsi="Times New Roman" w:cs="Times New Roman"/>
          <w:sz w:val="28"/>
          <w:szCs w:val="28"/>
        </w:rPr>
        <w:t>өндірістік</w:t>
      </w:r>
      <w:r>
        <w:rPr>
          <w:rFonts w:ascii="Times New Roman" w:hAnsi="Times New Roman" w:cs="Times New Roman"/>
          <w:sz w:val="28"/>
          <w:szCs w:val="28"/>
          <w:lang w:val="en-US"/>
        </w:rPr>
        <w:t xml:space="preserve"> </w:t>
      </w:r>
      <w:r>
        <w:rPr>
          <w:rFonts w:ascii="Times New Roman" w:hAnsi="Times New Roman" w:cs="Times New Roman"/>
          <w:sz w:val="28"/>
          <w:szCs w:val="28"/>
        </w:rPr>
        <w:t>үдерістерге</w:t>
      </w:r>
      <w:r>
        <w:rPr>
          <w:rFonts w:ascii="Times New Roman" w:hAnsi="Times New Roman" w:cs="Times New Roman"/>
          <w:sz w:val="28"/>
          <w:szCs w:val="28"/>
          <w:lang w:val="en-US"/>
        </w:rPr>
        <w:t xml:space="preserve">, </w:t>
      </w:r>
      <w:r>
        <w:rPr>
          <w:rFonts w:ascii="Times New Roman" w:hAnsi="Times New Roman" w:cs="Times New Roman"/>
          <w:sz w:val="28"/>
          <w:szCs w:val="28"/>
        </w:rPr>
        <w:t>жабдықтарға</w:t>
      </w:r>
      <w:r>
        <w:rPr>
          <w:rFonts w:ascii="Times New Roman" w:hAnsi="Times New Roman" w:cs="Times New Roman"/>
          <w:sz w:val="28"/>
          <w:szCs w:val="28"/>
          <w:lang w:val="en-US"/>
        </w:rPr>
        <w:t xml:space="preserve"> </w:t>
      </w:r>
      <w:r>
        <w:rPr>
          <w:rFonts w:ascii="Times New Roman" w:hAnsi="Times New Roman" w:cs="Times New Roman"/>
          <w:sz w:val="28"/>
          <w:szCs w:val="28"/>
        </w:rPr>
        <w:t>және</w:t>
      </w:r>
      <w:r>
        <w:rPr>
          <w:rFonts w:ascii="Times New Roman" w:hAnsi="Times New Roman" w:cs="Times New Roman"/>
          <w:sz w:val="28"/>
          <w:szCs w:val="28"/>
          <w:lang w:val="en-US"/>
        </w:rPr>
        <w:t xml:space="preserve"> </w:t>
      </w:r>
      <w:r>
        <w:rPr>
          <w:rFonts w:ascii="Times New Roman" w:hAnsi="Times New Roman" w:cs="Times New Roman"/>
          <w:sz w:val="28"/>
          <w:szCs w:val="28"/>
        </w:rPr>
        <w:t>қызметкерлерге</w:t>
      </w:r>
      <w:r>
        <w:rPr>
          <w:rFonts w:ascii="Times New Roman" w:hAnsi="Times New Roman" w:cs="Times New Roman"/>
          <w:sz w:val="28"/>
          <w:szCs w:val="28"/>
          <w:lang w:val="en-US"/>
        </w:rPr>
        <w:t xml:space="preserve"> </w:t>
      </w:r>
      <w:r>
        <w:rPr>
          <w:rFonts w:ascii="Times New Roman" w:hAnsi="Times New Roman" w:cs="Times New Roman"/>
          <w:sz w:val="28"/>
          <w:szCs w:val="28"/>
        </w:rPr>
        <w:t>қойылатын</w:t>
      </w:r>
      <w:r>
        <w:rPr>
          <w:rFonts w:ascii="Times New Roman" w:hAnsi="Times New Roman" w:cs="Times New Roman"/>
          <w:sz w:val="28"/>
          <w:szCs w:val="28"/>
          <w:lang w:val="en-US"/>
        </w:rPr>
        <w:t xml:space="preserve"> </w:t>
      </w:r>
      <w:r>
        <w:rPr>
          <w:rFonts w:ascii="Times New Roman" w:hAnsi="Times New Roman" w:cs="Times New Roman"/>
          <w:sz w:val="28"/>
          <w:szCs w:val="28"/>
        </w:rPr>
        <w:t>талаптарды</w:t>
      </w:r>
      <w:r>
        <w:rPr>
          <w:rFonts w:ascii="Times New Roman" w:hAnsi="Times New Roman" w:cs="Times New Roman"/>
          <w:sz w:val="28"/>
          <w:szCs w:val="28"/>
          <w:lang w:val="en-US"/>
        </w:rPr>
        <w:t xml:space="preserve"> </w:t>
      </w:r>
      <w:r>
        <w:rPr>
          <w:rFonts w:ascii="Times New Roman" w:hAnsi="Times New Roman" w:cs="Times New Roman"/>
          <w:sz w:val="28"/>
          <w:szCs w:val="28"/>
        </w:rPr>
        <w:t>анықтап</w:t>
      </w:r>
      <w:r>
        <w:rPr>
          <w:rFonts w:ascii="Times New Roman" w:hAnsi="Times New Roman" w:cs="Times New Roman"/>
          <w:sz w:val="28"/>
          <w:szCs w:val="28"/>
          <w:lang w:val="en-US"/>
        </w:rPr>
        <w:t xml:space="preserve">, </w:t>
      </w:r>
      <w:r>
        <w:rPr>
          <w:rFonts w:ascii="Times New Roman" w:hAnsi="Times New Roman" w:cs="Times New Roman"/>
          <w:sz w:val="28"/>
          <w:szCs w:val="28"/>
        </w:rPr>
        <w:t>сапалы</w:t>
      </w:r>
      <w:r>
        <w:rPr>
          <w:rFonts w:ascii="Times New Roman" w:hAnsi="Times New Roman" w:cs="Times New Roman"/>
          <w:sz w:val="28"/>
          <w:szCs w:val="28"/>
          <w:lang w:val="en-US"/>
        </w:rPr>
        <w:t xml:space="preserve"> </w:t>
      </w:r>
      <w:r>
        <w:rPr>
          <w:rFonts w:ascii="Times New Roman" w:hAnsi="Times New Roman" w:cs="Times New Roman"/>
          <w:sz w:val="28"/>
          <w:szCs w:val="28"/>
        </w:rPr>
        <w:t>өнімді</w:t>
      </w:r>
      <w:r>
        <w:rPr>
          <w:rFonts w:ascii="Times New Roman" w:hAnsi="Times New Roman" w:cs="Times New Roman"/>
          <w:sz w:val="28"/>
          <w:szCs w:val="28"/>
          <w:lang w:val="en-US"/>
        </w:rPr>
        <w:t xml:space="preserve"> </w:t>
      </w:r>
      <w:r>
        <w:rPr>
          <w:rFonts w:ascii="Times New Roman" w:hAnsi="Times New Roman" w:cs="Times New Roman"/>
          <w:sz w:val="28"/>
          <w:szCs w:val="28"/>
        </w:rPr>
        <w:t>тұрақты</w:t>
      </w:r>
      <w:r>
        <w:rPr>
          <w:rFonts w:ascii="Times New Roman" w:hAnsi="Times New Roman" w:cs="Times New Roman"/>
          <w:sz w:val="28"/>
          <w:szCs w:val="28"/>
          <w:lang w:val="en-US"/>
        </w:rPr>
        <w:t xml:space="preserve"> </w:t>
      </w:r>
      <w:r>
        <w:rPr>
          <w:rFonts w:ascii="Times New Roman" w:hAnsi="Times New Roman" w:cs="Times New Roman"/>
          <w:sz w:val="28"/>
          <w:szCs w:val="28"/>
        </w:rPr>
        <w:t>өндіруді</w:t>
      </w:r>
      <w:r>
        <w:rPr>
          <w:rFonts w:ascii="Times New Roman" w:hAnsi="Times New Roman" w:cs="Times New Roman"/>
          <w:sz w:val="28"/>
          <w:szCs w:val="28"/>
          <w:lang w:val="en-US"/>
        </w:rPr>
        <w:t xml:space="preserve"> </w:t>
      </w:r>
      <w:r>
        <w:rPr>
          <w:rFonts w:ascii="Times New Roman" w:hAnsi="Times New Roman" w:cs="Times New Roman"/>
          <w:sz w:val="28"/>
          <w:szCs w:val="28"/>
        </w:rPr>
        <w:t>қамтамасыз</w:t>
      </w:r>
      <w:r>
        <w:rPr>
          <w:rFonts w:ascii="Times New Roman" w:hAnsi="Times New Roman" w:cs="Times New Roman"/>
          <w:sz w:val="28"/>
          <w:szCs w:val="28"/>
          <w:lang w:val="en-US"/>
        </w:rPr>
        <w:t xml:space="preserve"> </w:t>
      </w:r>
      <w:r>
        <w:rPr>
          <w:rFonts w:ascii="Times New Roman" w:hAnsi="Times New Roman" w:cs="Times New Roman"/>
          <w:sz w:val="28"/>
          <w:szCs w:val="28"/>
        </w:rPr>
        <w:t>етеді</w:t>
      </w:r>
      <w:r>
        <w:rPr>
          <w:rFonts w:ascii="Times New Roman" w:hAnsi="Times New Roman" w:cs="Times New Roman"/>
          <w:sz w:val="28"/>
          <w:szCs w:val="28"/>
          <w:lang w:val="en-US"/>
        </w:rPr>
        <w:t xml:space="preserve"> [8].</w:t>
      </w:r>
    </w:p>
    <w:p w:rsidR="0082095A" w:rsidRDefault="00C5039D">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ISO стандарттары бойынша сертификаттау – сапа мен қауіпсіздікті басқару жүйелерінің халықаралық стандарттар талаптарына сәйкестігін растау болып табылады. Бұл тұтынушылардың сенімін арттырып, өнімнің нарықтағы бәсекеге қабілеттілігін көтереді [11].</w:t>
      </w:r>
    </w:p>
    <w:p w:rsidR="0082095A" w:rsidRDefault="00C5039D">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Қазақстанда азық-түлік өнімдерінің қауіпсіздігі талаптарының сақталуын бақылауды санитариялық-эпидемиологиялық қызмет пен ветеринариялық-санитариялық инспекторларды қоса алғанда, мемлекеттік органдар жүзеге асырады. Олар өнімді өндіру, сақтау, тасымалдау және өткізу кезеңдерінің барлығында тексерулер жүргізіп, белгіленген нормативтерге сәйкестікті қамтамасыз етеді.</w:t>
      </w:r>
    </w:p>
    <w:p w:rsidR="0082095A" w:rsidRDefault="00C5039D">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rPr>
        <w:lastRenderedPageBreak/>
        <w:t>Өнім</w:t>
      </w:r>
      <w:r>
        <w:rPr>
          <w:rFonts w:ascii="Times New Roman" w:hAnsi="Times New Roman" w:cs="Times New Roman"/>
          <w:sz w:val="28"/>
          <w:szCs w:val="28"/>
          <w:lang w:val="en-US"/>
        </w:rPr>
        <w:t xml:space="preserve"> </w:t>
      </w:r>
      <w:r>
        <w:rPr>
          <w:rFonts w:ascii="Times New Roman" w:hAnsi="Times New Roman" w:cs="Times New Roman"/>
          <w:sz w:val="28"/>
          <w:szCs w:val="28"/>
        </w:rPr>
        <w:t>қауіпсіздігіне</w:t>
      </w:r>
      <w:r>
        <w:rPr>
          <w:rFonts w:ascii="Times New Roman" w:hAnsi="Times New Roman" w:cs="Times New Roman"/>
          <w:sz w:val="28"/>
          <w:szCs w:val="28"/>
          <w:lang w:val="en-US"/>
        </w:rPr>
        <w:t xml:space="preserve"> </w:t>
      </w:r>
      <w:r>
        <w:rPr>
          <w:rFonts w:ascii="Times New Roman" w:hAnsi="Times New Roman" w:cs="Times New Roman"/>
          <w:sz w:val="28"/>
          <w:szCs w:val="28"/>
        </w:rPr>
        <w:t>қатысты</w:t>
      </w:r>
      <w:r>
        <w:rPr>
          <w:rFonts w:ascii="Times New Roman" w:hAnsi="Times New Roman" w:cs="Times New Roman"/>
          <w:sz w:val="28"/>
          <w:szCs w:val="28"/>
          <w:lang w:val="en-US"/>
        </w:rPr>
        <w:t xml:space="preserve"> </w:t>
      </w:r>
      <w:r>
        <w:rPr>
          <w:rFonts w:ascii="Times New Roman" w:hAnsi="Times New Roman" w:cs="Times New Roman"/>
          <w:sz w:val="28"/>
          <w:szCs w:val="28"/>
        </w:rPr>
        <w:t>маңызды</w:t>
      </w:r>
      <w:r>
        <w:rPr>
          <w:rFonts w:ascii="Times New Roman" w:hAnsi="Times New Roman" w:cs="Times New Roman"/>
          <w:sz w:val="28"/>
          <w:szCs w:val="28"/>
          <w:lang w:val="en-US"/>
        </w:rPr>
        <w:t xml:space="preserve"> </w:t>
      </w:r>
      <w:r>
        <w:rPr>
          <w:rFonts w:ascii="Times New Roman" w:hAnsi="Times New Roman" w:cs="Times New Roman"/>
          <w:sz w:val="28"/>
          <w:szCs w:val="28"/>
        </w:rPr>
        <w:t>мәселелердің</w:t>
      </w:r>
      <w:r>
        <w:rPr>
          <w:rFonts w:ascii="Times New Roman" w:hAnsi="Times New Roman" w:cs="Times New Roman"/>
          <w:sz w:val="28"/>
          <w:szCs w:val="28"/>
          <w:lang w:val="en-US"/>
        </w:rPr>
        <w:t xml:space="preserve"> </w:t>
      </w:r>
      <w:r>
        <w:rPr>
          <w:rFonts w:ascii="Times New Roman" w:hAnsi="Times New Roman" w:cs="Times New Roman"/>
          <w:sz w:val="28"/>
          <w:szCs w:val="28"/>
        </w:rPr>
        <w:t>бірі</w:t>
      </w:r>
      <w:r>
        <w:rPr>
          <w:rFonts w:ascii="Times New Roman" w:hAnsi="Times New Roman" w:cs="Times New Roman"/>
          <w:sz w:val="28"/>
          <w:szCs w:val="28"/>
          <w:lang w:val="en-US"/>
        </w:rPr>
        <w:t xml:space="preserve"> – </w:t>
      </w:r>
      <w:r>
        <w:rPr>
          <w:rFonts w:ascii="Times New Roman" w:hAnsi="Times New Roman" w:cs="Times New Roman"/>
          <w:sz w:val="28"/>
          <w:szCs w:val="28"/>
        </w:rPr>
        <w:t>бір</w:t>
      </w:r>
      <w:r>
        <w:rPr>
          <w:rFonts w:ascii="Times New Roman" w:hAnsi="Times New Roman" w:cs="Times New Roman"/>
          <w:sz w:val="28"/>
          <w:szCs w:val="28"/>
          <w:lang w:val="en-US"/>
        </w:rPr>
        <w:t xml:space="preserve"> </w:t>
      </w:r>
      <w:r>
        <w:rPr>
          <w:rFonts w:ascii="Times New Roman" w:hAnsi="Times New Roman" w:cs="Times New Roman"/>
          <w:sz w:val="28"/>
          <w:szCs w:val="28"/>
        </w:rPr>
        <w:t>жағынан</w:t>
      </w:r>
      <w:r>
        <w:rPr>
          <w:rFonts w:ascii="Times New Roman" w:hAnsi="Times New Roman" w:cs="Times New Roman"/>
          <w:sz w:val="28"/>
          <w:szCs w:val="28"/>
          <w:lang w:val="en-US"/>
        </w:rPr>
        <w:t xml:space="preserve">, </w:t>
      </w:r>
      <w:r>
        <w:rPr>
          <w:rFonts w:ascii="Times New Roman" w:hAnsi="Times New Roman" w:cs="Times New Roman"/>
          <w:sz w:val="28"/>
          <w:szCs w:val="28"/>
        </w:rPr>
        <w:t>азық</w:t>
      </w:r>
      <w:r>
        <w:rPr>
          <w:rFonts w:ascii="Times New Roman" w:hAnsi="Times New Roman" w:cs="Times New Roman"/>
          <w:sz w:val="28"/>
          <w:szCs w:val="28"/>
          <w:lang w:val="en-US"/>
        </w:rPr>
        <w:t>-</w:t>
      </w:r>
      <w:r>
        <w:rPr>
          <w:rFonts w:ascii="Times New Roman" w:hAnsi="Times New Roman" w:cs="Times New Roman"/>
          <w:sz w:val="28"/>
          <w:szCs w:val="28"/>
        </w:rPr>
        <w:t>түлік</w:t>
      </w:r>
      <w:r>
        <w:rPr>
          <w:rFonts w:ascii="Times New Roman" w:hAnsi="Times New Roman" w:cs="Times New Roman"/>
          <w:sz w:val="28"/>
          <w:szCs w:val="28"/>
          <w:lang w:val="en-US"/>
        </w:rPr>
        <w:t xml:space="preserve"> </w:t>
      </w:r>
      <w:r>
        <w:rPr>
          <w:rFonts w:ascii="Times New Roman" w:hAnsi="Times New Roman" w:cs="Times New Roman"/>
          <w:sz w:val="28"/>
          <w:szCs w:val="28"/>
        </w:rPr>
        <w:t>өндіруге</w:t>
      </w:r>
      <w:r>
        <w:rPr>
          <w:rFonts w:ascii="Times New Roman" w:hAnsi="Times New Roman" w:cs="Times New Roman"/>
          <w:sz w:val="28"/>
          <w:szCs w:val="28"/>
          <w:lang w:val="en-US"/>
        </w:rPr>
        <w:t xml:space="preserve"> </w:t>
      </w:r>
      <w:r>
        <w:rPr>
          <w:rFonts w:ascii="Times New Roman" w:hAnsi="Times New Roman" w:cs="Times New Roman"/>
          <w:sz w:val="28"/>
          <w:szCs w:val="28"/>
        </w:rPr>
        <w:t>арналған</w:t>
      </w:r>
      <w:r>
        <w:rPr>
          <w:rFonts w:ascii="Times New Roman" w:hAnsi="Times New Roman" w:cs="Times New Roman"/>
          <w:sz w:val="28"/>
          <w:szCs w:val="28"/>
          <w:lang w:val="en-US"/>
        </w:rPr>
        <w:t xml:space="preserve"> </w:t>
      </w:r>
      <w:r>
        <w:rPr>
          <w:rFonts w:ascii="Times New Roman" w:hAnsi="Times New Roman" w:cs="Times New Roman"/>
          <w:sz w:val="28"/>
          <w:szCs w:val="28"/>
        </w:rPr>
        <w:t>шикізаттың</w:t>
      </w:r>
      <w:r>
        <w:rPr>
          <w:rFonts w:ascii="Times New Roman" w:hAnsi="Times New Roman" w:cs="Times New Roman"/>
          <w:sz w:val="28"/>
          <w:szCs w:val="28"/>
          <w:lang w:val="en-US"/>
        </w:rPr>
        <w:t xml:space="preserve"> </w:t>
      </w:r>
      <w:r>
        <w:rPr>
          <w:rFonts w:ascii="Times New Roman" w:hAnsi="Times New Roman" w:cs="Times New Roman"/>
          <w:sz w:val="28"/>
          <w:szCs w:val="28"/>
        </w:rPr>
        <w:t>ластануына</w:t>
      </w:r>
      <w:r>
        <w:rPr>
          <w:rFonts w:ascii="Times New Roman" w:hAnsi="Times New Roman" w:cs="Times New Roman"/>
          <w:sz w:val="28"/>
          <w:szCs w:val="28"/>
          <w:lang w:val="en-US"/>
        </w:rPr>
        <w:t xml:space="preserve"> </w:t>
      </w:r>
      <w:r>
        <w:rPr>
          <w:rFonts w:ascii="Times New Roman" w:hAnsi="Times New Roman" w:cs="Times New Roman"/>
          <w:sz w:val="28"/>
          <w:szCs w:val="28"/>
        </w:rPr>
        <w:t>жол</w:t>
      </w:r>
      <w:r>
        <w:rPr>
          <w:rFonts w:ascii="Times New Roman" w:hAnsi="Times New Roman" w:cs="Times New Roman"/>
          <w:sz w:val="28"/>
          <w:szCs w:val="28"/>
          <w:lang w:val="en-US"/>
        </w:rPr>
        <w:t xml:space="preserve"> </w:t>
      </w:r>
      <w:r>
        <w:rPr>
          <w:rFonts w:ascii="Times New Roman" w:hAnsi="Times New Roman" w:cs="Times New Roman"/>
          <w:sz w:val="28"/>
          <w:szCs w:val="28"/>
        </w:rPr>
        <w:t>бермеу</w:t>
      </w:r>
      <w:r>
        <w:rPr>
          <w:rFonts w:ascii="Times New Roman" w:hAnsi="Times New Roman" w:cs="Times New Roman"/>
          <w:sz w:val="28"/>
          <w:szCs w:val="28"/>
          <w:lang w:val="en-US"/>
        </w:rPr>
        <w:t xml:space="preserve">, </w:t>
      </w:r>
      <w:r>
        <w:rPr>
          <w:rFonts w:ascii="Times New Roman" w:hAnsi="Times New Roman" w:cs="Times New Roman"/>
          <w:sz w:val="28"/>
          <w:szCs w:val="28"/>
        </w:rPr>
        <w:t>бұл</w:t>
      </w:r>
      <w:r>
        <w:rPr>
          <w:rFonts w:ascii="Times New Roman" w:hAnsi="Times New Roman" w:cs="Times New Roman"/>
          <w:sz w:val="28"/>
          <w:szCs w:val="28"/>
          <w:lang w:val="en-US"/>
        </w:rPr>
        <w:t xml:space="preserve"> </w:t>
      </w:r>
      <w:r>
        <w:rPr>
          <w:rFonts w:ascii="Times New Roman" w:hAnsi="Times New Roman" w:cs="Times New Roman"/>
          <w:sz w:val="28"/>
          <w:szCs w:val="28"/>
        </w:rPr>
        <w:t>әсіресе</w:t>
      </w:r>
      <w:r>
        <w:rPr>
          <w:rFonts w:ascii="Times New Roman" w:hAnsi="Times New Roman" w:cs="Times New Roman"/>
          <w:sz w:val="28"/>
          <w:szCs w:val="28"/>
          <w:lang w:val="en-US"/>
        </w:rPr>
        <w:t xml:space="preserve"> </w:t>
      </w:r>
      <w:r>
        <w:rPr>
          <w:rFonts w:ascii="Times New Roman" w:hAnsi="Times New Roman" w:cs="Times New Roman"/>
          <w:sz w:val="28"/>
          <w:szCs w:val="28"/>
        </w:rPr>
        <w:t>қоршаған</w:t>
      </w:r>
      <w:r>
        <w:rPr>
          <w:rFonts w:ascii="Times New Roman" w:hAnsi="Times New Roman" w:cs="Times New Roman"/>
          <w:sz w:val="28"/>
          <w:szCs w:val="28"/>
          <w:lang w:val="en-US"/>
        </w:rPr>
        <w:t xml:space="preserve"> </w:t>
      </w:r>
      <w:r>
        <w:rPr>
          <w:rFonts w:ascii="Times New Roman" w:hAnsi="Times New Roman" w:cs="Times New Roman"/>
          <w:sz w:val="28"/>
          <w:szCs w:val="28"/>
        </w:rPr>
        <w:t>ортаның</w:t>
      </w:r>
      <w:r>
        <w:rPr>
          <w:rFonts w:ascii="Times New Roman" w:hAnsi="Times New Roman" w:cs="Times New Roman"/>
          <w:sz w:val="28"/>
          <w:szCs w:val="28"/>
          <w:lang w:val="en-US"/>
        </w:rPr>
        <w:t xml:space="preserve"> </w:t>
      </w:r>
      <w:r>
        <w:rPr>
          <w:rFonts w:ascii="Times New Roman" w:hAnsi="Times New Roman" w:cs="Times New Roman"/>
          <w:sz w:val="28"/>
          <w:szCs w:val="28"/>
        </w:rPr>
        <w:t>жай</w:t>
      </w:r>
      <w:r>
        <w:rPr>
          <w:rFonts w:ascii="Times New Roman" w:hAnsi="Times New Roman" w:cs="Times New Roman"/>
          <w:sz w:val="28"/>
          <w:szCs w:val="28"/>
          <w:lang w:val="en-US"/>
        </w:rPr>
        <w:t>-</w:t>
      </w:r>
      <w:r>
        <w:rPr>
          <w:rFonts w:ascii="Times New Roman" w:hAnsi="Times New Roman" w:cs="Times New Roman"/>
          <w:sz w:val="28"/>
          <w:szCs w:val="28"/>
        </w:rPr>
        <w:t>күйін</w:t>
      </w:r>
      <w:r>
        <w:rPr>
          <w:rFonts w:ascii="Times New Roman" w:hAnsi="Times New Roman" w:cs="Times New Roman"/>
          <w:sz w:val="28"/>
          <w:szCs w:val="28"/>
          <w:lang w:val="en-US"/>
        </w:rPr>
        <w:t xml:space="preserve"> </w:t>
      </w:r>
      <w:r>
        <w:rPr>
          <w:rFonts w:ascii="Times New Roman" w:hAnsi="Times New Roman" w:cs="Times New Roman"/>
          <w:sz w:val="28"/>
          <w:szCs w:val="28"/>
        </w:rPr>
        <w:t>бақылау</w:t>
      </w:r>
      <w:r>
        <w:rPr>
          <w:rFonts w:ascii="Times New Roman" w:hAnsi="Times New Roman" w:cs="Times New Roman"/>
          <w:sz w:val="28"/>
          <w:szCs w:val="28"/>
          <w:lang w:val="en-US"/>
        </w:rPr>
        <w:t xml:space="preserve"> </w:t>
      </w:r>
      <w:r>
        <w:rPr>
          <w:rFonts w:ascii="Times New Roman" w:hAnsi="Times New Roman" w:cs="Times New Roman"/>
          <w:sz w:val="28"/>
          <w:szCs w:val="28"/>
        </w:rPr>
        <w:t>жүйесі</w:t>
      </w:r>
      <w:r>
        <w:rPr>
          <w:rFonts w:ascii="Times New Roman" w:hAnsi="Times New Roman" w:cs="Times New Roman"/>
          <w:sz w:val="28"/>
          <w:szCs w:val="28"/>
          <w:lang w:val="en-US"/>
        </w:rPr>
        <w:t xml:space="preserve"> </w:t>
      </w:r>
      <w:r>
        <w:rPr>
          <w:rFonts w:ascii="Times New Roman" w:hAnsi="Times New Roman" w:cs="Times New Roman"/>
          <w:sz w:val="28"/>
          <w:szCs w:val="28"/>
        </w:rPr>
        <w:t>арқылы</w:t>
      </w:r>
      <w:r>
        <w:rPr>
          <w:rFonts w:ascii="Times New Roman" w:hAnsi="Times New Roman" w:cs="Times New Roman"/>
          <w:sz w:val="28"/>
          <w:szCs w:val="28"/>
          <w:lang w:val="en-US"/>
        </w:rPr>
        <w:t xml:space="preserve"> </w:t>
      </w:r>
      <w:r>
        <w:rPr>
          <w:rFonts w:ascii="Times New Roman" w:hAnsi="Times New Roman" w:cs="Times New Roman"/>
          <w:sz w:val="28"/>
          <w:szCs w:val="28"/>
        </w:rPr>
        <w:t>қамтамасыз</w:t>
      </w:r>
      <w:r>
        <w:rPr>
          <w:rFonts w:ascii="Times New Roman" w:hAnsi="Times New Roman" w:cs="Times New Roman"/>
          <w:sz w:val="28"/>
          <w:szCs w:val="28"/>
          <w:lang w:val="en-US"/>
        </w:rPr>
        <w:t xml:space="preserve"> </w:t>
      </w:r>
      <w:r>
        <w:rPr>
          <w:rFonts w:ascii="Times New Roman" w:hAnsi="Times New Roman" w:cs="Times New Roman"/>
          <w:sz w:val="28"/>
          <w:szCs w:val="28"/>
        </w:rPr>
        <w:t>етіледі</w:t>
      </w:r>
      <w:r>
        <w:rPr>
          <w:rFonts w:ascii="Times New Roman" w:hAnsi="Times New Roman" w:cs="Times New Roman"/>
          <w:sz w:val="28"/>
          <w:szCs w:val="28"/>
          <w:lang w:val="en-US"/>
        </w:rPr>
        <w:t xml:space="preserve">, </w:t>
      </w:r>
      <w:r>
        <w:rPr>
          <w:rFonts w:ascii="Times New Roman" w:hAnsi="Times New Roman" w:cs="Times New Roman"/>
          <w:sz w:val="28"/>
          <w:szCs w:val="28"/>
        </w:rPr>
        <w:t>ал</w:t>
      </w:r>
      <w:r>
        <w:rPr>
          <w:rFonts w:ascii="Times New Roman" w:hAnsi="Times New Roman" w:cs="Times New Roman"/>
          <w:sz w:val="28"/>
          <w:szCs w:val="28"/>
          <w:lang w:val="en-US"/>
        </w:rPr>
        <w:t xml:space="preserve"> </w:t>
      </w:r>
      <w:r>
        <w:rPr>
          <w:rFonts w:ascii="Times New Roman" w:hAnsi="Times New Roman" w:cs="Times New Roman"/>
          <w:sz w:val="28"/>
          <w:szCs w:val="28"/>
        </w:rPr>
        <w:t>екінші</w:t>
      </w:r>
      <w:r>
        <w:rPr>
          <w:rFonts w:ascii="Times New Roman" w:hAnsi="Times New Roman" w:cs="Times New Roman"/>
          <w:sz w:val="28"/>
          <w:szCs w:val="28"/>
          <w:lang w:val="en-US"/>
        </w:rPr>
        <w:t xml:space="preserve"> </w:t>
      </w:r>
      <w:r>
        <w:rPr>
          <w:rFonts w:ascii="Times New Roman" w:hAnsi="Times New Roman" w:cs="Times New Roman"/>
          <w:sz w:val="28"/>
          <w:szCs w:val="28"/>
        </w:rPr>
        <w:t>жағынан</w:t>
      </w:r>
      <w:r>
        <w:rPr>
          <w:rFonts w:ascii="Times New Roman" w:hAnsi="Times New Roman" w:cs="Times New Roman"/>
          <w:sz w:val="28"/>
          <w:szCs w:val="28"/>
          <w:lang w:val="en-US"/>
        </w:rPr>
        <w:t xml:space="preserve"> – </w:t>
      </w:r>
      <w:r>
        <w:rPr>
          <w:rFonts w:ascii="Times New Roman" w:hAnsi="Times New Roman" w:cs="Times New Roman"/>
          <w:sz w:val="28"/>
          <w:szCs w:val="28"/>
        </w:rPr>
        <w:t>өндіріс</w:t>
      </w:r>
      <w:r>
        <w:rPr>
          <w:rFonts w:ascii="Times New Roman" w:hAnsi="Times New Roman" w:cs="Times New Roman"/>
          <w:sz w:val="28"/>
          <w:szCs w:val="28"/>
          <w:lang w:val="en-US"/>
        </w:rPr>
        <w:t xml:space="preserve"> </w:t>
      </w:r>
      <w:r>
        <w:rPr>
          <w:rFonts w:ascii="Times New Roman" w:hAnsi="Times New Roman" w:cs="Times New Roman"/>
          <w:sz w:val="28"/>
          <w:szCs w:val="28"/>
        </w:rPr>
        <w:t>үдерісіне</w:t>
      </w:r>
      <w:r>
        <w:rPr>
          <w:rFonts w:ascii="Times New Roman" w:hAnsi="Times New Roman" w:cs="Times New Roman"/>
          <w:sz w:val="28"/>
          <w:szCs w:val="28"/>
          <w:lang w:val="en-US"/>
        </w:rPr>
        <w:t xml:space="preserve"> </w:t>
      </w:r>
      <w:r>
        <w:rPr>
          <w:rFonts w:ascii="Times New Roman" w:hAnsi="Times New Roman" w:cs="Times New Roman"/>
          <w:sz w:val="28"/>
          <w:szCs w:val="28"/>
        </w:rPr>
        <w:t>және</w:t>
      </w:r>
      <w:r>
        <w:rPr>
          <w:rFonts w:ascii="Times New Roman" w:hAnsi="Times New Roman" w:cs="Times New Roman"/>
          <w:sz w:val="28"/>
          <w:szCs w:val="28"/>
          <w:lang w:val="en-US"/>
        </w:rPr>
        <w:t xml:space="preserve"> </w:t>
      </w:r>
      <w:r>
        <w:rPr>
          <w:rFonts w:ascii="Times New Roman" w:hAnsi="Times New Roman" w:cs="Times New Roman"/>
          <w:sz w:val="28"/>
          <w:szCs w:val="28"/>
        </w:rPr>
        <w:t>дайын</w:t>
      </w:r>
      <w:r>
        <w:rPr>
          <w:rFonts w:ascii="Times New Roman" w:hAnsi="Times New Roman" w:cs="Times New Roman"/>
          <w:sz w:val="28"/>
          <w:szCs w:val="28"/>
          <w:lang w:val="en-US"/>
        </w:rPr>
        <w:t xml:space="preserve"> </w:t>
      </w:r>
      <w:r>
        <w:rPr>
          <w:rFonts w:ascii="Times New Roman" w:hAnsi="Times New Roman" w:cs="Times New Roman"/>
          <w:sz w:val="28"/>
          <w:szCs w:val="28"/>
        </w:rPr>
        <w:t>өнімге</w:t>
      </w:r>
      <w:r>
        <w:rPr>
          <w:rFonts w:ascii="Times New Roman" w:hAnsi="Times New Roman" w:cs="Times New Roman"/>
          <w:sz w:val="28"/>
          <w:szCs w:val="28"/>
          <w:lang w:val="en-US"/>
        </w:rPr>
        <w:t xml:space="preserve"> </w:t>
      </w:r>
      <w:r>
        <w:rPr>
          <w:rFonts w:ascii="Times New Roman" w:hAnsi="Times New Roman" w:cs="Times New Roman"/>
          <w:sz w:val="28"/>
          <w:szCs w:val="28"/>
        </w:rPr>
        <w:t>мұқият</w:t>
      </w:r>
      <w:r>
        <w:rPr>
          <w:rFonts w:ascii="Times New Roman" w:hAnsi="Times New Roman" w:cs="Times New Roman"/>
          <w:sz w:val="28"/>
          <w:szCs w:val="28"/>
          <w:lang w:val="en-US"/>
        </w:rPr>
        <w:t xml:space="preserve"> </w:t>
      </w:r>
      <w:r>
        <w:rPr>
          <w:rFonts w:ascii="Times New Roman" w:hAnsi="Times New Roman" w:cs="Times New Roman"/>
          <w:sz w:val="28"/>
          <w:szCs w:val="28"/>
        </w:rPr>
        <w:t>гигиеналық</w:t>
      </w:r>
      <w:r>
        <w:rPr>
          <w:rFonts w:ascii="Times New Roman" w:hAnsi="Times New Roman" w:cs="Times New Roman"/>
          <w:sz w:val="28"/>
          <w:szCs w:val="28"/>
          <w:lang w:val="en-US"/>
        </w:rPr>
        <w:t xml:space="preserve"> </w:t>
      </w:r>
      <w:r>
        <w:rPr>
          <w:rFonts w:ascii="Times New Roman" w:hAnsi="Times New Roman" w:cs="Times New Roman"/>
          <w:sz w:val="28"/>
          <w:szCs w:val="28"/>
        </w:rPr>
        <w:t>бақылау</w:t>
      </w:r>
      <w:r>
        <w:rPr>
          <w:rFonts w:ascii="Times New Roman" w:hAnsi="Times New Roman" w:cs="Times New Roman"/>
          <w:sz w:val="28"/>
          <w:szCs w:val="28"/>
          <w:lang w:val="en-US"/>
        </w:rPr>
        <w:t xml:space="preserve"> </w:t>
      </w:r>
      <w:r>
        <w:rPr>
          <w:rFonts w:ascii="Times New Roman" w:hAnsi="Times New Roman" w:cs="Times New Roman"/>
          <w:sz w:val="28"/>
          <w:szCs w:val="28"/>
        </w:rPr>
        <w:t>жүргізу</w:t>
      </w:r>
      <w:r>
        <w:rPr>
          <w:rFonts w:ascii="Times New Roman" w:hAnsi="Times New Roman" w:cs="Times New Roman"/>
          <w:sz w:val="28"/>
          <w:szCs w:val="28"/>
          <w:lang w:val="en-US"/>
        </w:rPr>
        <w:t xml:space="preserve">. </w:t>
      </w:r>
      <w:r>
        <w:rPr>
          <w:rFonts w:ascii="Times New Roman" w:hAnsi="Times New Roman" w:cs="Times New Roman"/>
          <w:sz w:val="28"/>
          <w:szCs w:val="28"/>
        </w:rPr>
        <w:t>Тағамның</w:t>
      </w:r>
      <w:r>
        <w:rPr>
          <w:rFonts w:ascii="Times New Roman" w:hAnsi="Times New Roman" w:cs="Times New Roman"/>
          <w:sz w:val="28"/>
          <w:szCs w:val="28"/>
          <w:lang w:val="en-US"/>
        </w:rPr>
        <w:t xml:space="preserve"> </w:t>
      </w:r>
      <w:r>
        <w:rPr>
          <w:rFonts w:ascii="Times New Roman" w:hAnsi="Times New Roman" w:cs="Times New Roman"/>
          <w:sz w:val="28"/>
          <w:szCs w:val="28"/>
        </w:rPr>
        <w:t>құрылымы</w:t>
      </w:r>
      <w:r>
        <w:rPr>
          <w:rFonts w:ascii="Times New Roman" w:hAnsi="Times New Roman" w:cs="Times New Roman"/>
          <w:sz w:val="28"/>
          <w:szCs w:val="28"/>
          <w:lang w:val="en-US"/>
        </w:rPr>
        <w:t xml:space="preserve">, </w:t>
      </w:r>
      <w:r>
        <w:rPr>
          <w:rFonts w:ascii="Times New Roman" w:hAnsi="Times New Roman" w:cs="Times New Roman"/>
          <w:sz w:val="28"/>
          <w:szCs w:val="28"/>
        </w:rPr>
        <w:t>қауіпсіздігі</w:t>
      </w:r>
      <w:r>
        <w:rPr>
          <w:rFonts w:ascii="Times New Roman" w:hAnsi="Times New Roman" w:cs="Times New Roman"/>
          <w:sz w:val="28"/>
          <w:szCs w:val="28"/>
          <w:lang w:val="en-US"/>
        </w:rPr>
        <w:t xml:space="preserve"> </w:t>
      </w:r>
      <w:r>
        <w:rPr>
          <w:rFonts w:ascii="Times New Roman" w:hAnsi="Times New Roman" w:cs="Times New Roman"/>
          <w:sz w:val="28"/>
          <w:szCs w:val="28"/>
        </w:rPr>
        <w:t>және</w:t>
      </w:r>
      <w:r>
        <w:rPr>
          <w:rFonts w:ascii="Times New Roman" w:hAnsi="Times New Roman" w:cs="Times New Roman"/>
          <w:sz w:val="28"/>
          <w:szCs w:val="28"/>
          <w:lang w:val="en-US"/>
        </w:rPr>
        <w:t xml:space="preserve"> </w:t>
      </w:r>
      <w:r>
        <w:rPr>
          <w:rFonts w:ascii="Times New Roman" w:hAnsi="Times New Roman" w:cs="Times New Roman"/>
          <w:sz w:val="28"/>
          <w:szCs w:val="28"/>
        </w:rPr>
        <w:t>сапасын</w:t>
      </w:r>
      <w:r>
        <w:rPr>
          <w:rFonts w:ascii="Times New Roman" w:hAnsi="Times New Roman" w:cs="Times New Roman"/>
          <w:sz w:val="28"/>
          <w:szCs w:val="28"/>
          <w:lang w:val="en-US"/>
        </w:rPr>
        <w:t xml:space="preserve"> </w:t>
      </w:r>
      <w:r>
        <w:rPr>
          <w:rFonts w:ascii="Times New Roman" w:hAnsi="Times New Roman" w:cs="Times New Roman"/>
          <w:sz w:val="28"/>
          <w:szCs w:val="28"/>
        </w:rPr>
        <w:t>қамтамасыз</w:t>
      </w:r>
      <w:r>
        <w:rPr>
          <w:rFonts w:ascii="Times New Roman" w:hAnsi="Times New Roman" w:cs="Times New Roman"/>
          <w:sz w:val="28"/>
          <w:szCs w:val="28"/>
          <w:lang w:val="en-US"/>
        </w:rPr>
        <w:t xml:space="preserve"> </w:t>
      </w:r>
      <w:r>
        <w:rPr>
          <w:rFonts w:ascii="Times New Roman" w:hAnsi="Times New Roman" w:cs="Times New Roman"/>
          <w:sz w:val="28"/>
          <w:szCs w:val="28"/>
        </w:rPr>
        <w:t>ету</w:t>
      </w:r>
      <w:r>
        <w:rPr>
          <w:rFonts w:ascii="Times New Roman" w:hAnsi="Times New Roman" w:cs="Times New Roman"/>
          <w:sz w:val="28"/>
          <w:szCs w:val="28"/>
          <w:lang w:val="en-US"/>
        </w:rPr>
        <w:t xml:space="preserve"> – </w:t>
      </w:r>
      <w:r>
        <w:rPr>
          <w:rFonts w:ascii="Times New Roman" w:hAnsi="Times New Roman" w:cs="Times New Roman"/>
          <w:sz w:val="28"/>
          <w:szCs w:val="28"/>
        </w:rPr>
        <w:t>қазіргі</w:t>
      </w:r>
      <w:r>
        <w:rPr>
          <w:rFonts w:ascii="Times New Roman" w:hAnsi="Times New Roman" w:cs="Times New Roman"/>
          <w:sz w:val="28"/>
          <w:szCs w:val="28"/>
          <w:lang w:val="en-US"/>
        </w:rPr>
        <w:t xml:space="preserve"> </w:t>
      </w:r>
      <w:r>
        <w:rPr>
          <w:rFonts w:ascii="Times New Roman" w:hAnsi="Times New Roman" w:cs="Times New Roman"/>
          <w:sz w:val="28"/>
          <w:szCs w:val="28"/>
        </w:rPr>
        <w:t>кезеңдегі</w:t>
      </w:r>
      <w:r>
        <w:rPr>
          <w:rFonts w:ascii="Times New Roman" w:hAnsi="Times New Roman" w:cs="Times New Roman"/>
          <w:sz w:val="28"/>
          <w:szCs w:val="28"/>
          <w:lang w:val="en-US"/>
        </w:rPr>
        <w:t xml:space="preserve"> </w:t>
      </w:r>
      <w:r>
        <w:rPr>
          <w:rFonts w:ascii="Times New Roman" w:hAnsi="Times New Roman" w:cs="Times New Roman"/>
          <w:sz w:val="28"/>
          <w:szCs w:val="28"/>
        </w:rPr>
        <w:t>Қазақстан</w:t>
      </w:r>
      <w:r>
        <w:rPr>
          <w:rFonts w:ascii="Times New Roman" w:hAnsi="Times New Roman" w:cs="Times New Roman"/>
          <w:sz w:val="28"/>
          <w:szCs w:val="28"/>
          <w:lang w:val="en-US"/>
        </w:rPr>
        <w:t xml:space="preserve"> </w:t>
      </w:r>
      <w:r>
        <w:rPr>
          <w:rFonts w:ascii="Times New Roman" w:hAnsi="Times New Roman" w:cs="Times New Roman"/>
          <w:sz w:val="28"/>
          <w:szCs w:val="28"/>
        </w:rPr>
        <w:t>Республикасы</w:t>
      </w:r>
      <w:r>
        <w:rPr>
          <w:rFonts w:ascii="Times New Roman" w:hAnsi="Times New Roman" w:cs="Times New Roman"/>
          <w:sz w:val="28"/>
          <w:szCs w:val="28"/>
          <w:lang w:val="en-US"/>
        </w:rPr>
        <w:t xml:space="preserve"> </w:t>
      </w:r>
      <w:r>
        <w:rPr>
          <w:rFonts w:ascii="Times New Roman" w:hAnsi="Times New Roman" w:cs="Times New Roman"/>
          <w:sz w:val="28"/>
          <w:szCs w:val="28"/>
        </w:rPr>
        <w:t>дамуының</w:t>
      </w:r>
      <w:r>
        <w:rPr>
          <w:rFonts w:ascii="Times New Roman" w:hAnsi="Times New Roman" w:cs="Times New Roman"/>
          <w:sz w:val="28"/>
          <w:szCs w:val="28"/>
          <w:lang w:val="en-US"/>
        </w:rPr>
        <w:t xml:space="preserve"> </w:t>
      </w:r>
      <w:r>
        <w:rPr>
          <w:rFonts w:ascii="Times New Roman" w:hAnsi="Times New Roman" w:cs="Times New Roman"/>
          <w:sz w:val="28"/>
          <w:szCs w:val="28"/>
        </w:rPr>
        <w:t>маңызды</w:t>
      </w:r>
      <w:r>
        <w:rPr>
          <w:rFonts w:ascii="Times New Roman" w:hAnsi="Times New Roman" w:cs="Times New Roman"/>
          <w:sz w:val="28"/>
          <w:szCs w:val="28"/>
          <w:lang w:val="en-US"/>
        </w:rPr>
        <w:t xml:space="preserve"> </w:t>
      </w:r>
      <w:r>
        <w:rPr>
          <w:rFonts w:ascii="Times New Roman" w:hAnsi="Times New Roman" w:cs="Times New Roman"/>
          <w:sz w:val="28"/>
          <w:szCs w:val="28"/>
        </w:rPr>
        <w:t>стратегиялық</w:t>
      </w:r>
      <w:r>
        <w:rPr>
          <w:rFonts w:ascii="Times New Roman" w:hAnsi="Times New Roman" w:cs="Times New Roman"/>
          <w:sz w:val="28"/>
          <w:szCs w:val="28"/>
          <w:lang w:val="en-US"/>
        </w:rPr>
        <w:t xml:space="preserve"> </w:t>
      </w:r>
      <w:r>
        <w:rPr>
          <w:rFonts w:ascii="Times New Roman" w:hAnsi="Times New Roman" w:cs="Times New Roman"/>
          <w:sz w:val="28"/>
          <w:szCs w:val="28"/>
        </w:rPr>
        <w:t>міндеттерінің</w:t>
      </w:r>
      <w:r>
        <w:rPr>
          <w:rFonts w:ascii="Times New Roman" w:hAnsi="Times New Roman" w:cs="Times New Roman"/>
          <w:sz w:val="28"/>
          <w:szCs w:val="28"/>
          <w:lang w:val="en-US"/>
        </w:rPr>
        <w:t xml:space="preserve"> </w:t>
      </w:r>
      <w:r>
        <w:rPr>
          <w:rFonts w:ascii="Times New Roman" w:hAnsi="Times New Roman" w:cs="Times New Roman"/>
          <w:sz w:val="28"/>
          <w:szCs w:val="28"/>
        </w:rPr>
        <w:t>бірі</w:t>
      </w:r>
      <w:r>
        <w:rPr>
          <w:rFonts w:ascii="Times New Roman" w:hAnsi="Times New Roman" w:cs="Times New Roman"/>
          <w:sz w:val="28"/>
          <w:szCs w:val="28"/>
          <w:lang w:val="en-US"/>
        </w:rPr>
        <w:t xml:space="preserve"> </w:t>
      </w:r>
      <w:r>
        <w:rPr>
          <w:rFonts w:ascii="Times New Roman" w:hAnsi="Times New Roman" w:cs="Times New Roman"/>
          <w:sz w:val="28"/>
          <w:szCs w:val="28"/>
        </w:rPr>
        <w:t>болып</w:t>
      </w:r>
      <w:r>
        <w:rPr>
          <w:rFonts w:ascii="Times New Roman" w:hAnsi="Times New Roman" w:cs="Times New Roman"/>
          <w:sz w:val="28"/>
          <w:szCs w:val="28"/>
          <w:lang w:val="en-US"/>
        </w:rPr>
        <w:t xml:space="preserve"> </w:t>
      </w:r>
      <w:r>
        <w:rPr>
          <w:rFonts w:ascii="Times New Roman" w:hAnsi="Times New Roman" w:cs="Times New Roman"/>
          <w:sz w:val="28"/>
          <w:szCs w:val="28"/>
        </w:rPr>
        <w:t>табылады</w:t>
      </w:r>
      <w:r>
        <w:rPr>
          <w:rFonts w:ascii="Times New Roman" w:hAnsi="Times New Roman" w:cs="Times New Roman"/>
          <w:sz w:val="28"/>
          <w:szCs w:val="28"/>
          <w:lang w:val="en-US"/>
        </w:rPr>
        <w:t xml:space="preserve"> [12,13].</w:t>
      </w:r>
    </w:p>
    <w:p w:rsidR="0082095A" w:rsidRDefault="00C5039D">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rPr>
        <w:t>Осы</w:t>
      </w:r>
      <w:r>
        <w:rPr>
          <w:rFonts w:ascii="Times New Roman" w:hAnsi="Times New Roman" w:cs="Times New Roman"/>
          <w:sz w:val="28"/>
          <w:szCs w:val="28"/>
          <w:lang w:val="en-US"/>
        </w:rPr>
        <w:t xml:space="preserve"> </w:t>
      </w:r>
      <w:r>
        <w:rPr>
          <w:rFonts w:ascii="Times New Roman" w:hAnsi="Times New Roman" w:cs="Times New Roman"/>
          <w:sz w:val="28"/>
          <w:szCs w:val="28"/>
        </w:rPr>
        <w:t>бағыттағы</w:t>
      </w:r>
      <w:r>
        <w:rPr>
          <w:rFonts w:ascii="Times New Roman" w:hAnsi="Times New Roman" w:cs="Times New Roman"/>
          <w:sz w:val="28"/>
          <w:szCs w:val="28"/>
          <w:lang w:val="en-US"/>
        </w:rPr>
        <w:t xml:space="preserve"> </w:t>
      </w:r>
      <w:r>
        <w:rPr>
          <w:rFonts w:ascii="Times New Roman" w:hAnsi="Times New Roman" w:cs="Times New Roman"/>
          <w:sz w:val="28"/>
          <w:szCs w:val="28"/>
        </w:rPr>
        <w:t>өзекті</w:t>
      </w:r>
      <w:r>
        <w:rPr>
          <w:rFonts w:ascii="Times New Roman" w:hAnsi="Times New Roman" w:cs="Times New Roman"/>
          <w:sz w:val="28"/>
          <w:szCs w:val="28"/>
          <w:lang w:val="en-US"/>
        </w:rPr>
        <w:t xml:space="preserve"> </w:t>
      </w:r>
      <w:r>
        <w:rPr>
          <w:rFonts w:ascii="Times New Roman" w:hAnsi="Times New Roman" w:cs="Times New Roman"/>
          <w:sz w:val="28"/>
          <w:szCs w:val="28"/>
        </w:rPr>
        <w:t>мәселелердің</w:t>
      </w:r>
      <w:r>
        <w:rPr>
          <w:rFonts w:ascii="Times New Roman" w:hAnsi="Times New Roman" w:cs="Times New Roman"/>
          <w:sz w:val="28"/>
          <w:szCs w:val="28"/>
          <w:lang w:val="en-US"/>
        </w:rPr>
        <w:t xml:space="preserve"> </w:t>
      </w:r>
      <w:r>
        <w:rPr>
          <w:rFonts w:ascii="Times New Roman" w:hAnsi="Times New Roman" w:cs="Times New Roman"/>
          <w:sz w:val="28"/>
          <w:szCs w:val="28"/>
        </w:rPr>
        <w:t>бірі</w:t>
      </w:r>
      <w:r>
        <w:rPr>
          <w:rFonts w:ascii="Times New Roman" w:hAnsi="Times New Roman" w:cs="Times New Roman"/>
          <w:sz w:val="28"/>
          <w:szCs w:val="28"/>
          <w:lang w:val="en-US"/>
        </w:rPr>
        <w:t xml:space="preserve"> – </w:t>
      </w:r>
      <w:r>
        <w:rPr>
          <w:rFonts w:ascii="Times New Roman" w:hAnsi="Times New Roman" w:cs="Times New Roman"/>
          <w:sz w:val="28"/>
          <w:szCs w:val="28"/>
        </w:rPr>
        <w:t>әлемдік</w:t>
      </w:r>
      <w:r>
        <w:rPr>
          <w:rFonts w:ascii="Times New Roman" w:hAnsi="Times New Roman" w:cs="Times New Roman"/>
          <w:sz w:val="28"/>
          <w:szCs w:val="28"/>
          <w:lang w:val="en-US"/>
        </w:rPr>
        <w:t xml:space="preserve"> </w:t>
      </w:r>
      <w:r>
        <w:rPr>
          <w:rFonts w:ascii="Times New Roman" w:hAnsi="Times New Roman" w:cs="Times New Roman"/>
          <w:sz w:val="28"/>
          <w:szCs w:val="28"/>
        </w:rPr>
        <w:t>нарықта</w:t>
      </w:r>
      <w:r>
        <w:rPr>
          <w:rFonts w:ascii="Times New Roman" w:hAnsi="Times New Roman" w:cs="Times New Roman"/>
          <w:sz w:val="28"/>
          <w:szCs w:val="28"/>
          <w:lang w:val="en-US"/>
        </w:rPr>
        <w:t xml:space="preserve"> </w:t>
      </w:r>
      <w:r>
        <w:rPr>
          <w:rFonts w:ascii="Times New Roman" w:hAnsi="Times New Roman" w:cs="Times New Roman"/>
          <w:sz w:val="28"/>
          <w:szCs w:val="28"/>
        </w:rPr>
        <w:t>генетикалық</w:t>
      </w:r>
      <w:r>
        <w:rPr>
          <w:rFonts w:ascii="Times New Roman" w:hAnsi="Times New Roman" w:cs="Times New Roman"/>
          <w:sz w:val="28"/>
          <w:szCs w:val="28"/>
          <w:lang w:val="en-US"/>
        </w:rPr>
        <w:t xml:space="preserve"> </w:t>
      </w:r>
      <w:r>
        <w:rPr>
          <w:rFonts w:ascii="Times New Roman" w:hAnsi="Times New Roman" w:cs="Times New Roman"/>
          <w:sz w:val="28"/>
          <w:szCs w:val="28"/>
        </w:rPr>
        <w:t>түрлендірілген</w:t>
      </w:r>
      <w:r>
        <w:rPr>
          <w:rFonts w:ascii="Times New Roman" w:hAnsi="Times New Roman" w:cs="Times New Roman"/>
          <w:sz w:val="28"/>
          <w:szCs w:val="28"/>
          <w:lang w:val="en-US"/>
        </w:rPr>
        <w:t xml:space="preserve"> </w:t>
      </w:r>
      <w:r>
        <w:rPr>
          <w:rFonts w:ascii="Times New Roman" w:hAnsi="Times New Roman" w:cs="Times New Roman"/>
          <w:sz w:val="28"/>
          <w:szCs w:val="28"/>
        </w:rPr>
        <w:t>өнімдердің</w:t>
      </w:r>
      <w:r>
        <w:rPr>
          <w:rFonts w:ascii="Times New Roman" w:hAnsi="Times New Roman" w:cs="Times New Roman"/>
          <w:sz w:val="28"/>
          <w:szCs w:val="28"/>
          <w:lang w:val="en-US"/>
        </w:rPr>
        <w:t xml:space="preserve"> </w:t>
      </w:r>
      <w:r>
        <w:rPr>
          <w:rFonts w:ascii="Times New Roman" w:hAnsi="Times New Roman" w:cs="Times New Roman"/>
          <w:sz w:val="28"/>
          <w:szCs w:val="28"/>
        </w:rPr>
        <w:t>таралуына</w:t>
      </w:r>
      <w:r>
        <w:rPr>
          <w:rFonts w:ascii="Times New Roman" w:hAnsi="Times New Roman" w:cs="Times New Roman"/>
          <w:sz w:val="28"/>
          <w:szCs w:val="28"/>
          <w:lang w:val="en-US"/>
        </w:rPr>
        <w:t xml:space="preserve"> </w:t>
      </w:r>
      <w:r>
        <w:rPr>
          <w:rFonts w:ascii="Times New Roman" w:hAnsi="Times New Roman" w:cs="Times New Roman"/>
          <w:sz w:val="28"/>
          <w:szCs w:val="28"/>
        </w:rPr>
        <w:t>байланысты</w:t>
      </w:r>
      <w:r>
        <w:rPr>
          <w:rFonts w:ascii="Times New Roman" w:hAnsi="Times New Roman" w:cs="Times New Roman"/>
          <w:sz w:val="28"/>
          <w:szCs w:val="28"/>
          <w:lang w:val="en-US"/>
        </w:rPr>
        <w:t xml:space="preserve"> </w:t>
      </w:r>
      <w:r>
        <w:rPr>
          <w:rFonts w:ascii="Times New Roman" w:hAnsi="Times New Roman" w:cs="Times New Roman"/>
          <w:sz w:val="28"/>
          <w:szCs w:val="28"/>
        </w:rPr>
        <w:t>азық</w:t>
      </w:r>
      <w:r>
        <w:rPr>
          <w:rFonts w:ascii="Times New Roman" w:hAnsi="Times New Roman" w:cs="Times New Roman"/>
          <w:sz w:val="28"/>
          <w:szCs w:val="28"/>
          <w:lang w:val="en-US"/>
        </w:rPr>
        <w:t>-</w:t>
      </w:r>
      <w:r>
        <w:rPr>
          <w:rFonts w:ascii="Times New Roman" w:hAnsi="Times New Roman" w:cs="Times New Roman"/>
          <w:sz w:val="28"/>
          <w:szCs w:val="28"/>
        </w:rPr>
        <w:t>түлік</w:t>
      </w:r>
      <w:r>
        <w:rPr>
          <w:rFonts w:ascii="Times New Roman" w:hAnsi="Times New Roman" w:cs="Times New Roman"/>
          <w:sz w:val="28"/>
          <w:szCs w:val="28"/>
          <w:lang w:val="en-US"/>
        </w:rPr>
        <w:t xml:space="preserve"> </w:t>
      </w:r>
      <w:r>
        <w:rPr>
          <w:rFonts w:ascii="Times New Roman" w:hAnsi="Times New Roman" w:cs="Times New Roman"/>
          <w:sz w:val="28"/>
          <w:szCs w:val="28"/>
        </w:rPr>
        <w:t>қауіпсіздігін</w:t>
      </w:r>
      <w:r>
        <w:rPr>
          <w:rFonts w:ascii="Times New Roman" w:hAnsi="Times New Roman" w:cs="Times New Roman"/>
          <w:sz w:val="28"/>
          <w:szCs w:val="28"/>
          <w:lang w:val="en-US"/>
        </w:rPr>
        <w:t xml:space="preserve"> </w:t>
      </w:r>
      <w:r>
        <w:rPr>
          <w:rFonts w:ascii="Times New Roman" w:hAnsi="Times New Roman" w:cs="Times New Roman"/>
          <w:sz w:val="28"/>
          <w:szCs w:val="28"/>
        </w:rPr>
        <w:t>қамтамасыз</w:t>
      </w:r>
      <w:r>
        <w:rPr>
          <w:rFonts w:ascii="Times New Roman" w:hAnsi="Times New Roman" w:cs="Times New Roman"/>
          <w:sz w:val="28"/>
          <w:szCs w:val="28"/>
          <w:lang w:val="en-US"/>
        </w:rPr>
        <w:t xml:space="preserve"> </w:t>
      </w:r>
      <w:r>
        <w:rPr>
          <w:rFonts w:ascii="Times New Roman" w:hAnsi="Times New Roman" w:cs="Times New Roman"/>
          <w:sz w:val="28"/>
          <w:szCs w:val="28"/>
        </w:rPr>
        <w:t>ету</w:t>
      </w:r>
      <w:r>
        <w:rPr>
          <w:rFonts w:ascii="Times New Roman" w:hAnsi="Times New Roman" w:cs="Times New Roman"/>
          <w:sz w:val="28"/>
          <w:szCs w:val="28"/>
          <w:lang w:val="en-US"/>
        </w:rPr>
        <w:t xml:space="preserve">, </w:t>
      </w:r>
      <w:r>
        <w:rPr>
          <w:rFonts w:ascii="Times New Roman" w:hAnsi="Times New Roman" w:cs="Times New Roman"/>
          <w:sz w:val="28"/>
          <w:szCs w:val="28"/>
        </w:rPr>
        <w:t>сондай</w:t>
      </w:r>
      <w:r>
        <w:rPr>
          <w:rFonts w:ascii="Times New Roman" w:hAnsi="Times New Roman" w:cs="Times New Roman"/>
          <w:sz w:val="28"/>
          <w:szCs w:val="28"/>
          <w:lang w:val="en-US"/>
        </w:rPr>
        <w:t>-</w:t>
      </w:r>
      <w:r>
        <w:rPr>
          <w:rFonts w:ascii="Times New Roman" w:hAnsi="Times New Roman" w:cs="Times New Roman"/>
          <w:sz w:val="28"/>
          <w:szCs w:val="28"/>
        </w:rPr>
        <w:t>ақ</w:t>
      </w:r>
      <w:r>
        <w:rPr>
          <w:rFonts w:ascii="Times New Roman" w:hAnsi="Times New Roman" w:cs="Times New Roman"/>
          <w:sz w:val="28"/>
          <w:szCs w:val="28"/>
          <w:lang w:val="en-US"/>
        </w:rPr>
        <w:t xml:space="preserve"> </w:t>
      </w:r>
      <w:r>
        <w:rPr>
          <w:rFonts w:ascii="Times New Roman" w:hAnsi="Times New Roman" w:cs="Times New Roman"/>
          <w:sz w:val="28"/>
          <w:szCs w:val="28"/>
        </w:rPr>
        <w:t>отандық</w:t>
      </w:r>
      <w:r>
        <w:rPr>
          <w:rFonts w:ascii="Times New Roman" w:hAnsi="Times New Roman" w:cs="Times New Roman"/>
          <w:sz w:val="28"/>
          <w:szCs w:val="28"/>
          <w:lang w:val="en-US"/>
        </w:rPr>
        <w:t xml:space="preserve"> </w:t>
      </w:r>
      <w:r>
        <w:rPr>
          <w:rFonts w:ascii="Times New Roman" w:hAnsi="Times New Roman" w:cs="Times New Roman"/>
          <w:sz w:val="28"/>
          <w:szCs w:val="28"/>
        </w:rPr>
        <w:t>өнімнің</w:t>
      </w:r>
      <w:r>
        <w:rPr>
          <w:rFonts w:ascii="Times New Roman" w:hAnsi="Times New Roman" w:cs="Times New Roman"/>
          <w:sz w:val="28"/>
          <w:szCs w:val="28"/>
          <w:lang w:val="en-US"/>
        </w:rPr>
        <w:t xml:space="preserve"> </w:t>
      </w:r>
      <w:r>
        <w:rPr>
          <w:rFonts w:ascii="Times New Roman" w:hAnsi="Times New Roman" w:cs="Times New Roman"/>
          <w:sz w:val="28"/>
          <w:szCs w:val="28"/>
        </w:rPr>
        <w:t>сапасы</w:t>
      </w:r>
      <w:r>
        <w:rPr>
          <w:rFonts w:ascii="Times New Roman" w:hAnsi="Times New Roman" w:cs="Times New Roman"/>
          <w:sz w:val="28"/>
          <w:szCs w:val="28"/>
          <w:lang w:val="en-US"/>
        </w:rPr>
        <w:t xml:space="preserve"> </w:t>
      </w:r>
      <w:r>
        <w:rPr>
          <w:rFonts w:ascii="Times New Roman" w:hAnsi="Times New Roman" w:cs="Times New Roman"/>
          <w:sz w:val="28"/>
          <w:szCs w:val="28"/>
        </w:rPr>
        <w:t>мен</w:t>
      </w:r>
      <w:r>
        <w:rPr>
          <w:rFonts w:ascii="Times New Roman" w:hAnsi="Times New Roman" w:cs="Times New Roman"/>
          <w:sz w:val="28"/>
          <w:szCs w:val="28"/>
          <w:lang w:val="en-US"/>
        </w:rPr>
        <w:t xml:space="preserve"> </w:t>
      </w:r>
      <w:r>
        <w:rPr>
          <w:rFonts w:ascii="Times New Roman" w:hAnsi="Times New Roman" w:cs="Times New Roman"/>
          <w:sz w:val="28"/>
          <w:szCs w:val="28"/>
        </w:rPr>
        <w:t>бәсекеге</w:t>
      </w:r>
      <w:r>
        <w:rPr>
          <w:rFonts w:ascii="Times New Roman" w:hAnsi="Times New Roman" w:cs="Times New Roman"/>
          <w:sz w:val="28"/>
          <w:szCs w:val="28"/>
          <w:lang w:val="en-US"/>
        </w:rPr>
        <w:t xml:space="preserve"> </w:t>
      </w:r>
      <w:r>
        <w:rPr>
          <w:rFonts w:ascii="Times New Roman" w:hAnsi="Times New Roman" w:cs="Times New Roman"/>
          <w:sz w:val="28"/>
          <w:szCs w:val="28"/>
        </w:rPr>
        <w:t>қабілеттілігі</w:t>
      </w:r>
      <w:r>
        <w:rPr>
          <w:rFonts w:ascii="Times New Roman" w:hAnsi="Times New Roman" w:cs="Times New Roman"/>
          <w:sz w:val="28"/>
          <w:szCs w:val="28"/>
          <w:lang w:val="en-US"/>
        </w:rPr>
        <w:t xml:space="preserve"> </w:t>
      </w:r>
      <w:r>
        <w:rPr>
          <w:rFonts w:ascii="Times New Roman" w:hAnsi="Times New Roman" w:cs="Times New Roman"/>
          <w:sz w:val="28"/>
          <w:szCs w:val="28"/>
        </w:rPr>
        <w:t>мәселесін</w:t>
      </w:r>
      <w:r>
        <w:rPr>
          <w:rFonts w:ascii="Times New Roman" w:hAnsi="Times New Roman" w:cs="Times New Roman"/>
          <w:sz w:val="28"/>
          <w:szCs w:val="28"/>
          <w:lang w:val="en-US"/>
        </w:rPr>
        <w:t xml:space="preserve"> </w:t>
      </w:r>
      <w:r>
        <w:rPr>
          <w:rFonts w:ascii="Times New Roman" w:hAnsi="Times New Roman" w:cs="Times New Roman"/>
          <w:sz w:val="28"/>
          <w:szCs w:val="28"/>
        </w:rPr>
        <w:t>шешу</w:t>
      </w:r>
      <w:r>
        <w:rPr>
          <w:rFonts w:ascii="Times New Roman" w:hAnsi="Times New Roman" w:cs="Times New Roman"/>
          <w:sz w:val="28"/>
          <w:szCs w:val="28"/>
          <w:lang w:val="en-US"/>
        </w:rPr>
        <w:t xml:space="preserve"> </w:t>
      </w:r>
      <w:r>
        <w:rPr>
          <w:rFonts w:ascii="Times New Roman" w:hAnsi="Times New Roman" w:cs="Times New Roman"/>
          <w:sz w:val="28"/>
          <w:szCs w:val="28"/>
        </w:rPr>
        <w:t>болып</w:t>
      </w:r>
      <w:r>
        <w:rPr>
          <w:rFonts w:ascii="Times New Roman" w:hAnsi="Times New Roman" w:cs="Times New Roman"/>
          <w:sz w:val="28"/>
          <w:szCs w:val="28"/>
          <w:lang w:val="en-US"/>
        </w:rPr>
        <w:t xml:space="preserve"> </w:t>
      </w:r>
      <w:r>
        <w:rPr>
          <w:rFonts w:ascii="Times New Roman" w:hAnsi="Times New Roman" w:cs="Times New Roman"/>
          <w:sz w:val="28"/>
          <w:szCs w:val="28"/>
        </w:rPr>
        <w:t>табылады</w:t>
      </w:r>
      <w:r>
        <w:rPr>
          <w:rFonts w:ascii="Times New Roman" w:hAnsi="Times New Roman" w:cs="Times New Roman"/>
          <w:sz w:val="28"/>
          <w:szCs w:val="28"/>
          <w:lang w:val="en-US"/>
        </w:rPr>
        <w:t xml:space="preserve"> [14].</w:t>
      </w:r>
    </w:p>
    <w:p w:rsidR="0082095A" w:rsidRDefault="00C5039D">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Сапаға қойылатын талаптар ерікті стандарттарда реттелуі тиіс. Бұл үлгінің негізгі стандарттарының бірі – міндетті талаптар жүйесін, сәйкестікті бағалау мен растау рәсімдерін, бақылау және қадағалау, аккредиттеу мен стандарттауды реформалауды қамтитын Қазақстан Республикасының «Техникалық реттеу туралы» Заңы болып табылады (1-сурет).</w:t>
      </w:r>
    </w:p>
    <w:p w:rsidR="0082095A" w:rsidRDefault="0082095A">
      <w:pPr>
        <w:spacing w:after="0" w:line="240" w:lineRule="auto"/>
        <w:ind w:firstLine="708"/>
        <w:jc w:val="both"/>
        <w:rPr>
          <w:rFonts w:ascii="Times New Roman" w:hAnsi="Times New Roman" w:cs="Times New Roman"/>
          <w:sz w:val="28"/>
          <w:szCs w:val="28"/>
          <w:lang w:val="en-US"/>
        </w:rPr>
      </w:pPr>
    </w:p>
    <w:p w:rsidR="0082095A" w:rsidRDefault="00C5039D">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6485890" cy="38938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a:picLocks noChangeAspect="1"/>
                    </pic:cNvPicPr>
                  </pic:nvPicPr>
                  <pic:blipFill>
                    <a:blip r:embed="rId9"/>
                    <a:stretch>
                      <a:fillRect/>
                    </a:stretch>
                  </pic:blipFill>
                  <pic:spPr>
                    <a:xfrm>
                      <a:off x="0" y="0"/>
                      <a:ext cx="6485890" cy="3893820"/>
                    </a:xfrm>
                    <a:prstGeom prst="rect">
                      <a:avLst/>
                    </a:prstGeom>
                  </pic:spPr>
                </pic:pic>
              </a:graphicData>
            </a:graphic>
          </wp:inline>
        </w:drawing>
      </w:r>
    </w:p>
    <w:p w:rsidR="0082095A" w:rsidRDefault="00C5039D">
      <w:pPr>
        <w:spacing w:after="0" w:line="240" w:lineRule="auto"/>
        <w:ind w:firstLine="708"/>
        <w:jc w:val="both"/>
        <w:rPr>
          <w:rFonts w:ascii="Times New Roman" w:hAnsi="Times New Roman" w:cs="Times New Roman"/>
          <w:bCs/>
          <w:sz w:val="28"/>
          <w:szCs w:val="28"/>
          <w:lang w:val="en-US"/>
        </w:rPr>
      </w:pPr>
      <w:r>
        <w:rPr>
          <w:rFonts w:ascii="Times New Roman" w:hAnsi="Times New Roman" w:cs="Times New Roman"/>
          <w:bCs/>
          <w:sz w:val="28"/>
          <w:szCs w:val="28"/>
          <w:lang w:val="en-US"/>
        </w:rPr>
        <w:t>1-</w:t>
      </w:r>
      <w:r>
        <w:rPr>
          <w:rFonts w:ascii="Times New Roman" w:hAnsi="Times New Roman" w:cs="Times New Roman"/>
          <w:bCs/>
          <w:sz w:val="28"/>
          <w:szCs w:val="28"/>
        </w:rPr>
        <w:t>сурет</w:t>
      </w:r>
      <w:r>
        <w:rPr>
          <w:rFonts w:ascii="Times New Roman" w:hAnsi="Times New Roman" w:cs="Times New Roman"/>
          <w:bCs/>
          <w:sz w:val="28"/>
          <w:szCs w:val="28"/>
          <w:lang w:val="en-US"/>
        </w:rPr>
        <w:t xml:space="preserve"> – </w:t>
      </w:r>
      <w:r>
        <w:rPr>
          <w:rFonts w:ascii="Times New Roman" w:hAnsi="Times New Roman" w:cs="Times New Roman"/>
          <w:bCs/>
          <w:sz w:val="28"/>
          <w:szCs w:val="28"/>
        </w:rPr>
        <w:t>Азық</w:t>
      </w:r>
      <w:r>
        <w:rPr>
          <w:rFonts w:ascii="Times New Roman" w:hAnsi="Times New Roman" w:cs="Times New Roman"/>
          <w:bCs/>
          <w:sz w:val="28"/>
          <w:szCs w:val="28"/>
          <w:lang w:val="en-US"/>
        </w:rPr>
        <w:t>-</w:t>
      </w:r>
      <w:r>
        <w:rPr>
          <w:rFonts w:ascii="Times New Roman" w:hAnsi="Times New Roman" w:cs="Times New Roman"/>
          <w:bCs/>
          <w:sz w:val="28"/>
          <w:szCs w:val="28"/>
        </w:rPr>
        <w:t>түлік</w:t>
      </w:r>
      <w:r>
        <w:rPr>
          <w:rFonts w:ascii="Times New Roman" w:hAnsi="Times New Roman" w:cs="Times New Roman"/>
          <w:bCs/>
          <w:sz w:val="28"/>
          <w:szCs w:val="28"/>
          <w:lang w:val="en-US"/>
        </w:rPr>
        <w:t xml:space="preserve"> </w:t>
      </w:r>
      <w:r>
        <w:rPr>
          <w:rFonts w:ascii="Times New Roman" w:hAnsi="Times New Roman" w:cs="Times New Roman"/>
          <w:bCs/>
          <w:sz w:val="28"/>
          <w:szCs w:val="28"/>
        </w:rPr>
        <w:t>өнеркәсібі</w:t>
      </w:r>
      <w:r>
        <w:rPr>
          <w:rFonts w:ascii="Times New Roman" w:hAnsi="Times New Roman" w:cs="Times New Roman"/>
          <w:bCs/>
          <w:sz w:val="28"/>
          <w:szCs w:val="28"/>
          <w:lang w:val="en-US"/>
        </w:rPr>
        <w:t xml:space="preserve"> </w:t>
      </w:r>
      <w:r>
        <w:rPr>
          <w:rFonts w:ascii="Times New Roman" w:hAnsi="Times New Roman" w:cs="Times New Roman"/>
          <w:bCs/>
          <w:sz w:val="28"/>
          <w:szCs w:val="28"/>
        </w:rPr>
        <w:t>кәсіпорындарының</w:t>
      </w:r>
      <w:r>
        <w:rPr>
          <w:rFonts w:ascii="Times New Roman" w:hAnsi="Times New Roman" w:cs="Times New Roman"/>
          <w:bCs/>
          <w:sz w:val="28"/>
          <w:szCs w:val="28"/>
          <w:lang w:val="en-US"/>
        </w:rPr>
        <w:t xml:space="preserve"> </w:t>
      </w:r>
      <w:r>
        <w:rPr>
          <w:rFonts w:ascii="Times New Roman" w:hAnsi="Times New Roman" w:cs="Times New Roman"/>
          <w:bCs/>
          <w:sz w:val="28"/>
          <w:szCs w:val="28"/>
        </w:rPr>
        <w:t>техникалық</w:t>
      </w:r>
      <w:r>
        <w:rPr>
          <w:rFonts w:ascii="Times New Roman" w:hAnsi="Times New Roman" w:cs="Times New Roman"/>
          <w:bCs/>
          <w:sz w:val="28"/>
          <w:szCs w:val="28"/>
          <w:lang w:val="en-US"/>
        </w:rPr>
        <w:t xml:space="preserve"> </w:t>
      </w:r>
      <w:r>
        <w:rPr>
          <w:rFonts w:ascii="Times New Roman" w:hAnsi="Times New Roman" w:cs="Times New Roman"/>
          <w:bCs/>
          <w:sz w:val="28"/>
          <w:szCs w:val="28"/>
        </w:rPr>
        <w:t>реттеу</w:t>
      </w:r>
      <w:r>
        <w:rPr>
          <w:rFonts w:ascii="Times New Roman" w:hAnsi="Times New Roman" w:cs="Times New Roman"/>
          <w:bCs/>
          <w:sz w:val="28"/>
          <w:szCs w:val="28"/>
          <w:lang w:val="en-US"/>
        </w:rPr>
        <w:t xml:space="preserve"> </w:t>
      </w:r>
      <w:r>
        <w:rPr>
          <w:rFonts w:ascii="Times New Roman" w:hAnsi="Times New Roman" w:cs="Times New Roman"/>
          <w:bCs/>
          <w:sz w:val="28"/>
          <w:szCs w:val="28"/>
        </w:rPr>
        <w:t>моделі</w:t>
      </w:r>
    </w:p>
    <w:p w:rsidR="0082095A" w:rsidRDefault="0082095A">
      <w:pPr>
        <w:spacing w:after="0" w:line="240" w:lineRule="auto"/>
        <w:ind w:firstLine="708"/>
        <w:jc w:val="both"/>
        <w:rPr>
          <w:rFonts w:ascii="Times New Roman" w:hAnsi="Times New Roman" w:cs="Times New Roman"/>
          <w:sz w:val="28"/>
          <w:szCs w:val="28"/>
          <w:lang w:val="en-US"/>
        </w:rPr>
      </w:pPr>
    </w:p>
    <w:p w:rsidR="0082095A" w:rsidRDefault="00C5039D">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rPr>
        <w:t>Модельдің</w:t>
      </w:r>
      <w:r>
        <w:rPr>
          <w:rFonts w:ascii="Times New Roman" w:hAnsi="Times New Roman" w:cs="Times New Roman"/>
          <w:sz w:val="28"/>
          <w:szCs w:val="28"/>
          <w:lang w:val="en-US"/>
        </w:rPr>
        <w:t xml:space="preserve"> </w:t>
      </w:r>
      <w:r>
        <w:rPr>
          <w:rFonts w:ascii="Times New Roman" w:hAnsi="Times New Roman" w:cs="Times New Roman"/>
          <w:sz w:val="28"/>
          <w:szCs w:val="28"/>
        </w:rPr>
        <w:t>бірінші</w:t>
      </w:r>
      <w:r>
        <w:rPr>
          <w:rFonts w:ascii="Times New Roman" w:hAnsi="Times New Roman" w:cs="Times New Roman"/>
          <w:sz w:val="28"/>
          <w:szCs w:val="28"/>
          <w:lang w:val="en-US"/>
        </w:rPr>
        <w:t xml:space="preserve"> </w:t>
      </w:r>
      <w:r>
        <w:rPr>
          <w:rFonts w:ascii="Times New Roman" w:hAnsi="Times New Roman" w:cs="Times New Roman"/>
          <w:sz w:val="28"/>
          <w:szCs w:val="28"/>
        </w:rPr>
        <w:t>деңгейін</w:t>
      </w:r>
      <w:r>
        <w:rPr>
          <w:rFonts w:ascii="Times New Roman" w:hAnsi="Times New Roman" w:cs="Times New Roman"/>
          <w:sz w:val="28"/>
          <w:szCs w:val="28"/>
          <w:lang w:val="en-US"/>
        </w:rPr>
        <w:t xml:space="preserve"> </w:t>
      </w:r>
      <w:r>
        <w:rPr>
          <w:rFonts w:ascii="Times New Roman" w:hAnsi="Times New Roman" w:cs="Times New Roman"/>
          <w:sz w:val="28"/>
          <w:szCs w:val="28"/>
        </w:rPr>
        <w:t>Қазақстан</w:t>
      </w:r>
      <w:r>
        <w:rPr>
          <w:rFonts w:ascii="Times New Roman" w:hAnsi="Times New Roman" w:cs="Times New Roman"/>
          <w:sz w:val="28"/>
          <w:szCs w:val="28"/>
          <w:lang w:val="en-US"/>
        </w:rPr>
        <w:t xml:space="preserve"> </w:t>
      </w:r>
      <w:r>
        <w:rPr>
          <w:rFonts w:ascii="Times New Roman" w:hAnsi="Times New Roman" w:cs="Times New Roman"/>
          <w:sz w:val="28"/>
          <w:szCs w:val="28"/>
        </w:rPr>
        <w:t>Республикасының</w:t>
      </w:r>
      <w:r>
        <w:rPr>
          <w:rFonts w:ascii="Times New Roman" w:hAnsi="Times New Roman" w:cs="Times New Roman"/>
          <w:sz w:val="28"/>
          <w:szCs w:val="28"/>
          <w:lang w:val="en-US"/>
        </w:rPr>
        <w:t xml:space="preserve"> «</w:t>
      </w:r>
      <w:r>
        <w:rPr>
          <w:rFonts w:ascii="Times New Roman" w:hAnsi="Times New Roman" w:cs="Times New Roman"/>
          <w:sz w:val="28"/>
          <w:szCs w:val="28"/>
        </w:rPr>
        <w:t>Азық</w:t>
      </w:r>
      <w:r>
        <w:rPr>
          <w:rFonts w:ascii="Times New Roman" w:hAnsi="Times New Roman" w:cs="Times New Roman"/>
          <w:sz w:val="28"/>
          <w:szCs w:val="28"/>
          <w:lang w:val="en-US"/>
        </w:rPr>
        <w:t>-</w:t>
      </w:r>
      <w:r>
        <w:rPr>
          <w:rFonts w:ascii="Times New Roman" w:hAnsi="Times New Roman" w:cs="Times New Roman"/>
          <w:sz w:val="28"/>
          <w:szCs w:val="28"/>
        </w:rPr>
        <w:t>түлік</w:t>
      </w:r>
      <w:r>
        <w:rPr>
          <w:rFonts w:ascii="Times New Roman" w:hAnsi="Times New Roman" w:cs="Times New Roman"/>
          <w:sz w:val="28"/>
          <w:szCs w:val="28"/>
          <w:lang w:val="en-US"/>
        </w:rPr>
        <w:t xml:space="preserve"> </w:t>
      </w:r>
      <w:r>
        <w:rPr>
          <w:rFonts w:ascii="Times New Roman" w:hAnsi="Times New Roman" w:cs="Times New Roman"/>
          <w:sz w:val="28"/>
          <w:szCs w:val="28"/>
        </w:rPr>
        <w:t>өнімдерінің</w:t>
      </w:r>
      <w:r>
        <w:rPr>
          <w:rFonts w:ascii="Times New Roman" w:hAnsi="Times New Roman" w:cs="Times New Roman"/>
          <w:sz w:val="28"/>
          <w:szCs w:val="28"/>
          <w:lang w:val="en-US"/>
        </w:rPr>
        <w:t xml:space="preserve"> </w:t>
      </w:r>
      <w:r>
        <w:rPr>
          <w:rFonts w:ascii="Times New Roman" w:hAnsi="Times New Roman" w:cs="Times New Roman"/>
          <w:sz w:val="28"/>
          <w:szCs w:val="28"/>
        </w:rPr>
        <w:t>қауіпсіздігі</w:t>
      </w:r>
      <w:r>
        <w:rPr>
          <w:rFonts w:ascii="Times New Roman" w:hAnsi="Times New Roman" w:cs="Times New Roman"/>
          <w:sz w:val="28"/>
          <w:szCs w:val="28"/>
          <w:lang w:val="en-US"/>
        </w:rPr>
        <w:t xml:space="preserve"> </w:t>
      </w:r>
      <w:r>
        <w:rPr>
          <w:rFonts w:ascii="Times New Roman" w:hAnsi="Times New Roman" w:cs="Times New Roman"/>
          <w:sz w:val="28"/>
          <w:szCs w:val="28"/>
        </w:rPr>
        <w:t>туралы</w:t>
      </w:r>
      <w:r>
        <w:rPr>
          <w:rFonts w:ascii="Times New Roman" w:hAnsi="Times New Roman" w:cs="Times New Roman"/>
          <w:sz w:val="28"/>
          <w:szCs w:val="28"/>
          <w:lang w:val="en-US"/>
        </w:rPr>
        <w:t xml:space="preserve">» </w:t>
      </w:r>
      <w:r>
        <w:rPr>
          <w:rFonts w:ascii="Times New Roman" w:hAnsi="Times New Roman" w:cs="Times New Roman"/>
          <w:sz w:val="28"/>
          <w:szCs w:val="28"/>
        </w:rPr>
        <w:t>Заңы</w:t>
      </w:r>
      <w:r>
        <w:rPr>
          <w:rFonts w:ascii="Times New Roman" w:hAnsi="Times New Roman" w:cs="Times New Roman"/>
          <w:sz w:val="28"/>
          <w:szCs w:val="28"/>
          <w:lang w:val="en-US"/>
        </w:rPr>
        <w:t xml:space="preserve"> </w:t>
      </w:r>
      <w:r>
        <w:rPr>
          <w:rFonts w:ascii="Times New Roman" w:hAnsi="Times New Roman" w:cs="Times New Roman"/>
          <w:sz w:val="28"/>
          <w:szCs w:val="28"/>
        </w:rPr>
        <w:t>құрайды</w:t>
      </w:r>
      <w:r>
        <w:rPr>
          <w:rFonts w:ascii="Times New Roman" w:hAnsi="Times New Roman" w:cs="Times New Roman"/>
          <w:sz w:val="28"/>
          <w:szCs w:val="28"/>
          <w:lang w:val="en-US"/>
        </w:rPr>
        <w:t xml:space="preserve">. </w:t>
      </w:r>
      <w:r>
        <w:rPr>
          <w:rFonts w:ascii="Times New Roman" w:hAnsi="Times New Roman" w:cs="Times New Roman"/>
          <w:sz w:val="28"/>
          <w:szCs w:val="28"/>
        </w:rPr>
        <w:t>Бұл</w:t>
      </w:r>
      <w:r>
        <w:rPr>
          <w:rFonts w:ascii="Times New Roman" w:hAnsi="Times New Roman" w:cs="Times New Roman"/>
          <w:sz w:val="28"/>
          <w:szCs w:val="28"/>
          <w:lang w:val="en-US"/>
        </w:rPr>
        <w:t xml:space="preserve"> </w:t>
      </w:r>
      <w:r>
        <w:rPr>
          <w:rFonts w:ascii="Times New Roman" w:hAnsi="Times New Roman" w:cs="Times New Roman"/>
          <w:sz w:val="28"/>
          <w:szCs w:val="28"/>
        </w:rPr>
        <w:t>заң</w:t>
      </w:r>
      <w:r>
        <w:rPr>
          <w:rFonts w:ascii="Times New Roman" w:hAnsi="Times New Roman" w:cs="Times New Roman"/>
          <w:sz w:val="28"/>
          <w:szCs w:val="28"/>
          <w:lang w:val="en-US"/>
        </w:rPr>
        <w:t xml:space="preserve"> </w:t>
      </w:r>
      <w:r>
        <w:rPr>
          <w:rFonts w:ascii="Times New Roman" w:hAnsi="Times New Roman" w:cs="Times New Roman"/>
          <w:sz w:val="28"/>
          <w:szCs w:val="28"/>
        </w:rPr>
        <w:t>нарыққа</w:t>
      </w:r>
      <w:r>
        <w:rPr>
          <w:rFonts w:ascii="Times New Roman" w:hAnsi="Times New Roman" w:cs="Times New Roman"/>
          <w:sz w:val="28"/>
          <w:szCs w:val="28"/>
          <w:lang w:val="en-US"/>
        </w:rPr>
        <w:t xml:space="preserve"> </w:t>
      </w:r>
      <w:r>
        <w:rPr>
          <w:rFonts w:ascii="Times New Roman" w:hAnsi="Times New Roman" w:cs="Times New Roman"/>
          <w:sz w:val="28"/>
          <w:szCs w:val="28"/>
        </w:rPr>
        <w:t>шығарылатын</w:t>
      </w:r>
      <w:r>
        <w:rPr>
          <w:rFonts w:ascii="Times New Roman" w:hAnsi="Times New Roman" w:cs="Times New Roman"/>
          <w:sz w:val="28"/>
          <w:szCs w:val="28"/>
          <w:lang w:val="en-US"/>
        </w:rPr>
        <w:t xml:space="preserve"> </w:t>
      </w:r>
      <w:r>
        <w:rPr>
          <w:rFonts w:ascii="Times New Roman" w:hAnsi="Times New Roman" w:cs="Times New Roman"/>
          <w:sz w:val="28"/>
          <w:szCs w:val="28"/>
        </w:rPr>
        <w:t>азық</w:t>
      </w:r>
      <w:r>
        <w:rPr>
          <w:rFonts w:ascii="Times New Roman" w:hAnsi="Times New Roman" w:cs="Times New Roman"/>
          <w:sz w:val="28"/>
          <w:szCs w:val="28"/>
          <w:lang w:val="en-US"/>
        </w:rPr>
        <w:t>-</w:t>
      </w:r>
      <w:r>
        <w:rPr>
          <w:rFonts w:ascii="Times New Roman" w:hAnsi="Times New Roman" w:cs="Times New Roman"/>
          <w:sz w:val="28"/>
          <w:szCs w:val="28"/>
        </w:rPr>
        <w:t>түлік</w:t>
      </w:r>
      <w:r>
        <w:rPr>
          <w:rFonts w:ascii="Times New Roman" w:hAnsi="Times New Roman" w:cs="Times New Roman"/>
          <w:sz w:val="28"/>
          <w:szCs w:val="28"/>
          <w:lang w:val="en-US"/>
        </w:rPr>
        <w:t xml:space="preserve"> </w:t>
      </w:r>
      <w:r>
        <w:rPr>
          <w:rFonts w:ascii="Times New Roman" w:hAnsi="Times New Roman" w:cs="Times New Roman"/>
          <w:sz w:val="28"/>
          <w:szCs w:val="28"/>
        </w:rPr>
        <w:t>өнімдерінің</w:t>
      </w:r>
      <w:r>
        <w:rPr>
          <w:rFonts w:ascii="Times New Roman" w:hAnsi="Times New Roman" w:cs="Times New Roman"/>
          <w:sz w:val="28"/>
          <w:szCs w:val="28"/>
          <w:lang w:val="en-US"/>
        </w:rPr>
        <w:t xml:space="preserve"> </w:t>
      </w:r>
      <w:r>
        <w:rPr>
          <w:rFonts w:ascii="Times New Roman" w:hAnsi="Times New Roman" w:cs="Times New Roman"/>
          <w:sz w:val="28"/>
          <w:szCs w:val="28"/>
        </w:rPr>
        <w:t>қауіпсіздігін</w:t>
      </w:r>
      <w:r>
        <w:rPr>
          <w:rFonts w:ascii="Times New Roman" w:hAnsi="Times New Roman" w:cs="Times New Roman"/>
          <w:sz w:val="28"/>
          <w:szCs w:val="28"/>
          <w:lang w:val="en-US"/>
        </w:rPr>
        <w:t xml:space="preserve"> </w:t>
      </w:r>
      <w:r>
        <w:rPr>
          <w:rFonts w:ascii="Times New Roman" w:hAnsi="Times New Roman" w:cs="Times New Roman"/>
          <w:sz w:val="28"/>
          <w:szCs w:val="28"/>
        </w:rPr>
        <w:t>қамтамасыз</w:t>
      </w:r>
      <w:r>
        <w:rPr>
          <w:rFonts w:ascii="Times New Roman" w:hAnsi="Times New Roman" w:cs="Times New Roman"/>
          <w:sz w:val="28"/>
          <w:szCs w:val="28"/>
          <w:lang w:val="en-US"/>
        </w:rPr>
        <w:t xml:space="preserve"> </w:t>
      </w:r>
      <w:r>
        <w:rPr>
          <w:rFonts w:ascii="Times New Roman" w:hAnsi="Times New Roman" w:cs="Times New Roman"/>
          <w:sz w:val="28"/>
          <w:szCs w:val="28"/>
        </w:rPr>
        <w:t>етуге</w:t>
      </w:r>
      <w:r>
        <w:rPr>
          <w:rFonts w:ascii="Times New Roman" w:hAnsi="Times New Roman" w:cs="Times New Roman"/>
          <w:sz w:val="28"/>
          <w:szCs w:val="28"/>
          <w:lang w:val="en-US"/>
        </w:rPr>
        <w:t xml:space="preserve"> </w:t>
      </w:r>
      <w:r>
        <w:rPr>
          <w:rFonts w:ascii="Times New Roman" w:hAnsi="Times New Roman" w:cs="Times New Roman"/>
          <w:sz w:val="28"/>
          <w:szCs w:val="28"/>
        </w:rPr>
        <w:t>арналған</w:t>
      </w:r>
      <w:r>
        <w:rPr>
          <w:rFonts w:ascii="Times New Roman" w:hAnsi="Times New Roman" w:cs="Times New Roman"/>
          <w:sz w:val="28"/>
          <w:szCs w:val="28"/>
          <w:lang w:val="en-US"/>
        </w:rPr>
        <w:t xml:space="preserve"> </w:t>
      </w:r>
      <w:r>
        <w:rPr>
          <w:rFonts w:ascii="Times New Roman" w:hAnsi="Times New Roman" w:cs="Times New Roman"/>
          <w:sz w:val="28"/>
          <w:szCs w:val="28"/>
        </w:rPr>
        <w:t>жалпы</w:t>
      </w:r>
      <w:r>
        <w:rPr>
          <w:rFonts w:ascii="Times New Roman" w:hAnsi="Times New Roman" w:cs="Times New Roman"/>
          <w:sz w:val="28"/>
          <w:szCs w:val="28"/>
          <w:lang w:val="en-US"/>
        </w:rPr>
        <w:t xml:space="preserve"> </w:t>
      </w:r>
      <w:r>
        <w:rPr>
          <w:rFonts w:ascii="Times New Roman" w:hAnsi="Times New Roman" w:cs="Times New Roman"/>
          <w:sz w:val="28"/>
          <w:szCs w:val="28"/>
        </w:rPr>
        <w:t>ережелерді</w:t>
      </w:r>
      <w:r>
        <w:rPr>
          <w:rFonts w:ascii="Times New Roman" w:hAnsi="Times New Roman" w:cs="Times New Roman"/>
          <w:sz w:val="28"/>
          <w:szCs w:val="28"/>
          <w:lang w:val="en-US"/>
        </w:rPr>
        <w:t xml:space="preserve">, </w:t>
      </w:r>
      <w:r>
        <w:rPr>
          <w:rFonts w:ascii="Times New Roman" w:hAnsi="Times New Roman" w:cs="Times New Roman"/>
          <w:sz w:val="28"/>
          <w:szCs w:val="28"/>
        </w:rPr>
        <w:t>сондай</w:t>
      </w:r>
      <w:r>
        <w:rPr>
          <w:rFonts w:ascii="Times New Roman" w:hAnsi="Times New Roman" w:cs="Times New Roman"/>
          <w:sz w:val="28"/>
          <w:szCs w:val="28"/>
          <w:lang w:val="en-US"/>
        </w:rPr>
        <w:t>-</w:t>
      </w:r>
      <w:r>
        <w:rPr>
          <w:rFonts w:ascii="Times New Roman" w:hAnsi="Times New Roman" w:cs="Times New Roman"/>
          <w:sz w:val="28"/>
          <w:szCs w:val="28"/>
        </w:rPr>
        <w:t>ақ</w:t>
      </w:r>
      <w:r>
        <w:rPr>
          <w:rFonts w:ascii="Times New Roman" w:hAnsi="Times New Roman" w:cs="Times New Roman"/>
          <w:sz w:val="28"/>
          <w:szCs w:val="28"/>
          <w:lang w:val="en-US"/>
        </w:rPr>
        <w:t xml:space="preserve"> </w:t>
      </w:r>
      <w:r>
        <w:rPr>
          <w:rFonts w:ascii="Times New Roman" w:hAnsi="Times New Roman" w:cs="Times New Roman"/>
          <w:sz w:val="28"/>
          <w:szCs w:val="28"/>
        </w:rPr>
        <w:t>азық</w:t>
      </w:r>
      <w:r>
        <w:rPr>
          <w:rFonts w:ascii="Times New Roman" w:hAnsi="Times New Roman" w:cs="Times New Roman"/>
          <w:sz w:val="28"/>
          <w:szCs w:val="28"/>
          <w:lang w:val="en-US"/>
        </w:rPr>
        <w:t>-</w:t>
      </w:r>
      <w:r>
        <w:rPr>
          <w:rFonts w:ascii="Times New Roman" w:hAnsi="Times New Roman" w:cs="Times New Roman"/>
          <w:sz w:val="28"/>
          <w:szCs w:val="28"/>
        </w:rPr>
        <w:t>түлік</w:t>
      </w:r>
      <w:r>
        <w:rPr>
          <w:rFonts w:ascii="Times New Roman" w:hAnsi="Times New Roman" w:cs="Times New Roman"/>
          <w:sz w:val="28"/>
          <w:szCs w:val="28"/>
          <w:lang w:val="en-US"/>
        </w:rPr>
        <w:t xml:space="preserve"> </w:t>
      </w:r>
      <w:r>
        <w:rPr>
          <w:rFonts w:ascii="Times New Roman" w:hAnsi="Times New Roman" w:cs="Times New Roman"/>
          <w:sz w:val="28"/>
          <w:szCs w:val="28"/>
        </w:rPr>
        <w:t>өнімдерінің</w:t>
      </w:r>
      <w:r>
        <w:rPr>
          <w:rFonts w:ascii="Times New Roman" w:hAnsi="Times New Roman" w:cs="Times New Roman"/>
          <w:sz w:val="28"/>
          <w:szCs w:val="28"/>
          <w:lang w:val="en-US"/>
        </w:rPr>
        <w:t xml:space="preserve"> </w:t>
      </w:r>
      <w:r>
        <w:rPr>
          <w:rFonts w:ascii="Times New Roman" w:hAnsi="Times New Roman" w:cs="Times New Roman"/>
          <w:sz w:val="28"/>
          <w:szCs w:val="28"/>
        </w:rPr>
        <w:t>қауіпсіздігін</w:t>
      </w:r>
      <w:r>
        <w:rPr>
          <w:rFonts w:ascii="Times New Roman" w:hAnsi="Times New Roman" w:cs="Times New Roman"/>
          <w:sz w:val="28"/>
          <w:szCs w:val="28"/>
          <w:lang w:val="en-US"/>
        </w:rPr>
        <w:t xml:space="preserve"> </w:t>
      </w:r>
      <w:r>
        <w:rPr>
          <w:rFonts w:ascii="Times New Roman" w:hAnsi="Times New Roman" w:cs="Times New Roman"/>
          <w:sz w:val="28"/>
          <w:szCs w:val="28"/>
        </w:rPr>
        <w:t>қамтамасыз</w:t>
      </w:r>
      <w:r>
        <w:rPr>
          <w:rFonts w:ascii="Times New Roman" w:hAnsi="Times New Roman" w:cs="Times New Roman"/>
          <w:sz w:val="28"/>
          <w:szCs w:val="28"/>
          <w:lang w:val="en-US"/>
        </w:rPr>
        <w:t xml:space="preserve"> </w:t>
      </w:r>
      <w:r>
        <w:rPr>
          <w:rFonts w:ascii="Times New Roman" w:hAnsi="Times New Roman" w:cs="Times New Roman"/>
          <w:sz w:val="28"/>
          <w:szCs w:val="28"/>
        </w:rPr>
        <w:t>ететін</w:t>
      </w:r>
      <w:r>
        <w:rPr>
          <w:rFonts w:ascii="Times New Roman" w:hAnsi="Times New Roman" w:cs="Times New Roman"/>
          <w:sz w:val="28"/>
          <w:szCs w:val="28"/>
          <w:lang w:val="en-US"/>
        </w:rPr>
        <w:t xml:space="preserve"> </w:t>
      </w:r>
      <w:r>
        <w:rPr>
          <w:rFonts w:ascii="Times New Roman" w:hAnsi="Times New Roman" w:cs="Times New Roman"/>
          <w:sz w:val="28"/>
          <w:szCs w:val="28"/>
        </w:rPr>
        <w:t>және</w:t>
      </w:r>
      <w:r>
        <w:rPr>
          <w:rFonts w:ascii="Times New Roman" w:hAnsi="Times New Roman" w:cs="Times New Roman"/>
          <w:sz w:val="28"/>
          <w:szCs w:val="28"/>
          <w:lang w:val="en-US"/>
        </w:rPr>
        <w:t xml:space="preserve"> </w:t>
      </w:r>
      <w:r>
        <w:rPr>
          <w:rFonts w:ascii="Times New Roman" w:hAnsi="Times New Roman" w:cs="Times New Roman"/>
          <w:sz w:val="28"/>
          <w:szCs w:val="28"/>
        </w:rPr>
        <w:t>олардың</w:t>
      </w:r>
      <w:r>
        <w:rPr>
          <w:rFonts w:ascii="Times New Roman" w:hAnsi="Times New Roman" w:cs="Times New Roman"/>
          <w:sz w:val="28"/>
          <w:szCs w:val="28"/>
          <w:lang w:val="en-US"/>
        </w:rPr>
        <w:t xml:space="preserve"> </w:t>
      </w:r>
      <w:r>
        <w:rPr>
          <w:rFonts w:ascii="Times New Roman" w:hAnsi="Times New Roman" w:cs="Times New Roman"/>
          <w:sz w:val="28"/>
          <w:szCs w:val="28"/>
        </w:rPr>
        <w:t>заңнама</w:t>
      </w:r>
      <w:r>
        <w:rPr>
          <w:rFonts w:ascii="Times New Roman" w:hAnsi="Times New Roman" w:cs="Times New Roman"/>
          <w:sz w:val="28"/>
          <w:szCs w:val="28"/>
          <w:lang w:val="en-US"/>
        </w:rPr>
        <w:t xml:space="preserve"> </w:t>
      </w:r>
      <w:r>
        <w:rPr>
          <w:rFonts w:ascii="Times New Roman" w:hAnsi="Times New Roman" w:cs="Times New Roman"/>
          <w:sz w:val="28"/>
          <w:szCs w:val="28"/>
        </w:rPr>
        <w:t>талаптарына</w:t>
      </w:r>
      <w:r>
        <w:rPr>
          <w:rFonts w:ascii="Times New Roman" w:hAnsi="Times New Roman" w:cs="Times New Roman"/>
          <w:sz w:val="28"/>
          <w:szCs w:val="28"/>
          <w:lang w:val="en-US"/>
        </w:rPr>
        <w:t xml:space="preserve"> </w:t>
      </w:r>
      <w:r>
        <w:rPr>
          <w:rFonts w:ascii="Times New Roman" w:hAnsi="Times New Roman" w:cs="Times New Roman"/>
          <w:sz w:val="28"/>
          <w:szCs w:val="28"/>
        </w:rPr>
        <w:t>сәйкестігін</w:t>
      </w:r>
      <w:r>
        <w:rPr>
          <w:rFonts w:ascii="Times New Roman" w:hAnsi="Times New Roman" w:cs="Times New Roman"/>
          <w:sz w:val="28"/>
          <w:szCs w:val="28"/>
          <w:lang w:val="en-US"/>
        </w:rPr>
        <w:t xml:space="preserve"> </w:t>
      </w:r>
      <w:r>
        <w:rPr>
          <w:rFonts w:ascii="Times New Roman" w:hAnsi="Times New Roman" w:cs="Times New Roman"/>
          <w:sz w:val="28"/>
          <w:szCs w:val="28"/>
        </w:rPr>
        <w:t>анықтауға</w:t>
      </w:r>
      <w:r>
        <w:rPr>
          <w:rFonts w:ascii="Times New Roman" w:hAnsi="Times New Roman" w:cs="Times New Roman"/>
          <w:sz w:val="28"/>
          <w:szCs w:val="28"/>
          <w:lang w:val="en-US"/>
        </w:rPr>
        <w:t xml:space="preserve"> </w:t>
      </w:r>
      <w:r>
        <w:rPr>
          <w:rFonts w:ascii="Times New Roman" w:hAnsi="Times New Roman" w:cs="Times New Roman"/>
          <w:sz w:val="28"/>
          <w:szCs w:val="28"/>
        </w:rPr>
        <w:t>мүмкіндік</w:t>
      </w:r>
      <w:r>
        <w:rPr>
          <w:rFonts w:ascii="Times New Roman" w:hAnsi="Times New Roman" w:cs="Times New Roman"/>
          <w:sz w:val="28"/>
          <w:szCs w:val="28"/>
          <w:lang w:val="en-US"/>
        </w:rPr>
        <w:t xml:space="preserve"> </w:t>
      </w:r>
      <w:r>
        <w:rPr>
          <w:rFonts w:ascii="Times New Roman" w:hAnsi="Times New Roman" w:cs="Times New Roman"/>
          <w:sz w:val="28"/>
          <w:szCs w:val="28"/>
        </w:rPr>
        <w:t>беретін</w:t>
      </w:r>
      <w:r>
        <w:rPr>
          <w:rFonts w:ascii="Times New Roman" w:hAnsi="Times New Roman" w:cs="Times New Roman"/>
          <w:sz w:val="28"/>
          <w:szCs w:val="28"/>
          <w:lang w:val="en-US"/>
        </w:rPr>
        <w:t xml:space="preserve"> </w:t>
      </w:r>
      <w:r>
        <w:rPr>
          <w:rFonts w:ascii="Times New Roman" w:hAnsi="Times New Roman" w:cs="Times New Roman"/>
          <w:sz w:val="28"/>
          <w:szCs w:val="28"/>
        </w:rPr>
        <w:t>ең</w:t>
      </w:r>
      <w:r>
        <w:rPr>
          <w:rFonts w:ascii="Times New Roman" w:hAnsi="Times New Roman" w:cs="Times New Roman"/>
          <w:sz w:val="28"/>
          <w:szCs w:val="28"/>
          <w:lang w:val="en-US"/>
        </w:rPr>
        <w:t xml:space="preserve"> </w:t>
      </w:r>
      <w:r>
        <w:rPr>
          <w:rFonts w:ascii="Times New Roman" w:hAnsi="Times New Roman" w:cs="Times New Roman"/>
          <w:sz w:val="28"/>
          <w:szCs w:val="28"/>
        </w:rPr>
        <w:lastRenderedPageBreak/>
        <w:t>аз</w:t>
      </w:r>
      <w:r>
        <w:rPr>
          <w:rFonts w:ascii="Times New Roman" w:hAnsi="Times New Roman" w:cs="Times New Roman"/>
          <w:sz w:val="28"/>
          <w:szCs w:val="28"/>
          <w:lang w:val="en-US"/>
        </w:rPr>
        <w:t xml:space="preserve"> </w:t>
      </w:r>
      <w:r>
        <w:rPr>
          <w:rFonts w:ascii="Times New Roman" w:hAnsi="Times New Roman" w:cs="Times New Roman"/>
          <w:sz w:val="28"/>
          <w:szCs w:val="28"/>
        </w:rPr>
        <w:t>қажетті</w:t>
      </w:r>
      <w:r>
        <w:rPr>
          <w:rFonts w:ascii="Times New Roman" w:hAnsi="Times New Roman" w:cs="Times New Roman"/>
          <w:sz w:val="28"/>
          <w:szCs w:val="28"/>
          <w:lang w:val="en-US"/>
        </w:rPr>
        <w:t xml:space="preserve"> </w:t>
      </w:r>
      <w:r>
        <w:rPr>
          <w:rFonts w:ascii="Times New Roman" w:hAnsi="Times New Roman" w:cs="Times New Roman"/>
          <w:sz w:val="28"/>
          <w:szCs w:val="28"/>
        </w:rPr>
        <w:t>техникалық</w:t>
      </w:r>
      <w:r>
        <w:rPr>
          <w:rFonts w:ascii="Times New Roman" w:hAnsi="Times New Roman" w:cs="Times New Roman"/>
          <w:sz w:val="28"/>
          <w:szCs w:val="28"/>
          <w:lang w:val="en-US"/>
        </w:rPr>
        <w:t xml:space="preserve"> </w:t>
      </w:r>
      <w:r>
        <w:rPr>
          <w:rFonts w:ascii="Times New Roman" w:hAnsi="Times New Roman" w:cs="Times New Roman"/>
          <w:sz w:val="28"/>
          <w:szCs w:val="28"/>
        </w:rPr>
        <w:t>талаптарды</w:t>
      </w:r>
      <w:r>
        <w:rPr>
          <w:rFonts w:ascii="Times New Roman" w:hAnsi="Times New Roman" w:cs="Times New Roman"/>
          <w:sz w:val="28"/>
          <w:szCs w:val="28"/>
          <w:lang w:val="en-US"/>
        </w:rPr>
        <w:t xml:space="preserve">, </w:t>
      </w:r>
      <w:r>
        <w:rPr>
          <w:rFonts w:ascii="Times New Roman" w:hAnsi="Times New Roman" w:cs="Times New Roman"/>
          <w:sz w:val="28"/>
          <w:szCs w:val="28"/>
        </w:rPr>
        <w:t>мемлекеттік</w:t>
      </w:r>
      <w:r>
        <w:rPr>
          <w:rFonts w:ascii="Times New Roman" w:hAnsi="Times New Roman" w:cs="Times New Roman"/>
          <w:sz w:val="28"/>
          <w:szCs w:val="28"/>
          <w:lang w:val="en-US"/>
        </w:rPr>
        <w:t xml:space="preserve"> </w:t>
      </w:r>
      <w:r>
        <w:rPr>
          <w:rFonts w:ascii="Times New Roman" w:hAnsi="Times New Roman" w:cs="Times New Roman"/>
          <w:sz w:val="28"/>
          <w:szCs w:val="28"/>
        </w:rPr>
        <w:t>бақылауды</w:t>
      </w:r>
      <w:r>
        <w:rPr>
          <w:rFonts w:ascii="Times New Roman" w:hAnsi="Times New Roman" w:cs="Times New Roman"/>
          <w:sz w:val="28"/>
          <w:szCs w:val="28"/>
          <w:lang w:val="en-US"/>
        </w:rPr>
        <w:t xml:space="preserve"> </w:t>
      </w:r>
      <w:r>
        <w:rPr>
          <w:rFonts w:ascii="Times New Roman" w:hAnsi="Times New Roman" w:cs="Times New Roman"/>
          <w:sz w:val="28"/>
          <w:szCs w:val="28"/>
        </w:rPr>
        <w:t>оңтайландыру</w:t>
      </w:r>
      <w:r>
        <w:rPr>
          <w:rFonts w:ascii="Times New Roman" w:hAnsi="Times New Roman" w:cs="Times New Roman"/>
          <w:sz w:val="28"/>
          <w:szCs w:val="28"/>
          <w:lang w:val="en-US"/>
        </w:rPr>
        <w:t xml:space="preserve"> </w:t>
      </w:r>
      <w:r>
        <w:rPr>
          <w:rFonts w:ascii="Times New Roman" w:hAnsi="Times New Roman" w:cs="Times New Roman"/>
          <w:sz w:val="28"/>
          <w:szCs w:val="28"/>
        </w:rPr>
        <w:t>жөніндегі</w:t>
      </w:r>
      <w:r>
        <w:rPr>
          <w:rFonts w:ascii="Times New Roman" w:hAnsi="Times New Roman" w:cs="Times New Roman"/>
          <w:sz w:val="28"/>
          <w:szCs w:val="28"/>
          <w:lang w:val="en-US"/>
        </w:rPr>
        <w:t xml:space="preserve"> </w:t>
      </w:r>
      <w:r>
        <w:rPr>
          <w:rFonts w:ascii="Times New Roman" w:hAnsi="Times New Roman" w:cs="Times New Roman"/>
          <w:sz w:val="28"/>
          <w:szCs w:val="28"/>
        </w:rPr>
        <w:t>ережелерді</w:t>
      </w:r>
      <w:r>
        <w:rPr>
          <w:rFonts w:ascii="Times New Roman" w:hAnsi="Times New Roman" w:cs="Times New Roman"/>
          <w:sz w:val="28"/>
          <w:szCs w:val="28"/>
          <w:lang w:val="en-US"/>
        </w:rPr>
        <w:t xml:space="preserve"> </w:t>
      </w:r>
      <w:r>
        <w:rPr>
          <w:rFonts w:ascii="Times New Roman" w:hAnsi="Times New Roman" w:cs="Times New Roman"/>
          <w:sz w:val="28"/>
          <w:szCs w:val="28"/>
        </w:rPr>
        <w:t>қамтиды</w:t>
      </w:r>
      <w:r>
        <w:rPr>
          <w:rFonts w:ascii="Times New Roman" w:hAnsi="Times New Roman" w:cs="Times New Roman"/>
          <w:sz w:val="28"/>
          <w:szCs w:val="28"/>
          <w:lang w:val="en-US"/>
        </w:rPr>
        <w:t>.</w:t>
      </w:r>
    </w:p>
    <w:p w:rsidR="0082095A" w:rsidRDefault="00C5039D">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rPr>
        <w:t>Модельдің</w:t>
      </w:r>
      <w:r>
        <w:rPr>
          <w:rFonts w:ascii="Times New Roman" w:hAnsi="Times New Roman" w:cs="Times New Roman"/>
          <w:sz w:val="28"/>
          <w:szCs w:val="28"/>
          <w:lang w:val="en-US"/>
        </w:rPr>
        <w:t xml:space="preserve"> </w:t>
      </w:r>
      <w:r>
        <w:rPr>
          <w:rFonts w:ascii="Times New Roman" w:hAnsi="Times New Roman" w:cs="Times New Roman"/>
          <w:sz w:val="28"/>
          <w:szCs w:val="28"/>
        </w:rPr>
        <w:t>екінші</w:t>
      </w:r>
      <w:r>
        <w:rPr>
          <w:rFonts w:ascii="Times New Roman" w:hAnsi="Times New Roman" w:cs="Times New Roman"/>
          <w:sz w:val="28"/>
          <w:szCs w:val="28"/>
          <w:lang w:val="en-US"/>
        </w:rPr>
        <w:t xml:space="preserve"> </w:t>
      </w:r>
      <w:r>
        <w:rPr>
          <w:rFonts w:ascii="Times New Roman" w:hAnsi="Times New Roman" w:cs="Times New Roman"/>
          <w:sz w:val="28"/>
          <w:szCs w:val="28"/>
        </w:rPr>
        <w:t>деңгейін</w:t>
      </w:r>
      <w:r>
        <w:rPr>
          <w:rFonts w:ascii="Times New Roman" w:hAnsi="Times New Roman" w:cs="Times New Roman"/>
          <w:sz w:val="28"/>
          <w:szCs w:val="28"/>
          <w:lang w:val="en-US"/>
        </w:rPr>
        <w:t xml:space="preserve"> </w:t>
      </w:r>
      <w:r>
        <w:rPr>
          <w:rFonts w:ascii="Times New Roman" w:hAnsi="Times New Roman" w:cs="Times New Roman"/>
          <w:sz w:val="28"/>
          <w:szCs w:val="28"/>
        </w:rPr>
        <w:t>стандарттар</w:t>
      </w:r>
      <w:r>
        <w:rPr>
          <w:rFonts w:ascii="Times New Roman" w:hAnsi="Times New Roman" w:cs="Times New Roman"/>
          <w:sz w:val="28"/>
          <w:szCs w:val="28"/>
          <w:lang w:val="en-US"/>
        </w:rPr>
        <w:t xml:space="preserve"> (</w:t>
      </w:r>
      <w:r>
        <w:rPr>
          <w:rFonts w:ascii="Times New Roman" w:hAnsi="Times New Roman" w:cs="Times New Roman"/>
          <w:sz w:val="28"/>
          <w:szCs w:val="28"/>
        </w:rPr>
        <w:t>халықаралық</w:t>
      </w:r>
      <w:r>
        <w:rPr>
          <w:rFonts w:ascii="Times New Roman" w:hAnsi="Times New Roman" w:cs="Times New Roman"/>
          <w:sz w:val="28"/>
          <w:szCs w:val="28"/>
          <w:lang w:val="en-US"/>
        </w:rPr>
        <w:t xml:space="preserve">, </w:t>
      </w:r>
      <w:r>
        <w:rPr>
          <w:rFonts w:ascii="Times New Roman" w:hAnsi="Times New Roman" w:cs="Times New Roman"/>
          <w:sz w:val="28"/>
          <w:szCs w:val="28"/>
        </w:rPr>
        <w:t>өңірлік</w:t>
      </w:r>
      <w:r>
        <w:rPr>
          <w:rFonts w:ascii="Times New Roman" w:hAnsi="Times New Roman" w:cs="Times New Roman"/>
          <w:sz w:val="28"/>
          <w:szCs w:val="28"/>
          <w:lang w:val="en-US"/>
        </w:rPr>
        <w:t xml:space="preserve">, </w:t>
      </w:r>
      <w:r>
        <w:rPr>
          <w:rFonts w:ascii="Times New Roman" w:hAnsi="Times New Roman" w:cs="Times New Roman"/>
          <w:sz w:val="28"/>
          <w:szCs w:val="28"/>
        </w:rPr>
        <w:t>техникалық</w:t>
      </w:r>
      <w:r>
        <w:rPr>
          <w:rFonts w:ascii="Times New Roman" w:hAnsi="Times New Roman" w:cs="Times New Roman"/>
          <w:sz w:val="28"/>
          <w:szCs w:val="28"/>
          <w:lang w:val="en-US"/>
        </w:rPr>
        <w:t xml:space="preserve"> </w:t>
      </w:r>
      <w:r>
        <w:rPr>
          <w:rFonts w:ascii="Times New Roman" w:hAnsi="Times New Roman" w:cs="Times New Roman"/>
          <w:sz w:val="28"/>
          <w:szCs w:val="28"/>
        </w:rPr>
        <w:t>регламенттер</w:t>
      </w:r>
      <w:r>
        <w:rPr>
          <w:rFonts w:ascii="Times New Roman" w:hAnsi="Times New Roman" w:cs="Times New Roman"/>
          <w:sz w:val="28"/>
          <w:szCs w:val="28"/>
          <w:lang w:val="en-US"/>
        </w:rPr>
        <w:t xml:space="preserve">) </w:t>
      </w:r>
      <w:r>
        <w:rPr>
          <w:rFonts w:ascii="Times New Roman" w:hAnsi="Times New Roman" w:cs="Times New Roman"/>
          <w:sz w:val="28"/>
          <w:szCs w:val="28"/>
        </w:rPr>
        <w:t>құрайды</w:t>
      </w:r>
      <w:r>
        <w:rPr>
          <w:rFonts w:ascii="Times New Roman" w:hAnsi="Times New Roman" w:cs="Times New Roman"/>
          <w:sz w:val="28"/>
          <w:szCs w:val="28"/>
          <w:lang w:val="en-US"/>
        </w:rPr>
        <w:t xml:space="preserve"> [15].</w:t>
      </w:r>
    </w:p>
    <w:p w:rsidR="0082095A" w:rsidRDefault="00C5039D">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rPr>
        <w:t>Азық</w:t>
      </w:r>
      <w:r>
        <w:rPr>
          <w:rFonts w:ascii="Times New Roman" w:hAnsi="Times New Roman" w:cs="Times New Roman"/>
          <w:sz w:val="28"/>
          <w:szCs w:val="28"/>
          <w:lang w:val="en-US"/>
        </w:rPr>
        <w:t>-</w:t>
      </w:r>
      <w:r>
        <w:rPr>
          <w:rFonts w:ascii="Times New Roman" w:hAnsi="Times New Roman" w:cs="Times New Roman"/>
          <w:sz w:val="28"/>
          <w:szCs w:val="28"/>
        </w:rPr>
        <w:t>түлік</w:t>
      </w:r>
      <w:r>
        <w:rPr>
          <w:rFonts w:ascii="Times New Roman" w:hAnsi="Times New Roman" w:cs="Times New Roman"/>
          <w:sz w:val="28"/>
          <w:szCs w:val="28"/>
          <w:lang w:val="en-US"/>
        </w:rPr>
        <w:t xml:space="preserve"> </w:t>
      </w:r>
      <w:r>
        <w:rPr>
          <w:rFonts w:ascii="Times New Roman" w:hAnsi="Times New Roman" w:cs="Times New Roman"/>
          <w:sz w:val="28"/>
          <w:szCs w:val="28"/>
        </w:rPr>
        <w:t>өнімдерінің</w:t>
      </w:r>
      <w:r>
        <w:rPr>
          <w:rFonts w:ascii="Times New Roman" w:hAnsi="Times New Roman" w:cs="Times New Roman"/>
          <w:sz w:val="28"/>
          <w:szCs w:val="28"/>
          <w:lang w:val="en-US"/>
        </w:rPr>
        <w:t xml:space="preserve"> </w:t>
      </w:r>
      <w:r>
        <w:rPr>
          <w:rFonts w:ascii="Times New Roman" w:hAnsi="Times New Roman" w:cs="Times New Roman"/>
          <w:sz w:val="28"/>
          <w:szCs w:val="28"/>
        </w:rPr>
        <w:t>қауіпсіздігі</w:t>
      </w:r>
      <w:r>
        <w:rPr>
          <w:rFonts w:ascii="Times New Roman" w:hAnsi="Times New Roman" w:cs="Times New Roman"/>
          <w:sz w:val="28"/>
          <w:szCs w:val="28"/>
          <w:lang w:val="en-US"/>
        </w:rPr>
        <w:t xml:space="preserve"> </w:t>
      </w:r>
      <w:r>
        <w:rPr>
          <w:rFonts w:ascii="Times New Roman" w:hAnsi="Times New Roman" w:cs="Times New Roman"/>
          <w:sz w:val="28"/>
          <w:szCs w:val="28"/>
        </w:rPr>
        <w:t>мен</w:t>
      </w:r>
      <w:r>
        <w:rPr>
          <w:rFonts w:ascii="Times New Roman" w:hAnsi="Times New Roman" w:cs="Times New Roman"/>
          <w:sz w:val="28"/>
          <w:szCs w:val="28"/>
          <w:lang w:val="en-US"/>
        </w:rPr>
        <w:t xml:space="preserve"> </w:t>
      </w:r>
      <w:r>
        <w:rPr>
          <w:rFonts w:ascii="Times New Roman" w:hAnsi="Times New Roman" w:cs="Times New Roman"/>
          <w:sz w:val="28"/>
          <w:szCs w:val="28"/>
        </w:rPr>
        <w:t>сапасының</w:t>
      </w:r>
      <w:r>
        <w:rPr>
          <w:rFonts w:ascii="Times New Roman" w:hAnsi="Times New Roman" w:cs="Times New Roman"/>
          <w:sz w:val="28"/>
          <w:szCs w:val="28"/>
          <w:lang w:val="en-US"/>
        </w:rPr>
        <w:t xml:space="preserve"> </w:t>
      </w:r>
      <w:r>
        <w:rPr>
          <w:rFonts w:ascii="Times New Roman" w:hAnsi="Times New Roman" w:cs="Times New Roman"/>
          <w:sz w:val="28"/>
          <w:szCs w:val="28"/>
        </w:rPr>
        <w:t>тұрақтылығын</w:t>
      </w:r>
      <w:r>
        <w:rPr>
          <w:rFonts w:ascii="Times New Roman" w:hAnsi="Times New Roman" w:cs="Times New Roman"/>
          <w:sz w:val="28"/>
          <w:szCs w:val="28"/>
          <w:lang w:val="en-US"/>
        </w:rPr>
        <w:t xml:space="preserve"> </w:t>
      </w:r>
      <w:r>
        <w:rPr>
          <w:rFonts w:ascii="Times New Roman" w:hAnsi="Times New Roman" w:cs="Times New Roman"/>
          <w:sz w:val="28"/>
          <w:szCs w:val="28"/>
        </w:rPr>
        <w:t>қамтамасыз</w:t>
      </w:r>
      <w:r>
        <w:rPr>
          <w:rFonts w:ascii="Times New Roman" w:hAnsi="Times New Roman" w:cs="Times New Roman"/>
          <w:sz w:val="28"/>
          <w:szCs w:val="28"/>
          <w:lang w:val="en-US"/>
        </w:rPr>
        <w:t xml:space="preserve"> </w:t>
      </w:r>
      <w:r>
        <w:rPr>
          <w:rFonts w:ascii="Times New Roman" w:hAnsi="Times New Roman" w:cs="Times New Roman"/>
          <w:sz w:val="28"/>
          <w:szCs w:val="28"/>
        </w:rPr>
        <w:t>етудің</w:t>
      </w:r>
      <w:r>
        <w:rPr>
          <w:rFonts w:ascii="Times New Roman" w:hAnsi="Times New Roman" w:cs="Times New Roman"/>
          <w:sz w:val="28"/>
          <w:szCs w:val="28"/>
          <w:lang w:val="en-US"/>
        </w:rPr>
        <w:t xml:space="preserve"> </w:t>
      </w:r>
      <w:r>
        <w:rPr>
          <w:rFonts w:ascii="Times New Roman" w:hAnsi="Times New Roman" w:cs="Times New Roman"/>
          <w:sz w:val="28"/>
          <w:szCs w:val="28"/>
        </w:rPr>
        <w:t>басқа</w:t>
      </w:r>
      <w:r>
        <w:rPr>
          <w:rFonts w:ascii="Times New Roman" w:hAnsi="Times New Roman" w:cs="Times New Roman"/>
          <w:sz w:val="28"/>
          <w:szCs w:val="28"/>
          <w:lang w:val="en-US"/>
        </w:rPr>
        <w:t xml:space="preserve"> </w:t>
      </w:r>
      <w:r>
        <w:rPr>
          <w:rFonts w:ascii="Times New Roman" w:hAnsi="Times New Roman" w:cs="Times New Roman"/>
          <w:sz w:val="28"/>
          <w:szCs w:val="28"/>
        </w:rPr>
        <w:t>бір</w:t>
      </w:r>
      <w:r>
        <w:rPr>
          <w:rFonts w:ascii="Times New Roman" w:hAnsi="Times New Roman" w:cs="Times New Roman"/>
          <w:sz w:val="28"/>
          <w:szCs w:val="28"/>
          <w:lang w:val="en-US"/>
        </w:rPr>
        <w:t xml:space="preserve"> </w:t>
      </w:r>
      <w:r>
        <w:rPr>
          <w:rFonts w:ascii="Times New Roman" w:hAnsi="Times New Roman" w:cs="Times New Roman"/>
          <w:sz w:val="28"/>
          <w:szCs w:val="28"/>
        </w:rPr>
        <w:t>міндеті</w:t>
      </w:r>
      <w:r>
        <w:rPr>
          <w:rFonts w:ascii="Times New Roman" w:hAnsi="Times New Roman" w:cs="Times New Roman"/>
          <w:sz w:val="28"/>
          <w:szCs w:val="28"/>
          <w:lang w:val="en-US"/>
        </w:rPr>
        <w:t xml:space="preserve"> – </w:t>
      </w:r>
      <w:r>
        <w:rPr>
          <w:rFonts w:ascii="Times New Roman" w:hAnsi="Times New Roman" w:cs="Times New Roman"/>
          <w:sz w:val="28"/>
          <w:szCs w:val="28"/>
        </w:rPr>
        <w:t>өндіріс</w:t>
      </w:r>
      <w:r>
        <w:rPr>
          <w:rFonts w:ascii="Times New Roman" w:hAnsi="Times New Roman" w:cs="Times New Roman"/>
          <w:sz w:val="28"/>
          <w:szCs w:val="28"/>
          <w:lang w:val="en-US"/>
        </w:rPr>
        <w:t xml:space="preserve"> </w:t>
      </w:r>
      <w:r>
        <w:rPr>
          <w:rFonts w:ascii="Times New Roman" w:hAnsi="Times New Roman" w:cs="Times New Roman"/>
          <w:sz w:val="28"/>
          <w:szCs w:val="28"/>
        </w:rPr>
        <w:t>жағдайларын</w:t>
      </w:r>
      <w:r>
        <w:rPr>
          <w:rFonts w:ascii="Times New Roman" w:hAnsi="Times New Roman" w:cs="Times New Roman"/>
          <w:sz w:val="28"/>
          <w:szCs w:val="28"/>
          <w:lang w:val="en-US"/>
        </w:rPr>
        <w:t xml:space="preserve"> </w:t>
      </w:r>
      <w:r>
        <w:rPr>
          <w:rFonts w:ascii="Times New Roman" w:hAnsi="Times New Roman" w:cs="Times New Roman"/>
          <w:sz w:val="28"/>
          <w:szCs w:val="28"/>
        </w:rPr>
        <w:t>қамтамасыз</w:t>
      </w:r>
      <w:r>
        <w:rPr>
          <w:rFonts w:ascii="Times New Roman" w:hAnsi="Times New Roman" w:cs="Times New Roman"/>
          <w:sz w:val="28"/>
          <w:szCs w:val="28"/>
          <w:lang w:val="en-US"/>
        </w:rPr>
        <w:t xml:space="preserve"> </w:t>
      </w:r>
      <w:r>
        <w:rPr>
          <w:rFonts w:ascii="Times New Roman" w:hAnsi="Times New Roman" w:cs="Times New Roman"/>
          <w:sz w:val="28"/>
          <w:szCs w:val="28"/>
        </w:rPr>
        <w:t>ету</w:t>
      </w:r>
      <w:r>
        <w:rPr>
          <w:rFonts w:ascii="Times New Roman" w:hAnsi="Times New Roman" w:cs="Times New Roman"/>
          <w:sz w:val="28"/>
          <w:szCs w:val="28"/>
          <w:lang w:val="en-US"/>
        </w:rPr>
        <w:t xml:space="preserve">, </w:t>
      </w:r>
      <w:r>
        <w:rPr>
          <w:rFonts w:ascii="Times New Roman" w:hAnsi="Times New Roman" w:cs="Times New Roman"/>
          <w:sz w:val="28"/>
          <w:szCs w:val="28"/>
        </w:rPr>
        <w:t>оның</w:t>
      </w:r>
      <w:r>
        <w:rPr>
          <w:rFonts w:ascii="Times New Roman" w:hAnsi="Times New Roman" w:cs="Times New Roman"/>
          <w:sz w:val="28"/>
          <w:szCs w:val="28"/>
          <w:lang w:val="en-US"/>
        </w:rPr>
        <w:t xml:space="preserve"> </w:t>
      </w:r>
      <w:r>
        <w:rPr>
          <w:rFonts w:ascii="Times New Roman" w:hAnsi="Times New Roman" w:cs="Times New Roman"/>
          <w:sz w:val="28"/>
          <w:szCs w:val="28"/>
        </w:rPr>
        <w:t>маңызды</w:t>
      </w:r>
      <w:r>
        <w:rPr>
          <w:rFonts w:ascii="Times New Roman" w:hAnsi="Times New Roman" w:cs="Times New Roman"/>
          <w:sz w:val="28"/>
          <w:szCs w:val="28"/>
          <w:lang w:val="en-US"/>
        </w:rPr>
        <w:t xml:space="preserve"> </w:t>
      </w:r>
      <w:r>
        <w:rPr>
          <w:rFonts w:ascii="Times New Roman" w:hAnsi="Times New Roman" w:cs="Times New Roman"/>
          <w:sz w:val="28"/>
          <w:szCs w:val="28"/>
        </w:rPr>
        <w:t>элементтерінің</w:t>
      </w:r>
      <w:r>
        <w:rPr>
          <w:rFonts w:ascii="Times New Roman" w:hAnsi="Times New Roman" w:cs="Times New Roman"/>
          <w:sz w:val="28"/>
          <w:szCs w:val="28"/>
          <w:lang w:val="en-US"/>
        </w:rPr>
        <w:t xml:space="preserve"> </w:t>
      </w:r>
      <w:r>
        <w:rPr>
          <w:rFonts w:ascii="Times New Roman" w:hAnsi="Times New Roman" w:cs="Times New Roman"/>
          <w:sz w:val="28"/>
          <w:szCs w:val="28"/>
        </w:rPr>
        <w:t>бірі</w:t>
      </w:r>
      <w:r>
        <w:rPr>
          <w:rFonts w:ascii="Times New Roman" w:hAnsi="Times New Roman" w:cs="Times New Roman"/>
          <w:sz w:val="28"/>
          <w:szCs w:val="28"/>
          <w:lang w:val="en-US"/>
        </w:rPr>
        <w:t xml:space="preserve"> – </w:t>
      </w:r>
      <w:r>
        <w:rPr>
          <w:rFonts w:ascii="Times New Roman" w:hAnsi="Times New Roman" w:cs="Times New Roman"/>
          <w:sz w:val="28"/>
          <w:szCs w:val="28"/>
        </w:rPr>
        <w:t>менеджмент</w:t>
      </w:r>
      <w:r>
        <w:rPr>
          <w:rFonts w:ascii="Times New Roman" w:hAnsi="Times New Roman" w:cs="Times New Roman"/>
          <w:sz w:val="28"/>
          <w:szCs w:val="28"/>
          <w:lang w:val="en-US"/>
        </w:rPr>
        <w:t xml:space="preserve"> </w:t>
      </w:r>
      <w:r>
        <w:rPr>
          <w:rFonts w:ascii="Times New Roman" w:hAnsi="Times New Roman" w:cs="Times New Roman"/>
          <w:sz w:val="28"/>
          <w:szCs w:val="28"/>
        </w:rPr>
        <w:t>болып</w:t>
      </w:r>
      <w:r>
        <w:rPr>
          <w:rFonts w:ascii="Times New Roman" w:hAnsi="Times New Roman" w:cs="Times New Roman"/>
          <w:sz w:val="28"/>
          <w:szCs w:val="28"/>
          <w:lang w:val="en-US"/>
        </w:rPr>
        <w:t xml:space="preserve"> </w:t>
      </w:r>
      <w:r>
        <w:rPr>
          <w:rFonts w:ascii="Times New Roman" w:hAnsi="Times New Roman" w:cs="Times New Roman"/>
          <w:sz w:val="28"/>
          <w:szCs w:val="28"/>
        </w:rPr>
        <w:t>табылады</w:t>
      </w:r>
      <w:r>
        <w:rPr>
          <w:rFonts w:ascii="Times New Roman" w:hAnsi="Times New Roman" w:cs="Times New Roman"/>
          <w:sz w:val="28"/>
          <w:szCs w:val="28"/>
          <w:lang w:val="en-US"/>
        </w:rPr>
        <w:t xml:space="preserve">. </w:t>
      </w:r>
      <w:r>
        <w:rPr>
          <w:rFonts w:ascii="Times New Roman" w:hAnsi="Times New Roman" w:cs="Times New Roman"/>
          <w:sz w:val="28"/>
          <w:szCs w:val="28"/>
        </w:rPr>
        <w:t>Бұл</w:t>
      </w:r>
      <w:r>
        <w:rPr>
          <w:rFonts w:ascii="Times New Roman" w:hAnsi="Times New Roman" w:cs="Times New Roman"/>
          <w:sz w:val="28"/>
          <w:szCs w:val="28"/>
          <w:lang w:val="en-US"/>
        </w:rPr>
        <w:t xml:space="preserve"> </w:t>
      </w:r>
      <w:r>
        <w:rPr>
          <w:rFonts w:ascii="Times New Roman" w:hAnsi="Times New Roman" w:cs="Times New Roman"/>
          <w:sz w:val="28"/>
          <w:szCs w:val="28"/>
        </w:rPr>
        <w:t>тұрғыда</w:t>
      </w:r>
      <w:r>
        <w:rPr>
          <w:rFonts w:ascii="Times New Roman" w:hAnsi="Times New Roman" w:cs="Times New Roman"/>
          <w:sz w:val="28"/>
          <w:szCs w:val="28"/>
          <w:lang w:val="en-US"/>
        </w:rPr>
        <w:t xml:space="preserve"> </w:t>
      </w:r>
      <w:r>
        <w:rPr>
          <w:rFonts w:ascii="Times New Roman" w:hAnsi="Times New Roman" w:cs="Times New Roman"/>
          <w:sz w:val="28"/>
          <w:szCs w:val="28"/>
        </w:rPr>
        <w:t>Еуропалық</w:t>
      </w:r>
      <w:r>
        <w:rPr>
          <w:rFonts w:ascii="Times New Roman" w:hAnsi="Times New Roman" w:cs="Times New Roman"/>
          <w:sz w:val="28"/>
          <w:szCs w:val="28"/>
          <w:lang w:val="en-US"/>
        </w:rPr>
        <w:t xml:space="preserve"> </w:t>
      </w:r>
      <w:r>
        <w:rPr>
          <w:rFonts w:ascii="Times New Roman" w:hAnsi="Times New Roman" w:cs="Times New Roman"/>
          <w:sz w:val="28"/>
          <w:szCs w:val="28"/>
        </w:rPr>
        <w:t>Одақ</w:t>
      </w:r>
      <w:r>
        <w:rPr>
          <w:rFonts w:ascii="Times New Roman" w:hAnsi="Times New Roman" w:cs="Times New Roman"/>
          <w:sz w:val="28"/>
          <w:szCs w:val="28"/>
          <w:lang w:val="en-US"/>
        </w:rPr>
        <w:t xml:space="preserve"> </w:t>
      </w:r>
      <w:r>
        <w:rPr>
          <w:rFonts w:ascii="Times New Roman" w:hAnsi="Times New Roman" w:cs="Times New Roman"/>
          <w:sz w:val="28"/>
          <w:szCs w:val="28"/>
        </w:rPr>
        <w:t>тәжірибесі</w:t>
      </w:r>
      <w:r>
        <w:rPr>
          <w:rFonts w:ascii="Times New Roman" w:hAnsi="Times New Roman" w:cs="Times New Roman"/>
          <w:sz w:val="28"/>
          <w:szCs w:val="28"/>
          <w:lang w:val="en-US"/>
        </w:rPr>
        <w:t xml:space="preserve"> </w:t>
      </w:r>
      <w:r>
        <w:rPr>
          <w:rFonts w:ascii="Times New Roman" w:hAnsi="Times New Roman" w:cs="Times New Roman"/>
          <w:sz w:val="28"/>
          <w:szCs w:val="28"/>
        </w:rPr>
        <w:t>біздің</w:t>
      </w:r>
      <w:r>
        <w:rPr>
          <w:rFonts w:ascii="Times New Roman" w:hAnsi="Times New Roman" w:cs="Times New Roman"/>
          <w:sz w:val="28"/>
          <w:szCs w:val="28"/>
          <w:lang w:val="en-US"/>
        </w:rPr>
        <w:t xml:space="preserve"> </w:t>
      </w:r>
      <w:r>
        <w:rPr>
          <w:rFonts w:ascii="Times New Roman" w:hAnsi="Times New Roman" w:cs="Times New Roman"/>
          <w:sz w:val="28"/>
          <w:szCs w:val="28"/>
        </w:rPr>
        <w:t>еліміз</w:t>
      </w:r>
      <w:r>
        <w:rPr>
          <w:rFonts w:ascii="Times New Roman" w:hAnsi="Times New Roman" w:cs="Times New Roman"/>
          <w:sz w:val="28"/>
          <w:szCs w:val="28"/>
          <w:lang w:val="en-US"/>
        </w:rPr>
        <w:t xml:space="preserve"> </w:t>
      </w:r>
      <w:r>
        <w:rPr>
          <w:rFonts w:ascii="Times New Roman" w:hAnsi="Times New Roman" w:cs="Times New Roman"/>
          <w:sz w:val="28"/>
          <w:szCs w:val="28"/>
        </w:rPr>
        <w:t>үшін</w:t>
      </w:r>
      <w:r>
        <w:rPr>
          <w:rFonts w:ascii="Times New Roman" w:hAnsi="Times New Roman" w:cs="Times New Roman"/>
          <w:sz w:val="28"/>
          <w:szCs w:val="28"/>
          <w:lang w:val="en-US"/>
        </w:rPr>
        <w:t xml:space="preserve"> </w:t>
      </w:r>
      <w:r>
        <w:rPr>
          <w:rFonts w:ascii="Times New Roman" w:hAnsi="Times New Roman" w:cs="Times New Roman"/>
          <w:sz w:val="28"/>
          <w:szCs w:val="28"/>
        </w:rPr>
        <w:t>пайдалы</w:t>
      </w:r>
      <w:r>
        <w:rPr>
          <w:rFonts w:ascii="Times New Roman" w:hAnsi="Times New Roman" w:cs="Times New Roman"/>
          <w:sz w:val="28"/>
          <w:szCs w:val="28"/>
          <w:lang w:val="en-US"/>
        </w:rPr>
        <w:t xml:space="preserve">, </w:t>
      </w:r>
      <w:r>
        <w:rPr>
          <w:rFonts w:ascii="Times New Roman" w:hAnsi="Times New Roman" w:cs="Times New Roman"/>
          <w:sz w:val="28"/>
          <w:szCs w:val="28"/>
        </w:rPr>
        <w:t>өйткені</w:t>
      </w:r>
      <w:r>
        <w:rPr>
          <w:rFonts w:ascii="Times New Roman" w:hAnsi="Times New Roman" w:cs="Times New Roman"/>
          <w:sz w:val="28"/>
          <w:szCs w:val="28"/>
          <w:lang w:val="en-US"/>
        </w:rPr>
        <w:t xml:space="preserve"> </w:t>
      </w:r>
      <w:r>
        <w:rPr>
          <w:rFonts w:ascii="Times New Roman" w:hAnsi="Times New Roman" w:cs="Times New Roman"/>
          <w:sz w:val="28"/>
          <w:szCs w:val="28"/>
        </w:rPr>
        <w:t>онда</w:t>
      </w:r>
      <w:r>
        <w:rPr>
          <w:rFonts w:ascii="Times New Roman" w:hAnsi="Times New Roman" w:cs="Times New Roman"/>
          <w:sz w:val="28"/>
          <w:szCs w:val="28"/>
          <w:lang w:val="en-US"/>
        </w:rPr>
        <w:t xml:space="preserve"> </w:t>
      </w:r>
      <w:r>
        <w:rPr>
          <w:rFonts w:ascii="Times New Roman" w:hAnsi="Times New Roman" w:cs="Times New Roman"/>
          <w:sz w:val="28"/>
          <w:szCs w:val="28"/>
        </w:rPr>
        <w:t>сапа</w:t>
      </w:r>
      <w:r>
        <w:rPr>
          <w:rFonts w:ascii="Times New Roman" w:hAnsi="Times New Roman" w:cs="Times New Roman"/>
          <w:sz w:val="28"/>
          <w:szCs w:val="28"/>
          <w:lang w:val="en-US"/>
        </w:rPr>
        <w:t xml:space="preserve"> </w:t>
      </w:r>
      <w:r>
        <w:rPr>
          <w:rFonts w:ascii="Times New Roman" w:hAnsi="Times New Roman" w:cs="Times New Roman"/>
          <w:sz w:val="28"/>
          <w:szCs w:val="28"/>
        </w:rPr>
        <w:t>менеджменті</w:t>
      </w:r>
      <w:r>
        <w:rPr>
          <w:rFonts w:ascii="Times New Roman" w:hAnsi="Times New Roman" w:cs="Times New Roman"/>
          <w:sz w:val="28"/>
          <w:szCs w:val="28"/>
          <w:lang w:val="en-US"/>
        </w:rPr>
        <w:t xml:space="preserve"> </w:t>
      </w:r>
      <w:r>
        <w:rPr>
          <w:rFonts w:ascii="Times New Roman" w:hAnsi="Times New Roman" w:cs="Times New Roman"/>
          <w:sz w:val="28"/>
          <w:szCs w:val="28"/>
        </w:rPr>
        <w:t>жүйесінің</w:t>
      </w:r>
      <w:r>
        <w:rPr>
          <w:rFonts w:ascii="Times New Roman" w:hAnsi="Times New Roman" w:cs="Times New Roman"/>
          <w:sz w:val="28"/>
          <w:szCs w:val="28"/>
          <w:lang w:val="en-US"/>
        </w:rPr>
        <w:t xml:space="preserve"> (</w:t>
      </w:r>
      <w:r>
        <w:rPr>
          <w:rFonts w:ascii="Times New Roman" w:hAnsi="Times New Roman" w:cs="Times New Roman"/>
          <w:sz w:val="28"/>
          <w:szCs w:val="28"/>
        </w:rPr>
        <w:t>СМЖ</w:t>
      </w:r>
      <w:r>
        <w:rPr>
          <w:rFonts w:ascii="Times New Roman" w:hAnsi="Times New Roman" w:cs="Times New Roman"/>
          <w:sz w:val="28"/>
          <w:szCs w:val="28"/>
          <w:lang w:val="en-US"/>
        </w:rPr>
        <w:t xml:space="preserve">) </w:t>
      </w:r>
      <w:r>
        <w:rPr>
          <w:rFonts w:ascii="Times New Roman" w:hAnsi="Times New Roman" w:cs="Times New Roman"/>
          <w:sz w:val="28"/>
          <w:szCs w:val="28"/>
        </w:rPr>
        <w:t>болуы</w:t>
      </w:r>
      <w:r>
        <w:rPr>
          <w:rFonts w:ascii="Times New Roman" w:hAnsi="Times New Roman" w:cs="Times New Roman"/>
          <w:sz w:val="28"/>
          <w:szCs w:val="28"/>
          <w:lang w:val="en-US"/>
        </w:rPr>
        <w:t xml:space="preserve"> </w:t>
      </w:r>
      <w:r>
        <w:rPr>
          <w:rFonts w:ascii="Times New Roman" w:hAnsi="Times New Roman" w:cs="Times New Roman"/>
          <w:sz w:val="28"/>
          <w:szCs w:val="28"/>
        </w:rPr>
        <w:t>өндірістің</w:t>
      </w:r>
      <w:r>
        <w:rPr>
          <w:rFonts w:ascii="Times New Roman" w:hAnsi="Times New Roman" w:cs="Times New Roman"/>
          <w:sz w:val="28"/>
          <w:szCs w:val="28"/>
          <w:lang w:val="en-US"/>
        </w:rPr>
        <w:t xml:space="preserve"> </w:t>
      </w:r>
      <w:r>
        <w:rPr>
          <w:rFonts w:ascii="Times New Roman" w:hAnsi="Times New Roman" w:cs="Times New Roman"/>
          <w:sz w:val="28"/>
          <w:szCs w:val="28"/>
        </w:rPr>
        <w:t>сенімділігі</w:t>
      </w:r>
      <w:r>
        <w:rPr>
          <w:rFonts w:ascii="Times New Roman" w:hAnsi="Times New Roman" w:cs="Times New Roman"/>
          <w:sz w:val="28"/>
          <w:szCs w:val="28"/>
          <w:lang w:val="en-US"/>
        </w:rPr>
        <w:t xml:space="preserve"> </w:t>
      </w:r>
      <w:r>
        <w:rPr>
          <w:rFonts w:ascii="Times New Roman" w:hAnsi="Times New Roman" w:cs="Times New Roman"/>
          <w:sz w:val="28"/>
          <w:szCs w:val="28"/>
        </w:rPr>
        <w:t>мен</w:t>
      </w:r>
      <w:r>
        <w:rPr>
          <w:rFonts w:ascii="Times New Roman" w:hAnsi="Times New Roman" w:cs="Times New Roman"/>
          <w:sz w:val="28"/>
          <w:szCs w:val="28"/>
          <w:lang w:val="en-US"/>
        </w:rPr>
        <w:t xml:space="preserve"> </w:t>
      </w:r>
      <w:r>
        <w:rPr>
          <w:rFonts w:ascii="Times New Roman" w:hAnsi="Times New Roman" w:cs="Times New Roman"/>
          <w:sz w:val="28"/>
          <w:szCs w:val="28"/>
        </w:rPr>
        <w:t>тұрақтылығының</w:t>
      </w:r>
      <w:r>
        <w:rPr>
          <w:rFonts w:ascii="Times New Roman" w:hAnsi="Times New Roman" w:cs="Times New Roman"/>
          <w:sz w:val="28"/>
          <w:szCs w:val="28"/>
          <w:lang w:val="en-US"/>
        </w:rPr>
        <w:t xml:space="preserve"> </w:t>
      </w:r>
      <w:r>
        <w:rPr>
          <w:rFonts w:ascii="Times New Roman" w:hAnsi="Times New Roman" w:cs="Times New Roman"/>
          <w:sz w:val="28"/>
          <w:szCs w:val="28"/>
        </w:rPr>
        <w:t>кепілі</w:t>
      </w:r>
      <w:r>
        <w:rPr>
          <w:rFonts w:ascii="Times New Roman" w:hAnsi="Times New Roman" w:cs="Times New Roman"/>
          <w:sz w:val="28"/>
          <w:szCs w:val="28"/>
          <w:lang w:val="en-US"/>
        </w:rPr>
        <w:t xml:space="preserve"> </w:t>
      </w:r>
      <w:r>
        <w:rPr>
          <w:rFonts w:ascii="Times New Roman" w:hAnsi="Times New Roman" w:cs="Times New Roman"/>
          <w:sz w:val="28"/>
          <w:szCs w:val="28"/>
        </w:rPr>
        <w:t>ретінде</w:t>
      </w:r>
      <w:r>
        <w:rPr>
          <w:rFonts w:ascii="Times New Roman" w:hAnsi="Times New Roman" w:cs="Times New Roman"/>
          <w:sz w:val="28"/>
          <w:szCs w:val="28"/>
          <w:lang w:val="en-US"/>
        </w:rPr>
        <w:t xml:space="preserve"> </w:t>
      </w:r>
      <w:r>
        <w:rPr>
          <w:rFonts w:ascii="Times New Roman" w:hAnsi="Times New Roman" w:cs="Times New Roman"/>
          <w:sz w:val="28"/>
          <w:szCs w:val="28"/>
        </w:rPr>
        <w:t>қарастырылады</w:t>
      </w:r>
      <w:r>
        <w:rPr>
          <w:rFonts w:ascii="Times New Roman" w:hAnsi="Times New Roman" w:cs="Times New Roman"/>
          <w:sz w:val="28"/>
          <w:szCs w:val="28"/>
          <w:lang w:val="en-US"/>
        </w:rPr>
        <w:t xml:space="preserve">, </w:t>
      </w:r>
      <w:r>
        <w:rPr>
          <w:rFonts w:ascii="Times New Roman" w:hAnsi="Times New Roman" w:cs="Times New Roman"/>
          <w:sz w:val="28"/>
          <w:szCs w:val="28"/>
        </w:rPr>
        <w:t>ал</w:t>
      </w:r>
      <w:r>
        <w:rPr>
          <w:rFonts w:ascii="Times New Roman" w:hAnsi="Times New Roman" w:cs="Times New Roman"/>
          <w:sz w:val="28"/>
          <w:szCs w:val="28"/>
          <w:lang w:val="en-US"/>
        </w:rPr>
        <w:t xml:space="preserve"> </w:t>
      </w:r>
      <w:r>
        <w:rPr>
          <w:rFonts w:ascii="Times New Roman" w:hAnsi="Times New Roman" w:cs="Times New Roman"/>
          <w:sz w:val="28"/>
          <w:szCs w:val="28"/>
        </w:rPr>
        <w:t>азық</w:t>
      </w:r>
      <w:r>
        <w:rPr>
          <w:rFonts w:ascii="Times New Roman" w:hAnsi="Times New Roman" w:cs="Times New Roman"/>
          <w:sz w:val="28"/>
          <w:szCs w:val="28"/>
          <w:lang w:val="en-US"/>
        </w:rPr>
        <w:t>-</w:t>
      </w:r>
      <w:r>
        <w:rPr>
          <w:rFonts w:ascii="Times New Roman" w:hAnsi="Times New Roman" w:cs="Times New Roman"/>
          <w:sz w:val="28"/>
          <w:szCs w:val="28"/>
        </w:rPr>
        <w:t>түлік</w:t>
      </w:r>
      <w:r>
        <w:rPr>
          <w:rFonts w:ascii="Times New Roman" w:hAnsi="Times New Roman" w:cs="Times New Roman"/>
          <w:sz w:val="28"/>
          <w:szCs w:val="28"/>
          <w:lang w:val="en-US"/>
        </w:rPr>
        <w:t xml:space="preserve"> </w:t>
      </w:r>
      <w:r>
        <w:rPr>
          <w:rFonts w:ascii="Times New Roman" w:hAnsi="Times New Roman" w:cs="Times New Roman"/>
          <w:sz w:val="28"/>
          <w:szCs w:val="28"/>
        </w:rPr>
        <w:t>өнімдерін</w:t>
      </w:r>
      <w:r>
        <w:rPr>
          <w:rFonts w:ascii="Times New Roman" w:hAnsi="Times New Roman" w:cs="Times New Roman"/>
          <w:sz w:val="28"/>
          <w:szCs w:val="28"/>
          <w:lang w:val="en-US"/>
        </w:rPr>
        <w:t xml:space="preserve"> </w:t>
      </w:r>
      <w:r>
        <w:rPr>
          <w:rFonts w:ascii="Times New Roman" w:hAnsi="Times New Roman" w:cs="Times New Roman"/>
          <w:sz w:val="28"/>
          <w:szCs w:val="28"/>
        </w:rPr>
        <w:t>өндіруде</w:t>
      </w:r>
      <w:r>
        <w:rPr>
          <w:rFonts w:ascii="Times New Roman" w:hAnsi="Times New Roman" w:cs="Times New Roman"/>
          <w:sz w:val="28"/>
          <w:szCs w:val="28"/>
          <w:lang w:val="en-US"/>
        </w:rPr>
        <w:t xml:space="preserve"> </w:t>
      </w:r>
      <w:r>
        <w:rPr>
          <w:rFonts w:ascii="Times New Roman" w:hAnsi="Times New Roman" w:cs="Times New Roman"/>
          <w:sz w:val="28"/>
          <w:szCs w:val="28"/>
        </w:rPr>
        <w:t>НАССР</w:t>
      </w:r>
      <w:r>
        <w:rPr>
          <w:rFonts w:ascii="Times New Roman" w:hAnsi="Times New Roman" w:cs="Times New Roman"/>
          <w:sz w:val="28"/>
          <w:szCs w:val="28"/>
          <w:lang w:val="en-US"/>
        </w:rPr>
        <w:t xml:space="preserve"> </w:t>
      </w:r>
      <w:r>
        <w:rPr>
          <w:rFonts w:ascii="Times New Roman" w:hAnsi="Times New Roman" w:cs="Times New Roman"/>
          <w:sz w:val="28"/>
          <w:szCs w:val="28"/>
        </w:rPr>
        <w:t>принциптерін</w:t>
      </w:r>
      <w:r>
        <w:rPr>
          <w:rFonts w:ascii="Times New Roman" w:hAnsi="Times New Roman" w:cs="Times New Roman"/>
          <w:sz w:val="28"/>
          <w:szCs w:val="28"/>
          <w:lang w:val="en-US"/>
        </w:rPr>
        <w:t xml:space="preserve"> </w:t>
      </w:r>
      <w:r>
        <w:rPr>
          <w:rFonts w:ascii="Times New Roman" w:hAnsi="Times New Roman" w:cs="Times New Roman"/>
          <w:sz w:val="28"/>
          <w:szCs w:val="28"/>
        </w:rPr>
        <w:t>енгізу</w:t>
      </w:r>
      <w:r>
        <w:rPr>
          <w:rFonts w:ascii="Times New Roman" w:hAnsi="Times New Roman" w:cs="Times New Roman"/>
          <w:sz w:val="28"/>
          <w:szCs w:val="28"/>
          <w:lang w:val="en-US"/>
        </w:rPr>
        <w:t xml:space="preserve"> </w:t>
      </w:r>
      <w:r>
        <w:rPr>
          <w:rFonts w:ascii="Times New Roman" w:hAnsi="Times New Roman" w:cs="Times New Roman"/>
          <w:sz w:val="28"/>
          <w:szCs w:val="28"/>
        </w:rPr>
        <w:t>міндетті</w:t>
      </w:r>
      <w:r>
        <w:rPr>
          <w:rFonts w:ascii="Times New Roman" w:hAnsi="Times New Roman" w:cs="Times New Roman"/>
          <w:sz w:val="28"/>
          <w:szCs w:val="28"/>
          <w:lang w:val="en-US"/>
        </w:rPr>
        <w:t xml:space="preserve"> </w:t>
      </w:r>
      <w:r>
        <w:rPr>
          <w:rFonts w:ascii="Times New Roman" w:hAnsi="Times New Roman" w:cs="Times New Roman"/>
          <w:sz w:val="28"/>
          <w:szCs w:val="28"/>
        </w:rPr>
        <w:t>шарт</w:t>
      </w:r>
      <w:r>
        <w:rPr>
          <w:rFonts w:ascii="Times New Roman" w:hAnsi="Times New Roman" w:cs="Times New Roman"/>
          <w:sz w:val="28"/>
          <w:szCs w:val="28"/>
          <w:lang w:val="en-US"/>
        </w:rPr>
        <w:t xml:space="preserve"> </w:t>
      </w:r>
      <w:r>
        <w:rPr>
          <w:rFonts w:ascii="Times New Roman" w:hAnsi="Times New Roman" w:cs="Times New Roman"/>
          <w:sz w:val="28"/>
          <w:szCs w:val="28"/>
        </w:rPr>
        <w:t>болып</w:t>
      </w:r>
      <w:r>
        <w:rPr>
          <w:rFonts w:ascii="Times New Roman" w:hAnsi="Times New Roman" w:cs="Times New Roman"/>
          <w:sz w:val="28"/>
          <w:szCs w:val="28"/>
          <w:lang w:val="en-US"/>
        </w:rPr>
        <w:t xml:space="preserve"> </w:t>
      </w:r>
      <w:r>
        <w:rPr>
          <w:rFonts w:ascii="Times New Roman" w:hAnsi="Times New Roman" w:cs="Times New Roman"/>
          <w:sz w:val="28"/>
          <w:szCs w:val="28"/>
        </w:rPr>
        <w:t>табылады</w:t>
      </w:r>
      <w:r>
        <w:rPr>
          <w:rFonts w:ascii="Times New Roman" w:hAnsi="Times New Roman" w:cs="Times New Roman"/>
          <w:sz w:val="28"/>
          <w:szCs w:val="28"/>
          <w:lang w:val="en-US"/>
        </w:rPr>
        <w:t xml:space="preserve"> [16].</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Шығарылатын өнімнің сапасын қамтамасыз етудің мақсаттары мен міндеттерін мемлекет - оның құзыретті органдары, ал кәсіпорындар мен ұйымдар деңгейінде - олардың жоғары басшылығы айқындайды. Өнімнің қауіпсіздігі мен сапасын қамтамасыз ету проблемалары елдің жаңа саяси және экономикалық қатынастарға көшуіне байланысты Қазақстан Республикасының тамақ өнеркәсібі кәсіпорындары үшін барған сайын өзекті бола түсуде.</w:t>
      </w:r>
    </w:p>
    <w:p w:rsidR="0082095A" w:rsidRDefault="00C503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Республиканың кәсіпорындарында азық-түлік шикізатының сапасы мен қауіпсіздігін бақылаудың қазіргі заманғы жүйесі және тамақ өнімдерінің дайын түрлері болмаған кезде тағамның сөзсіз қауіпсіздігін қамтамасыз ету әрдайым мүмкін болмайтын жағдайлар жиі жасалады. </w:t>
      </w:r>
      <w:r>
        <w:rPr>
          <w:rFonts w:ascii="Times New Roman" w:hAnsi="Times New Roman" w:cs="Times New Roman"/>
          <w:sz w:val="28"/>
          <w:szCs w:val="28"/>
        </w:rPr>
        <w:t>Бұл мәселенің дамуына әсер ететін факторлардың қатарына мыналар жатады:</w:t>
      </w:r>
    </w:p>
    <w:p w:rsidR="0082095A" w:rsidRDefault="00C5039D">
      <w:pPr>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жаңа өндіріс жүйелері, соның ішінде жаппай өндірістің ұлғаюы және азық-түлік тізбегінің ұзаруы;</w:t>
      </w:r>
    </w:p>
    <w:p w:rsidR="0082095A" w:rsidRDefault="00C5039D">
      <w:pPr>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қоршаған ортаны ластайтын жаңа заттар және экология мен климаттың өзгеруі;</w:t>
      </w:r>
    </w:p>
    <w:p w:rsidR="0082095A" w:rsidRDefault="00C5039D">
      <w:pPr>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жаңа </w:t>
      </w:r>
      <w:r>
        <w:rPr>
          <w:rFonts w:ascii="Times New Roman" w:hAnsi="Times New Roman" w:cs="Times New Roman"/>
          <w:sz w:val="28"/>
          <w:szCs w:val="28"/>
          <w:lang w:val="kk-KZ"/>
        </w:rPr>
        <w:t>т</w:t>
      </w:r>
      <w:r>
        <w:rPr>
          <w:rFonts w:ascii="Times New Roman" w:hAnsi="Times New Roman" w:cs="Times New Roman"/>
          <w:sz w:val="28"/>
          <w:szCs w:val="28"/>
        </w:rPr>
        <w:t xml:space="preserve">амақ өнімдері, өңдеу технологиялары, ингредиенттер, қоспалар және </w:t>
      </w:r>
      <w:r>
        <w:rPr>
          <w:rFonts w:ascii="Times New Roman" w:hAnsi="Times New Roman" w:cs="Times New Roman"/>
          <w:sz w:val="28"/>
          <w:szCs w:val="28"/>
          <w:lang w:val="kk-KZ"/>
        </w:rPr>
        <w:t>қапта</w:t>
      </w:r>
      <w:r>
        <w:rPr>
          <w:rFonts w:ascii="Times New Roman" w:hAnsi="Times New Roman" w:cs="Times New Roman"/>
          <w:sz w:val="28"/>
          <w:szCs w:val="28"/>
        </w:rPr>
        <w:t>у;</w:t>
      </w:r>
    </w:p>
    <w:p w:rsidR="0082095A" w:rsidRDefault="00C5039D">
      <w:pPr>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халықтың немесе халықтың жекелеген тобының денсаулық жағдайындағы өзгерістер;</w:t>
      </w:r>
    </w:p>
    <w:p w:rsidR="0082095A" w:rsidRDefault="00C5039D">
      <w:pPr>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рациондардың өзгеруі және аз өңделген тағамдарға сұраныстың артуы;</w:t>
      </w:r>
    </w:p>
    <w:p w:rsidR="0082095A" w:rsidRDefault="00C5039D">
      <w:pPr>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азық-түлік сатып алу тәсілінің өзгеруі, көшеде тұтыну мен тамақтанудың өсуі;</w:t>
      </w:r>
    </w:p>
    <w:p w:rsidR="0082095A" w:rsidRDefault="00C5039D">
      <w:pPr>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бұрын ешкім білмеген қауіпті факторларды анықтауға мүмкіндік беретін талдаудың жаңа әдістері.</w:t>
      </w:r>
    </w:p>
    <w:p w:rsidR="0082095A" w:rsidRDefault="00C503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Азықтүлікті өндіру және сақтау процестеріндегі жаңа бағыттар, бір жағынан, тамақ өнімдерінің ассортиментін кеңейтуге, сақтау мерзімін ұзартуға және тұтынушының талаптарын қанағаттандыруды қамтамасыз етуге мүмкіндік береді, екінші жағынан, адам денсаулығына қауіпті жаңа факторларды қалыптастырады.</w:t>
      </w:r>
    </w:p>
    <w:p w:rsidR="0082095A" w:rsidRDefault="00C503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Сапа мәселесін шешудің стратегиялық тәсілі келесідей болуы керек: сапасыз өнім алу қаупін болдырмауға мүмкіндік беретін азық-түлік сапасының функционалдық көрсеткіштері бойынша азық-түлік қауіпсіздігі жүйесі болуы керек. Тактикалық тұрғыдан мынадай міндеттерді шешу қажет: өнім сапасын басқару саласындағы күйге объективті сипаттама беретін, олардың сапа </w:t>
      </w:r>
      <w:r>
        <w:rPr>
          <w:rFonts w:ascii="Times New Roman" w:hAnsi="Times New Roman" w:cs="Times New Roman"/>
          <w:sz w:val="28"/>
          <w:szCs w:val="28"/>
        </w:rPr>
        <w:lastRenderedPageBreak/>
        <w:t>параметрлері бойынша тамақ өнімдерін өндірудің технологиялық жүйелерін бағалаудың сандық өлшемдерін әзірлеу; шығарылатын өнім сапасының нашарлауына әкеп соқтыратын технологиялық жүйелердің жұмыс істеуінің бұзылу қаупін сапалық және сандық талдау әдістемелерін әзірлеу.</w:t>
      </w:r>
    </w:p>
    <w:p w:rsidR="0082095A" w:rsidRDefault="00C503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Қазіргі әлемде сапа менеджменті әдетте екі жүйенің контекстінде айтылады: Total Quality Management (TQM) және 9000 сериялы ИСО стандарттарының талаптарына сәйкес сапа менеджменті жүйелері. Бұл екі жүйе сапаның барлық аспектілерін қамтиды және профилактикалық болып табылады, яғни олар өнімнің өмірлік циклінің кез келген кезеңінде сапаға кепілдік бере алады [17,18,19].</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9000 сериялы ИСО стандарттарына негізделген сапа менеджменті жүйесі өнімнің сапасы мен бәсекеге қабілеттілігін арттыру арқылы кәсіпорынның экономикалық жағдайын жақсарту саясатын жүзеге асырады. Сапа саласындағы саясат тұтынушыны кәсіпорынның мақсаттары, міндеттері, жұмыс бағыттары дұрыс анықталғанына және оларға жету үшін нақты құралдар таңдалғанына сендіруі керек [20,21,22]. Сапа жүйесінің функциясын іске асыруға сапаны басқару процестерін, жұмыстарды ұйымдастыруды, қызметкерлерді оқыту мен ынталандыруды, сапаны бақылауды, мониторинг, талдау және жақсарту жөніндегі іс-шараларды әзірлейтін және жүзеге асыратын кәсіпорынның барлық дерлік бөлімшелері қатысады [23,24,25].</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9000 сериялы ИСО стандарттарына негізделген сапа менеджменті жүйесі (СМЖ) жалпы сапа менеджменті(TQM) идеологиясына жақын сегіз негізгі қағидатқа негізделген [26,27].</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Бірінші қағида - тұтынушының бағыты (customer focus). Ұйым өз тұтынушыларына тәуелді, сондықтан ұйым ағымдағы және болашақ қажеттіліктерді түсініп, олардың талаптарын орындап, олардың үміттерінен асып түсуге тырысуы керек. Тұтынушылардың күтулері өнімнің сапасымен ғана емес, сонымен қатар бағамен, жеткізу режимі мен шарттарымен, өнімді пайдалану кезіндегі қызмет көрсету шарттарымен байланысты.</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Екінші қағида - көшбасшылық. Басшылар мақсаттар мен бағыттардың біртұтастығын қамтамасыз етеді, ұйымның ішкі ортасын жасайды және қолдайды, онда адамдар ұйымның мақсаттарына жетуге толықтай қатыса алады.</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Үшінші қағида-адамдарды тарту (адамдардың инволвементі). Барлық деңгейдегі адамдар ұйымның мәні болып табылады және олардың толық қатысуы ұйымның қабілеттерін барынша тиімді пайдалануға мүмкіндік береді. </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Төртінші қағида-процесс тәсілі (process approach). Қажетті нәтижеге іс-шаралар мен тиісті ресурстар процесс ретінде басқарылған кезде тиімдірек қол жеткізіледі.</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Бесінші қағида-басқарудың жүйелік тәсілі (system approach to Managment). Жүйе ретінде өзара байланысты процестерді анықтау, түсіну және басқару ұйымның мақсаттарына жетудегі тиімділігі мен тиімділігіне ықпал етеді.</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Алтыншы қағида - үздіксіз жетілдіру (үздіксіз жетілдіру). Үздіксіз жақсарту ұйымның тұрақты мақсаты болуы керек.</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Жетінші қағида - фактілер негізінде шешім қабылдау (factual approach to decision making). Тиімді шешімдер деректер мен ақпаратты талдауға негізделген.</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Сегізінші қағида - жеткізушілермен өзара тиімді қарым-қатынас (mutually beneficial supplier relationships). Ұйым мен оның жеткізушілері өзара тәуелді және өзара тиімділік қатынастары екі жақтың да құндылықтар жасау қабілетін арттырады [28,29,30,31,32].</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Сапа менеджменті жүйелерінің басты артықшылығы - олар тұтынушыларға бағытталған және дайын өнімнің сапасын бақылауға және некені түзетуге емес, өнімнің өмірлік циклінің алғашқы кезеңдерінде оның алдын алуға бағытталған [33].</w:t>
      </w:r>
    </w:p>
    <w:p w:rsidR="0082095A" w:rsidRDefault="00C5039D">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Бүкіл әлемде тамақ өнімдерінің қауіпсіздігі мемлекет тарапынан басқару нысаны болып табылады. Мемлекеттің қауіпсіздік саласындағы реттеуші функциялары, ең алдымен, тұтынушылардың мүдделерін қорғауға және ықтимал қауіпті өнімді шығару мен өткізу үшін өндірушілердің жауапкершілігін күшейтуге бағытталған заңнамалық актілер пакетін қабылдау арқылы іске асырылады. Барлық дамыған елдерде өнім қауіпсіздігі мәселелері объектісі болып табылатын нормативтік актілер мен регламенттер қабылданды және қолданылады [34].</w:t>
      </w:r>
    </w:p>
    <w:p w:rsidR="0082095A" w:rsidRDefault="00C5039D">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Жалпы еуропалық азық-түлік заңнамасында қазіргі уақытта негізгі құжат 2002 жылғы 28 қаңтардағы №178/2002 ЕО регламенті болып табылады, онда азық-түлік құқығының жалпы принциптері мен талаптары баяндалған және тамақ өнімдерінің қауіпсіздігін қамтамасыз ету рәсімдері белгіленген [35], 2004 жылғы сәуірден бастап ЕО елдерінде тамақ өнімдерінің қауіпсіздігіне қатысты бірқатар жаңа заңнамалық актілер қолданылады. Регламенттер БЭК директиваларымен, сондай-ақ тамақ өнімдеріне қойылатын талаптарды айқындайтын «Кодекс Алиментариус» комиссиясы әзірлеген стандарттармен, басшылық қағидаттармен және ұсынымдармен тығыз байланысты. 2004 жылы Еуропалық заңнаманы реформалай отырып, Еуропалық Парламент пен Еуропалық Одақ Кеңесі оны НАССР жүйесінің принциптері негізінде құрды [36].</w:t>
      </w:r>
    </w:p>
    <w:p w:rsidR="0082095A" w:rsidRDefault="00C5039D">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HACCP – азық-түлік қауіпсіздігін басқару жүйесінің қысқартылған атауы: HACCP-Hazard Analysis and Critical Control Points, яғни қауіпті факторларды талдау және сыни бақылау нүктелеріндегі басқару.</w:t>
      </w:r>
    </w:p>
    <w:p w:rsidR="0082095A" w:rsidRDefault="00C5039D">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НАССР жүйесі азық-түлік қауіпсіздігіне қатысты мәселелердің алдын алуға арналған. Бұған өнімге немесе процеске қатысты қауіпті факторларды бағалау, содан кейін анықталған қауіпті факторларды бақылайтын қажетті қадамдарды анықтау арқылы қол жеткізіледі. HACCP жүйесінің басты артықшылығы оның тамақ өнімдерін өндіру, сақтау және сату кезінде өнімде немесе қоршаған ортада ықтимал қауіпті факторларды жүзеге асыруға ықпал ететін жағдайлардың пайда болуын болдырмауға бағытталуы болып табылады [37]. Сонымен қатар, HACCP жүйесін енгізу: компанияның нарықтағы беделін арттырады, тұтынушылардың Компания өнімдеріне деген сенімін арттырады, сапасыз тамақ өнімдерін шығаруға байланысты шығындарды азайту нәтижесінде экономикалық тұрғыдан тиімді, бақылаушы органдардың компанияға деген сенімін арттырады және одан әрі жетілдіру үшін мүмкіндіктер жасайды [38].</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Азық-түлік қауіпсіздігін тиімді басқару үшін көптеген ұйымдар HACCP жүйесін сәтті қолданады (2-сурет), оны дамыған елдердің тұтынушылары үшін қолдану сатып алынатын өнімнің қауіпсіздігіне деген сенімділіктің синонимі болып табылады. HACCP жүйесі белгілі бір өндіріс желісінде өндірілген және белгілі бір қауіп немесе қауіп тобында жаңадан әзірленген белгілі бір өнім үшін әзірленеді және қолданылады.</w:t>
      </w:r>
    </w:p>
    <w:p w:rsidR="0082095A" w:rsidRDefault="0082095A">
      <w:pPr>
        <w:spacing w:after="0" w:line="240" w:lineRule="auto"/>
        <w:ind w:firstLine="540"/>
        <w:jc w:val="both"/>
        <w:rPr>
          <w:rFonts w:ascii="Times New Roman" w:hAnsi="Times New Roman" w:cs="Times New Roman"/>
          <w:color w:val="000000" w:themeColor="text1"/>
          <w:sz w:val="28"/>
          <w:szCs w:val="28"/>
          <w:highlight w:val="yellow"/>
          <w:lang w:val="kk-KZ"/>
        </w:rPr>
      </w:pPr>
    </w:p>
    <w:p w:rsidR="0082095A" w:rsidRDefault="00C5039D">
      <w:pPr>
        <w:spacing w:after="0" w:line="240" w:lineRule="auto"/>
        <w:jc w:val="center"/>
        <w:rPr>
          <w:rFonts w:ascii="Times New Roman" w:hAnsi="Times New Roman" w:cs="Times New Roman"/>
          <w:color w:val="000000" w:themeColor="text1"/>
          <w:sz w:val="28"/>
          <w:szCs w:val="28"/>
          <w:highlight w:val="yellow"/>
        </w:rPr>
      </w:pPr>
      <w:r>
        <w:rPr>
          <w:rFonts w:ascii="Times New Roman" w:hAnsi="Times New Roman" w:cs="Times New Roman"/>
          <w:noProof/>
          <w:color w:val="000000" w:themeColor="text1"/>
          <w:sz w:val="28"/>
          <w:szCs w:val="28"/>
          <w:lang w:eastAsia="ru-RU"/>
        </w:rPr>
        <w:drawing>
          <wp:inline distT="0" distB="0" distL="0" distR="0">
            <wp:extent cx="5448300" cy="39624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pic:cNvPicPr>
                  </pic:nvPicPr>
                  <pic:blipFill>
                    <a:blip r:embed="rId10"/>
                    <a:stretch>
                      <a:fillRect/>
                    </a:stretch>
                  </pic:blipFill>
                  <pic:spPr>
                    <a:xfrm>
                      <a:off x="0" y="0"/>
                      <a:ext cx="5448300" cy="3962400"/>
                    </a:xfrm>
                    <a:prstGeom prst="rect">
                      <a:avLst/>
                    </a:prstGeom>
                  </pic:spPr>
                </pic:pic>
              </a:graphicData>
            </a:graphic>
          </wp:inline>
        </w:drawing>
      </w:r>
    </w:p>
    <w:p w:rsidR="0082095A" w:rsidRDefault="00C5039D">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2-сурет-HACCP жүйесінің принциптері</w:t>
      </w:r>
    </w:p>
    <w:p w:rsidR="0082095A" w:rsidRDefault="0082095A">
      <w:pPr>
        <w:spacing w:after="0" w:line="240" w:lineRule="auto"/>
        <w:jc w:val="center"/>
        <w:rPr>
          <w:rFonts w:ascii="Times New Roman" w:hAnsi="Times New Roman" w:cs="Times New Roman"/>
          <w:color w:val="000000" w:themeColor="text1"/>
          <w:highlight w:val="yellow"/>
        </w:rPr>
      </w:pPr>
    </w:p>
    <w:p w:rsidR="0082095A" w:rsidRDefault="00C5039D">
      <w:pPr>
        <w:spacing w:after="0" w:line="240" w:lineRule="auto"/>
        <w:ind w:firstLine="708"/>
        <w:jc w:val="both"/>
        <w:rPr>
          <w:rFonts w:ascii="Times New Roman" w:eastAsiaTheme="minorEastAsia" w:hAnsi="Times New Roman" w:cs="Times New Roman"/>
          <w:color w:val="000000" w:themeColor="text1"/>
          <w:lang w:eastAsia="ru-RU"/>
        </w:rPr>
      </w:pPr>
      <w:r>
        <w:rPr>
          <w:rFonts w:ascii="Times New Roman" w:hAnsi="Times New Roman" w:cs="Times New Roman"/>
          <w:color w:val="000000" w:themeColor="text1"/>
          <w:sz w:val="28"/>
          <w:szCs w:val="28"/>
        </w:rPr>
        <w:t>Қауіпті басқару құралы ретінде HACCP жүйесінің танымалдылығының өсуінің негізгі себептеріне келесі факторларды жатқызуға болады:</w:t>
      </w:r>
    </w:p>
    <w:p w:rsidR="0082095A" w:rsidRDefault="00C5039D">
      <w:pPr>
        <w:pStyle w:val="af0"/>
        <w:numPr>
          <w:ilvl w:val="0"/>
          <w:numId w:val="5"/>
        </w:num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ТМД-бұл өңдеу әдістеріне, айналым жағдайларына және тамақ өнімдерінің қасиеттеріне байланысты қауіптерді анықтауды және басқарылатын қауіптердің алдын алу, жою немесе қолайлы деңгейге дейін төмендету әдістерін әзірлеуді қамтитын ғылыми негізделген тәсіл; </w:t>
      </w:r>
    </w:p>
    <w:p w:rsidR="0082095A" w:rsidRDefault="00C5039D">
      <w:pPr>
        <w:pStyle w:val="af0"/>
        <w:numPr>
          <w:ilvl w:val="0"/>
          <w:numId w:val="5"/>
        </w:num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sz w:val="28"/>
          <w:szCs w:val="28"/>
        </w:rPr>
        <w:t xml:space="preserve"> ЖТҚ жетекші мамандардың өз ұйымдары мен кәсіпорындарында тамақ өнімдерінің қауіпсіздігін қамтамасыз етуге бағытталған басқару құралдарын әзірлеуге және енгізуге белсенді қатысуын көздейді;</w:t>
      </w:r>
    </w:p>
    <w:p w:rsidR="0082095A" w:rsidRDefault="00C5039D">
      <w:pPr>
        <w:pStyle w:val="af0"/>
        <w:numPr>
          <w:ilvl w:val="0"/>
          <w:numId w:val="5"/>
        </w:num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өнім қауіпті факторлардың пайда болуын немесе дамуын болдырмауға мүмкіндік беретін бақылау шараларын жүзеге асыруға бағытталған, олардың өнім тізбегінің барлық кезеңдерінде пайда болу себептерін басқара отырып, өндіріс пен қызмет көрсету процестерін басқаруға баса назар аудара отырып, дайын өнімді іріктеп бақылау нәтижелеріне тәуелділікті жояды; </w:t>
      </w:r>
    </w:p>
    <w:p w:rsidR="0082095A" w:rsidRDefault="00C5039D">
      <w:pPr>
        <w:pStyle w:val="af0"/>
        <w:numPr>
          <w:ilvl w:val="0"/>
          <w:numId w:val="5"/>
        </w:num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sz w:val="28"/>
          <w:szCs w:val="28"/>
        </w:rPr>
        <w:lastRenderedPageBreak/>
        <w:t xml:space="preserve"> өнім Жаңа тамақ өнімдерін жобалау кезеңдерінде қолданыла алады, сонымен қатар азық-түлік жеткізушісіне де, көтерме немесе бөлшек сауда дистрибьюторына да келісімшарт талаптары ретінде әрекет ете алады;</w:t>
      </w:r>
    </w:p>
    <w:p w:rsidR="0082095A" w:rsidRDefault="00C5039D">
      <w:pPr>
        <w:pStyle w:val="af0"/>
        <w:numPr>
          <w:ilvl w:val="0"/>
          <w:numId w:val="5"/>
        </w:num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HACCP жүйесін қолдану басшылықтың азық түлік қауіпсіздігіне үлкен назар аударуын қамтиды</w:t>
      </w:r>
    </w:p>
    <w:p w:rsidR="0082095A" w:rsidRDefault="00C5039D">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Дамыған елдерде қалыптасқан қоғамдық пікірге сәйкес, азық-түлік бизнесінің кез келген өкілінің HACCP жүйесін қолдануы ұсынылатын өнімнің қауіпсіздігіне кепілдік ретінде қажет болып көрінеді [39].</w:t>
      </w:r>
    </w:p>
    <w:p w:rsidR="0082095A" w:rsidRDefault="00C5039D">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Әр түрлі елдердің ұқсас, бірақ үйлесімді емес стандарттарды қабылдауы белгілі бір проблемалар туғызды. Нәтижесінде, 2005 жылдың қыркүйегінде халықаралық ұйым (ISO) ISO22000:2005 «Тамақ өнімдерінің қауіпсіздігін басқару жүйелері - Тамақ өнімдерін өндіру және тұтыну тізбегіндегі кез келген ұйымдарға қойылатын талаптар» [40].</w:t>
      </w:r>
    </w:p>
    <w:p w:rsidR="0082095A" w:rsidRDefault="00C5039D">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Стандарт қауіпсіздікті басқарудың жалпы қабылданған негізгі элементтерін біріктірді: өндірісте жақсы өндірістік және гигиеналық тәжірибені жүзеге асыру, HACCP жүйесінің принциптері және жүйені енгізу мен жұмыс істеудің практикалық қадамдарын жүзеге асыру талаптары, сонымен қатар екі жаңа элементті – менеджмент жүйесін және интерактивті енгізді.тамақ өнімдерін өндіру мен тұтынудың бүкіл тізбегі бойынша ақпарат алмасу (сурет. 2). ИСО 22000 стандарты үшін менеджмент жүйесінің шеңберінде ИСО 9000 стандарттарында белгіленген 8 негізгі қағида жарамды. Стандарттың негізгі элементтері 2 суретте көрсетілген.</w:t>
      </w:r>
    </w:p>
    <w:p w:rsidR="0082095A" w:rsidRDefault="00C5039D">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ИСО 22000 талаптарын сақтау, ең алдымен, ұйымға жоспарланған пайдалануға сәйкес бұзылған жағдайда түпкілікті тұтынушының денсаулығы үшін тамақ өнімдерінің қауіпсіздігін қамтамасыз етуге бағытталған тамақ өнімдерінің қауіпсіздігі менеджменті жүйесін әзірлеуге, енгізуге және жұмыс жағдайында ұстауға мүмкіндік береді. Бұл ретте ИСО 22000 стандартының талаптары заңнамалық талаптарды алмастырмайды және Ұлттық нормативтердің қолданылу аясына енбейді, бірақ оларды бірыңғай басқару жүйесіне біріктіре отырып толықтырады [41].</w:t>
      </w:r>
    </w:p>
    <w:p w:rsidR="0082095A" w:rsidRDefault="00C5039D">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HACCP жүйесі азық-түлік гигиенасының жалпы принциптеріне және жақсы өндірістік/гигиеналық тәжірибе жүйелеріне (GMP/GHP) негізделген [42].</w:t>
      </w:r>
    </w:p>
    <w:p w:rsidR="0082095A" w:rsidRDefault="00C5039D">
      <w:pPr>
        <w:tabs>
          <w:tab w:val="left" w:pos="0"/>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t>Жақсы гигиеналық тәжірибе-бұл барлық іс-шаралар тамақ тізбегінің барлық кезеңдерінде тағамның қауіпсіздігі мен жарамдылығын қамтамасыз ету үшін қажетті жағдайлар мен шаралар.</w:t>
      </w:r>
    </w:p>
    <w:p w:rsidR="0082095A" w:rsidRDefault="00C5039D">
      <w:pPr>
        <w:tabs>
          <w:tab w:val="left" w:pos="0"/>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t xml:space="preserve">Жоғары сапалы тамақ өнімдерін алуға эпидемияға қарсы және гигиеналық шараларды нақты ұйымдастыру арқылы ғана қол жеткізуге болады. Бұл зауыттың өндірістік және қойма үй-жайларының жай-күйі, сумен жабдықтау, кәріз, Суықпен жабдықтау, тұрмыстық үй-жайлардың санитарлық жағдайы мен жабдықтары, персоналдың жеке гигиена ережелерін сақтауы, зертханалық бақылауды ұйымдастыру, өндірісті қажетті жуу және дезинфекциялау құралдарымен қамтамасыз ету, қол жууға арналған раковиналардың болуы, үй-жайларды жинау кестесі, дератизация және дезинсекция. Бұған еңбек </w:t>
      </w:r>
      <w:r>
        <w:rPr>
          <w:rFonts w:ascii="Times New Roman" w:hAnsi="Times New Roman" w:cs="Times New Roman"/>
          <w:color w:val="000000" w:themeColor="text1"/>
          <w:sz w:val="28"/>
          <w:szCs w:val="28"/>
          <w:lang w:val="kk-KZ"/>
        </w:rPr>
        <w:lastRenderedPageBreak/>
        <w:t>жағдайларын бақылау (жарықтандыру, үй-жайларды желдету, жабдықты жерге қосу) және тағы басқалар кіреді.</w:t>
      </w:r>
    </w:p>
    <w:p w:rsidR="0082095A" w:rsidRDefault="00C5039D">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Жақсы өндірістік тәжірибе-бұл өндіріс процесінің барлық кезеңдерінде аралық және соңғы өнімдерді технологиялық процестер мен бақылау сынақтарын ұйымдастыру мен жүзеге асыруға қойылатын талаптардың бірыңғай жүйесі [43].</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Ол өндірістің келесі элементтерін қамтиды: шикізатқа, материалдарға, дайын өнімге қойылатын талаптар және олардың сақталуын тиісті бақылау, ғимараттарға, құрылыстарға, соның ішінде әлеуметтік мақсаттағы үй-жайларға, жабдыққа, мамандандырылған көлік құралдарына, персоналға, шикізатты, материалдарды, дайын өнімді сақтау және тасымалдау жағдайларына қойылатын талаптар мен ұсыныстар және т.б.</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Сапаны жетілдіру-бұл тұрақты процесс және оны жақсы ұйымдастырылған жүйе басқаруы керек, оның стратегиясы сапаны басқаруды барлық құрылымдық бөлімшелерге тарату және тактика - жаңа прогрессивті технологияны қызметкерлердің кәсіби дайындығымен үйлестіру.</w:t>
      </w:r>
      <w:r>
        <w:rPr>
          <w:rFonts w:ascii="Times New Roman" w:hAnsi="Times New Roman" w:cs="Times New Roman"/>
          <w:color w:val="000000" w:themeColor="text1"/>
          <w:sz w:val="28"/>
          <w:szCs w:val="28"/>
          <w:lang w:val="kk-KZ"/>
        </w:rPr>
        <w:tab/>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Салыстырмалы күрделілігіне, сенімділігіне және қол жетімділігіне байланысты аталған қарапайым статистикалық әдістердің ішінде 50-ші жылдардың басында жапондық мамандар К.Исикаваның басшылығымен бөлінген жеті әдіс кеңінен қолданылды. Олардың жиынтығында бұл әдістер сапаны бақылау және талдау әдістерінің тиімді жүйесін құрайды. Осылардың көмегімен жапондық ғалым К. Исикаваның өзі дәлелдегендей, өндірушілердің алдында тұрған барлық мәселелердің 50-ден 95% -на дейін шешуге болады деген тұжырым жасаған [44].</w:t>
      </w:r>
      <w:r>
        <w:rPr>
          <w:rFonts w:ascii="Times New Roman" w:hAnsi="Times New Roman" w:cs="Times New Roman"/>
          <w:color w:val="000000" w:themeColor="text1"/>
          <w:sz w:val="28"/>
          <w:szCs w:val="28"/>
          <w:lang w:val="kk-KZ"/>
        </w:rPr>
        <w:tab/>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Бұл әдістерді кез-келген ретпен, кез-келген комбинацияда, әртүрлі аналитикалық жағдайларда қолдануға болады, оларды біртұтас жүйе, жеке талдау құралдары ретінде қарастыруға болады. Әрбір нақты жағдайда әдістердің жұмыс жиынтығының құрамы мен құрылымын анықтау ұсынылады. Олар қарапайым әдістер болғанымен, бұл олардың көпшілігін пайдаланған кезде статистикалық деректерді тезірек және қиындықсыз санау және ұсыну үшін компьютерді пайдалану мүмкін емес дегенді білдірмейді. Қазіргі уақытта бұл әдістер одан әрі дами отырып, стандартталған және сапаны жақсарту жұмыстарында қолдануға ұсынылады [45,46].</w:t>
      </w:r>
    </w:p>
    <w:p w:rsidR="0082095A" w:rsidRDefault="00C5039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t xml:space="preserve"> Бақылау парағы - ағымдағы күйді талдау мақсатында деректерді жүйелі түрде жинауға және тіркеуге арналған құрал. Бұл белгілі бір оқиғалардың жиілігін анықтауға және сол әдісті қолдана отырып, ұқсас деректерді тіркеуге мүмкіндік береді. Әдістің негізгі мақсаты - жиналған ақпаратты ыңғайлы пайдалануды қамтамасыз ету үшін деректерді жинау және құрылымдау [47].</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Ағаштәріздес диаграмма (жүйелік диаграмма немесе шешім ағашы деп те аталады) - бұл мәселені жүйелі түрде қарастыруға мүмкіндік беретін, оны құрамдас элементтерге (себептерге) бөліп, сол элементтер арасындағы логикалық байланыстарды көрсететін құрал. Ол объект (мәселе) мен оның компоненттері (элементтер, себептер) арасындағы байланыстарды анықтау және көрсету үшін қолданылады, көп сатылы ағаш құрылымы ретінде салынған [48].</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Шашырау диаграммасы - бұл сапа көрсеткіштері мен өндірістің негізгі факторлары арасындағы тәуелділікті анықтау үшін өндірісте және өнімнің өмірлік циклінің әртүрлі кезеңдерінде қолданылатын құрал. Ол сондай-ақ сапа көрсеткіштері мен әсер етуші факторлар арасындағы себеп-салдарлық байланыстарды анықтау үшін қолданылады [49].</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Исикава диаграммалары (немесе «Балық қаңқасы») - бұл проблемалардың нақты себептерін анықтауға жүйелі тәсілді қамтамасыз ететін өнімді әзірлеу және үздіксіз жақсарту кезінде қолданылатын құрал.</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Парето диаграммасы-бұл проблемаларды анықтауға және көрсетуге, әрекет етудің негізгі факторларын анықтауға және мәселелерді тиімді шешу үшін күш-жігерді бөлуге мүмкіндік беретін құрал. Әдістің ерекшелігі - парето принципі, оған сәйкес күш-жігердің 20% - і 80% нәтиже береді.</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Гистограмма - бұл қолданыстағы процесті бақылау және шешуді қажет ететін мәселелерді анықтау үшін қолданылатын статистикалық сапаны бақылау құралы. Сандық ақпаратты графикалық түрде ұсынудың арқасында ол сандық мәліметтермен қарапайым кестеде ажырату қиын заңдылықтарды көруге және оларды кейіннен шешуге арналған мәселелерді бағалауға мүмкіндік береді.</w:t>
      </w:r>
    </w:p>
    <w:p w:rsidR="0082095A" w:rsidRDefault="0082095A">
      <w:pPr>
        <w:spacing w:after="0" w:line="240" w:lineRule="auto"/>
        <w:jc w:val="both"/>
        <w:rPr>
          <w:rFonts w:ascii="Times New Roman" w:hAnsi="Times New Roman" w:cs="Times New Roman"/>
          <w:color w:val="000000" w:themeColor="text1"/>
          <w:sz w:val="28"/>
          <w:szCs w:val="28"/>
          <w:lang w:val="kk-KZ"/>
        </w:rPr>
      </w:pPr>
    </w:p>
    <w:p w:rsidR="0082095A" w:rsidRDefault="00C5039D">
      <w:pPr>
        <w:pStyle w:val="rtejustify"/>
        <w:spacing w:before="0" w:beforeAutospacing="0" w:after="0" w:afterAutospacing="0"/>
        <w:ind w:firstLine="708"/>
        <w:jc w:val="both"/>
        <w:textAlignment w:val="baseline"/>
        <w:rPr>
          <w:rFonts w:eastAsiaTheme="minorHAnsi"/>
          <w:b/>
          <w:color w:val="000000" w:themeColor="text1"/>
          <w:sz w:val="28"/>
          <w:szCs w:val="28"/>
          <w:lang w:val="kk-KZ" w:eastAsia="en-US"/>
        </w:rPr>
      </w:pPr>
      <w:r>
        <w:rPr>
          <w:rFonts w:eastAsiaTheme="minorHAnsi"/>
          <w:b/>
          <w:color w:val="000000" w:themeColor="text1"/>
          <w:sz w:val="28"/>
          <w:szCs w:val="28"/>
          <w:lang w:val="kk-KZ" w:eastAsia="en-US"/>
        </w:rPr>
        <w:t xml:space="preserve">1.2 Тұзды ірімшік өндірісінің сапасы мен қауіпсіздігін анықтайтын фактор ретінде сүт-шикізат көрсеткіштерінің сипаттамасы </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Сүт - басқа ешқандай азық-түлік тең келмейтін аса бағалы тағамдық өнім, жоғары калориялы тағам. Химиялық құрамы мен тағамдық қасиеттері бойынша басқа ешбір табиғи тағам түрлерімен теңеспейді. Ол табиғи түрде де де, әртүрлі ашытылған сүт өнімдерін өндіруде, майды, ірімшіктерді дайындау үшін де кеңінен қолданылады [50].</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Сүттің құрамына ақуыздар, май, қант, минералды және май тәрізді заттар кіреді. Аталған компоненттерден басқа, сүтте дәрумендер бар: майда еритін – А, каротин, D, E, K, F; суда еритін – С дәрумені және В тобы; ферменттер және басқа заттар [51].</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Сүт өнеркәсібінің барлық салаларының ішінде ірімшік жасау өңделетін сүттің құрамы мен қасиеттеріне ең жоғары талаптар қояды, ол тек қажетті физика-химиялық және микробиологиялық көрсеткіштерге ғана емес, сонымен қатар тиісті технологиялық және биологиялық сипаттамаларға ие болуы керек. [52].</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Сүт-шикізатына қойылатын жалпы бірінші кезектегі талаптардың бірі - ол қолданыстағы МЕМСТ 31449-2013 «Шикі сиыр сүті» және КО ТР 033/2013 «Сүт және сүт өнімдерінің қауіпсіздігі туралы» сәйкес қолайлы шаруашылықтардағы жұқпалы аурулардан аман, сау жануарлардан алынуы тиіс. Шикі сүттің жалпы қауіпсіздік критерийлері 2-кестеде көрсетілген [53].</w:t>
      </w:r>
    </w:p>
    <w:p w:rsidR="0082095A" w:rsidRDefault="00C5039D">
      <w:pPr>
        <w:pStyle w:val="ae"/>
        <w:ind w:firstLine="708"/>
        <w:rPr>
          <w:color w:val="000000" w:themeColor="text1"/>
          <w:sz w:val="28"/>
          <w:szCs w:val="28"/>
          <w:lang w:val="kk-KZ"/>
        </w:rPr>
      </w:pPr>
      <w:r>
        <w:rPr>
          <w:color w:val="000000" w:themeColor="text1"/>
          <w:sz w:val="28"/>
          <w:szCs w:val="28"/>
          <w:lang w:val="kk-KZ"/>
        </w:rPr>
        <w:t>Кесте 2 - Сүт өнімдеріне арналған сүт шикізаты қауіпсіздігінің жалпы критерийлері</w:t>
      </w:r>
    </w:p>
    <w:p w:rsidR="00B16274" w:rsidRDefault="00B16274">
      <w:pPr>
        <w:pStyle w:val="ae"/>
        <w:ind w:firstLine="708"/>
        <w:rPr>
          <w:color w:val="000000" w:themeColor="text1"/>
          <w:sz w:val="28"/>
          <w:szCs w:val="28"/>
          <w:lang w:val="kk-KZ"/>
        </w:rPr>
      </w:pPr>
    </w:p>
    <w:tbl>
      <w:tblPr>
        <w:tblStyle w:val="af"/>
        <w:tblW w:w="0" w:type="auto"/>
        <w:tblLook w:val="04A0" w:firstRow="1" w:lastRow="0" w:firstColumn="1" w:lastColumn="0" w:noHBand="0" w:noVBand="1"/>
      </w:tblPr>
      <w:tblGrid>
        <w:gridCol w:w="4785"/>
        <w:gridCol w:w="4786"/>
      </w:tblGrid>
      <w:tr w:rsidR="0082095A">
        <w:trPr>
          <w:trHeight w:val="342"/>
        </w:trPr>
        <w:tc>
          <w:tcPr>
            <w:tcW w:w="4785" w:type="dxa"/>
            <w:vMerge w:val="restart"/>
          </w:tcPr>
          <w:p w:rsidR="0082095A" w:rsidRDefault="00C5039D">
            <w:pPr>
              <w:pStyle w:val="ae"/>
              <w:ind w:firstLine="708"/>
              <w:rPr>
                <w:rFonts w:eastAsiaTheme="minorHAnsi"/>
                <w:color w:val="000000" w:themeColor="text1"/>
                <w:sz w:val="28"/>
                <w:szCs w:val="28"/>
                <w:lang w:eastAsia="en-US"/>
              </w:rPr>
            </w:pPr>
            <w:r>
              <w:rPr>
                <w:rFonts w:eastAsiaTheme="minorHAnsi"/>
                <w:color w:val="000000" w:themeColor="text1"/>
                <w:sz w:val="28"/>
                <w:szCs w:val="28"/>
                <w:lang w:eastAsia="en-US"/>
              </w:rPr>
              <w:lastRenderedPageBreak/>
              <w:t>Шикі сүттің сапа критерийлері</w:t>
            </w:r>
          </w:p>
        </w:tc>
        <w:tc>
          <w:tcPr>
            <w:tcW w:w="4786" w:type="dxa"/>
            <w:tcBorders>
              <w:bottom w:val="single" w:sz="4" w:space="0" w:color="auto"/>
            </w:tcBorders>
          </w:tcPr>
          <w:p w:rsidR="0082095A" w:rsidRDefault="00C5039D">
            <w:pPr>
              <w:pStyle w:val="ae"/>
              <w:ind w:firstLine="708"/>
              <w:jc w:val="both"/>
              <w:rPr>
                <w:rFonts w:eastAsiaTheme="minorHAnsi"/>
                <w:color w:val="000000" w:themeColor="text1"/>
                <w:sz w:val="28"/>
                <w:szCs w:val="28"/>
                <w:lang w:eastAsia="en-US"/>
              </w:rPr>
            </w:pPr>
            <w:r>
              <w:rPr>
                <w:rFonts w:eastAsiaTheme="minorHAnsi"/>
                <w:color w:val="000000" w:themeColor="text1"/>
                <w:sz w:val="28"/>
                <w:szCs w:val="28"/>
                <w:lang w:eastAsia="en-US"/>
              </w:rPr>
              <w:t>Дереккөз, мән, аралық</w:t>
            </w:r>
          </w:p>
        </w:tc>
      </w:tr>
      <w:tr w:rsidR="0082095A">
        <w:trPr>
          <w:trHeight w:val="307"/>
        </w:trPr>
        <w:tc>
          <w:tcPr>
            <w:tcW w:w="4785" w:type="dxa"/>
            <w:vMerge/>
          </w:tcPr>
          <w:p w:rsidR="0082095A" w:rsidRDefault="0082095A">
            <w:pPr>
              <w:pStyle w:val="ae"/>
              <w:ind w:firstLine="708"/>
              <w:rPr>
                <w:rFonts w:eastAsiaTheme="minorHAnsi"/>
                <w:color w:val="000000" w:themeColor="text1"/>
                <w:sz w:val="28"/>
                <w:szCs w:val="28"/>
                <w:lang w:eastAsia="en-US"/>
              </w:rPr>
            </w:pPr>
          </w:p>
        </w:tc>
        <w:tc>
          <w:tcPr>
            <w:tcW w:w="4786" w:type="dxa"/>
            <w:tcBorders>
              <w:top w:val="single" w:sz="4" w:space="0" w:color="auto"/>
            </w:tcBorders>
          </w:tcPr>
          <w:p w:rsidR="0082095A" w:rsidRDefault="00C5039D">
            <w:pPr>
              <w:pStyle w:val="ae"/>
              <w:ind w:firstLine="708"/>
              <w:jc w:val="both"/>
              <w:rPr>
                <w:rFonts w:eastAsiaTheme="minorHAnsi"/>
                <w:color w:val="000000" w:themeColor="text1"/>
                <w:sz w:val="28"/>
                <w:szCs w:val="28"/>
                <w:lang w:eastAsia="en-US"/>
              </w:rPr>
            </w:pPr>
            <w:r>
              <w:rPr>
                <w:rFonts w:eastAsiaTheme="minorHAnsi"/>
                <w:color w:val="000000" w:themeColor="text1"/>
                <w:sz w:val="28"/>
                <w:szCs w:val="28"/>
                <w:lang w:eastAsia="en-US"/>
              </w:rPr>
              <w:t>КО ТР 033/2013</w:t>
            </w:r>
          </w:p>
        </w:tc>
      </w:tr>
      <w:tr w:rsidR="0082095A">
        <w:tc>
          <w:tcPr>
            <w:tcW w:w="9571" w:type="dxa"/>
            <w:gridSpan w:val="2"/>
          </w:tcPr>
          <w:p w:rsidR="0082095A" w:rsidRDefault="00C5039D">
            <w:pPr>
              <w:pStyle w:val="ae"/>
              <w:ind w:firstLine="708"/>
              <w:rPr>
                <w:rFonts w:eastAsiaTheme="minorHAnsi"/>
                <w:color w:val="000000" w:themeColor="text1"/>
                <w:sz w:val="28"/>
                <w:szCs w:val="28"/>
                <w:lang w:eastAsia="en-US"/>
              </w:rPr>
            </w:pPr>
            <w:r>
              <w:rPr>
                <w:rFonts w:eastAsiaTheme="minorHAnsi"/>
                <w:color w:val="000000" w:themeColor="text1"/>
                <w:sz w:val="28"/>
                <w:szCs w:val="28"/>
                <w:lang w:eastAsia="en-US"/>
              </w:rPr>
              <w:t>Органолепт</w:t>
            </w:r>
            <w:r>
              <w:rPr>
                <w:rFonts w:eastAsiaTheme="minorHAnsi"/>
                <w:color w:val="000000" w:themeColor="text1"/>
                <w:sz w:val="28"/>
                <w:szCs w:val="28"/>
                <w:lang w:val="kk-KZ" w:eastAsia="en-US"/>
              </w:rPr>
              <w:t>икалық көрсеткіштер</w:t>
            </w:r>
            <w:r>
              <w:rPr>
                <w:rFonts w:eastAsiaTheme="minorHAnsi"/>
                <w:color w:val="000000" w:themeColor="text1"/>
                <w:sz w:val="28"/>
                <w:szCs w:val="28"/>
                <w:lang w:eastAsia="en-US"/>
              </w:rPr>
              <w:t>:</w:t>
            </w:r>
          </w:p>
        </w:tc>
      </w:tr>
      <w:tr w:rsidR="0082095A">
        <w:tc>
          <w:tcPr>
            <w:tcW w:w="4785" w:type="dxa"/>
          </w:tcPr>
          <w:p w:rsidR="0082095A" w:rsidRDefault="00C5039D">
            <w:pPr>
              <w:pStyle w:val="ae"/>
              <w:ind w:firstLine="708"/>
              <w:rPr>
                <w:rFonts w:eastAsiaTheme="minorHAnsi"/>
                <w:color w:val="000000" w:themeColor="text1"/>
                <w:sz w:val="28"/>
                <w:szCs w:val="28"/>
                <w:lang w:eastAsia="en-US"/>
              </w:rPr>
            </w:pPr>
            <w:r>
              <w:rPr>
                <w:rFonts w:eastAsiaTheme="minorHAnsi"/>
                <w:color w:val="000000" w:themeColor="text1"/>
                <w:sz w:val="28"/>
                <w:szCs w:val="28"/>
                <w:lang w:eastAsia="en-US"/>
              </w:rPr>
              <w:t>Консистенция</w:t>
            </w:r>
            <w:r>
              <w:rPr>
                <w:rFonts w:eastAsiaTheme="minorHAnsi"/>
                <w:color w:val="000000" w:themeColor="text1"/>
                <w:sz w:val="28"/>
                <w:szCs w:val="28"/>
                <w:lang w:val="kk-KZ" w:eastAsia="en-US"/>
              </w:rPr>
              <w:t>сы</w:t>
            </w:r>
            <w:r>
              <w:rPr>
                <w:rFonts w:eastAsiaTheme="minorHAnsi"/>
                <w:color w:val="000000" w:themeColor="text1"/>
                <w:sz w:val="28"/>
                <w:szCs w:val="28"/>
                <w:lang w:eastAsia="en-US"/>
              </w:rPr>
              <w:t xml:space="preserve"> </w:t>
            </w:r>
          </w:p>
        </w:tc>
        <w:tc>
          <w:tcPr>
            <w:tcW w:w="4786" w:type="dxa"/>
          </w:tcPr>
          <w:p w:rsidR="0082095A" w:rsidRDefault="00C5039D">
            <w:pPr>
              <w:pStyle w:val="ae"/>
              <w:rPr>
                <w:rFonts w:eastAsiaTheme="minorHAnsi"/>
                <w:color w:val="000000" w:themeColor="text1"/>
                <w:sz w:val="28"/>
                <w:szCs w:val="28"/>
                <w:lang w:eastAsia="en-US"/>
              </w:rPr>
            </w:pPr>
            <w:r>
              <w:rPr>
                <w:rFonts w:eastAsiaTheme="minorHAnsi"/>
                <w:color w:val="000000" w:themeColor="text1"/>
                <w:sz w:val="28"/>
                <w:szCs w:val="28"/>
                <w:lang w:eastAsia="en-US"/>
              </w:rPr>
              <w:t>Тұнба мен қабыршақсыз біртекті сұйықтық. Мұздатуға жол берілмейді.</w:t>
            </w:r>
          </w:p>
        </w:tc>
      </w:tr>
      <w:tr w:rsidR="0082095A" w:rsidRPr="00403855">
        <w:tc>
          <w:tcPr>
            <w:tcW w:w="4785" w:type="dxa"/>
          </w:tcPr>
          <w:p w:rsidR="0082095A" w:rsidRDefault="00C5039D">
            <w:pPr>
              <w:pStyle w:val="ae"/>
              <w:ind w:firstLine="708"/>
              <w:rPr>
                <w:rFonts w:eastAsiaTheme="minorHAnsi"/>
                <w:color w:val="000000" w:themeColor="text1"/>
                <w:sz w:val="28"/>
                <w:szCs w:val="28"/>
                <w:lang w:val="kk-KZ" w:eastAsia="en-US"/>
              </w:rPr>
            </w:pPr>
            <w:r>
              <w:rPr>
                <w:rFonts w:eastAsiaTheme="minorHAnsi"/>
                <w:color w:val="000000" w:themeColor="text1"/>
                <w:sz w:val="28"/>
                <w:szCs w:val="28"/>
                <w:lang w:val="kk-KZ" w:eastAsia="en-US"/>
              </w:rPr>
              <w:t>Дәмі және иісі</w:t>
            </w:r>
          </w:p>
        </w:tc>
        <w:tc>
          <w:tcPr>
            <w:tcW w:w="4786" w:type="dxa"/>
          </w:tcPr>
          <w:p w:rsidR="0082095A" w:rsidRDefault="00C5039D">
            <w:pPr>
              <w:pStyle w:val="ae"/>
              <w:rPr>
                <w:rFonts w:eastAsiaTheme="minorHAnsi"/>
                <w:color w:val="000000" w:themeColor="text1"/>
                <w:sz w:val="28"/>
                <w:szCs w:val="28"/>
                <w:lang w:val="kk-KZ" w:eastAsia="en-US"/>
              </w:rPr>
            </w:pPr>
            <w:r>
              <w:rPr>
                <w:rFonts w:eastAsiaTheme="minorHAnsi"/>
                <w:color w:val="000000" w:themeColor="text1"/>
                <w:sz w:val="28"/>
                <w:szCs w:val="28"/>
                <w:lang w:val="kk-KZ" w:eastAsia="en-US"/>
              </w:rPr>
              <w:t>Таза, балғын сүтке тән, бөтен дәм мен иіссіз.</w:t>
            </w:r>
          </w:p>
        </w:tc>
      </w:tr>
      <w:tr w:rsidR="0082095A" w:rsidRPr="00403855">
        <w:tc>
          <w:tcPr>
            <w:tcW w:w="4785" w:type="dxa"/>
          </w:tcPr>
          <w:p w:rsidR="0082095A" w:rsidRDefault="00C5039D">
            <w:pPr>
              <w:pStyle w:val="ae"/>
              <w:ind w:firstLine="708"/>
              <w:rPr>
                <w:rFonts w:eastAsiaTheme="minorHAnsi"/>
                <w:color w:val="000000" w:themeColor="text1"/>
                <w:sz w:val="28"/>
                <w:szCs w:val="28"/>
                <w:lang w:val="kk-KZ" w:eastAsia="en-US"/>
              </w:rPr>
            </w:pPr>
            <w:r>
              <w:rPr>
                <w:rFonts w:eastAsiaTheme="minorHAnsi"/>
                <w:color w:val="000000" w:themeColor="text1"/>
                <w:sz w:val="28"/>
                <w:szCs w:val="28"/>
                <w:lang w:val="kk-KZ" w:eastAsia="en-US"/>
              </w:rPr>
              <w:t>Түсі</w:t>
            </w:r>
          </w:p>
        </w:tc>
        <w:tc>
          <w:tcPr>
            <w:tcW w:w="4786" w:type="dxa"/>
          </w:tcPr>
          <w:p w:rsidR="0082095A" w:rsidRDefault="00C5039D">
            <w:pPr>
              <w:pStyle w:val="ae"/>
              <w:ind w:firstLine="708"/>
              <w:rPr>
                <w:rFonts w:eastAsiaTheme="minorHAnsi"/>
                <w:color w:val="000000" w:themeColor="text1"/>
                <w:sz w:val="28"/>
                <w:szCs w:val="28"/>
                <w:lang w:val="kk-KZ" w:eastAsia="en-US"/>
              </w:rPr>
            </w:pPr>
            <w:r>
              <w:rPr>
                <w:rFonts w:eastAsiaTheme="minorHAnsi"/>
                <w:color w:val="000000" w:themeColor="text1"/>
                <w:sz w:val="28"/>
                <w:szCs w:val="28"/>
                <w:lang w:val="kk-KZ" w:eastAsia="en-US"/>
              </w:rPr>
              <w:t>Ақ түстен ақшыл сарыға дейін</w:t>
            </w:r>
          </w:p>
        </w:tc>
      </w:tr>
      <w:tr w:rsidR="0082095A">
        <w:tc>
          <w:tcPr>
            <w:tcW w:w="4785" w:type="dxa"/>
          </w:tcPr>
          <w:p w:rsidR="0082095A" w:rsidRDefault="00C5039D">
            <w:pPr>
              <w:pStyle w:val="ae"/>
              <w:rPr>
                <w:rFonts w:eastAsiaTheme="minorHAnsi"/>
                <w:color w:val="000000" w:themeColor="text1"/>
                <w:sz w:val="28"/>
                <w:szCs w:val="28"/>
                <w:lang w:eastAsia="en-US"/>
              </w:rPr>
            </w:pPr>
            <w:r>
              <w:rPr>
                <w:rFonts w:eastAsiaTheme="minorHAnsi"/>
                <w:color w:val="000000" w:themeColor="text1"/>
                <w:sz w:val="28"/>
                <w:szCs w:val="28"/>
                <w:lang w:eastAsia="en-US"/>
              </w:rPr>
              <w:t>Майдың массалық үлесі,</w:t>
            </w:r>
            <w:r>
              <w:rPr>
                <w:rFonts w:eastAsiaTheme="minorHAnsi"/>
                <w:color w:val="000000" w:themeColor="text1"/>
                <w:sz w:val="28"/>
                <w:szCs w:val="28"/>
                <w:lang w:val="kk-KZ" w:eastAsia="en-US"/>
              </w:rPr>
              <w:t xml:space="preserve"> </w:t>
            </w:r>
            <w:r>
              <w:rPr>
                <w:rFonts w:eastAsiaTheme="minorHAnsi"/>
                <w:color w:val="000000" w:themeColor="text1"/>
                <w:sz w:val="28"/>
                <w:szCs w:val="28"/>
                <w:lang w:eastAsia="en-US"/>
              </w:rPr>
              <w:t>%, кем емес</w:t>
            </w:r>
          </w:p>
        </w:tc>
        <w:tc>
          <w:tcPr>
            <w:tcW w:w="4786" w:type="dxa"/>
          </w:tcPr>
          <w:p w:rsidR="0082095A" w:rsidRDefault="00C5039D">
            <w:pPr>
              <w:pStyle w:val="ae"/>
              <w:ind w:firstLine="708"/>
              <w:jc w:val="center"/>
              <w:rPr>
                <w:rFonts w:eastAsiaTheme="minorHAnsi"/>
                <w:color w:val="000000" w:themeColor="text1"/>
                <w:sz w:val="28"/>
                <w:szCs w:val="28"/>
                <w:lang w:eastAsia="en-US"/>
              </w:rPr>
            </w:pPr>
            <w:r>
              <w:rPr>
                <w:rFonts w:eastAsiaTheme="minorHAnsi"/>
                <w:color w:val="000000" w:themeColor="text1"/>
                <w:sz w:val="28"/>
                <w:szCs w:val="28"/>
                <w:lang w:eastAsia="en-US"/>
              </w:rPr>
              <w:t>2,8</w:t>
            </w:r>
          </w:p>
        </w:tc>
      </w:tr>
      <w:tr w:rsidR="0082095A">
        <w:tc>
          <w:tcPr>
            <w:tcW w:w="4785" w:type="dxa"/>
          </w:tcPr>
          <w:p w:rsidR="0082095A" w:rsidRDefault="00C5039D">
            <w:pPr>
              <w:pStyle w:val="ae"/>
              <w:rPr>
                <w:rFonts w:eastAsiaTheme="minorHAnsi"/>
                <w:color w:val="000000" w:themeColor="text1"/>
                <w:sz w:val="28"/>
                <w:szCs w:val="28"/>
                <w:lang w:eastAsia="en-US"/>
              </w:rPr>
            </w:pPr>
            <w:r>
              <w:rPr>
                <w:rFonts w:eastAsiaTheme="minorHAnsi"/>
                <w:color w:val="000000" w:themeColor="text1"/>
                <w:sz w:val="28"/>
                <w:szCs w:val="28"/>
                <w:lang w:eastAsia="en-US"/>
              </w:rPr>
              <w:t>Ақуыздың массалық үлесі,</w:t>
            </w:r>
            <w:r>
              <w:rPr>
                <w:rFonts w:eastAsiaTheme="minorHAnsi"/>
                <w:color w:val="000000" w:themeColor="text1"/>
                <w:sz w:val="28"/>
                <w:szCs w:val="28"/>
                <w:lang w:val="kk-KZ" w:eastAsia="en-US"/>
              </w:rPr>
              <w:t xml:space="preserve"> </w:t>
            </w:r>
            <w:r>
              <w:rPr>
                <w:rFonts w:eastAsiaTheme="minorHAnsi"/>
                <w:color w:val="000000" w:themeColor="text1"/>
                <w:sz w:val="28"/>
                <w:szCs w:val="28"/>
                <w:lang w:eastAsia="en-US"/>
              </w:rPr>
              <w:t>%, кем емес</w:t>
            </w:r>
          </w:p>
        </w:tc>
        <w:tc>
          <w:tcPr>
            <w:tcW w:w="4786" w:type="dxa"/>
          </w:tcPr>
          <w:p w:rsidR="0082095A" w:rsidRDefault="00C5039D">
            <w:pPr>
              <w:pStyle w:val="ae"/>
              <w:ind w:firstLine="708"/>
              <w:jc w:val="center"/>
              <w:rPr>
                <w:rFonts w:eastAsiaTheme="minorHAnsi"/>
                <w:color w:val="000000" w:themeColor="text1"/>
                <w:sz w:val="28"/>
                <w:szCs w:val="28"/>
                <w:lang w:eastAsia="en-US"/>
              </w:rPr>
            </w:pPr>
            <w:r>
              <w:rPr>
                <w:rFonts w:eastAsiaTheme="minorHAnsi"/>
                <w:color w:val="000000" w:themeColor="text1"/>
                <w:sz w:val="28"/>
                <w:szCs w:val="28"/>
                <w:lang w:eastAsia="en-US"/>
              </w:rPr>
              <w:t>2-,8</w:t>
            </w:r>
          </w:p>
        </w:tc>
      </w:tr>
      <w:tr w:rsidR="0082095A">
        <w:tc>
          <w:tcPr>
            <w:tcW w:w="4785" w:type="dxa"/>
          </w:tcPr>
          <w:p w:rsidR="0082095A" w:rsidRDefault="00C5039D">
            <w:pPr>
              <w:pStyle w:val="ae"/>
              <w:rPr>
                <w:rFonts w:eastAsiaTheme="minorHAnsi"/>
                <w:color w:val="000000" w:themeColor="text1"/>
                <w:sz w:val="28"/>
                <w:szCs w:val="28"/>
                <w:lang w:eastAsia="en-US"/>
              </w:rPr>
            </w:pPr>
            <w:r>
              <w:rPr>
                <w:rFonts w:eastAsiaTheme="minorHAnsi"/>
                <w:color w:val="000000" w:themeColor="text1"/>
                <w:sz w:val="28"/>
                <w:szCs w:val="28"/>
                <w:lang w:eastAsia="en-US"/>
              </w:rPr>
              <w:t>Сүттің құрғақ майсыз заттарының (СОМО) массалық үлесі,</w:t>
            </w:r>
            <w:r>
              <w:rPr>
                <w:rFonts w:eastAsiaTheme="minorHAnsi"/>
                <w:color w:val="000000" w:themeColor="text1"/>
                <w:sz w:val="28"/>
                <w:szCs w:val="28"/>
                <w:lang w:val="kk-KZ" w:eastAsia="en-US"/>
              </w:rPr>
              <w:t xml:space="preserve"> </w:t>
            </w:r>
            <w:r>
              <w:rPr>
                <w:rFonts w:eastAsiaTheme="minorHAnsi"/>
                <w:color w:val="000000" w:themeColor="text1"/>
                <w:sz w:val="28"/>
                <w:szCs w:val="28"/>
                <w:lang w:eastAsia="en-US"/>
              </w:rPr>
              <w:t>%, кем емес</w:t>
            </w:r>
          </w:p>
        </w:tc>
        <w:tc>
          <w:tcPr>
            <w:tcW w:w="4786" w:type="dxa"/>
          </w:tcPr>
          <w:p w:rsidR="0082095A" w:rsidRDefault="00C5039D">
            <w:pPr>
              <w:pStyle w:val="ae"/>
              <w:ind w:firstLine="708"/>
              <w:jc w:val="center"/>
              <w:rPr>
                <w:rFonts w:eastAsiaTheme="minorHAnsi"/>
                <w:color w:val="000000" w:themeColor="text1"/>
                <w:sz w:val="28"/>
                <w:szCs w:val="28"/>
                <w:lang w:eastAsia="en-US"/>
              </w:rPr>
            </w:pPr>
            <w:r>
              <w:rPr>
                <w:rFonts w:eastAsiaTheme="minorHAnsi"/>
                <w:color w:val="000000" w:themeColor="text1"/>
                <w:sz w:val="28"/>
                <w:szCs w:val="28"/>
                <w:lang w:eastAsia="en-US"/>
              </w:rPr>
              <w:t>8,2</w:t>
            </w:r>
          </w:p>
        </w:tc>
      </w:tr>
      <w:tr w:rsidR="0082095A">
        <w:tc>
          <w:tcPr>
            <w:tcW w:w="4785" w:type="dxa"/>
          </w:tcPr>
          <w:p w:rsidR="0082095A" w:rsidRDefault="00C5039D">
            <w:pPr>
              <w:pStyle w:val="ae"/>
              <w:rPr>
                <w:rFonts w:eastAsiaTheme="minorHAnsi"/>
                <w:color w:val="000000" w:themeColor="text1"/>
                <w:sz w:val="28"/>
                <w:szCs w:val="28"/>
                <w:lang w:eastAsia="en-US"/>
              </w:rPr>
            </w:pPr>
            <w:r>
              <w:rPr>
                <w:rFonts w:eastAsiaTheme="minorHAnsi"/>
                <w:color w:val="000000" w:themeColor="text1"/>
                <w:sz w:val="28"/>
                <w:szCs w:val="28"/>
                <w:lang w:eastAsia="en-US"/>
              </w:rPr>
              <w:t>Тазалық тобы, төмен емес</w:t>
            </w:r>
          </w:p>
        </w:tc>
        <w:tc>
          <w:tcPr>
            <w:tcW w:w="4786" w:type="dxa"/>
          </w:tcPr>
          <w:p w:rsidR="0082095A" w:rsidRDefault="00C5039D">
            <w:pPr>
              <w:pStyle w:val="ae"/>
              <w:ind w:firstLine="708"/>
              <w:jc w:val="center"/>
              <w:rPr>
                <w:rFonts w:eastAsiaTheme="minorHAnsi"/>
                <w:color w:val="000000" w:themeColor="text1"/>
                <w:sz w:val="28"/>
                <w:szCs w:val="28"/>
                <w:lang w:val="en-US" w:eastAsia="en-US"/>
              </w:rPr>
            </w:pPr>
            <w:r>
              <w:rPr>
                <w:rFonts w:eastAsiaTheme="minorHAnsi"/>
                <w:color w:val="000000" w:themeColor="text1"/>
                <w:sz w:val="28"/>
                <w:szCs w:val="28"/>
                <w:lang w:val="en-US" w:eastAsia="en-US"/>
              </w:rPr>
              <w:t>II</w:t>
            </w:r>
          </w:p>
        </w:tc>
      </w:tr>
      <w:tr w:rsidR="0082095A">
        <w:tc>
          <w:tcPr>
            <w:tcW w:w="4785" w:type="dxa"/>
          </w:tcPr>
          <w:p w:rsidR="0082095A" w:rsidRDefault="00C5039D">
            <w:pPr>
              <w:pStyle w:val="ae"/>
              <w:rPr>
                <w:rFonts w:eastAsiaTheme="minorHAnsi"/>
                <w:color w:val="000000" w:themeColor="text1"/>
                <w:sz w:val="28"/>
                <w:szCs w:val="28"/>
                <w:lang w:val="kk-KZ" w:eastAsia="en-US"/>
              </w:rPr>
            </w:pPr>
            <w:r>
              <w:rPr>
                <w:rFonts w:eastAsiaTheme="minorHAnsi"/>
                <w:color w:val="000000" w:themeColor="text1"/>
                <w:sz w:val="28"/>
                <w:szCs w:val="28"/>
                <w:lang w:val="kk-KZ" w:eastAsia="en-US"/>
              </w:rPr>
              <w:t xml:space="preserve">Мұздау температурасы, </w:t>
            </w:r>
            <w:r>
              <w:rPr>
                <w:rFonts w:eastAsiaTheme="minorHAnsi"/>
                <w:color w:val="000000" w:themeColor="text1"/>
                <w:sz w:val="28"/>
                <w:szCs w:val="28"/>
                <w:vertAlign w:val="superscript"/>
                <w:lang w:eastAsia="en-US"/>
              </w:rPr>
              <w:t>0</w:t>
            </w:r>
            <w:r>
              <w:rPr>
                <w:rFonts w:eastAsiaTheme="minorHAnsi"/>
                <w:color w:val="000000" w:themeColor="text1"/>
                <w:sz w:val="28"/>
                <w:szCs w:val="28"/>
                <w:lang w:eastAsia="en-US"/>
              </w:rPr>
              <w:t>С</w:t>
            </w:r>
            <w:r>
              <w:rPr>
                <w:rFonts w:eastAsiaTheme="minorHAnsi"/>
                <w:color w:val="000000" w:themeColor="text1"/>
                <w:sz w:val="28"/>
                <w:szCs w:val="28"/>
                <w:lang w:val="kk-KZ" w:eastAsia="en-US"/>
              </w:rPr>
              <w:t>, минус жоғары емес</w:t>
            </w:r>
          </w:p>
        </w:tc>
        <w:tc>
          <w:tcPr>
            <w:tcW w:w="4786" w:type="dxa"/>
          </w:tcPr>
          <w:p w:rsidR="0082095A" w:rsidRDefault="00C5039D">
            <w:pPr>
              <w:pStyle w:val="ae"/>
              <w:ind w:firstLine="708"/>
              <w:jc w:val="center"/>
              <w:rPr>
                <w:rFonts w:eastAsiaTheme="minorHAnsi"/>
                <w:color w:val="000000" w:themeColor="text1"/>
                <w:sz w:val="28"/>
                <w:szCs w:val="28"/>
                <w:lang w:eastAsia="en-US"/>
              </w:rPr>
            </w:pPr>
            <w:r>
              <w:rPr>
                <w:rFonts w:eastAsiaTheme="minorHAnsi"/>
                <w:color w:val="000000" w:themeColor="text1"/>
                <w:sz w:val="28"/>
                <w:szCs w:val="28"/>
                <w:lang w:eastAsia="en-US"/>
              </w:rPr>
              <w:t>0,520</w:t>
            </w:r>
          </w:p>
        </w:tc>
      </w:tr>
      <w:tr w:rsidR="0082095A">
        <w:tc>
          <w:tcPr>
            <w:tcW w:w="4785" w:type="dxa"/>
          </w:tcPr>
          <w:p w:rsidR="0082095A" w:rsidRDefault="00C5039D">
            <w:pPr>
              <w:pStyle w:val="ae"/>
              <w:rPr>
                <w:rFonts w:eastAsiaTheme="minorHAnsi"/>
                <w:color w:val="000000" w:themeColor="text1"/>
                <w:sz w:val="28"/>
                <w:szCs w:val="28"/>
                <w:lang w:eastAsia="en-US"/>
              </w:rPr>
            </w:pPr>
            <w:r>
              <w:rPr>
                <w:rFonts w:eastAsiaTheme="minorHAnsi"/>
                <w:color w:val="000000" w:themeColor="text1"/>
                <w:sz w:val="28"/>
                <w:szCs w:val="28"/>
                <w:lang w:eastAsia="en-US"/>
              </w:rPr>
              <w:t>Тығыздығы, кг/м3, кем емес</w:t>
            </w:r>
          </w:p>
        </w:tc>
        <w:tc>
          <w:tcPr>
            <w:tcW w:w="4786" w:type="dxa"/>
          </w:tcPr>
          <w:p w:rsidR="0082095A" w:rsidRDefault="00C5039D">
            <w:pPr>
              <w:pStyle w:val="ae"/>
              <w:ind w:firstLine="708"/>
              <w:jc w:val="center"/>
              <w:rPr>
                <w:rFonts w:eastAsiaTheme="minorHAnsi"/>
                <w:color w:val="000000" w:themeColor="text1"/>
                <w:sz w:val="28"/>
                <w:szCs w:val="28"/>
                <w:lang w:eastAsia="en-US"/>
              </w:rPr>
            </w:pPr>
            <w:r>
              <w:rPr>
                <w:rFonts w:eastAsiaTheme="minorHAnsi"/>
                <w:color w:val="000000" w:themeColor="text1"/>
                <w:sz w:val="28"/>
                <w:szCs w:val="28"/>
                <w:lang w:eastAsia="en-US"/>
              </w:rPr>
              <w:t>1027,0</w:t>
            </w:r>
          </w:p>
        </w:tc>
      </w:tr>
    </w:tbl>
    <w:p w:rsidR="0082095A" w:rsidRDefault="0082095A">
      <w:pPr>
        <w:pStyle w:val="ae"/>
        <w:spacing w:before="0" w:beforeAutospacing="0" w:after="0" w:afterAutospacing="0"/>
        <w:ind w:firstLine="708"/>
        <w:jc w:val="both"/>
        <w:rPr>
          <w:color w:val="000000" w:themeColor="text1"/>
          <w:sz w:val="28"/>
          <w:szCs w:val="28"/>
          <w:lang w:val="kk-KZ"/>
        </w:rPr>
      </w:pP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Сенсорлық көрсеткіштерге сәйкес, ірімшік сүті таза, балғын сүтке тән,  бөтен дәм мен иіссіз  болуы керек. Сыртқы түрі мен консистенциясы бойынша  біртекті, мұздатылмаған сұйықтық, шырышсыз, тұнба немесе қабыршақсыз, түсі ақ түстен ақшыл сарыға дейін болуы шарт [54].</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Ауру жұқтырған және ауру сиырлардың сүтінде сау сиырлармен салыстырғанда: титрленетін қышқылдық - 2,63,3°Т -қа; май мөлшері-0.01 - 1,08%-ға, лактоза - 0,27-0,58 -ге, ақуыз-0,23-0,66-ға, оның ішінде казеин-0,27-0,36% - ға төмендейтіні сенімді түрде анықталды.</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Сонымен қатар, сүттің «Ірімшікке жарамдылығы» ұғымына лейкозды сиырлардан алынатын сүттің қасиеттеріне сәйкес келмейтін бірқатар талаптар кіреді: соңғысында лейкоциттер, лимфоциттер, яғни соматикалық жасушалар санының жоғарылауы бар; тығыздығы 1,023 кг/м</w:t>
      </w:r>
      <w:r>
        <w:rPr>
          <w:color w:val="000000" w:themeColor="text1"/>
          <w:sz w:val="28"/>
          <w:szCs w:val="28"/>
          <w:vertAlign w:val="superscript"/>
          <w:lang w:val="kk-KZ"/>
        </w:rPr>
        <w:t>3</w:t>
      </w:r>
      <w:r>
        <w:rPr>
          <w:color w:val="000000" w:themeColor="text1"/>
          <w:sz w:val="28"/>
          <w:szCs w:val="28"/>
          <w:lang w:val="kk-KZ"/>
        </w:rPr>
        <w:t xml:space="preserve"> дейін төмендеді  [55].</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Сүт және сүт өнімдері вирустық қана емес, сонымен қатар микробиалды сипаттағы әртүрлі аурулардың қоздырғыштарын тасымалдауға қолайлы орта болып табылады. Сүттегі кейбір патогендер көбейеді, кейбірі көбеймейді, бірақ ұзақ уақыт сақталады. Жұқпалы аурулардың қоздырғыштары сүтке әр түрлі жолмен еніп, оны сақтау шарттары мен өңдеу режимдеріне, атап айтқанда пастерлеу температурасына жауап береді. Пастерлеудің жоғары температуралық режимдеріне төтеп беретін ыстыққа төзімді штаммдардың сүтке енуі әсіресе қауіпті. Ірімшік өндірісінде сүтті өңдеудің арнайы төмен температуралы режимдерін қолдану бұл мәселенің ірімшік жасау үшін маңыздылығын күшейтеді [56].</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Химиялық, физика-химиялық және гигиеналық көрсеткіштер бойынша сүт мынадай талаптарға сай болуы тиіс:</w:t>
      </w:r>
    </w:p>
    <w:p w:rsidR="0082095A" w:rsidRDefault="00C5039D">
      <w:pPr>
        <w:pStyle w:val="ae"/>
        <w:numPr>
          <w:ilvl w:val="0"/>
          <w:numId w:val="6"/>
        </w:numPr>
        <w:jc w:val="both"/>
        <w:rPr>
          <w:rFonts w:eastAsiaTheme="minorHAnsi"/>
          <w:color w:val="000000" w:themeColor="text1"/>
          <w:sz w:val="28"/>
          <w:szCs w:val="28"/>
          <w:lang w:val="kk-KZ" w:eastAsia="en-US"/>
        </w:rPr>
      </w:pPr>
      <w:r>
        <w:rPr>
          <w:rFonts w:eastAsiaTheme="minorHAnsi"/>
          <w:color w:val="000000" w:themeColor="text1"/>
          <w:sz w:val="28"/>
          <w:szCs w:val="28"/>
          <w:lang w:val="kk-KZ" w:eastAsia="en-US"/>
        </w:rPr>
        <w:lastRenderedPageBreak/>
        <w:t>1 және 2-санатты мәйек ашытқысының сынамасы;</w:t>
      </w:r>
    </w:p>
    <w:p w:rsidR="0082095A" w:rsidRDefault="00C5039D">
      <w:pPr>
        <w:pStyle w:val="ae"/>
        <w:numPr>
          <w:ilvl w:val="0"/>
          <w:numId w:val="6"/>
        </w:numPr>
        <w:jc w:val="both"/>
        <w:rPr>
          <w:rFonts w:eastAsiaTheme="minorHAnsi"/>
          <w:color w:val="000000" w:themeColor="text1"/>
          <w:sz w:val="28"/>
          <w:szCs w:val="28"/>
          <w:lang w:val="kk-KZ" w:eastAsia="en-US"/>
        </w:rPr>
      </w:pPr>
      <w:r>
        <w:rPr>
          <w:rFonts w:eastAsiaTheme="minorHAnsi"/>
          <w:color w:val="000000" w:themeColor="text1"/>
          <w:sz w:val="28"/>
          <w:szCs w:val="28"/>
          <w:lang w:val="kk-KZ" w:eastAsia="en-US"/>
        </w:rPr>
        <w:t>ұлттық стандарт талаптарына сәйкес 1 және 2- класты редуктаза сынамасы бойынша бактериялық ұрықтану деңгейі, мезофильді аэробты микроорганизмдер колонияларының саны текше сантиметрде 1*106 колония түзуші бірліктен аспайды;</w:t>
      </w:r>
    </w:p>
    <w:p w:rsidR="0082095A" w:rsidRDefault="00C5039D">
      <w:pPr>
        <w:pStyle w:val="ae"/>
        <w:numPr>
          <w:ilvl w:val="0"/>
          <w:numId w:val="6"/>
        </w:numPr>
        <w:jc w:val="both"/>
        <w:rPr>
          <w:rFonts w:eastAsiaTheme="minorHAnsi"/>
          <w:color w:val="000000" w:themeColor="text1"/>
          <w:sz w:val="28"/>
          <w:szCs w:val="28"/>
          <w:lang w:val="kk-KZ" w:eastAsia="en-US"/>
        </w:rPr>
      </w:pPr>
      <w:r>
        <w:rPr>
          <w:rFonts w:eastAsiaTheme="minorHAnsi"/>
          <w:color w:val="000000" w:themeColor="text1"/>
          <w:sz w:val="28"/>
          <w:szCs w:val="28"/>
          <w:lang w:val="kk-KZ" w:eastAsia="en-US"/>
        </w:rPr>
        <w:t xml:space="preserve">мезофильді анаэробты лактаташытатын </w:t>
      </w:r>
      <w:r w:rsidR="00BB4158">
        <w:rPr>
          <w:rFonts w:eastAsiaTheme="minorHAnsi"/>
          <w:color w:val="000000" w:themeColor="text1"/>
          <w:sz w:val="28"/>
          <w:szCs w:val="28"/>
          <w:lang w:val="kk-KZ" w:eastAsia="en-US"/>
        </w:rPr>
        <w:t xml:space="preserve">май қышқылды микроағзалардың </w:t>
      </w:r>
      <w:r>
        <w:rPr>
          <w:rFonts w:eastAsiaTheme="minorHAnsi"/>
          <w:color w:val="000000" w:themeColor="text1"/>
          <w:sz w:val="28"/>
          <w:szCs w:val="28"/>
          <w:lang w:val="kk-KZ" w:eastAsia="en-US"/>
        </w:rPr>
        <w:t xml:space="preserve"> спораларының саны: екінші қыздыру температурасы төмен ірімшіктер үшін текше дециметрдегі 13000 спорадан аспайды;</w:t>
      </w:r>
    </w:p>
    <w:p w:rsidR="0082095A" w:rsidRDefault="00C5039D">
      <w:pPr>
        <w:pStyle w:val="ae"/>
        <w:numPr>
          <w:ilvl w:val="0"/>
          <w:numId w:val="6"/>
        </w:numPr>
        <w:jc w:val="both"/>
        <w:rPr>
          <w:rFonts w:eastAsiaTheme="minorHAnsi"/>
          <w:color w:val="000000" w:themeColor="text1"/>
          <w:sz w:val="28"/>
          <w:szCs w:val="28"/>
          <w:lang w:val="kk-KZ" w:eastAsia="en-US"/>
        </w:rPr>
      </w:pPr>
      <w:r>
        <w:rPr>
          <w:rFonts w:eastAsiaTheme="minorHAnsi"/>
          <w:color w:val="000000" w:themeColor="text1"/>
          <w:sz w:val="28"/>
          <w:szCs w:val="28"/>
          <w:lang w:val="kk-KZ" w:eastAsia="en-US"/>
        </w:rPr>
        <w:t>екінші қыздыру температурасы жоғары ірімшіктер текше дециметрде 2500 спорадан аспайды;</w:t>
      </w:r>
    </w:p>
    <w:p w:rsidR="0082095A" w:rsidRDefault="00C5039D">
      <w:pPr>
        <w:pStyle w:val="ae"/>
        <w:numPr>
          <w:ilvl w:val="0"/>
          <w:numId w:val="6"/>
        </w:numPr>
        <w:jc w:val="both"/>
        <w:rPr>
          <w:rFonts w:eastAsiaTheme="minorHAnsi"/>
          <w:color w:val="000000" w:themeColor="text1"/>
          <w:sz w:val="28"/>
          <w:szCs w:val="28"/>
          <w:lang w:val="kk-KZ" w:eastAsia="en-US"/>
        </w:rPr>
      </w:pPr>
      <w:r>
        <w:rPr>
          <w:rFonts w:eastAsiaTheme="minorHAnsi"/>
          <w:color w:val="000000" w:themeColor="text1"/>
          <w:sz w:val="28"/>
          <w:szCs w:val="28"/>
          <w:lang w:val="kk-KZ" w:eastAsia="en-US"/>
        </w:rPr>
        <w:t>қышқылдық Тернердің 19 градустан аспайды;</w:t>
      </w:r>
    </w:p>
    <w:p w:rsidR="0082095A" w:rsidRDefault="00C5039D">
      <w:pPr>
        <w:pStyle w:val="ae"/>
        <w:numPr>
          <w:ilvl w:val="0"/>
          <w:numId w:val="6"/>
        </w:numPr>
        <w:jc w:val="both"/>
        <w:rPr>
          <w:rFonts w:eastAsiaTheme="minorHAnsi"/>
          <w:color w:val="000000" w:themeColor="text1"/>
          <w:sz w:val="28"/>
          <w:szCs w:val="28"/>
          <w:lang w:val="kk-KZ" w:eastAsia="en-US"/>
        </w:rPr>
      </w:pPr>
      <w:r>
        <w:rPr>
          <w:rFonts w:eastAsiaTheme="minorHAnsi"/>
          <w:color w:val="000000" w:themeColor="text1"/>
          <w:sz w:val="28"/>
          <w:szCs w:val="28"/>
          <w:lang w:val="kk-KZ" w:eastAsia="en-US"/>
        </w:rPr>
        <w:t>ақуыздың массалық үлесі кем дегенде 2,8 пайызды құрайды.</w:t>
      </w:r>
    </w:p>
    <w:p w:rsidR="0082095A" w:rsidRDefault="00C5039D">
      <w:pPr>
        <w:pStyle w:val="ae"/>
        <w:ind w:left="720"/>
        <w:jc w:val="both"/>
        <w:rPr>
          <w:rFonts w:eastAsiaTheme="minorHAnsi"/>
          <w:color w:val="000000" w:themeColor="text1"/>
          <w:sz w:val="28"/>
          <w:szCs w:val="28"/>
          <w:lang w:val="kk-KZ" w:eastAsia="en-US"/>
        </w:rPr>
      </w:pPr>
      <w:r>
        <w:rPr>
          <w:rFonts w:eastAsiaTheme="minorHAnsi"/>
          <w:color w:val="000000" w:themeColor="text1"/>
          <w:sz w:val="28"/>
          <w:szCs w:val="28"/>
          <w:lang w:val="kk-KZ" w:eastAsia="en-US"/>
        </w:rPr>
        <w:t>Ірімшік үшін өңдеуге жатпайтын сүт:</w:t>
      </w:r>
    </w:p>
    <w:p w:rsidR="0082095A" w:rsidRDefault="00C5039D">
      <w:pPr>
        <w:pStyle w:val="ae"/>
        <w:numPr>
          <w:ilvl w:val="0"/>
          <w:numId w:val="7"/>
        </w:numPr>
        <w:jc w:val="both"/>
        <w:rPr>
          <w:rFonts w:eastAsiaTheme="minorHAnsi"/>
          <w:color w:val="000000" w:themeColor="text1"/>
          <w:sz w:val="28"/>
          <w:szCs w:val="28"/>
          <w:lang w:val="kk-KZ" w:eastAsia="en-US"/>
        </w:rPr>
      </w:pPr>
      <w:r>
        <w:rPr>
          <w:rFonts w:eastAsiaTheme="minorHAnsi"/>
          <w:color w:val="000000" w:themeColor="text1"/>
          <w:sz w:val="28"/>
          <w:szCs w:val="28"/>
          <w:lang w:val="kk-KZ" w:eastAsia="en-US"/>
        </w:rPr>
        <w:t>сенсорлық талаптарға сәйкес келмейтін (химиялық заттар мен мұнай өнімдерінің иісі бар; ащы көгерген дәмі бар; пияз, сарымсақ, жусанның айқын иісі мен дәмі бар);</w:t>
      </w:r>
    </w:p>
    <w:p w:rsidR="0082095A" w:rsidRDefault="00C5039D">
      <w:pPr>
        <w:pStyle w:val="ae"/>
        <w:numPr>
          <w:ilvl w:val="0"/>
          <w:numId w:val="7"/>
        </w:numPr>
        <w:jc w:val="both"/>
        <w:rPr>
          <w:rFonts w:eastAsiaTheme="minorHAnsi"/>
          <w:color w:val="000000" w:themeColor="text1"/>
          <w:sz w:val="28"/>
          <w:szCs w:val="28"/>
          <w:lang w:val="kk-KZ" w:eastAsia="en-US"/>
        </w:rPr>
      </w:pPr>
      <w:r>
        <w:rPr>
          <w:rFonts w:eastAsiaTheme="minorHAnsi"/>
          <w:color w:val="000000" w:themeColor="text1"/>
          <w:sz w:val="28"/>
          <w:szCs w:val="28"/>
          <w:lang w:val="kk-KZ" w:eastAsia="en-US"/>
        </w:rPr>
        <w:t>бруцеллез, туберкулез, листериоз және сальмонеллез бойынша қолайсыз шаруашылықтарда алынатын;</w:t>
      </w:r>
    </w:p>
    <w:p w:rsidR="0082095A" w:rsidRDefault="00C5039D">
      <w:pPr>
        <w:pStyle w:val="ae"/>
        <w:numPr>
          <w:ilvl w:val="0"/>
          <w:numId w:val="7"/>
        </w:numPr>
        <w:jc w:val="both"/>
        <w:rPr>
          <w:rFonts w:eastAsiaTheme="minorHAnsi"/>
          <w:color w:val="000000" w:themeColor="text1"/>
          <w:sz w:val="28"/>
          <w:szCs w:val="28"/>
          <w:lang w:val="kk-KZ" w:eastAsia="en-US"/>
        </w:rPr>
      </w:pPr>
      <w:r>
        <w:rPr>
          <w:rFonts w:eastAsiaTheme="minorHAnsi"/>
          <w:color w:val="000000" w:themeColor="text1"/>
          <w:sz w:val="28"/>
          <w:szCs w:val="28"/>
          <w:lang w:val="kk-KZ" w:eastAsia="en-US"/>
        </w:rPr>
        <w:t>сиырлардан лактацияның алғашқы жеті күнінде (уыз сүті) және лактацияның соңғы он күнінде алынған;</w:t>
      </w:r>
    </w:p>
    <w:p w:rsidR="0082095A" w:rsidRDefault="00C5039D">
      <w:pPr>
        <w:pStyle w:val="ae"/>
        <w:numPr>
          <w:ilvl w:val="0"/>
          <w:numId w:val="7"/>
        </w:numPr>
        <w:jc w:val="both"/>
        <w:rPr>
          <w:rFonts w:eastAsiaTheme="minorHAnsi"/>
          <w:color w:val="000000" w:themeColor="text1"/>
          <w:sz w:val="28"/>
          <w:szCs w:val="28"/>
          <w:lang w:val="kk-KZ" w:eastAsia="en-US"/>
        </w:rPr>
      </w:pPr>
      <w:r>
        <w:rPr>
          <w:rFonts w:eastAsiaTheme="minorHAnsi"/>
          <w:color w:val="000000" w:themeColor="text1"/>
          <w:sz w:val="28"/>
          <w:szCs w:val="28"/>
          <w:lang w:val="kk-KZ" w:eastAsia="en-US"/>
        </w:rPr>
        <w:t>құрамында 1 см</w:t>
      </w:r>
      <w:r>
        <w:rPr>
          <w:rFonts w:eastAsiaTheme="minorHAnsi"/>
          <w:color w:val="000000" w:themeColor="text1"/>
          <w:sz w:val="28"/>
          <w:szCs w:val="28"/>
          <w:vertAlign w:val="superscript"/>
          <w:lang w:val="kk-KZ" w:eastAsia="en-US"/>
        </w:rPr>
        <w:t>3</w:t>
      </w:r>
      <w:r>
        <w:rPr>
          <w:rFonts w:eastAsiaTheme="minorHAnsi"/>
          <w:color w:val="000000" w:themeColor="text1"/>
          <w:sz w:val="28"/>
          <w:szCs w:val="28"/>
          <w:lang w:val="kk-KZ" w:eastAsia="en-US"/>
        </w:rPr>
        <w:t xml:space="preserve">500 мыңнан астам соматикалық жасуша </w:t>
      </w:r>
      <w:bookmarkStart w:id="2" w:name="_Hlk164548050"/>
      <w:r>
        <w:rPr>
          <w:rFonts w:eastAsiaTheme="minorHAnsi"/>
          <w:color w:val="000000" w:themeColor="text1"/>
          <w:sz w:val="28"/>
          <w:szCs w:val="28"/>
          <w:lang w:val="kk-KZ" w:eastAsia="en-US"/>
        </w:rPr>
        <w:t>бар;</w:t>
      </w:r>
      <w:bookmarkEnd w:id="2"/>
    </w:p>
    <w:p w:rsidR="0082095A" w:rsidRDefault="00C5039D">
      <w:pPr>
        <w:pStyle w:val="ae"/>
        <w:numPr>
          <w:ilvl w:val="0"/>
          <w:numId w:val="7"/>
        </w:numPr>
        <w:jc w:val="both"/>
        <w:rPr>
          <w:rFonts w:eastAsiaTheme="minorHAnsi"/>
          <w:color w:val="000000" w:themeColor="text1"/>
          <w:sz w:val="28"/>
          <w:szCs w:val="28"/>
          <w:lang w:val="kk-KZ" w:eastAsia="en-US"/>
        </w:rPr>
      </w:pPr>
      <w:r>
        <w:rPr>
          <w:rFonts w:eastAsiaTheme="minorHAnsi"/>
          <w:color w:val="000000" w:themeColor="text1"/>
          <w:sz w:val="28"/>
          <w:szCs w:val="28"/>
          <w:lang w:val="kk-KZ" w:eastAsia="en-US"/>
        </w:rPr>
        <w:t>сүт қышқылды микро</w:t>
      </w:r>
      <w:r w:rsidR="00677618">
        <w:rPr>
          <w:rFonts w:eastAsiaTheme="minorHAnsi"/>
          <w:color w:val="000000" w:themeColor="text1"/>
          <w:sz w:val="28"/>
          <w:szCs w:val="28"/>
          <w:lang w:val="kk-KZ" w:eastAsia="en-US"/>
        </w:rPr>
        <w:t>ағзалардың</w:t>
      </w:r>
      <w:r>
        <w:rPr>
          <w:rFonts w:eastAsiaTheme="minorHAnsi"/>
          <w:color w:val="000000" w:themeColor="text1"/>
          <w:sz w:val="28"/>
          <w:szCs w:val="28"/>
          <w:lang w:val="kk-KZ" w:eastAsia="en-US"/>
        </w:rPr>
        <w:t xml:space="preserve"> өсуін тежейтін заттардың (жуу және дезинфекциялау құралдарының, химиялық консерванттардың, антибиотиктердің және жануарлар мен өсімдіктерді қорғаудың басқа да дәрілік заттарының қалдықтарының) болуымен;</w:t>
      </w:r>
    </w:p>
    <w:p w:rsidR="0082095A" w:rsidRDefault="00C5039D">
      <w:pPr>
        <w:pStyle w:val="ae"/>
        <w:numPr>
          <w:ilvl w:val="0"/>
          <w:numId w:val="7"/>
        </w:numPr>
        <w:jc w:val="both"/>
        <w:rPr>
          <w:rFonts w:eastAsiaTheme="minorHAnsi"/>
          <w:color w:val="000000" w:themeColor="text1"/>
          <w:sz w:val="28"/>
          <w:szCs w:val="28"/>
          <w:lang w:val="kk-KZ" w:eastAsia="en-US"/>
        </w:rPr>
      </w:pPr>
      <w:r>
        <w:rPr>
          <w:rFonts w:eastAsiaTheme="minorHAnsi"/>
          <w:color w:val="000000" w:themeColor="text1"/>
          <w:sz w:val="28"/>
          <w:szCs w:val="28"/>
          <w:lang w:val="kk-KZ" w:eastAsia="en-US"/>
        </w:rPr>
        <w:t>сүттің химиялық құрамы мен физикохимиялық қасиеттерін бұрмалайтын, оның ішінде бейтараптандыратын заттар қосылған.</w:t>
      </w:r>
    </w:p>
    <w:p w:rsidR="0082095A" w:rsidRDefault="00C5039D">
      <w:pPr>
        <w:pStyle w:val="ae"/>
        <w:spacing w:before="0" w:beforeAutospacing="0" w:after="0" w:afterAutospacing="0"/>
        <w:ind w:firstLine="360"/>
        <w:jc w:val="both"/>
        <w:rPr>
          <w:rFonts w:eastAsiaTheme="minorHAnsi"/>
          <w:color w:val="000000" w:themeColor="text1"/>
          <w:sz w:val="28"/>
          <w:szCs w:val="28"/>
          <w:lang w:val="kk-KZ" w:eastAsia="en-US"/>
        </w:rPr>
      </w:pPr>
      <w:r>
        <w:rPr>
          <w:rFonts w:eastAsiaTheme="minorHAnsi"/>
          <w:color w:val="000000" w:themeColor="text1"/>
          <w:sz w:val="28"/>
          <w:szCs w:val="28"/>
          <w:lang w:val="kk-KZ" w:eastAsia="en-US"/>
        </w:rPr>
        <w:t xml:space="preserve">   Егер талдаулардың нәтижесі бойынша (майдың тығыздығын, массалық үлесін, сүттің қышқылдығын анықтау бойынша) бұрмалануына күдік болса, сүттің табиғилығына тексерілуі тиіс. Мұндай сүттің сынамасында құрғақ майсыз сүт қалдықтарының массалық үлесі, қату нүктесі, сондай-ақ аммиак, сутегі асқын тотығы және сода болуы қосымша тексеріледі [57].</w:t>
      </w:r>
    </w:p>
    <w:p w:rsidR="0082095A" w:rsidRDefault="00C5039D">
      <w:pPr>
        <w:pStyle w:val="ae"/>
        <w:spacing w:before="0" w:beforeAutospacing="0" w:after="0" w:afterAutospacing="0"/>
        <w:ind w:firstLine="708"/>
        <w:jc w:val="both"/>
        <w:rPr>
          <w:rFonts w:eastAsiaTheme="minorEastAsia"/>
          <w:color w:val="000000" w:themeColor="text1"/>
          <w:sz w:val="28"/>
          <w:szCs w:val="28"/>
          <w:lang w:val="kk-KZ"/>
        </w:rPr>
      </w:pPr>
      <w:r>
        <w:rPr>
          <w:rFonts w:eastAsiaTheme="minorEastAsia"/>
          <w:color w:val="000000" w:themeColor="text1"/>
          <w:sz w:val="28"/>
          <w:szCs w:val="28"/>
          <w:lang w:val="kk-KZ"/>
        </w:rPr>
        <w:t>Сенсорлық бағалау, физикохимиялық (тығыздық, титрленетін қышқылдық) және биологиялық (редуктаза және мәйектікашытқы сынамасы, соматикалық жасушалардың болуы, май қышқылы бактерияларының споралары, бактериялық өсу ингибиторлары) талдауларының нәтижелеріне сүйене отырып, сүттің ірімшікке жарамдылығын белгілейді және оны өңдеуге дайындаудың мүмкін жолдарын анықтайды.</w:t>
      </w:r>
    </w:p>
    <w:p w:rsidR="0082095A" w:rsidRDefault="00C5039D">
      <w:pPr>
        <w:pStyle w:val="ae"/>
        <w:spacing w:before="0" w:beforeAutospacing="0" w:after="0" w:afterAutospacing="0"/>
        <w:ind w:firstLine="708"/>
        <w:jc w:val="both"/>
        <w:rPr>
          <w:rFonts w:eastAsiaTheme="minorEastAsia"/>
          <w:color w:val="000000" w:themeColor="text1"/>
          <w:sz w:val="28"/>
          <w:szCs w:val="28"/>
          <w:lang w:val="kk-KZ"/>
        </w:rPr>
      </w:pPr>
      <w:r>
        <w:rPr>
          <w:rFonts w:eastAsiaTheme="minorEastAsia"/>
          <w:color w:val="000000" w:themeColor="text1"/>
          <w:sz w:val="28"/>
          <w:szCs w:val="28"/>
          <w:lang w:val="kk-KZ"/>
        </w:rPr>
        <w:t>Жануарлардың денсаулығына байланысты - мастит маңызды қауіпті факторлардың бірі болып табылады. Санитарлық-гигиеналық талаптар тұрғысынан сүт өнімдерін өндіруде мастит сүтін пайдалануға жол берілмейді. Мастит - бұл әртүрлі патогендік микро</w:t>
      </w:r>
      <w:r w:rsidR="006D0647">
        <w:rPr>
          <w:rFonts w:eastAsiaTheme="minorEastAsia"/>
          <w:color w:val="000000" w:themeColor="text1"/>
          <w:sz w:val="28"/>
          <w:szCs w:val="28"/>
          <w:lang w:val="kk-KZ"/>
        </w:rPr>
        <w:t>ағзалардың</w:t>
      </w:r>
      <w:r>
        <w:rPr>
          <w:rFonts w:eastAsiaTheme="minorEastAsia"/>
          <w:color w:val="000000" w:themeColor="text1"/>
          <w:sz w:val="28"/>
          <w:szCs w:val="28"/>
          <w:lang w:val="kk-KZ"/>
        </w:rPr>
        <w:t xml:space="preserve"> дамуымен байланысты сүт </w:t>
      </w:r>
      <w:r>
        <w:rPr>
          <w:rFonts w:eastAsiaTheme="minorEastAsia"/>
          <w:color w:val="000000" w:themeColor="text1"/>
          <w:sz w:val="28"/>
          <w:szCs w:val="28"/>
          <w:lang w:val="kk-KZ"/>
        </w:rPr>
        <w:lastRenderedPageBreak/>
        <w:t>безінің қабынуы және сүттегі соматикалық жасушалар санының көбеюімен бірге жүреді. Клиникалық сау сиырларда соматикалық жасушалардың құрамы тұқымға, жасына және лактация мерзіміне байланысты. Сау жануарлардың сүтінде әдетте 1 мл-де 300 мыңға дейін соматикалық жасуша болады [58].</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Сүттегі соматикалық жасушалардың ұлғаюымен ашытқы микро</w:t>
      </w:r>
      <w:r w:rsidR="00B81DF7">
        <w:rPr>
          <w:color w:val="000000" w:themeColor="text1"/>
          <w:sz w:val="28"/>
          <w:szCs w:val="28"/>
          <w:lang w:val="kk-KZ"/>
        </w:rPr>
        <w:t>ағзаларының</w:t>
      </w:r>
      <w:r>
        <w:rPr>
          <w:color w:val="000000" w:themeColor="text1"/>
          <w:sz w:val="28"/>
          <w:szCs w:val="28"/>
          <w:lang w:val="kk-KZ"/>
        </w:rPr>
        <w:t xml:space="preserve"> көбеюі кешіктіріледі. мәйектік ұю уақыты артады, мәйектік ұйытындының қасиеттері нашарлайды, майдың сарысуға кетуі артады, мәйектік ұйытындыдағы ылғал мөлшері артады, нәтижесінде ірімшіктің шығымы төмендейді және оның сапасы төмендейді. 1 мл - де 228-ден 677 мыңға дейін соматикалық жасушалары бар сүт ұйығышы тығыз, 947 мыңнан 1,38 миллионға дейін-әлсіз, бос консистенциясы, сарысуы ақ, ірімшік ваннасындағы процестер едәуір кешіктіріледі, ірімшік дәні баяу өңделеді. Сонымен қатар, ірімшіктердің пісуі кезінде сүт қантының, лимон және сүт қышқылдарының ыдырауы баяу жүреді, сәйкесінше биохимиялық және микробиологиялық процестер әлдеқайда әлсіз болды.</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Микробиологиялық зерттеулердің нәтижелері соматикалық жасушалардың көбеюімен сүтте және сүт өнімдерінде патогендік стафилококктар мен стрептококктарды анықтау жиілігі артады, олар машинада сауу ережелерін бұзу, сүт пен жануарларды ұстаудың қанағаттанарлықсыз санитарлық-гигиеналық жағдайлары, сондай-ақ басқа да ерекше емес факторлар аясында дамиды. Мастит сүтіндегі коагулаз</w:t>
      </w:r>
      <w:r w:rsidR="0053312F">
        <w:rPr>
          <w:color w:val="000000" w:themeColor="text1"/>
          <w:sz w:val="28"/>
          <w:szCs w:val="28"/>
          <w:lang w:val="kk-KZ"/>
        </w:rPr>
        <w:t>а оң стафилококктардың саны 10</w:t>
      </w:r>
      <w:r w:rsidR="0053312F">
        <w:rPr>
          <w:color w:val="000000" w:themeColor="text1"/>
          <w:sz w:val="28"/>
          <w:szCs w:val="28"/>
          <w:vertAlign w:val="superscript"/>
          <w:lang w:val="kk-KZ"/>
        </w:rPr>
        <w:t>10 -</w:t>
      </w:r>
      <w:r>
        <w:rPr>
          <w:color w:val="000000" w:themeColor="text1"/>
          <w:sz w:val="28"/>
          <w:szCs w:val="28"/>
          <w:lang w:val="kk-KZ"/>
        </w:rPr>
        <w:t xml:space="preserve">КОЕ/г </w:t>
      </w:r>
      <w:r w:rsidR="0053312F">
        <w:rPr>
          <w:color w:val="000000" w:themeColor="text1"/>
          <w:sz w:val="28"/>
          <w:szCs w:val="28"/>
          <w:lang w:val="kk-KZ"/>
        </w:rPr>
        <w:t>жетуі мүмкін, ал шикі сүттің 10</w:t>
      </w:r>
      <w:r w:rsidR="0053312F">
        <w:rPr>
          <w:color w:val="000000" w:themeColor="text1"/>
          <w:sz w:val="28"/>
          <w:szCs w:val="28"/>
          <w:vertAlign w:val="superscript"/>
          <w:lang w:val="kk-KZ"/>
        </w:rPr>
        <w:t>3</w:t>
      </w:r>
      <w:r w:rsidR="0053312F">
        <w:rPr>
          <w:color w:val="000000" w:themeColor="text1"/>
          <w:sz w:val="28"/>
          <w:szCs w:val="28"/>
          <w:lang w:val="kk-KZ"/>
        </w:rPr>
        <w:t>-10</w:t>
      </w:r>
      <w:r w:rsidR="0053312F">
        <w:rPr>
          <w:color w:val="000000" w:themeColor="text1"/>
          <w:sz w:val="28"/>
          <w:szCs w:val="28"/>
          <w:vertAlign w:val="superscript"/>
          <w:lang w:val="kk-KZ"/>
        </w:rPr>
        <w:t>5</w:t>
      </w:r>
      <w:r>
        <w:rPr>
          <w:color w:val="000000" w:themeColor="text1"/>
          <w:sz w:val="28"/>
          <w:szCs w:val="28"/>
          <w:lang w:val="kk-KZ"/>
        </w:rPr>
        <w:t xml:space="preserve"> КОЕ/г-ға тең стафилококктармен ұрықтану көрсеткіші ықтимал қауіпті деп саналуы керек және мұндай сүтті сүт өнімдерін өндіру үшін қолдануға болмайды. Бұл аэробты стафилококктардың дамуына жағдай жасалып, бұл ірімшіктерді адам денсаулығына қауіпті ететін үйінділерде қалыптасқан ірімшіктер үшін (мысалы, «Осетин») ерекше маңызды [59].</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Ірімшіктің ұюы мен шығымдылығына тәуелді болатын тағы бір негізгі фактор - бұл сүттегі казеин мөлшері. Сүтте казеиннің қалыпты құрамы ақуыздың жалпы мөлшерінің 85% құрайды. Сүттегі казеин мөлшерінің жоғарылауымен мәйектік ұюы тездейді және ұйтындының тығыздығы артады. Құрамында 0,7% - дан аз казеин бар сүтте мәйектік ұйытынды түзілмейді [60].</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Мәйектік ұйытындының жылдамдығы, ұйытындының тығыздығы және сайып келгенде, тұзды ірімшіктердің сапасы көбінесе қолданылатын сүттің құрамына байланысты. Химиялық құрамы бойынша жақсы ірімшік сүті елдегі орташа көрсеткіштерге жақындап қана қоймай, одан да асып түсуі керек. Сонымен қатар, ірімшік жасау сүттегі негізгі компоненттердің (май, ақуыз, лактоза, минералдар) сапалық құрамына ғана емес, сонымен қатар тұзды ірімшіктердің тағамдық құндылығы мен шығымдылығын анықтайтын, сонымен қатар олардың сапалық құрамына, сондай-ақ олардың өзара қатынасына ерекше талаптар қояды. Бұл байланыс өте күрделі, жыл бойына тұрақты емес және азықтандырудың толықтығына, тұқымына, жануарлардың жеке ерекшеліктеріне, лактация кезеңіне және басқа да агроөнеркәсіптік факторларға байланысты [61].</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lastRenderedPageBreak/>
        <w:t>Сүт ақуыздарының құрамы сүттің мәйектік ұюына және ірімшіктің шығуына қатты әсер етеді. Р-казеин құрамының өзгеруі ұю уақытына әсер етеді, к-казеин құрамының 1% -ға өзгеруі мицелла диаметрінің 20% - ға төмендеуіне әкеледі. Бірқатар авторлардың пікірінше, ұсақ мицеллалары бар сүт үшін мәйектік  ұю уақыты минималды [62].</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Ұйытындының тығыздығы asi-казеин шикізатының сүт құрамымен байланысты, өйткені ол ұйытындының құрылымдық торын қалыптастырудың негізі болып табылады [63]. Құрамында ұсақ казеин мицеллалары көп сүт тығыз мәйектік  ұйығышын береді.</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Әр түрлі тұқымды сиырлардың сүті құрамы мен кейбір қасиеттерімен ерекшеленеді, сондықтан мал тұқымы сүттің ірімшікке жарамдылығына айтарлықтай әсер етеді. Ақуыздың мөлшері ғана емес, сонымен қатар казеиннің массалық үлесі де мал тұқымына байланысты. Бірқатар авторлардың еңбектерімен сүт казеиндерінің фракциялық құрамы сиыр тұқымына байланысты екендігі дәлелденді [64].</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Ірімшік жасау үшін тағы бір маңызды фактор, мәйек ұйығышының қасиеттеріне және тұзды ірімшіктің шығуына әсер ететін фактор - сүттегі кальций мен фосфордың мөлшері. Сүттің мәйектік ұюы екі кезеңде жүреді: бірінші (энзиматикалық) каппа-казеин ыдырайды, нәтижесінде казеин мицеллаларының тұрақтылығы жоғалады; екінші (энзиматикалық емес) кезінде - кальций-фосфат көпірлері арқылы казеин мицеллаларының тұрақтылығы жоғалады. Екінші кезеңнің белсенді өтуі үшін сүтте жеткілікті мөлшерде иондалған кальций мен фосфор болуы керек. Сүттегі иондалған кальций оның өңделуіне және рН-ға байланысты жалпы құрамның 70% құрайды. Ірімшік жасау үшін оның сүттегі оңтайлы мөлшері шамамен 100 мг/л құрайды; сүттегі иондалған кальцийдің мөлшері 80 мг/л - ден төмен болса, ол сарғыш болады - летаргиялық, концентрациясы 160 мг/мл-ден жоғары - ыстыққа төзімділігін жоғалтады [65].</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Әр түрлі тұқымды сүтте кальций мен фосфордың мөлшері бірдей емес. Қара және түрлі-түсті сиырлардың сүтіде кальций аз мөлшерде, ал фосфор орташа мөлшерде кездеседі. Сүттегі иондалған кальций мөлшері термиялық өңдеу кезінде күрт төмендейді, сондықтан пастерленген сүтке кальций иондарын енгізу қажет. Дәстүр бойынша олар кальций хлориді түрінде қолданылады. Сүттегі иондалған кальций мөлшері оның пісуі кезінде артады [66].</w:t>
      </w:r>
    </w:p>
    <w:p w:rsidR="0082095A" w:rsidRDefault="0082095A">
      <w:pPr>
        <w:pStyle w:val="ae"/>
        <w:spacing w:before="0" w:beforeAutospacing="0" w:after="0" w:afterAutospacing="0"/>
        <w:jc w:val="both"/>
        <w:rPr>
          <w:color w:val="000000" w:themeColor="text1"/>
          <w:sz w:val="28"/>
          <w:szCs w:val="28"/>
          <w:lang w:val="kk-KZ"/>
        </w:rPr>
      </w:pPr>
    </w:p>
    <w:p w:rsidR="0082095A" w:rsidRDefault="00C5039D">
      <w:pPr>
        <w:spacing w:after="0" w:line="240" w:lineRule="auto"/>
        <w:jc w:val="both"/>
        <w:rPr>
          <w:rFonts w:ascii="Times New Roman" w:hAnsi="Times New Roman" w:cs="Times New Roman"/>
          <w:b/>
          <w:bCs/>
          <w:color w:val="000000" w:themeColor="text1"/>
          <w:sz w:val="28"/>
          <w:szCs w:val="28"/>
          <w:lang w:val="kk-KZ"/>
        </w:rPr>
      </w:pPr>
      <w:r>
        <w:rPr>
          <w:rFonts w:ascii="Times New Roman" w:hAnsi="Times New Roman" w:cs="Times New Roman"/>
          <w:b/>
          <w:color w:val="000000" w:themeColor="text1"/>
          <w:sz w:val="28"/>
          <w:szCs w:val="28"/>
          <w:lang w:val="kk-KZ"/>
        </w:rPr>
        <w:t xml:space="preserve">1.3 </w:t>
      </w:r>
      <w:r>
        <w:rPr>
          <w:rFonts w:ascii="Times New Roman" w:hAnsi="Times New Roman" w:cs="Times New Roman"/>
          <w:b/>
          <w:bCs/>
          <w:color w:val="000000"/>
          <w:sz w:val="28"/>
          <w:szCs w:val="28"/>
          <w:lang w:val="kk-KZ"/>
        </w:rPr>
        <w:t>Өсімдік қоспалары бар сүт өнімдерін өндіру үшін көкөніс дақылдарының тағамдық және биологиялық құндылығын бағалау</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Бүкіл әлемде тамақ өнеркәсібіндегі жаңа бағыттың дамуы кеңінен танылды, ол функционалды тамақтану деп аталады, жүйелі түрде тұтынылған кезде ағзаға немесе оның белгілі бір жүйелері мен мүшелеріне реттеуші әсер ететін табиғи өнімдерді пайдалануды білдіреді.</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Соңғы жылдары халықтың тамақтану құрылымында сандық жағынан да, сапалық жағынан да ақуызды тұтынудың жетіспеушілігі байқалады, сондықтан биологиялық тұрғыдан толыққанды өнімдер шығарудың артуы теңдестірілген тамақтану тұжырымдамасы аясында өте маңызды, оған сәйкес күнделікті </w:t>
      </w:r>
      <w:r>
        <w:rPr>
          <w:rFonts w:ascii="Times New Roman" w:hAnsi="Times New Roman" w:cs="Times New Roman"/>
          <w:color w:val="000000" w:themeColor="text1"/>
          <w:sz w:val="28"/>
          <w:szCs w:val="28"/>
          <w:lang w:val="kk-KZ"/>
        </w:rPr>
        <w:lastRenderedPageBreak/>
        <w:t>рационда толыққанды ақуыздардың жеткілікті мөлшері болуы керек [67]. Бұл мәселені шешудің бір жолы - сүт өнімін өсімдік шикізатымен біріктіру. Сонымен қатар, жаңа аралас өнімдерді жасау жануарлардан алынатын шикізатты, атап айтқанда сүтті үнемдеуге мүмкіндік береді, бұл да маңызды фактор болып табылады. Сондықтан оңтайлы формулаларды іздеу және технологиялық шешімдерді таңдау биохимиялық негіздемені қажет етеді. Соңғы уақытта жұмсақ ірімшіктердің жаңа түрлерін әзірлеу бойынша зерттеулер саны артты және олардың бірқатар технологиялық және экономикалық артықшылықтары бар.</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Функционалды тағамдық ингредиентті қолдана отырып, сүт шикізатының балама түріне негізделген тұзды ірімшіктерді өндіру қазіргі қоғамның өзекті мәселесі болып табылады. Жұмсақ қышқыл-қанық ірімшіктердің жаңа түрлерін жасау олардың құрамын жобалау әдістемесіне негізделген, бұл өнімдердегі жоғары органолептикалық көрсеткіштер мен емдік-профилактикалық қасиеттерді қамтамасыз ететін қоректік заттардың құрамын реттеуге мүмкіндік береді [68].</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Қойылған мақсатқа шикізат </w:t>
      </w:r>
      <w:r w:rsidR="00B15545">
        <w:rPr>
          <w:rFonts w:ascii="Times New Roman" w:hAnsi="Times New Roman" w:cs="Times New Roman"/>
          <w:color w:val="000000" w:themeColor="text1"/>
          <w:sz w:val="28"/>
          <w:szCs w:val="28"/>
          <w:lang w:val="kk-KZ"/>
        </w:rPr>
        <w:t>қосылыстарының</w:t>
      </w:r>
      <w:r>
        <w:rPr>
          <w:rFonts w:ascii="Times New Roman" w:hAnsi="Times New Roman" w:cs="Times New Roman"/>
          <w:color w:val="000000" w:themeColor="text1"/>
          <w:sz w:val="28"/>
          <w:szCs w:val="28"/>
          <w:lang w:val="kk-KZ"/>
        </w:rPr>
        <w:t xml:space="preserve"> сандық арақатынасын бағыттап өзгерту арқылы қол жеткізіледі. Бұл әдістеме белгілі бір ақуыз, май, көмірсулар, дәрумендер, диеталық талшықтар, минералдар және басқа заттар бар өнімді жасауға мүмкіндік береді. Өсімдік </w:t>
      </w:r>
      <w:r w:rsidR="00563E38">
        <w:rPr>
          <w:rFonts w:ascii="Times New Roman" w:hAnsi="Times New Roman" w:cs="Times New Roman"/>
          <w:color w:val="000000" w:themeColor="text1"/>
          <w:sz w:val="28"/>
          <w:szCs w:val="28"/>
          <w:lang w:val="kk-KZ"/>
        </w:rPr>
        <w:t>қоспалары</w:t>
      </w:r>
      <w:r>
        <w:rPr>
          <w:rFonts w:ascii="Times New Roman" w:hAnsi="Times New Roman" w:cs="Times New Roman"/>
          <w:color w:val="000000" w:themeColor="text1"/>
          <w:sz w:val="28"/>
          <w:szCs w:val="28"/>
          <w:lang w:val="kk-KZ"/>
        </w:rPr>
        <w:t xml:space="preserve"> бар аралас ірімшіктер технологиясы ірімшіктердің басқа түрлеріне қарағанда күрделірек, өйткені ірімшік массасын өндіруден басқа, өсімдік (бір немесе бірнеше) </w:t>
      </w:r>
      <w:r w:rsidR="00DA76DE">
        <w:rPr>
          <w:rFonts w:ascii="Times New Roman" w:hAnsi="Times New Roman" w:cs="Times New Roman"/>
          <w:color w:val="000000" w:themeColor="text1"/>
          <w:sz w:val="28"/>
          <w:szCs w:val="28"/>
          <w:lang w:val="kk-KZ"/>
        </w:rPr>
        <w:t xml:space="preserve">қоспасын </w:t>
      </w:r>
      <w:r w:rsidR="00563E38">
        <w:rPr>
          <w:rFonts w:ascii="Times New Roman" w:hAnsi="Times New Roman" w:cs="Times New Roman"/>
          <w:color w:val="000000" w:themeColor="text1"/>
          <w:sz w:val="28"/>
          <w:szCs w:val="28"/>
          <w:lang w:val="kk-KZ"/>
        </w:rPr>
        <w:t>дайындау қажет. Бұл қоспалар</w:t>
      </w:r>
      <w:r>
        <w:rPr>
          <w:rFonts w:ascii="Times New Roman" w:hAnsi="Times New Roman" w:cs="Times New Roman"/>
          <w:color w:val="000000" w:themeColor="text1"/>
          <w:sz w:val="28"/>
          <w:szCs w:val="28"/>
          <w:lang w:val="kk-KZ"/>
        </w:rPr>
        <w:t xml:space="preserve"> дәмі, хош иісі, консистенциясы және құрылымы бойынша дайын өнімдегі ірімшік массасымен біріктірілуі керек. Бұл ірімшіктерді өсімдік </w:t>
      </w:r>
      <w:r w:rsidR="00563E38">
        <w:rPr>
          <w:rFonts w:ascii="Times New Roman" w:hAnsi="Times New Roman" w:cs="Times New Roman"/>
          <w:color w:val="000000" w:themeColor="text1"/>
          <w:sz w:val="28"/>
          <w:szCs w:val="28"/>
          <w:lang w:val="kk-KZ"/>
        </w:rPr>
        <w:t>қоспалары</w:t>
      </w:r>
      <w:r>
        <w:rPr>
          <w:rFonts w:ascii="Times New Roman" w:hAnsi="Times New Roman" w:cs="Times New Roman"/>
          <w:color w:val="000000" w:themeColor="text1"/>
          <w:sz w:val="28"/>
          <w:szCs w:val="28"/>
          <w:lang w:val="kk-KZ"/>
        </w:rPr>
        <w:t xml:space="preserve"> қосылған әртүрлі сүт шикізатынан жасауға болады. Ірімшік өнімдерін өндіруде әртүрлі жемістер, жидектер, көкөністер, дәнді дақылдар мен крахмал бар өнімдер, тағамдық өсімдіктер, шөптер, өсімдік майлары және басқа </w:t>
      </w:r>
      <w:r w:rsidR="00313E9A">
        <w:rPr>
          <w:rFonts w:ascii="Times New Roman" w:hAnsi="Times New Roman" w:cs="Times New Roman"/>
          <w:color w:val="000000" w:themeColor="text1"/>
          <w:sz w:val="28"/>
          <w:szCs w:val="28"/>
          <w:lang w:val="kk-KZ"/>
        </w:rPr>
        <w:t>қосылыстар</w:t>
      </w:r>
      <w:r>
        <w:rPr>
          <w:rFonts w:ascii="Times New Roman" w:hAnsi="Times New Roman" w:cs="Times New Roman"/>
          <w:color w:val="000000" w:themeColor="text1"/>
          <w:sz w:val="28"/>
          <w:szCs w:val="28"/>
          <w:lang w:val="kk-KZ"/>
        </w:rPr>
        <w:t xml:space="preserve"> кеңінен қолданылады. Сонымен қатар, қант, бал, какао, қантталған жемістер, жаңғақтар, мейіз, ас тұзы, бұрыш, ванилин және басқа ингредиенттер сияқты дәм мен хош иісті толтырғыштар қолданылады [69].</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Көкөністер құнды азық-түлік болып табылады, өйткені олардың құрамында көптеген дәрумендер, минералдар бар. Ең көп тарағандары - сәбіз, картоп, бұрыш, қырыққабат және т. б. [70,71,72].</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Орамжап</w:t>
      </w:r>
      <w:r w:rsidR="00D3758B">
        <w:rPr>
          <w:rFonts w:ascii="Times New Roman" w:hAnsi="Times New Roman" w:cs="Times New Roman"/>
          <w:color w:val="000000" w:themeColor="text1"/>
          <w:sz w:val="28"/>
          <w:szCs w:val="28"/>
          <w:lang w:val="kk-KZ"/>
        </w:rPr>
        <w:t>ыра</w:t>
      </w:r>
      <w:r>
        <w:rPr>
          <w:rFonts w:ascii="Times New Roman" w:hAnsi="Times New Roman" w:cs="Times New Roman"/>
          <w:color w:val="000000" w:themeColor="text1"/>
          <w:sz w:val="28"/>
          <w:szCs w:val="28"/>
          <w:lang w:val="kk-KZ"/>
        </w:rPr>
        <w:t>қ көкөністерінің ішіндегі ең маңыздысы - ақ қырыққабат, өйткені онда адам ағзасының денсаулығын сақтау үшін қажетті дәрумендер мен минералдардың барлық жиынтығы бар. Ол ұзақ уақыт бойы медицинада көптеген ауруларды емдеу және алдын-алу үшін қолданылады, өйткені ол анальгетикалық және қабынуға қарсы әсерге ие.</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Қырыққабат - ең көп таралған көкөніс өсімдігі. Ол біздің елімізде көкөністердің астында орналасқан аумақтардың шамамен 30% - алады. Қырыққабат бір түрден тұрады - көкөніс дақылдары ретінде өсірілетін с</w:t>
      </w:r>
      <w:r w:rsidR="00A72218">
        <w:rPr>
          <w:rFonts w:ascii="Times New Roman" w:hAnsi="Times New Roman" w:cs="Times New Roman"/>
          <w:color w:val="000000" w:themeColor="text1"/>
          <w:sz w:val="28"/>
          <w:szCs w:val="28"/>
          <w:lang w:val="kk-KZ"/>
        </w:rPr>
        <w:t>ұрыптары</w:t>
      </w:r>
      <w:r>
        <w:rPr>
          <w:rFonts w:ascii="Times New Roman" w:hAnsi="Times New Roman" w:cs="Times New Roman"/>
          <w:color w:val="000000" w:themeColor="text1"/>
          <w:sz w:val="28"/>
          <w:szCs w:val="28"/>
          <w:lang w:val="kk-KZ"/>
        </w:rPr>
        <w:t xml:space="preserve"> бар бақша қырыққабаты. Қырыққабат жан басына шаққандағы көкөністердің орташа жылдық тұтынуының төрттен бірін құрайды. Көкөністерді тұтынудың жалпы жылдық нормасы 122 кг қырыққабатқа 27,5 кг, оның 23,7 кг – </w:t>
      </w:r>
      <w:r>
        <w:rPr>
          <w:rFonts w:ascii="Times New Roman" w:hAnsi="Times New Roman" w:cs="Times New Roman"/>
          <w:color w:val="000000" w:themeColor="text1"/>
          <w:sz w:val="28"/>
          <w:szCs w:val="28"/>
          <w:lang w:val="kk-KZ"/>
        </w:rPr>
        <w:lastRenderedPageBreak/>
        <w:t>ақ қырыққабатқа, 2,5 кг – түсті және 1,3 кг – қызыл қырыққабатқа, савойға, брюссельге, колрабиге және т. б.</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Қырыққабаттың кең таралуы оның биологиялық және экономикалық қасиеттерімен түсіндіріледі: әртүрлі табиғи-климаттық аймақтарда өсіру мүмкіндігі, оның технологиялық, дәмдік, диеталық және емдік қасиеттері,  химиялық құрамы. Қырыққабат құрамында 12% дейін қатты заттар, 6,7% қант, 2,5% ақуыз, 1,2% минералды заттар, 62 мг/100г С дәрумені, маңызды аминқышқылдары бар: триптофан, метилметионин, лизин, тирозин [73]. Көмірсулар негізінен глюкоза мен фруктозадан тұрады. Минералды құрамда калий басым, ол организмдегі су мен май алмасуына жағымды әсер етеді.</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Қырыққабаттың пайдалылығы минералды тұздардың, көмірсулардың, ақуызды заттардың, түрлі дәрумендердің, органикалық қышқылдардың және тағы басқа организмнің тіршілік әрекеті мен дамуын қамтамасыз ететін минералды (күл) заттар жоғары биологиялық белсенділікке ие және тотығу-тотықсыздану процестеріне, метаболизмге,  сүйек түзілуіне қатысады, ағзаның ауруларға төзімділігіне әсер етеді. Макро және микроэлементтердің қатысуынсыз бірде-бір биохимиялық және физиологиялық процесс жүрмейді. Бұл оларды биоэлементтер деп атауға негіз береді. </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«Көкөністер патшасы» – қырыққабат - калий, кальций, күкірт, фосфор, хлордың бай көзі. Кальций мөлшері бойынша ол картоптан 4,8 есе, п</w:t>
      </w:r>
      <w:r w:rsidR="00E31E81">
        <w:rPr>
          <w:rFonts w:ascii="Times New Roman" w:hAnsi="Times New Roman" w:cs="Times New Roman"/>
          <w:color w:val="000000" w:themeColor="text1"/>
          <w:sz w:val="28"/>
          <w:szCs w:val="28"/>
          <w:lang w:val="kk-KZ"/>
        </w:rPr>
        <w:t xml:space="preserve">ияздан – 17 </w:t>
      </w:r>
      <w:r w:rsidR="001D6F0F">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-ға көп, оның құрамында сәбізге қарағанда 6 есе көп күкірт бар. Қырыққабаттың құрамындағы калий дененің бұлшық еттерін нығайтады және жүректің жұмысына көмектеседі, кальций тұздары сүйек түзілуіне, темір тұздары қанның қалыпты құрамын сақтауға, ал марганец метаболизмге қажет. Олардың барлығы жас ағзаның өсуіне пайдалы әсер етеді. Қырыққабаттың құрамында йодтың болуы қалқанша безінің қызметі бұзылған адамдарды тамақтандыру үшін қажет етеді. Қырыққабат құрамында мыстың болуы жүйке жүйесінің зақымдануы бар науқастардың тамақтануында ерекше рөл атқарады. Қырыққабатта глюкоза мен фруктоза негізгі қанттар болып табылады. Глюкоза мөлшері бойынша (2,6%) қырыққабат ең көп таралған көкөніс дақылдарынан ғана емес, алма, апельсин және лимоннан да асып түседі. Фруктозаның қанықтылығы бойынша ол картоптан (1,6 есе), сондай-ақ қызылша, пияз, лимоннан асып түседі. Қант мөлшері бойынша қырыққабат ең көп таралған көкөніс дақылдарының арасында қызылша, сәбіз және пияздан асады [74].</w:t>
      </w:r>
    </w:p>
    <w:p w:rsidR="0082095A" w:rsidRDefault="00C5039D">
      <w:pPr>
        <w:pStyle w:val="ae"/>
        <w:spacing w:before="0" w:beforeAutospacing="0" w:after="0" w:afterAutospacing="0"/>
        <w:ind w:firstLine="708"/>
        <w:jc w:val="both"/>
        <w:rPr>
          <w:color w:val="000000" w:themeColor="text1"/>
          <w:sz w:val="28"/>
          <w:szCs w:val="28"/>
          <w:lang w:val="kk-KZ"/>
        </w:rPr>
      </w:pPr>
      <w:r>
        <w:rPr>
          <w:rFonts w:eastAsiaTheme="minorHAnsi"/>
          <w:color w:val="000000" w:themeColor="text1"/>
          <w:sz w:val="28"/>
          <w:szCs w:val="28"/>
          <w:lang w:val="kk-KZ" w:eastAsia="en-US"/>
        </w:rPr>
        <w:t xml:space="preserve">Қырыққабат көкөністерінде ақуыз заттары көп емес (шикі массаға есептегенде 1,8–4,5%), бірақ қырыққабаттың адам рационында маңызды орын алатындығын ескеру қажет. Ақуыздардың тағамдық құндылығы олардың сіңімділігімен, аминқышқылдарының сандық және сапалық құрамымен анықталады. Қырыққабаттың барлық түрлерінде белгілі аминқышқылдарының барлығы дерлік кездеседі. Қырыққабаттың ақуыздары аминқышқылдарының құрамы бойынша тағамдық жағынан толық болып есептеледі. Лизинмен қанықтылығы бойынша ол сәбіз мен қызанақтан 1,5 есе асып түседі, тек картоп пен қызылшадан кейін. Метионин, треонин және триптофан туралы да айтуға болады (триптофан құрамы бойынша қырыққабат пиязға жол береді). Қырыққабатты шектейтін аминқышқылдары - фенилаланин, тирозин және </w:t>
      </w:r>
      <w:r>
        <w:rPr>
          <w:rFonts w:eastAsiaTheme="minorHAnsi"/>
          <w:color w:val="000000" w:themeColor="text1"/>
          <w:sz w:val="28"/>
          <w:szCs w:val="28"/>
          <w:lang w:val="kk-KZ" w:eastAsia="en-US"/>
        </w:rPr>
        <w:lastRenderedPageBreak/>
        <w:t>лейцин, ал басқа тағамдар үшін – негізінен лизин. Демек, бұл көкөністі тұтыну арқылы организм адам ағзасында синтезделмейтін жетіспейтін аминқышқылдарына деген қажеттіліктерін едәуір мөлшерде жабады.</w:t>
      </w:r>
      <w:r>
        <w:rPr>
          <w:rFonts w:asciiTheme="minorHAnsi" w:eastAsiaTheme="minorHAnsi" w:hAnsiTheme="minorHAnsi" w:cstheme="minorBidi"/>
          <w:color w:val="000000" w:themeColor="text1"/>
          <w:sz w:val="28"/>
          <w:szCs w:val="28"/>
          <w:lang w:val="kk-KZ" w:eastAsia="en-US"/>
        </w:rPr>
        <w:t xml:space="preserve"> </w:t>
      </w:r>
      <w:r>
        <w:rPr>
          <w:color w:val="000000" w:themeColor="text1"/>
          <w:sz w:val="28"/>
          <w:szCs w:val="28"/>
          <w:lang w:val="kk-KZ"/>
        </w:rPr>
        <w:t>Қырыққабаттың химиялық құрамы ауа-райына және өсіру технологиясына байланысты айтарлықтай өзгеруі мүмкін. Атап айтқанда, құрғақ жерлерде суаруды қолдану өнімділікті арттырады, бірақ қант пен С дәруменінің мөлшерін азайтады.</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Аскорбин қышқылынан басқа, қырыққабатта Р, В1, В2 дәрумендері, никотин, пантотен қышқылы, каротин (провитамин А), биотин, К дәрумені, токоферол, мезоинозит бар. С дәруменінің құрамы бойынша қырыққабат лимон мен апельсин сияқты жемістерден кем түспейді. Адамның қызметінде В тобының дәрумендері маңызды, олар қырыққабатта көп мөлшерде бар: В1-1,5; В2-0,8; В3 – 1,8 мг 1 кг; сонымен қатар метаболизмге қатысатын РР – 6 мг/кг маңызды дәрумендер және қанның ұюына ықпал ететін К – 30 мг/кг дәрумені кездеседі.</w:t>
      </w:r>
    </w:p>
    <w:p w:rsidR="0082095A" w:rsidRDefault="00C5039D">
      <w:pPr>
        <w:pStyle w:val="ae"/>
        <w:spacing w:before="0" w:beforeAutospacing="0" w:after="0" w:afterAutospacing="0"/>
        <w:ind w:firstLine="708"/>
        <w:jc w:val="both"/>
        <w:rPr>
          <w:color w:val="000000" w:themeColor="text1"/>
          <w:sz w:val="28"/>
          <w:szCs w:val="28"/>
          <w:lang w:val="kk-KZ"/>
        </w:rPr>
      </w:pPr>
      <w:r>
        <w:rPr>
          <w:color w:val="000000" w:themeColor="text1"/>
          <w:sz w:val="28"/>
          <w:szCs w:val="28"/>
          <w:lang w:val="kk-KZ"/>
        </w:rPr>
        <w:t>Қырыққабаттың биологиялық маңызы те</w:t>
      </w:r>
      <w:r w:rsidR="001D6F0F">
        <w:rPr>
          <w:color w:val="000000" w:themeColor="text1"/>
          <w:sz w:val="28"/>
          <w:szCs w:val="28"/>
          <w:lang w:val="kk-KZ"/>
        </w:rPr>
        <w:t xml:space="preserve">к дәрумендер мен минералдармен </w:t>
      </w:r>
      <w:r>
        <w:rPr>
          <w:color w:val="000000" w:themeColor="text1"/>
          <w:sz w:val="28"/>
          <w:szCs w:val="28"/>
          <w:lang w:val="kk-KZ"/>
        </w:rPr>
        <w:t xml:space="preserve"> ғана шектелмейді. Органикалық қышқылдар қырыққабаттың құрғақ затының едәуір бөлігін (12-15%) құрайды. Қырыққабатта алма, лимон, кәріптас, фумар және қымыздық қышқылдары бар. Органикалық қышқылдар организмнің ішкі ортасын сілтілеуге, метаболизм процестерінде пайда болатын қышқыл тағамдарды бейтараптандыруға белсенді қатысады. Органикалық қышқылдар ас қорытуға жағымды әсер етеді, ас қорыту бездерінің секрециясын және ішек қозғалғыштығын арттырады. Қырыққабатта алма (100 г-да 500 мг-ға дейін) және лимон (100 г-да 100 мг-ға дейін) қышқылдары басым.</w:t>
      </w:r>
    </w:p>
    <w:p w:rsidR="0082095A" w:rsidRDefault="00C5039D">
      <w:pPr>
        <w:pStyle w:val="af1"/>
        <w:ind w:firstLine="708"/>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Қырыққабаттың өсімдік талшықтары асқазан-ішек жолдарының қабырғаларына салынған механорецепторларды тітіркендіреді, оның моторикасын және ас қорыту бездерінің секреторлық қызметін күшейтеді. Сонымен қатар, қырыққабаттың жасушалық қабықтары холестеринді ағзадан шығаруға көмектеседі. Ғылыми және халықтық медицина семіздік, қант диабеті, атеросклероз, жүректің ишемиялық ауруы, өт тас және ойық жара ауруларының алдын алу және емдеу үшін жаңа қырыққабат пен оның шырынын тұтынуды ұсынады [75].</w:t>
      </w:r>
    </w:p>
    <w:p w:rsidR="0082095A" w:rsidRDefault="00C5039D">
      <w:pPr>
        <w:pStyle w:val="af1"/>
        <w:ind w:firstLine="708"/>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Күнзе талшықтарға, эфир майларына, антиоксидантты полифенол флавоноидтарына (кверцетин, кемпферол, рамнетин және апигенин), минералдарға (калий, кальций, марганец, темір және магний) (А, С, Е және В топтары) бай. Күнзе тимол және карвакрол эфир майларына бай, олар ерекше күшті хош иіс береді. [76].</w:t>
      </w:r>
    </w:p>
    <w:p w:rsidR="0082095A" w:rsidRDefault="00C5039D">
      <w:pPr>
        <w:pStyle w:val="af1"/>
        <w:ind w:firstLine="540"/>
        <w:jc w:val="both"/>
        <w:rPr>
          <w:rFonts w:ascii="Times New Roman" w:hAnsi="Times New Roman" w:cs="Times New Roman"/>
          <w:b/>
          <w:sz w:val="28"/>
          <w:szCs w:val="28"/>
          <w:lang w:val="kk-KZ"/>
        </w:rPr>
      </w:pPr>
      <w:r>
        <w:rPr>
          <w:rFonts w:ascii="Times New Roman" w:hAnsi="Times New Roman" w:cs="Times New Roman"/>
          <w:sz w:val="28"/>
          <w:szCs w:val="28"/>
          <w:shd w:val="clear" w:color="auto" w:fill="FFFFFF"/>
          <w:lang w:val="kk-KZ"/>
        </w:rPr>
        <w:t xml:space="preserve">Күнзе - керемет хош иісі бар бір жылдық шөптесін өсімдік. Ол көбінесе тамақ дайындауда дәм қосу үшін қолданылады. Оны кориандр деп те атайды (латын тілінен Coriándrumsativum). Кинза құрамында көптеген қоректік заттар мен құнды эфир майлары бар. Өсімдіктің піскен жемістері ерекше сипаттамалары үшін бағаланады. Тұқымдарда линалолды (70% дейін) және гераниумды (5% дейін) қоса алғанда, 0,7% - дан 1% - ға дейін эфир майлары бар. Күнзеның бірегейлігі оның құрамында аминқышқылдарына, дәрумендер мен минералдарға бай құрамда көрінеді, сонымен қатар эфир майының құрамында: </w:t>
      </w:r>
      <w:r>
        <w:rPr>
          <w:rFonts w:ascii="Times New Roman" w:hAnsi="Times New Roman" w:cs="Times New Roman"/>
          <w:sz w:val="28"/>
          <w:szCs w:val="28"/>
          <w:shd w:val="clear" w:color="auto" w:fill="FFFFFF"/>
          <w:lang w:val="kk-KZ"/>
        </w:rPr>
        <w:lastRenderedPageBreak/>
        <w:t>децил альдегид, децил қышқылы, феландрен, терпинолен, борнеол, май қышқылы глицеридтері, таниндер, А және В дәрумендері, органикалық қышқылдар, фруктоза, сахароза, глюкоза. Минералдардың ішінде күнзе құрамында ең көп калий, кальций, магний және натрий бар [77].</w:t>
      </w:r>
    </w:p>
    <w:p w:rsidR="0082095A" w:rsidRDefault="0082095A">
      <w:pPr>
        <w:pStyle w:val="af1"/>
        <w:ind w:firstLine="540"/>
        <w:jc w:val="both"/>
        <w:rPr>
          <w:rFonts w:ascii="Times New Roman" w:hAnsi="Times New Roman" w:cs="Times New Roman"/>
          <w:b/>
          <w:color w:val="000000" w:themeColor="text1"/>
          <w:sz w:val="28"/>
          <w:szCs w:val="28"/>
          <w:lang w:val="kk-KZ"/>
        </w:rPr>
      </w:pPr>
    </w:p>
    <w:p w:rsidR="0082095A" w:rsidRDefault="00C5039D">
      <w:pPr>
        <w:spacing w:after="0" w:line="240" w:lineRule="auto"/>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1.4 Тұзды ірімшіктердің сапасы мен қауіпсіздігін қамтамасыз ету саласындағы отандық және шетелдік зерттеулердің тәжірибелік нәтижелері</w:t>
      </w:r>
    </w:p>
    <w:p w:rsidR="0082095A" w:rsidRDefault="00C5039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ab/>
      </w:r>
      <w:r>
        <w:rPr>
          <w:rFonts w:ascii="Times New Roman" w:hAnsi="Times New Roman" w:cs="Times New Roman"/>
          <w:color w:val="000000" w:themeColor="text1"/>
          <w:sz w:val="28"/>
          <w:szCs w:val="28"/>
          <w:lang w:val="kk-KZ"/>
        </w:rPr>
        <w:t>Тұзды ірімшіктер, соның ішінде брынза, ылғалдылығының жоғары болуы, жұмсақ құрылымы және айқын дәмдік қасиеттерінің арқасында кеңінен сұранысқа ие. Алайда дәл осы ерекшеліктері бұл өнімді микробиологиялық қауіптер мен технологиялық ауытқуларға бейім етеді, сондықтан олардың сапасы мен қауіпсіздігін қамтамасыз ету саласындағы ғылыми зерттеулердің өзектілігі жоғары.</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Қазақст</w:t>
      </w:r>
      <w:r w:rsidR="004E4B42">
        <w:rPr>
          <w:rFonts w:ascii="Times New Roman" w:hAnsi="Times New Roman" w:cs="Times New Roman"/>
          <w:color w:val="000000" w:themeColor="text1"/>
          <w:sz w:val="28"/>
          <w:szCs w:val="28"/>
          <w:lang w:val="kk-KZ"/>
        </w:rPr>
        <w:t>анда және ТМД елдерінде тұзды</w:t>
      </w:r>
      <w:r>
        <w:rPr>
          <w:rFonts w:ascii="Times New Roman" w:hAnsi="Times New Roman" w:cs="Times New Roman"/>
          <w:color w:val="000000" w:themeColor="text1"/>
          <w:sz w:val="28"/>
          <w:szCs w:val="28"/>
          <w:lang w:val="kk-KZ"/>
        </w:rPr>
        <w:t xml:space="preserve"> ірімшіктерге қатысты зерттеулер бірнеше бағытта жүргізілген: өндіріс технологияларын жетілдіру, микробиологиялық және химиялық қауіпсіздікті арттыру, функционалдық қоспаларды енгізу және сақтау мерзімін ұзарту. Осы сал</w:t>
      </w:r>
      <w:r w:rsidR="004E4B42">
        <w:rPr>
          <w:rFonts w:ascii="Times New Roman" w:hAnsi="Times New Roman" w:cs="Times New Roman"/>
          <w:color w:val="000000" w:themeColor="text1"/>
          <w:sz w:val="28"/>
          <w:szCs w:val="28"/>
          <w:lang w:val="kk-KZ"/>
        </w:rPr>
        <w:t>ада брынза мен басқа да тұзды</w:t>
      </w:r>
      <w:r>
        <w:rPr>
          <w:rFonts w:ascii="Times New Roman" w:hAnsi="Times New Roman" w:cs="Times New Roman"/>
          <w:color w:val="000000" w:themeColor="text1"/>
          <w:sz w:val="28"/>
          <w:szCs w:val="28"/>
          <w:lang w:val="kk-KZ"/>
        </w:rPr>
        <w:t xml:space="preserve"> ірімшіктер технологиясын зерттеуге елеулі үлес қосқан ғалымдар қатарында Абдуллина Ж.Т., Қожахметова А.М., Серікбаева А.С., сондай-ақ Фёдоров В.А., Халиуллина С.А. және басқа да зерттеушілер бар.</w:t>
      </w:r>
    </w:p>
    <w:p w:rsidR="0082095A" w:rsidRDefault="00C5039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ab/>
      </w:r>
      <w:r>
        <w:rPr>
          <w:rFonts w:ascii="Times New Roman" w:hAnsi="Times New Roman" w:cs="Times New Roman"/>
          <w:color w:val="000000" w:themeColor="text1"/>
          <w:sz w:val="28"/>
          <w:szCs w:val="28"/>
          <w:lang w:val="kk-KZ"/>
        </w:rPr>
        <w:t>Абдуллина Ж.Т. және авторластары тұзды ірімшіктердің сапасына ашытқы дақылдарының әсерін зерттеп, сүтқышқылды ашу процесінің оңтайлы жағдайларын анықтады. Бұл жағдайларда дайын өнімнің микробиологиялық тұрғыдан тұрақтылығы жоғары болатыны дәлелденген [78].</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Қожахметова А.М. мен Серікбаева А.С. брынза құрамына өсімдік қоспаларын (шпинат, райхан) қосу арқылы оның тағамдық және биологиялық құндылығын арттыру бағытында жұмыс жүргізген. Олардың зерттеулері көрсеткендей, ұнтақталған өсімдік </w:t>
      </w:r>
      <w:r w:rsidR="00791616">
        <w:rPr>
          <w:rFonts w:ascii="Times New Roman" w:hAnsi="Times New Roman" w:cs="Times New Roman"/>
          <w:color w:val="000000" w:themeColor="text1"/>
          <w:sz w:val="28"/>
          <w:szCs w:val="28"/>
          <w:lang w:val="kk-KZ"/>
        </w:rPr>
        <w:t>қоспаларын</w:t>
      </w:r>
      <w:r>
        <w:rPr>
          <w:rFonts w:ascii="Times New Roman" w:hAnsi="Times New Roman" w:cs="Times New Roman"/>
          <w:color w:val="000000" w:themeColor="text1"/>
          <w:sz w:val="28"/>
          <w:szCs w:val="28"/>
          <w:lang w:val="kk-KZ"/>
        </w:rPr>
        <w:t xml:space="preserve"> пайдалану өнімнің органолептикалық қасиеттерін жақсартумен қатар, қажетсіз микрофлораның дамуын тежеуге ықпал етеді [79].</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Фёдоров В.А. брынза технологиясын жетілдіру бойынша жүргізген жұмысында сүтке ультрадыбыстық өңдеу қолдануды ұсынған. Бұл әдіс микробиологиялық қауіпсіздікті арттыруға және ірімшік ұйытқысының құрылымдық-механикалық қасиеттерін жақсартуға мүмкіндік береді [80].</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Халиуллина С.А. брынза өндірісіндегі санитарлық-гигиеналық жағдайларды қамтамасыз ету мәселелерін зерттеп, шағын сүт өңдеу кәсіпорындарына бейімделген </w:t>
      </w:r>
      <w:r>
        <w:rPr>
          <w:rFonts w:ascii="Times New Roman" w:hAnsi="Times New Roman" w:cs="Times New Roman"/>
          <w:bCs/>
          <w:color w:val="000000" w:themeColor="text1"/>
          <w:sz w:val="28"/>
          <w:szCs w:val="28"/>
          <w:lang w:val="kk-KZ"/>
        </w:rPr>
        <w:t>НАССР (Қауіпті факторларды талдау және маңызды бақылау нүктелері)</w:t>
      </w:r>
      <w:r>
        <w:rPr>
          <w:rFonts w:ascii="Times New Roman" w:hAnsi="Times New Roman" w:cs="Times New Roman"/>
          <w:color w:val="000000" w:themeColor="text1"/>
          <w:sz w:val="28"/>
          <w:szCs w:val="28"/>
          <w:lang w:val="kk-KZ"/>
        </w:rPr>
        <w:t xml:space="preserve"> жүйесін ұсынды [81].</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Отандық ғалымдар да сүт – шикізат ретінде қолданылатын негізгі өнімнің қауіпсіздігін арттыруға назар аударады. Бұл бағытта </w:t>
      </w:r>
      <w:r>
        <w:rPr>
          <w:rFonts w:ascii="Times New Roman" w:hAnsi="Times New Roman" w:cs="Times New Roman"/>
          <w:bCs/>
          <w:color w:val="000000" w:themeColor="text1"/>
          <w:sz w:val="28"/>
          <w:szCs w:val="28"/>
          <w:lang w:val="kk-KZ"/>
        </w:rPr>
        <w:t>антибиотиктердің қалдық мөлшері</w:t>
      </w:r>
      <w:r>
        <w:rPr>
          <w:rFonts w:ascii="Times New Roman" w:hAnsi="Times New Roman" w:cs="Times New Roman"/>
          <w:color w:val="000000" w:themeColor="text1"/>
          <w:sz w:val="28"/>
          <w:szCs w:val="28"/>
          <w:lang w:val="kk-KZ"/>
        </w:rPr>
        <w:t xml:space="preserve">, </w:t>
      </w:r>
      <w:r>
        <w:rPr>
          <w:rFonts w:ascii="Times New Roman" w:hAnsi="Times New Roman" w:cs="Times New Roman"/>
          <w:bCs/>
          <w:color w:val="000000" w:themeColor="text1"/>
          <w:sz w:val="28"/>
          <w:szCs w:val="28"/>
          <w:lang w:val="kk-KZ"/>
        </w:rPr>
        <w:t>нитраттар</w:t>
      </w:r>
      <w:r>
        <w:rPr>
          <w:rFonts w:ascii="Times New Roman" w:hAnsi="Times New Roman" w:cs="Times New Roman"/>
          <w:color w:val="000000" w:themeColor="text1"/>
          <w:sz w:val="28"/>
          <w:szCs w:val="28"/>
          <w:lang w:val="kk-KZ"/>
        </w:rPr>
        <w:t xml:space="preserve"> және </w:t>
      </w:r>
      <w:r>
        <w:rPr>
          <w:rFonts w:ascii="Times New Roman" w:hAnsi="Times New Roman" w:cs="Times New Roman"/>
          <w:bCs/>
          <w:color w:val="000000" w:themeColor="text1"/>
          <w:sz w:val="28"/>
          <w:szCs w:val="28"/>
          <w:lang w:val="kk-KZ"/>
        </w:rPr>
        <w:t>соматикалық жасушалардың</w:t>
      </w:r>
      <w:r>
        <w:rPr>
          <w:rFonts w:ascii="Times New Roman" w:hAnsi="Times New Roman" w:cs="Times New Roman"/>
          <w:color w:val="000000" w:themeColor="text1"/>
          <w:sz w:val="28"/>
          <w:szCs w:val="28"/>
          <w:lang w:val="kk-KZ"/>
        </w:rPr>
        <w:t xml:space="preserve"> бар-жоғы қатаң бақылауға алынады. Мұндай талаптар әсіресе сүтті </w:t>
      </w:r>
      <w:r>
        <w:rPr>
          <w:rFonts w:ascii="Times New Roman" w:hAnsi="Times New Roman" w:cs="Times New Roman"/>
          <w:bCs/>
          <w:color w:val="000000" w:themeColor="text1"/>
          <w:sz w:val="28"/>
          <w:szCs w:val="28"/>
          <w:lang w:val="kk-KZ"/>
        </w:rPr>
        <w:t>шағын ірімшік зауыттарына</w:t>
      </w:r>
      <w:r>
        <w:rPr>
          <w:rFonts w:ascii="Times New Roman" w:hAnsi="Times New Roman" w:cs="Times New Roman"/>
          <w:color w:val="000000" w:themeColor="text1"/>
          <w:sz w:val="28"/>
          <w:szCs w:val="28"/>
          <w:lang w:val="kk-KZ"/>
        </w:rPr>
        <w:t xml:space="preserve"> жеткізетін </w:t>
      </w:r>
      <w:r>
        <w:rPr>
          <w:rFonts w:ascii="Times New Roman" w:hAnsi="Times New Roman" w:cs="Times New Roman"/>
          <w:bCs/>
          <w:color w:val="000000" w:themeColor="text1"/>
          <w:sz w:val="28"/>
          <w:szCs w:val="28"/>
          <w:lang w:val="kk-KZ"/>
        </w:rPr>
        <w:t>жеке шаруашылықтар жағдайында</w:t>
      </w:r>
      <w:r>
        <w:rPr>
          <w:rFonts w:ascii="Times New Roman" w:hAnsi="Times New Roman" w:cs="Times New Roman"/>
          <w:color w:val="000000" w:themeColor="text1"/>
          <w:sz w:val="28"/>
          <w:szCs w:val="28"/>
          <w:lang w:val="kk-KZ"/>
        </w:rPr>
        <w:t xml:space="preserve"> өзекті.</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Шетелдік ғалымдар өнімнің қауіпсіздігін бақылау және сақтау бойынша </w:t>
      </w:r>
      <w:r>
        <w:rPr>
          <w:rFonts w:ascii="Times New Roman" w:hAnsi="Times New Roman" w:cs="Times New Roman"/>
          <w:bCs/>
          <w:color w:val="000000" w:themeColor="text1"/>
          <w:sz w:val="28"/>
          <w:szCs w:val="28"/>
          <w:lang w:val="kk-KZ"/>
        </w:rPr>
        <w:t>инновациялық технологияларды енгізуге</w:t>
      </w:r>
      <w:r>
        <w:rPr>
          <w:rFonts w:ascii="Times New Roman" w:hAnsi="Times New Roman" w:cs="Times New Roman"/>
          <w:color w:val="000000" w:themeColor="text1"/>
          <w:sz w:val="28"/>
          <w:szCs w:val="28"/>
          <w:lang w:val="kk-KZ"/>
        </w:rPr>
        <w:t xml:space="preserve"> бағытталған. </w:t>
      </w:r>
      <w:r>
        <w:rPr>
          <w:rFonts w:ascii="Times New Roman" w:hAnsi="Times New Roman" w:cs="Times New Roman"/>
          <w:bCs/>
          <w:color w:val="000000" w:themeColor="text1"/>
          <w:sz w:val="28"/>
          <w:szCs w:val="28"/>
          <w:lang w:val="kk-KZ"/>
        </w:rPr>
        <w:t xml:space="preserve">Еуропалық Одақ </w:t>
      </w:r>
      <w:r>
        <w:rPr>
          <w:rFonts w:ascii="Times New Roman" w:hAnsi="Times New Roman" w:cs="Times New Roman"/>
          <w:bCs/>
          <w:color w:val="000000" w:themeColor="text1"/>
          <w:sz w:val="28"/>
          <w:szCs w:val="28"/>
          <w:lang w:val="kk-KZ"/>
        </w:rPr>
        <w:lastRenderedPageBreak/>
        <w:t>елдерінде</w:t>
      </w:r>
      <w:r>
        <w:rPr>
          <w:rFonts w:ascii="Times New Roman" w:hAnsi="Times New Roman" w:cs="Times New Roman"/>
          <w:color w:val="000000" w:themeColor="text1"/>
          <w:sz w:val="28"/>
          <w:szCs w:val="28"/>
          <w:lang w:val="kk-KZ"/>
        </w:rPr>
        <w:t xml:space="preserve"> микрофлораны анықтауға арналған </w:t>
      </w:r>
      <w:r>
        <w:rPr>
          <w:rFonts w:ascii="Times New Roman" w:hAnsi="Times New Roman" w:cs="Times New Roman"/>
          <w:bCs/>
          <w:color w:val="000000" w:themeColor="text1"/>
          <w:sz w:val="28"/>
          <w:szCs w:val="28"/>
          <w:lang w:val="kk-KZ"/>
        </w:rPr>
        <w:t>молекулалық-генетикалық әдістер</w:t>
      </w:r>
      <w:r>
        <w:rPr>
          <w:rFonts w:ascii="Times New Roman" w:hAnsi="Times New Roman" w:cs="Times New Roman"/>
          <w:color w:val="000000" w:themeColor="text1"/>
          <w:sz w:val="28"/>
          <w:szCs w:val="28"/>
          <w:lang w:val="kk-KZ"/>
        </w:rPr>
        <w:t xml:space="preserve">, </w:t>
      </w:r>
      <w:r>
        <w:rPr>
          <w:rFonts w:ascii="Times New Roman" w:hAnsi="Times New Roman" w:cs="Times New Roman"/>
          <w:bCs/>
          <w:color w:val="000000" w:themeColor="text1"/>
          <w:sz w:val="28"/>
          <w:szCs w:val="28"/>
          <w:lang w:val="kk-KZ"/>
        </w:rPr>
        <w:t>биосенсорлық мониторинг жүйелері</w:t>
      </w:r>
      <w:r>
        <w:rPr>
          <w:rFonts w:ascii="Times New Roman" w:hAnsi="Times New Roman" w:cs="Times New Roman"/>
          <w:color w:val="000000" w:themeColor="text1"/>
          <w:sz w:val="28"/>
          <w:szCs w:val="28"/>
          <w:lang w:val="kk-KZ"/>
        </w:rPr>
        <w:t xml:space="preserve">, сондай-ақ </w:t>
      </w:r>
      <w:r>
        <w:rPr>
          <w:rFonts w:ascii="Times New Roman" w:hAnsi="Times New Roman" w:cs="Times New Roman"/>
          <w:bCs/>
          <w:color w:val="000000" w:themeColor="text1"/>
          <w:sz w:val="28"/>
          <w:szCs w:val="28"/>
          <w:lang w:val="kk-KZ"/>
        </w:rPr>
        <w:t>өсімдік экстрактылары негізіндегі табиғи бактерияға қарсы құралдар</w:t>
      </w:r>
      <w:r>
        <w:rPr>
          <w:rFonts w:ascii="Times New Roman" w:hAnsi="Times New Roman" w:cs="Times New Roman"/>
          <w:color w:val="000000" w:themeColor="text1"/>
          <w:sz w:val="28"/>
          <w:szCs w:val="28"/>
          <w:lang w:val="kk-KZ"/>
        </w:rPr>
        <w:t xml:space="preserve"> белсенді қолданылуда.</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Мысалы, </w:t>
      </w:r>
      <w:r>
        <w:rPr>
          <w:rFonts w:ascii="Times New Roman" w:hAnsi="Times New Roman" w:cs="Times New Roman"/>
          <w:bCs/>
          <w:color w:val="000000" w:themeColor="text1"/>
          <w:sz w:val="28"/>
          <w:szCs w:val="28"/>
          <w:lang w:val="kk-KZ"/>
        </w:rPr>
        <w:t>Di Giacomo A.</w:t>
      </w:r>
      <w:r>
        <w:rPr>
          <w:rFonts w:ascii="Times New Roman" w:hAnsi="Times New Roman" w:cs="Times New Roman"/>
          <w:color w:val="000000" w:themeColor="text1"/>
          <w:sz w:val="28"/>
          <w:szCs w:val="28"/>
          <w:lang w:val="kk-KZ"/>
        </w:rPr>
        <w:t xml:space="preserve"> (Грекия) зерттеулерінде </w:t>
      </w:r>
      <w:r>
        <w:rPr>
          <w:rFonts w:ascii="Times New Roman" w:hAnsi="Times New Roman" w:cs="Times New Roman"/>
          <w:bCs/>
          <w:color w:val="000000" w:themeColor="text1"/>
          <w:sz w:val="28"/>
          <w:szCs w:val="28"/>
          <w:lang w:val="kk-KZ"/>
        </w:rPr>
        <w:t>фета өндірісінде микробиологиялық бақылау жүйесі</w:t>
      </w:r>
      <w:r>
        <w:rPr>
          <w:rFonts w:ascii="Times New Roman" w:hAnsi="Times New Roman" w:cs="Times New Roman"/>
          <w:color w:val="000000" w:themeColor="text1"/>
          <w:sz w:val="28"/>
          <w:szCs w:val="28"/>
          <w:lang w:val="kk-KZ"/>
        </w:rPr>
        <w:t xml:space="preserve"> ұсынылып, </w:t>
      </w:r>
      <w:r>
        <w:rPr>
          <w:rFonts w:ascii="Times New Roman" w:hAnsi="Times New Roman" w:cs="Times New Roman"/>
          <w:bCs/>
          <w:color w:val="000000" w:themeColor="text1"/>
          <w:sz w:val="28"/>
          <w:szCs w:val="28"/>
          <w:lang w:val="kk-KZ"/>
        </w:rPr>
        <w:t>ПЦР-талдау</w:t>
      </w:r>
      <w:r>
        <w:rPr>
          <w:rFonts w:ascii="Times New Roman" w:hAnsi="Times New Roman" w:cs="Times New Roman"/>
          <w:color w:val="000000" w:themeColor="text1"/>
          <w:sz w:val="28"/>
          <w:szCs w:val="28"/>
          <w:lang w:val="kk-KZ"/>
        </w:rPr>
        <w:t xml:space="preserve"> арқылы патогендерді ертерек анықтау әдісі қолданылған [82].</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Иран мен Түркияда </w:t>
      </w:r>
      <w:r>
        <w:rPr>
          <w:rFonts w:ascii="Times New Roman" w:hAnsi="Times New Roman" w:cs="Times New Roman"/>
          <w:bCs/>
          <w:color w:val="000000" w:themeColor="text1"/>
          <w:sz w:val="28"/>
          <w:szCs w:val="28"/>
          <w:lang w:val="kk-KZ"/>
        </w:rPr>
        <w:t>қымыздық (тимьян)</w:t>
      </w:r>
      <w:r>
        <w:rPr>
          <w:rFonts w:ascii="Times New Roman" w:hAnsi="Times New Roman" w:cs="Times New Roman"/>
          <w:color w:val="000000" w:themeColor="text1"/>
          <w:sz w:val="28"/>
          <w:szCs w:val="28"/>
          <w:lang w:val="kk-KZ"/>
        </w:rPr>
        <w:t xml:space="preserve"> пен </w:t>
      </w:r>
      <w:r>
        <w:rPr>
          <w:rFonts w:ascii="Times New Roman" w:hAnsi="Times New Roman" w:cs="Times New Roman"/>
          <w:bCs/>
          <w:color w:val="000000" w:themeColor="text1"/>
          <w:sz w:val="28"/>
          <w:szCs w:val="28"/>
          <w:lang w:val="kk-KZ"/>
        </w:rPr>
        <w:t>көкжалбыз (орегано)</w:t>
      </w:r>
      <w:r>
        <w:rPr>
          <w:rFonts w:ascii="Times New Roman" w:hAnsi="Times New Roman" w:cs="Times New Roman"/>
          <w:color w:val="000000" w:themeColor="text1"/>
          <w:sz w:val="28"/>
          <w:szCs w:val="28"/>
          <w:lang w:val="kk-KZ"/>
        </w:rPr>
        <w:t xml:space="preserve"> эфир майларын қолдану арқылы </w:t>
      </w:r>
      <w:r>
        <w:rPr>
          <w:rFonts w:ascii="Times New Roman" w:hAnsi="Times New Roman" w:cs="Times New Roman"/>
          <w:bCs/>
          <w:color w:val="000000" w:themeColor="text1"/>
          <w:sz w:val="28"/>
          <w:szCs w:val="28"/>
          <w:lang w:val="kk-KZ"/>
        </w:rPr>
        <w:t>тұзды ірімшіктердің (рассольные сыры)</w:t>
      </w:r>
      <w:r>
        <w:rPr>
          <w:rFonts w:ascii="Times New Roman" w:hAnsi="Times New Roman" w:cs="Times New Roman"/>
          <w:color w:val="000000" w:themeColor="text1"/>
          <w:sz w:val="28"/>
          <w:szCs w:val="28"/>
          <w:lang w:val="kk-KZ"/>
        </w:rPr>
        <w:t xml:space="preserve"> сақтау мерзімін ұзарту жолдары зерттелуде, бұл ретте синтетикалық консерванттар қолданылмайды [83].</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Сонымен қатар, тұзды ірімшіктерді (соның ішінде брынзаны) </w:t>
      </w:r>
      <w:r>
        <w:rPr>
          <w:rFonts w:ascii="Times New Roman" w:hAnsi="Times New Roman" w:cs="Times New Roman"/>
          <w:bCs/>
          <w:color w:val="000000" w:themeColor="text1"/>
          <w:sz w:val="28"/>
          <w:szCs w:val="28"/>
          <w:lang w:val="kk-KZ"/>
        </w:rPr>
        <w:t>пробиотиктермен байыту технологиясы</w:t>
      </w:r>
      <w:r>
        <w:rPr>
          <w:rFonts w:ascii="Times New Roman" w:hAnsi="Times New Roman" w:cs="Times New Roman"/>
          <w:color w:val="000000" w:themeColor="text1"/>
          <w:sz w:val="28"/>
          <w:szCs w:val="28"/>
          <w:lang w:val="kk-KZ"/>
        </w:rPr>
        <w:t xml:space="preserve"> белсенді түрде енгізілуде. Бұл мақсатта </w:t>
      </w:r>
      <w:r>
        <w:rPr>
          <w:rFonts w:ascii="Times New Roman" w:hAnsi="Times New Roman" w:cs="Times New Roman"/>
          <w:bCs/>
          <w:color w:val="000000" w:themeColor="text1"/>
          <w:sz w:val="28"/>
          <w:szCs w:val="28"/>
          <w:lang w:val="kk-KZ"/>
        </w:rPr>
        <w:t>Lactobacillus acidophilus</w:t>
      </w:r>
      <w:r>
        <w:rPr>
          <w:rFonts w:ascii="Times New Roman" w:hAnsi="Times New Roman" w:cs="Times New Roman"/>
          <w:color w:val="000000" w:themeColor="text1"/>
          <w:sz w:val="28"/>
          <w:szCs w:val="28"/>
          <w:lang w:val="kk-KZ"/>
        </w:rPr>
        <w:t xml:space="preserve"> және </w:t>
      </w:r>
      <w:r>
        <w:rPr>
          <w:rFonts w:ascii="Times New Roman" w:hAnsi="Times New Roman" w:cs="Times New Roman"/>
          <w:bCs/>
          <w:color w:val="000000" w:themeColor="text1"/>
          <w:sz w:val="28"/>
          <w:szCs w:val="28"/>
          <w:lang w:val="kk-KZ"/>
        </w:rPr>
        <w:t>Bifidobacterium bifidum</w:t>
      </w:r>
      <w:r>
        <w:rPr>
          <w:rFonts w:ascii="Times New Roman" w:hAnsi="Times New Roman" w:cs="Times New Roman"/>
          <w:color w:val="000000" w:themeColor="text1"/>
          <w:sz w:val="28"/>
          <w:szCs w:val="28"/>
          <w:lang w:val="kk-KZ"/>
        </w:rPr>
        <w:t xml:space="preserve"> сияқты пайдалы микроағзалар пайдаланылады, олардың әсері тағамдық құндылықты ғана емес, </w:t>
      </w:r>
      <w:r>
        <w:rPr>
          <w:rFonts w:ascii="Times New Roman" w:hAnsi="Times New Roman" w:cs="Times New Roman"/>
          <w:bCs/>
          <w:color w:val="000000" w:themeColor="text1"/>
          <w:sz w:val="28"/>
          <w:szCs w:val="28"/>
          <w:lang w:val="kk-KZ"/>
        </w:rPr>
        <w:t>микробиологиялық тұрақтылықты</w:t>
      </w:r>
      <w:r>
        <w:rPr>
          <w:rFonts w:ascii="Times New Roman" w:hAnsi="Times New Roman" w:cs="Times New Roman"/>
          <w:color w:val="000000" w:themeColor="text1"/>
          <w:sz w:val="28"/>
          <w:szCs w:val="28"/>
          <w:lang w:val="kk-KZ"/>
        </w:rPr>
        <w:t xml:space="preserve"> да арттырады [84].</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Отандық және шетелдік тәжірибелерді салыстыру көрсеткендей, техникалық жарақталу деңгейіндегі айырмашылықтарға қарамастан, екі жағдайда да басты назар </w:t>
      </w:r>
      <w:r>
        <w:rPr>
          <w:rFonts w:ascii="Times New Roman" w:hAnsi="Times New Roman" w:cs="Times New Roman"/>
          <w:bCs/>
          <w:color w:val="000000" w:themeColor="text1"/>
          <w:sz w:val="28"/>
          <w:szCs w:val="28"/>
          <w:lang w:val="kk-KZ"/>
        </w:rPr>
        <w:t>сапаны көпсатылы бақылауға</w:t>
      </w:r>
      <w:r>
        <w:rPr>
          <w:rFonts w:ascii="Times New Roman" w:hAnsi="Times New Roman" w:cs="Times New Roman"/>
          <w:color w:val="000000" w:themeColor="text1"/>
          <w:sz w:val="28"/>
          <w:szCs w:val="28"/>
          <w:lang w:val="kk-KZ"/>
        </w:rPr>
        <w:t xml:space="preserve"> аударылған. Шетелде </w:t>
      </w:r>
      <w:r>
        <w:rPr>
          <w:rFonts w:ascii="Times New Roman" w:hAnsi="Times New Roman" w:cs="Times New Roman"/>
          <w:bCs/>
          <w:color w:val="000000" w:themeColor="text1"/>
          <w:sz w:val="28"/>
          <w:szCs w:val="28"/>
          <w:lang w:val="kk-KZ"/>
        </w:rPr>
        <w:t>сандық технологиялар</w:t>
      </w:r>
      <w:r>
        <w:rPr>
          <w:rFonts w:ascii="Times New Roman" w:hAnsi="Times New Roman" w:cs="Times New Roman"/>
          <w:color w:val="000000" w:themeColor="text1"/>
          <w:sz w:val="28"/>
          <w:szCs w:val="28"/>
          <w:lang w:val="kk-KZ"/>
        </w:rPr>
        <w:t xml:space="preserve"> (датчиктер, температура мен ылғалдылықты автоматты түрде тіркеу) кеңінен қолданылса, отандық тәжірибеде </w:t>
      </w:r>
      <w:r>
        <w:rPr>
          <w:rFonts w:ascii="Times New Roman" w:hAnsi="Times New Roman" w:cs="Times New Roman"/>
          <w:bCs/>
          <w:color w:val="000000" w:themeColor="text1"/>
          <w:sz w:val="28"/>
          <w:szCs w:val="28"/>
          <w:lang w:val="kk-KZ"/>
        </w:rPr>
        <w:t>классикалық зертханалық бақылау әдістеріне</w:t>
      </w:r>
      <w:r>
        <w:rPr>
          <w:rFonts w:ascii="Times New Roman" w:hAnsi="Times New Roman" w:cs="Times New Roman"/>
          <w:color w:val="000000" w:themeColor="text1"/>
          <w:sz w:val="28"/>
          <w:szCs w:val="28"/>
          <w:lang w:val="kk-KZ"/>
        </w:rPr>
        <w:t xml:space="preserve"> басымдық беріледі.</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Соған қарамастан, </w:t>
      </w:r>
      <w:r>
        <w:rPr>
          <w:rFonts w:ascii="Times New Roman" w:hAnsi="Times New Roman" w:cs="Times New Roman"/>
          <w:bCs/>
          <w:color w:val="000000" w:themeColor="text1"/>
          <w:sz w:val="28"/>
          <w:szCs w:val="28"/>
          <w:lang w:val="kk-KZ"/>
        </w:rPr>
        <w:t xml:space="preserve">өсімдік </w:t>
      </w:r>
      <w:r w:rsidR="00F74EC3">
        <w:rPr>
          <w:rFonts w:ascii="Times New Roman" w:hAnsi="Times New Roman" w:cs="Times New Roman"/>
          <w:bCs/>
          <w:color w:val="000000" w:themeColor="text1"/>
          <w:sz w:val="28"/>
          <w:szCs w:val="28"/>
          <w:lang w:val="kk-KZ"/>
        </w:rPr>
        <w:t>қоспаларын</w:t>
      </w:r>
      <w:r>
        <w:rPr>
          <w:rFonts w:ascii="Times New Roman" w:hAnsi="Times New Roman" w:cs="Times New Roman"/>
          <w:bCs/>
          <w:color w:val="000000" w:themeColor="text1"/>
          <w:sz w:val="28"/>
          <w:szCs w:val="28"/>
          <w:lang w:val="kk-KZ"/>
        </w:rPr>
        <w:t xml:space="preserve"> енгізу</w:t>
      </w:r>
      <w:r>
        <w:rPr>
          <w:rFonts w:ascii="Times New Roman" w:hAnsi="Times New Roman" w:cs="Times New Roman"/>
          <w:color w:val="000000" w:themeColor="text1"/>
          <w:sz w:val="28"/>
          <w:szCs w:val="28"/>
          <w:lang w:val="kk-KZ"/>
        </w:rPr>
        <w:t xml:space="preserve">, </w:t>
      </w:r>
      <w:r>
        <w:rPr>
          <w:rFonts w:ascii="Times New Roman" w:hAnsi="Times New Roman" w:cs="Times New Roman"/>
          <w:bCs/>
          <w:color w:val="000000" w:themeColor="text1"/>
          <w:sz w:val="28"/>
          <w:szCs w:val="28"/>
          <w:lang w:val="kk-KZ"/>
        </w:rPr>
        <w:t>НАССР жүйесін бейімдеу</w:t>
      </w:r>
      <w:r>
        <w:rPr>
          <w:rFonts w:ascii="Times New Roman" w:hAnsi="Times New Roman" w:cs="Times New Roman"/>
          <w:color w:val="000000" w:themeColor="text1"/>
          <w:sz w:val="28"/>
          <w:szCs w:val="28"/>
          <w:lang w:val="kk-KZ"/>
        </w:rPr>
        <w:t xml:space="preserve">, </w:t>
      </w:r>
      <w:r>
        <w:rPr>
          <w:rFonts w:ascii="Times New Roman" w:hAnsi="Times New Roman" w:cs="Times New Roman"/>
          <w:bCs/>
          <w:color w:val="000000" w:themeColor="text1"/>
          <w:sz w:val="28"/>
          <w:szCs w:val="28"/>
          <w:lang w:val="kk-KZ"/>
        </w:rPr>
        <w:t>технологиялық процестерді жетілдіру</w:t>
      </w:r>
      <w:r>
        <w:rPr>
          <w:rFonts w:ascii="Times New Roman" w:hAnsi="Times New Roman" w:cs="Times New Roman"/>
          <w:color w:val="000000" w:themeColor="text1"/>
          <w:sz w:val="28"/>
          <w:szCs w:val="28"/>
          <w:lang w:val="kk-KZ"/>
        </w:rPr>
        <w:t xml:space="preserve"> бойынша отандық ғалымдардың еңбектері </w:t>
      </w:r>
      <w:r>
        <w:rPr>
          <w:rFonts w:ascii="Times New Roman" w:hAnsi="Times New Roman" w:cs="Times New Roman"/>
          <w:bCs/>
          <w:color w:val="000000" w:themeColor="text1"/>
          <w:sz w:val="28"/>
          <w:szCs w:val="28"/>
          <w:lang w:val="kk-KZ"/>
        </w:rPr>
        <w:t xml:space="preserve">маңызды ғылыми және </w:t>
      </w:r>
      <w:r w:rsidR="00FF6006">
        <w:rPr>
          <w:rFonts w:ascii="Times New Roman" w:hAnsi="Times New Roman" w:cs="Times New Roman"/>
          <w:bCs/>
          <w:color w:val="000000" w:themeColor="text1"/>
          <w:sz w:val="28"/>
          <w:szCs w:val="28"/>
          <w:lang w:val="kk-KZ"/>
        </w:rPr>
        <w:t>тәжірибелік</w:t>
      </w:r>
      <w:r>
        <w:rPr>
          <w:rFonts w:ascii="Times New Roman" w:hAnsi="Times New Roman" w:cs="Times New Roman"/>
          <w:bCs/>
          <w:color w:val="000000" w:themeColor="text1"/>
          <w:sz w:val="28"/>
          <w:szCs w:val="28"/>
          <w:lang w:val="kk-KZ"/>
        </w:rPr>
        <w:t xml:space="preserve"> мәнге ие</w:t>
      </w:r>
      <w:r>
        <w:rPr>
          <w:rFonts w:ascii="Times New Roman" w:hAnsi="Times New Roman" w:cs="Times New Roman"/>
          <w:color w:val="000000" w:themeColor="text1"/>
          <w:sz w:val="28"/>
          <w:szCs w:val="28"/>
          <w:lang w:val="kk-KZ"/>
        </w:rPr>
        <w:t xml:space="preserve"> және </w:t>
      </w:r>
      <w:r>
        <w:rPr>
          <w:rFonts w:ascii="Times New Roman" w:hAnsi="Times New Roman" w:cs="Times New Roman"/>
          <w:bCs/>
          <w:color w:val="000000" w:themeColor="text1"/>
          <w:sz w:val="28"/>
          <w:szCs w:val="28"/>
          <w:lang w:val="kk-KZ"/>
        </w:rPr>
        <w:t>тамақ өнімдерінің қауіпсіздігіне қойылатын қазіргі талаптарға толық сәйкес келеді</w:t>
      </w:r>
      <w:r>
        <w:rPr>
          <w:rFonts w:ascii="Times New Roman" w:hAnsi="Times New Roman" w:cs="Times New Roman"/>
          <w:color w:val="000000" w:themeColor="text1"/>
          <w:sz w:val="28"/>
          <w:szCs w:val="28"/>
          <w:lang w:val="kk-KZ"/>
        </w:rPr>
        <w:t>.</w:t>
      </w:r>
    </w:p>
    <w:p w:rsidR="0082095A" w:rsidRDefault="0082095A">
      <w:pPr>
        <w:spacing w:after="0" w:line="240" w:lineRule="auto"/>
        <w:jc w:val="both"/>
        <w:rPr>
          <w:rFonts w:ascii="Times New Roman" w:hAnsi="Times New Roman" w:cs="Times New Roman"/>
          <w:color w:val="000000" w:themeColor="text1"/>
          <w:sz w:val="28"/>
          <w:szCs w:val="28"/>
          <w:lang w:val="kk-KZ"/>
        </w:rPr>
      </w:pPr>
    </w:p>
    <w:p w:rsidR="0082095A" w:rsidRDefault="00C5039D">
      <w:pPr>
        <w:spacing w:after="0" w:line="240" w:lineRule="auto"/>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1.5 Тұзды ірімшіктердің тағамдық және биологиялық құндылығын арттыру жолдары</w:t>
      </w:r>
    </w:p>
    <w:p w:rsidR="0082095A" w:rsidRDefault="00C5039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ab/>
      </w:r>
      <w:r>
        <w:rPr>
          <w:rFonts w:ascii="Times New Roman" w:hAnsi="Times New Roman" w:cs="Times New Roman"/>
          <w:color w:val="000000" w:themeColor="text1"/>
          <w:sz w:val="28"/>
          <w:szCs w:val="28"/>
          <w:lang w:val="kk-KZ"/>
        </w:rPr>
        <w:t>Тұзды ірімшіктердің артықшылығы</w:t>
      </w:r>
      <w:r w:rsidR="0064616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w:t>
      </w:r>
      <w:r w:rsidR="0064616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сүттің құрамдас бөліктерін ірімшікке толығымен көшіру арқылы шикізатты тиімді пайдалану, олардың көпшілігін жаңа (піспей) сату мүмкіндігі, дәмдік сипаттамаларының кең спектрі бар әртүрлі құрамдағы өнімді алу мүмкіндігі, жоғары тағамдық және биологиялық құндылығы. Жұмсақ ірімшіктердің ассортиментін кеңейту, биологиялық құндылығын арттыру және дәмдік көрсеткіштерін жақсарту үшін соңғы уақытта өсімдік шикізатының әртүрлі толтырғыштары кеңінен қолданылуда [85].</w:t>
      </w:r>
    </w:p>
    <w:p w:rsidR="0082095A" w:rsidRDefault="00C5039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t>Балдан алынған өскен сұлы мен қызыл үрмебұршақ экстрактілері, фейхоаның целлюлозалы шырыны қосылған ірімшік өнімін өндіру технологиясы біркелкі консистенциясы бар жұмсақ ірімшік, қышқылтым сүтті дәмімен, жеңіл жаңғақ және құлпынай реңкімен ерекшеленетін өнім алуға мүмкіндік береді. Бұл өнім лактоза жетіспеушілігі және жеңіл диабет түрі бар адамдарға арналған, орташа қышқылдыққа ие, жоғары сіңімділігі және биологиялық құндылығы бар, дәмі жоғары және профилактикалық қасиеттері кеңейтілген, сондай-ақ төмен энергетикалық құндылыққа ие [86].</w:t>
      </w:r>
    </w:p>
    <w:p w:rsidR="0082095A" w:rsidRDefault="00C5039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t xml:space="preserve">Соңғы уақытта технологияны жетілдіру және тұзды ірімшіктердің жаңа түрлерін жасау бойынша зерттеулер ерекше өзектілікке ие болды [87,88,89]. Бұл </w:t>
      </w:r>
      <w:r>
        <w:rPr>
          <w:rFonts w:ascii="Times New Roman" w:hAnsi="Times New Roman" w:cs="Times New Roman"/>
          <w:color w:val="000000" w:themeColor="text1"/>
          <w:sz w:val="28"/>
          <w:szCs w:val="28"/>
          <w:lang w:val="kk-KZ"/>
        </w:rPr>
        <w:lastRenderedPageBreak/>
        <w:t>бағыттағы негізгі жұмыстардың мәні ірімшікті тұздау деңгейін төмендету, бактериялық ашытқылардың жаңа түрлерін қолдану, пісіп-жетілу кезінде ірімшікке күтім жасау тәсілдерін жетілдіру және т. б.</w:t>
      </w:r>
    </w:p>
    <w:p w:rsidR="0082095A" w:rsidRDefault="00C5039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t>Зеленский В. А. және Остроумов Л.А., «Армян» ірімшігінің пісетін кезеңінде ас тұзы мен ылғалдың анизотропты таралуы күтімнің екі әдісімен (дәстүрлі және пленкада) зерттеді. Пленкадағы ірімшіктің пісуі тұз бен ылғалдың монолитке біркелкі таралуына ықпал ететіні, сондай-ақ өнімнің бетінен ылғалдың булануын тежейтіні анықталды [90].</w:t>
      </w:r>
    </w:p>
    <w:p w:rsidR="0082095A" w:rsidRDefault="00C5039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t>А.Н. Остриков дәстүрлі емес өсімдік шикізатын қолдана отырып, тұзды ірімшік өнімін жасады. Чеддеризациясы бар ірімшіктер өндірісінде әзірленген технологияны қолдану нәтижесінде жоғары органолептикалық көрсеткіштері бар тағамдық және биологиялық құндылығы бойынша теңдестірілген жоғары сапалы өнім алынды. Медициналық-биологиялық позициялардан алынған белоктар бірегей препарат болып табылады: аминқышқылдарының құрамы бойынша күрделі ақуыз компоненті, маңызды аминқышқылдарының құрамы бойынша іс жүзінде идеалды ақуызға сәйкес келеді, денеде оңай сіңеді. Бұл топтағы ірімшіктерді өндіру қымбат қуаттарды құруды қажет етпейді және сүт шығынын азайтуға мүмкіндік береді. Өнім ақуыздың жоғары құрамымен, тұрақты функционалды және технологиялық қасиеттерімен, көп мақсаттылығымен және экономикалық қол жетімділігімен ерекшеленеді. Ірімшік өнімін өндіруде кешенді ферменттік препаратты таңдау рецепт бойынша жасымық сығындысының болуына байланысты болды. Бұл препаратпен жұмыс істегенде, нормаланған қоспасы екі есе тез гидролизденіп, ащыға әкелмеді. Алынған эксперименттік дәлелдер жасымық өңделген өнімдермен байытылған ірімшік өнімдерінің тағамдық және биологиялық құндылығы жоғары екенін және барлық жас топтарындағы халықтың функционалды тамақтануына ұсынылуы мүмкін екенін көрсетеді [91].</w:t>
      </w:r>
    </w:p>
    <w:p w:rsidR="0082095A" w:rsidRDefault="00C5039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t>Бүгінгі таңда Қазақстан нарығында «Октябрь сүті» (Ресей), «АгроӨнім» (Қазақстан), «Эмир» (Қазақстан) сияқты түрлі сауда маркалы тұзды ірімшіктердің үлкен ассортименті бар. Бұл ірімшіктерге табиғи сиыр сүті, сондай-ақ ішек микрофлорасына пайдалы әсер ететін мезофильді сүт қышқылы бактерияларының бактериялық концентраты кіреді.</w:t>
      </w:r>
    </w:p>
    <w:p w:rsidR="0082095A" w:rsidRDefault="00C5039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t>Сүт қышқылды бактериялар сүтті қантты ашытудан басқа, ферменттерді өндіру арқылы ірімшіктің пісуіне қатысады, яғни ашытқылардың құрамына кіретін сүт қышқылы микроорганизмдері ірімшіктің түрлік ерекшеліктерін қалыптастыруға тікелей қатысады. Соңғы сүт өнімдерінің қажетті сапасын қамтамасыз ететін сүт қышқылы микроорганизмдерінің көзі ретінде қолдан жасалған ірімшіктер мен үйде ашытылған сүт деп аталатындар қызмет етті [92].</w:t>
      </w: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Бірқатар шетелдік компаниялар нарыққа қолданылатын дақылдардың құрамымен, қасиеттерімен, белсенділігімен, қолдану аясымен және басқа да бірқатар сапалық белгілерімен ерекшеленетін ашытқылардың үлкен ассортименті</w:t>
      </w:r>
      <w:r w:rsidR="004F6C23">
        <w:rPr>
          <w:rFonts w:ascii="Times New Roman" w:hAnsi="Times New Roman" w:cs="Times New Roman"/>
          <w:sz w:val="28"/>
          <w:szCs w:val="28"/>
          <w:lang w:val="kk-KZ"/>
        </w:rPr>
        <w:t>н ұсынады. Дегенмен, оларды бір ғана,</w:t>
      </w:r>
      <w:r>
        <w:rPr>
          <w:rFonts w:ascii="Times New Roman" w:hAnsi="Times New Roman" w:cs="Times New Roman"/>
          <w:sz w:val="28"/>
          <w:szCs w:val="28"/>
          <w:lang w:val="kk-KZ"/>
        </w:rPr>
        <w:t xml:space="preserve"> бірақ өте маңызды қасиет біріктіреді-пайдаланудың қарапайымдылығы. Осыған байланысты тікелей қолданылатын ашытқыларды қолдана отырып, ірімшік жасау технологиясын </w:t>
      </w:r>
      <w:r>
        <w:rPr>
          <w:rFonts w:ascii="Times New Roman" w:hAnsi="Times New Roman" w:cs="Times New Roman"/>
          <w:sz w:val="28"/>
          <w:szCs w:val="28"/>
          <w:lang w:val="kk-KZ"/>
        </w:rPr>
        <w:lastRenderedPageBreak/>
        <w:t xml:space="preserve">зерттеу және жетілдіру белгілі бір ғылыми және </w:t>
      </w:r>
      <w:r w:rsidR="004F6C23">
        <w:rPr>
          <w:rFonts w:ascii="Times New Roman" w:hAnsi="Times New Roman" w:cs="Times New Roman"/>
          <w:sz w:val="28"/>
          <w:szCs w:val="28"/>
          <w:lang w:val="kk-KZ"/>
        </w:rPr>
        <w:t>тәжірибелік</w:t>
      </w:r>
      <w:r>
        <w:rPr>
          <w:rFonts w:ascii="Times New Roman" w:hAnsi="Times New Roman" w:cs="Times New Roman"/>
          <w:sz w:val="28"/>
          <w:szCs w:val="28"/>
          <w:lang w:val="kk-KZ"/>
        </w:rPr>
        <w:t xml:space="preserve"> қызығушылық тудырады [93].</w:t>
      </w: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Қазіргі уақытта әртүрлі қоспалары бар ірімшіктер сатылымға шықты. XVII ғасырда голландтар ірімшіктің құрамына әртүрлі дәмдеуіштерді - зира, паприка, қара бұрыш және басқа да дәмдеуіштерді қосты. Бүгінгі таңда бау-бақша шөптері, паприка, қыша, насыбайгүл, сондай-ақ басқа да қоспалар қосылған ірімшіктер бар.</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Бірақ осы дәстүрлі қоспалардан басқа, бүгінде сіз зәйтүн майы мен йогурт дақылдары қосылған ірімшіктерді таба аласыз, мысалы, «Йогауда» (йогурт дақылдарымен) және «Парраноолифест» (зәйтүн майы, кептірілген қызанақ, сарымсақ және ащы шөптермен). Мұның бәрі ересектер мен балаларға пайдалы табиғи және дәмді тағамдар [94].</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Тасыбаева Ш.Б., Әбдірайым С. Ж., Хамитова Б. М. табиғи қоспалары бар тұзды ірімшік өндіру технологияларын зерттеді [95]. Жұмыста тек табиғи өнімдерден тұратын ірімшік дайындаудың рецептурасы ұсынылады. Бұл өнім сиыр сүті, қызыл болгар бұрышы және аскөктен тұрады. Бұрыш аскөкпен бірге ірімшікті өте дәмді  қылады. Сонымен қатар, қызыл болгар бұрышының бірқатар пайдалы қасиеттері бар. Бұрыштың құрамындағы бета-каротин мен С дәрумені рак клеткаларының пайда болуын болдырмауға көмектеседі. Аскөк пайдалы қасиеттерінен де кем түспейді. Химиялық құрамы арқасында аскөк асқазан-ішек жолын тиімді реттейді, қысымды төмендетеді және жүрек қызметіне пайдалы әсер етеді [96].</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Т.В. Пилипенко диеталық қоспалары бар тұзды ірімшіктердің сапасын бақылаудың интегралды жүйесін өндіру әдісін ұсы</w:t>
      </w:r>
      <w:r w:rsidR="004E11E6">
        <w:rPr>
          <w:rFonts w:ascii="Times New Roman" w:hAnsi="Times New Roman" w:cs="Times New Roman"/>
          <w:sz w:val="28"/>
          <w:szCs w:val="28"/>
          <w:lang w:val="kk-KZ"/>
        </w:rPr>
        <w:t>нды. Йодказеин мен кептірілген л</w:t>
      </w:r>
      <w:r>
        <w:rPr>
          <w:rFonts w:ascii="Times New Roman" w:hAnsi="Times New Roman" w:cs="Times New Roman"/>
          <w:sz w:val="28"/>
          <w:szCs w:val="28"/>
          <w:lang w:val="kk-KZ"/>
        </w:rPr>
        <w:t>аминария ұнтақтары қосылған «Осетинский» ірімшігін өндірудің формулалары мен технологиялық схемалары жасалды. Қолданылатын шикізаттың, өндіріс процесінің, шарттар мен сақтаудың ерекшеліктерін ескере отырып, қоспалары бар «Осетин» ірімшігінің қауіпсіздігі мен жоғары сапасын қамтамасыз ету және іске асыру үшін сапаны бақылаудың интегралды жүйесі ұсынылды [97].</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Төмен калориялы тұзды ірімшіктердің ассортиментін кеңейту мәселесі бойынша өнім әзірлеу мақсатында көкөніс дақылдарын қолдана отырып, тұзды ірімшік технологиясы жасалды. Автор Б.Т.Абдижаппарова сәбіз қосылған ірімшіктің рецептурасы мен технологиясын оңтайлы 90:10 қатынасында жасады. Зерттеу барысында көкөніс толтырғышы бар ірімшіктің прототиптері алынды, сонымен қатар ірімшік пен сәбіздің оңтайлы қатынасы анықталды.</w:t>
      </w:r>
    </w:p>
    <w:p w:rsidR="0082095A" w:rsidRDefault="00C5039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ab/>
      </w:r>
      <w:r>
        <w:rPr>
          <w:rFonts w:ascii="Times New Roman" w:hAnsi="Times New Roman" w:cs="Times New Roman"/>
          <w:color w:val="000000" w:themeColor="text1"/>
          <w:sz w:val="28"/>
          <w:szCs w:val="28"/>
          <w:lang w:val="kk-KZ"/>
        </w:rPr>
        <w:t xml:space="preserve">Тұзды ірімшіктердің тағамдық және биологиялық құндылығын арттыру ингредиенттерді таңдауды, өндіріс процестерін және сақтау шарттарын қоса алғанда, әртүрлі жолдармен жүзеге асырылуы мүмкін. Сүттің сапасы соңғы өнімнің сапасына тікелей әсер етеді. Консерванттар мен антибиотиктерді қоспай, жаңа және жоғары сапалы сүтті қолдану тұзды ірімшіктердің тағамдық құндылығын арттыруы мүмкін. Пребиотиктер ішектегі жақсы бактерияларға тамақ ретінде қызмет етеді. Тұзды ірімшіктерге пробиотиктер мен пребиотиктерді қосу олардың биологиялық құндылығын жақсарта алады. Дұрыс </w:t>
      </w:r>
      <w:r>
        <w:rPr>
          <w:rFonts w:ascii="Times New Roman" w:hAnsi="Times New Roman" w:cs="Times New Roman"/>
          <w:color w:val="000000" w:themeColor="text1"/>
          <w:sz w:val="28"/>
          <w:szCs w:val="28"/>
          <w:lang w:val="kk-KZ"/>
        </w:rPr>
        <w:lastRenderedPageBreak/>
        <w:t>сақтау шарттары ірімшіктің барлық пайдалы қасиеттерін сақтауға көмектеседі. Бұл температураны, ылғалдылықты және сақтау уақытын бақылауды қамтиды.</w:t>
      </w:r>
    </w:p>
    <w:p w:rsidR="0082095A" w:rsidRDefault="00C5039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t>Зертханалық сапаны үнемі бақылау өндіріс процесінде ықтимал мәселерді анықтауға және жоюға көмектеседі, нәтижесінде өнімнің тағамдық және биологиялық құндылығы артады. Бұл жолдарды жүзеге асыру тұзды ірімшіктердің сапасы мен тағамдық құндылығын айтарлықтай жақсартуға ықпал етіп, оларды тұтынушыларға тартымды етеді.</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Осыған байланысты диссертациялық жұмыстың мақсаты ресурстарды үнемдеуге және сапа мен тағам қауіпсіздігінің жоғары деңгейін қамтамасыз етуге бағытталған өсімдік қоспаларын қоса отырып, ірімшік өндірісін дамыту арқылы тұзды ірімшіктердің ассортиментін кеңейту болып табылады.</w:t>
      </w:r>
    </w:p>
    <w:p w:rsidR="0082095A" w:rsidRDefault="0082095A">
      <w:pPr>
        <w:spacing w:after="0" w:line="240" w:lineRule="auto"/>
        <w:jc w:val="both"/>
        <w:rPr>
          <w:rFonts w:ascii="Times New Roman" w:hAnsi="Times New Roman" w:cs="Times New Roman"/>
          <w:b/>
          <w:color w:val="000000" w:themeColor="text1"/>
          <w:sz w:val="28"/>
          <w:szCs w:val="28"/>
          <w:lang w:val="kk-KZ"/>
        </w:rPr>
      </w:pPr>
    </w:p>
    <w:p w:rsidR="0082095A" w:rsidRDefault="0082095A">
      <w:pPr>
        <w:spacing w:after="0" w:line="240" w:lineRule="auto"/>
        <w:jc w:val="both"/>
        <w:rPr>
          <w:rFonts w:ascii="Times New Roman" w:hAnsi="Times New Roman" w:cs="Times New Roman"/>
          <w:b/>
          <w:color w:val="000000" w:themeColor="text1"/>
          <w:sz w:val="28"/>
          <w:szCs w:val="28"/>
          <w:lang w:val="kk-KZ"/>
        </w:rPr>
      </w:pPr>
    </w:p>
    <w:p w:rsidR="0082095A" w:rsidRDefault="00C5039D">
      <w:pPr>
        <w:spacing w:after="0" w:line="240" w:lineRule="auto"/>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1.6 Бірінші бөлім бойынша қорытынды</w:t>
      </w:r>
    </w:p>
    <w:p w:rsidR="0082095A" w:rsidRDefault="00C5039D">
      <w:pPr>
        <w:spacing w:after="0" w:line="240" w:lineRule="auto"/>
        <w:ind w:firstLine="540"/>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ҚР агроөнеркәсіптік кешенін дамытудың 2021-2030 жылдарға арналған бекітілген тұжырымдамасында, оның негізгі қағидаты тиімді өндіріс және тамақ қауіпсіздігі, табиғи ресурстарды сақтау болып табылады.</w:t>
      </w:r>
    </w:p>
    <w:p w:rsidR="0082095A" w:rsidRDefault="00C5039D">
      <w:pPr>
        <w:spacing w:after="0" w:line="240" w:lineRule="auto"/>
        <w:ind w:firstLine="540"/>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Агроөнеркәсіптік кешенді дамытудың 2021-2025 жылдарға арналған ұлттық жобасына сәйкес ауыл шаруашылығы өнімдерін қайта өңдеуге және шикізат пен азық-түлік өнімдерінің азық-түлік қауіпсіздігіне ерекше назар аударылады.</w:t>
      </w:r>
    </w:p>
    <w:p w:rsidR="0082095A" w:rsidRDefault="00C5039D">
      <w:pPr>
        <w:spacing w:after="0" w:line="240" w:lineRule="auto"/>
        <w:ind w:firstLine="709"/>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Төмен калориялы тұзды ірімшіктердің ассортиментін кеңейту және олардың тағамдық және биологиялық құндылығын арттыру өте өзекті және перспективті болып табылады. Салауатты өмір салтының қазіргі тенденциялары мен пайдалы элементтермен байытылған тамақтануға деген қызығушылықтың артуы аясында мұндай бастама тұтынушылардың сұраныстарына жауап береді.</w:t>
      </w:r>
    </w:p>
    <w:p w:rsidR="0082095A" w:rsidRDefault="00C5039D">
      <w:pPr>
        <w:spacing w:after="0" w:line="240" w:lineRule="auto"/>
        <w:ind w:firstLine="709"/>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Көкөніс дақылдары бар тұзды ірімшік сияқты жаңа технологияларды әзірлеу өнімнің дәмін  ғана емес, сонымен қатар қоректік тағамдарды жасауға инновациялық тәсілді көрсетеді. Қырыққабат және күнзе сияқты  көкөніс дақылдарын енгізу калорияларды азайтып қана қоймай, өнімді дәрумендер мен минералдармен байыта алады, бұл оның тағамдық құндылығын арттырады.</w:t>
      </w:r>
    </w:p>
    <w:p w:rsidR="0082095A" w:rsidRDefault="00C5039D">
      <w:pPr>
        <w:spacing w:after="0" w:line="240" w:lineRule="auto"/>
        <w:ind w:firstLine="709"/>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Сонымен қатар, сүттің сапасын жақсарту, пребиотиктер мен пробиотиктерді қолдану және дұрыс сақтау шарттары тұзды ірімшіктердің биологиялық құндылығын арттырудың қосымша жолдары болып табылады. Тұрақты зертханалық сапаны бақылау тұтынушылар үшін өнімнің тұрақты сапасын қамтамасыз ететін ықтимал проблемаларды анықтауға және жоюға көмектеседі.</w:t>
      </w:r>
    </w:p>
    <w:p w:rsidR="0082095A" w:rsidRDefault="00C5039D">
      <w:pPr>
        <w:spacing w:after="0" w:line="240" w:lineRule="auto"/>
        <w:ind w:firstLine="709"/>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Осылайша, жаңа технологияларды әзірлеу және енгізу, сондай-ақ тұзды ірімшіктерді өндіру мен сақтауда жоғары сапа стандарттарын сақтау тұтынушылардың талғамына сай ғана емес, сонымен қатар олардың денсаулығы мен әл-ауқатына ықпал ететін өнімдерді жасау жолындағы маңызды қадамдар болып табылады.</w:t>
      </w:r>
    </w:p>
    <w:p w:rsidR="0082095A" w:rsidRDefault="00C5039D">
      <w:pPr>
        <w:spacing w:after="0" w:line="240" w:lineRule="auto"/>
        <w:ind w:firstLine="709"/>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 xml:space="preserve">Тұтастай алғанда, тамақтанудың құрылымын, қауіпсіздігі мен сапасын қамтамасыз ету дамудың қазіргі кезеңдегі мемлекеттің маңызды стратегиялық міндеті болып табылады. Негізгі мәселелердің бірі-генетикалық түрлендірілген өнімдерді қоса алғанда, жаһандық нарықта азық-түлік қауіпсіздігін қамтамасыз </w:t>
      </w:r>
      <w:r>
        <w:rPr>
          <w:rFonts w:ascii="Times New Roman" w:eastAsia="Calibri" w:hAnsi="Times New Roman" w:cs="Times New Roman"/>
          <w:color w:val="000000"/>
          <w:sz w:val="28"/>
          <w:szCs w:val="28"/>
          <w:lang w:val="kk-KZ"/>
        </w:rPr>
        <w:lastRenderedPageBreak/>
        <w:t>ету. Сондай-ақ әлемдік нарықта отандық өнімнің сапасы мен бәсекеге қабілеттілігін қамтамасыз ету маңызды.</w:t>
      </w:r>
    </w:p>
    <w:p w:rsidR="0082095A" w:rsidRDefault="00C5039D">
      <w:pPr>
        <w:spacing w:after="0" w:line="240" w:lineRule="auto"/>
        <w:ind w:firstLine="709"/>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Сапа талаптары ерікті стандарттарда реттелуі керек. Міндетті талаптар, бақылау және қадағалау, сондай-ақ аккредиттеу және стандарттау жүйесін регламенттейтін «Техникалық реттеу туралы» ҚР Заңы негізгі стандарт болып табылады.</w:t>
      </w:r>
    </w:p>
    <w:p w:rsidR="0082095A" w:rsidRDefault="00C5039D">
      <w:pPr>
        <w:spacing w:after="0" w:line="240" w:lineRule="auto"/>
        <w:ind w:firstLine="709"/>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Тұтастай алғанда, тағам сапасы мен қауіпсіздігін тиімді басқару ғылыми зерттеулерді, қатаң бақылауды және стандарттарды сақтауды қамтитын кешенді тәсілді қажет етеді.</w:t>
      </w:r>
    </w:p>
    <w:p w:rsidR="0082095A" w:rsidRDefault="0082095A">
      <w:pPr>
        <w:spacing w:after="0" w:line="240" w:lineRule="auto"/>
        <w:jc w:val="both"/>
        <w:rPr>
          <w:rFonts w:ascii="Times New Roman" w:hAnsi="Times New Roman" w:cs="Times New Roman"/>
          <w:b/>
          <w:sz w:val="28"/>
          <w:szCs w:val="28"/>
          <w:lang w:val="kk-KZ"/>
        </w:rPr>
      </w:pPr>
    </w:p>
    <w:p w:rsidR="0082095A" w:rsidRDefault="0082095A">
      <w:pPr>
        <w:spacing w:after="0" w:line="240" w:lineRule="auto"/>
        <w:jc w:val="both"/>
        <w:rPr>
          <w:rFonts w:ascii="Times New Roman" w:hAnsi="Times New Roman" w:cs="Times New Roman"/>
          <w:b/>
          <w:sz w:val="28"/>
          <w:szCs w:val="28"/>
          <w:lang w:val="kk-KZ"/>
        </w:rPr>
      </w:pPr>
    </w:p>
    <w:p w:rsidR="0082095A" w:rsidRDefault="00C5039D">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2</w:t>
      </w:r>
      <w:r>
        <w:rPr>
          <w:rFonts w:ascii="Times New Roman" w:hAnsi="Times New Roman" w:cs="Times New Roman"/>
          <w:b/>
          <w:sz w:val="28"/>
          <w:szCs w:val="28"/>
          <w:lang w:val="kk-KZ"/>
        </w:rPr>
        <w:tab/>
        <w:t>ЭКСПЕРИМЕНТТЕР ЖҮРГІЗУ ӘДІСТЕМЕСІ</w:t>
      </w:r>
    </w:p>
    <w:p w:rsidR="0082095A" w:rsidRDefault="0082095A">
      <w:pPr>
        <w:spacing w:after="0" w:line="240" w:lineRule="auto"/>
        <w:rPr>
          <w:rFonts w:ascii="Times New Roman" w:hAnsi="Times New Roman" w:cs="Times New Roman"/>
          <w:b/>
          <w:color w:val="000000" w:themeColor="text1"/>
          <w:sz w:val="28"/>
          <w:szCs w:val="28"/>
          <w:lang w:val="kk-KZ"/>
        </w:rPr>
      </w:pPr>
    </w:p>
    <w:p w:rsidR="0082095A" w:rsidRDefault="00C5039D">
      <w:pPr>
        <w:spacing w:after="0" w:line="240" w:lineRule="auto"/>
        <w:ind w:firstLine="708"/>
        <w:jc w:val="both"/>
        <w:rPr>
          <w:rFonts w:ascii="Times New Roman" w:hAnsi="Times New Roman" w:cs="Times New Roman"/>
          <w:b/>
          <w:color w:val="000000" w:themeColor="text1"/>
          <w:sz w:val="28"/>
          <w:szCs w:val="28"/>
          <w:lang w:val="kk-KZ"/>
        </w:rPr>
      </w:pPr>
      <w:r>
        <w:rPr>
          <w:rFonts w:ascii="Times New Roman" w:hAnsi="Times New Roman" w:cs="Times New Roman"/>
          <w:b/>
          <w:sz w:val="28"/>
          <w:szCs w:val="28"/>
          <w:lang w:val="kk-KZ"/>
        </w:rPr>
        <w:t>2.1</w:t>
      </w:r>
      <w:r>
        <w:rPr>
          <w:rFonts w:ascii="Times New Roman" w:hAnsi="Times New Roman" w:cs="Times New Roman"/>
          <w:b/>
          <w:sz w:val="28"/>
          <w:szCs w:val="28"/>
          <w:lang w:val="kk-KZ"/>
        </w:rPr>
        <w:tab/>
        <w:t>Ғылыми зерттеулер жүргізу сұлбасы</w:t>
      </w:r>
    </w:p>
    <w:p w:rsidR="0082095A" w:rsidRDefault="00C5039D">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Эксперименттік зерттеулер мен деректерді математикалық өңдеу келесі зертханаларда жүргізілді: «Тамақ өндірісінің технологиясы және биотехнология» кафедрасы, «Радиологиялық зерттеулер» ҰО, Шәкәрім атындағы мемлекеттік университеті КЕАҚ, Алматы қ. «Нутритест» ЖШС сынақ зертханасы, Семей қ. «Ұлттық сараптама және сертификаттау орталығы» АҚ сынақ орталығы, Семей қ. «Ғылыми аграрлық орталық» ЖШС, «Екінші реттік метаболиттер» Памуккале университеті, г.Денизли, (Түркия), «Айша» сүт цехы.</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Зерттеудің бірінші кезеңінде </w:t>
      </w:r>
      <w:r>
        <w:rPr>
          <w:rFonts w:ascii="Times New Roman" w:hAnsi="Times New Roman" w:cs="Times New Roman"/>
          <w:bCs/>
          <w:sz w:val="28"/>
          <w:szCs w:val="28"/>
          <w:lang w:val="kk-KZ"/>
        </w:rPr>
        <w:t>тұзды ірімшік өндірісінің қауіпсіздігіне</w:t>
      </w:r>
      <w:r>
        <w:rPr>
          <w:rFonts w:ascii="Times New Roman" w:hAnsi="Times New Roman" w:cs="Times New Roman"/>
          <w:sz w:val="28"/>
          <w:szCs w:val="28"/>
          <w:lang w:val="kk-KZ"/>
        </w:rPr>
        <w:t xml:space="preserve"> қатысты </w:t>
      </w:r>
      <w:r>
        <w:rPr>
          <w:rFonts w:ascii="Times New Roman" w:hAnsi="Times New Roman" w:cs="Times New Roman"/>
          <w:bCs/>
          <w:sz w:val="28"/>
          <w:szCs w:val="28"/>
          <w:lang w:val="kk-KZ"/>
        </w:rPr>
        <w:t>ғылыми-техникалық әдебиеттерге талдау жасалады</w:t>
      </w:r>
      <w:r>
        <w:rPr>
          <w:rFonts w:ascii="Times New Roman" w:hAnsi="Times New Roman" w:cs="Times New Roman"/>
          <w:sz w:val="28"/>
          <w:szCs w:val="28"/>
          <w:lang w:val="kk-KZ"/>
        </w:rPr>
        <w:t xml:space="preserve">. Сонымен қатар, </w:t>
      </w:r>
      <w:r>
        <w:rPr>
          <w:rFonts w:ascii="Times New Roman" w:hAnsi="Times New Roman" w:cs="Times New Roman"/>
          <w:bCs/>
          <w:sz w:val="28"/>
          <w:szCs w:val="28"/>
          <w:lang w:val="kk-KZ"/>
        </w:rPr>
        <w:t>қырыққабат пен күнзе сияқты өсімдік қоспаларының  тағамдық және биологиялық құндылығы</w:t>
      </w:r>
      <w:r>
        <w:rPr>
          <w:rFonts w:ascii="Times New Roman" w:hAnsi="Times New Roman" w:cs="Times New Roman"/>
          <w:sz w:val="28"/>
          <w:szCs w:val="28"/>
          <w:lang w:val="kk-KZ"/>
        </w:rPr>
        <w:t xml:space="preserve">, сондай-ақ </w:t>
      </w:r>
      <w:r>
        <w:rPr>
          <w:rFonts w:ascii="Times New Roman" w:hAnsi="Times New Roman" w:cs="Times New Roman"/>
          <w:bCs/>
          <w:sz w:val="28"/>
          <w:szCs w:val="28"/>
          <w:lang w:val="kk-KZ"/>
        </w:rPr>
        <w:t>тұзды ірімшік өндіруде қауіпсіздікті қамтамасыз ету бойынша қолданыстағы тәжірибе</w:t>
      </w:r>
      <w:r>
        <w:rPr>
          <w:rFonts w:ascii="Times New Roman" w:hAnsi="Times New Roman" w:cs="Times New Roman"/>
          <w:sz w:val="28"/>
          <w:szCs w:val="28"/>
          <w:lang w:val="kk-KZ"/>
        </w:rPr>
        <w:t xml:space="preserve"> қарастырылады.</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Екінші кезеңде </w:t>
      </w:r>
      <w:r>
        <w:rPr>
          <w:rFonts w:ascii="Times New Roman" w:hAnsi="Times New Roman" w:cs="Times New Roman"/>
          <w:bCs/>
          <w:sz w:val="28"/>
          <w:szCs w:val="28"/>
          <w:lang w:val="kk-KZ"/>
        </w:rPr>
        <w:t>зерттеу нысандары</w:t>
      </w:r>
      <w:r>
        <w:rPr>
          <w:rFonts w:ascii="Times New Roman" w:hAnsi="Times New Roman" w:cs="Times New Roman"/>
          <w:sz w:val="28"/>
          <w:szCs w:val="28"/>
          <w:lang w:val="kk-KZ"/>
        </w:rPr>
        <w:t xml:space="preserve"> (сүт, қырыққабат, </w:t>
      </w:r>
      <w:r>
        <w:rPr>
          <w:rFonts w:ascii="Times New Roman" w:hAnsi="Times New Roman" w:cs="Times New Roman"/>
          <w:bCs/>
          <w:sz w:val="28"/>
          <w:szCs w:val="28"/>
          <w:lang w:val="kk-KZ"/>
        </w:rPr>
        <w:t>күнзе</w:t>
      </w:r>
      <w:r>
        <w:rPr>
          <w:rFonts w:ascii="Times New Roman" w:hAnsi="Times New Roman" w:cs="Times New Roman"/>
          <w:sz w:val="28"/>
          <w:szCs w:val="28"/>
          <w:lang w:val="kk-KZ"/>
        </w:rPr>
        <w:t xml:space="preserve">, тұзды ірімшік) анықталып, </w:t>
      </w:r>
      <w:r>
        <w:rPr>
          <w:rFonts w:ascii="Times New Roman" w:hAnsi="Times New Roman" w:cs="Times New Roman"/>
          <w:bCs/>
          <w:sz w:val="28"/>
          <w:szCs w:val="28"/>
          <w:lang w:val="kk-KZ"/>
        </w:rPr>
        <w:t>талдау әдістері</w:t>
      </w:r>
      <w:r>
        <w:rPr>
          <w:rFonts w:ascii="Times New Roman" w:hAnsi="Times New Roman" w:cs="Times New Roman"/>
          <w:sz w:val="28"/>
          <w:szCs w:val="28"/>
          <w:lang w:val="kk-KZ"/>
        </w:rPr>
        <w:t xml:space="preserve"> таңдалады: </w:t>
      </w:r>
      <w:r>
        <w:rPr>
          <w:rFonts w:ascii="Times New Roman" w:hAnsi="Times New Roman" w:cs="Times New Roman"/>
          <w:bCs/>
          <w:sz w:val="28"/>
          <w:szCs w:val="28"/>
          <w:lang w:val="kk-KZ"/>
        </w:rPr>
        <w:t>физика-химиялық, микробиологиялық, технологиялық және экономикалық</w:t>
      </w:r>
      <w:r>
        <w:rPr>
          <w:rFonts w:ascii="Times New Roman" w:hAnsi="Times New Roman" w:cs="Times New Roman"/>
          <w:sz w:val="28"/>
          <w:szCs w:val="28"/>
          <w:lang w:val="kk-KZ"/>
        </w:rPr>
        <w:t>.</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Үшінші кезеңде </w:t>
      </w:r>
      <w:r>
        <w:rPr>
          <w:rFonts w:ascii="Times New Roman" w:hAnsi="Times New Roman" w:cs="Times New Roman"/>
          <w:bCs/>
          <w:sz w:val="28"/>
          <w:szCs w:val="28"/>
          <w:lang w:val="kk-KZ"/>
        </w:rPr>
        <w:t>тәжірибенің жоспары құрастырылып</w:t>
      </w:r>
      <w:r>
        <w:rPr>
          <w:rFonts w:ascii="Times New Roman" w:hAnsi="Times New Roman" w:cs="Times New Roman"/>
          <w:sz w:val="28"/>
          <w:szCs w:val="28"/>
          <w:lang w:val="kk-KZ"/>
        </w:rPr>
        <w:t xml:space="preserve">, өсімдік қоспаларының </w:t>
      </w:r>
      <w:r>
        <w:rPr>
          <w:rFonts w:ascii="Times New Roman" w:hAnsi="Times New Roman" w:cs="Times New Roman"/>
          <w:bCs/>
          <w:sz w:val="28"/>
          <w:szCs w:val="28"/>
          <w:lang w:val="kk-KZ"/>
        </w:rPr>
        <w:t>оңтайлы мөлшері</w:t>
      </w:r>
      <w:r>
        <w:rPr>
          <w:rFonts w:ascii="Times New Roman" w:hAnsi="Times New Roman" w:cs="Times New Roman"/>
          <w:sz w:val="28"/>
          <w:szCs w:val="28"/>
          <w:lang w:val="kk-KZ"/>
        </w:rPr>
        <w:t xml:space="preserve"> белгіленеді. </w:t>
      </w:r>
      <w:r>
        <w:rPr>
          <w:rFonts w:ascii="Times New Roman" w:hAnsi="Times New Roman" w:cs="Times New Roman"/>
          <w:bCs/>
          <w:sz w:val="28"/>
          <w:szCs w:val="28"/>
          <w:lang w:val="kk-KZ"/>
        </w:rPr>
        <w:t>Технологиялық сынақтар</w:t>
      </w:r>
      <w:r>
        <w:rPr>
          <w:rFonts w:ascii="Times New Roman" w:hAnsi="Times New Roman" w:cs="Times New Roman"/>
          <w:sz w:val="28"/>
          <w:szCs w:val="28"/>
          <w:lang w:val="kk-KZ"/>
        </w:rPr>
        <w:t xml:space="preserve"> жүргізіліп, қоспалар қосылған тұзды ірімшіктің </w:t>
      </w:r>
      <w:r>
        <w:rPr>
          <w:rFonts w:ascii="Times New Roman" w:hAnsi="Times New Roman" w:cs="Times New Roman"/>
          <w:bCs/>
          <w:sz w:val="28"/>
          <w:szCs w:val="28"/>
          <w:lang w:val="kk-KZ"/>
        </w:rPr>
        <w:t>құрылымы, қасиеттері және өндірістің экономикалық тиімділігі</w:t>
      </w:r>
      <w:r>
        <w:rPr>
          <w:rFonts w:ascii="Times New Roman" w:hAnsi="Times New Roman" w:cs="Times New Roman"/>
          <w:sz w:val="28"/>
          <w:szCs w:val="28"/>
          <w:lang w:val="kk-KZ"/>
        </w:rPr>
        <w:t xml:space="preserve"> зерттеледі.</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Төртінші кезеңде </w:t>
      </w:r>
      <w:r>
        <w:rPr>
          <w:rFonts w:ascii="Times New Roman" w:hAnsi="Times New Roman" w:cs="Times New Roman"/>
          <w:bCs/>
          <w:sz w:val="28"/>
          <w:szCs w:val="28"/>
          <w:lang w:val="kk-KZ"/>
        </w:rPr>
        <w:t>НАССР принциптеріне</w:t>
      </w:r>
      <w:r>
        <w:rPr>
          <w:rFonts w:ascii="Times New Roman" w:hAnsi="Times New Roman" w:cs="Times New Roman"/>
          <w:sz w:val="28"/>
          <w:szCs w:val="28"/>
          <w:lang w:val="kk-KZ"/>
        </w:rPr>
        <w:t xml:space="preserve"> негізделген </w:t>
      </w:r>
      <w:r>
        <w:rPr>
          <w:rFonts w:ascii="Times New Roman" w:hAnsi="Times New Roman" w:cs="Times New Roman"/>
          <w:bCs/>
          <w:sz w:val="28"/>
          <w:szCs w:val="28"/>
          <w:lang w:val="kk-KZ"/>
        </w:rPr>
        <w:t>қауіпсіздік пен сапаны қамтамасыз ету жүйесі жетілдіріледі</w:t>
      </w:r>
      <w:r>
        <w:rPr>
          <w:rFonts w:ascii="Times New Roman" w:hAnsi="Times New Roman" w:cs="Times New Roman"/>
          <w:sz w:val="28"/>
          <w:szCs w:val="28"/>
          <w:lang w:val="kk-KZ"/>
        </w:rPr>
        <w:t xml:space="preserve">. </w:t>
      </w:r>
      <w:r>
        <w:rPr>
          <w:rFonts w:ascii="Times New Roman" w:hAnsi="Times New Roman" w:cs="Times New Roman"/>
          <w:bCs/>
          <w:sz w:val="28"/>
          <w:szCs w:val="28"/>
          <w:lang w:val="kk-KZ"/>
        </w:rPr>
        <w:t>Шикізат пен дайын өнімнің сапасына бақылау жүргізіледі</w:t>
      </w:r>
      <w:r>
        <w:rPr>
          <w:rFonts w:ascii="Times New Roman" w:hAnsi="Times New Roman" w:cs="Times New Roman"/>
          <w:sz w:val="28"/>
          <w:szCs w:val="28"/>
          <w:lang w:val="kk-KZ"/>
        </w:rPr>
        <w:t xml:space="preserve">: сақтау мерзімі, антиоксиданттық белсенділігі, органолептикалық көрсеткіштері. </w:t>
      </w:r>
      <w:r>
        <w:rPr>
          <w:rFonts w:ascii="Times New Roman" w:hAnsi="Times New Roman" w:cs="Times New Roman"/>
          <w:bCs/>
          <w:sz w:val="28"/>
          <w:szCs w:val="28"/>
          <w:lang w:val="kk-KZ"/>
        </w:rPr>
        <w:t>Сыни бақылау нүктелеріне (СБН)</w:t>
      </w:r>
      <w:r>
        <w:rPr>
          <w:rFonts w:ascii="Times New Roman" w:hAnsi="Times New Roman" w:cs="Times New Roman"/>
          <w:sz w:val="28"/>
          <w:szCs w:val="28"/>
          <w:lang w:val="kk-KZ"/>
        </w:rPr>
        <w:t xml:space="preserve"> қатысты ұсыныстар беріледі.</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Бесінші кезеңде </w:t>
      </w:r>
      <w:r>
        <w:rPr>
          <w:rFonts w:ascii="Times New Roman" w:hAnsi="Times New Roman" w:cs="Times New Roman"/>
          <w:bCs/>
          <w:sz w:val="28"/>
          <w:szCs w:val="28"/>
          <w:lang w:val="kk-KZ"/>
        </w:rPr>
        <w:t>ғылыми деректер жүйеленіп</w:t>
      </w:r>
      <w:r>
        <w:rPr>
          <w:rFonts w:ascii="Times New Roman" w:hAnsi="Times New Roman" w:cs="Times New Roman"/>
          <w:sz w:val="28"/>
          <w:szCs w:val="28"/>
          <w:lang w:val="kk-KZ"/>
        </w:rPr>
        <w:t xml:space="preserve">, алынған нәтижелердің </w:t>
      </w:r>
      <w:r>
        <w:rPr>
          <w:rFonts w:ascii="Times New Roman" w:hAnsi="Times New Roman" w:cs="Times New Roman"/>
          <w:bCs/>
          <w:sz w:val="28"/>
          <w:szCs w:val="28"/>
          <w:lang w:val="kk-KZ"/>
        </w:rPr>
        <w:t>ғылыми және практикалық маңыздылығы негізделеді</w:t>
      </w:r>
      <w:r>
        <w:rPr>
          <w:rFonts w:ascii="Times New Roman" w:hAnsi="Times New Roman" w:cs="Times New Roman"/>
          <w:sz w:val="28"/>
          <w:szCs w:val="28"/>
          <w:lang w:val="kk-KZ"/>
        </w:rPr>
        <w:t xml:space="preserve">, </w:t>
      </w:r>
      <w:r>
        <w:rPr>
          <w:rFonts w:ascii="Times New Roman" w:hAnsi="Times New Roman" w:cs="Times New Roman"/>
          <w:bCs/>
          <w:sz w:val="28"/>
          <w:szCs w:val="28"/>
          <w:lang w:val="kk-KZ"/>
        </w:rPr>
        <w:t>қорытындылар</w:t>
      </w:r>
      <w:r>
        <w:rPr>
          <w:rFonts w:ascii="Times New Roman" w:hAnsi="Times New Roman" w:cs="Times New Roman"/>
          <w:sz w:val="28"/>
          <w:szCs w:val="28"/>
          <w:lang w:val="kk-KZ"/>
        </w:rPr>
        <w:t xml:space="preserve"> жасалады.</w:t>
      </w:r>
    </w:p>
    <w:p w:rsidR="0082095A" w:rsidRDefault="00C5039D">
      <w:pPr>
        <w:spacing w:after="0" w:line="240" w:lineRule="auto"/>
        <w:jc w:val="both"/>
        <w:rPr>
          <w:rFonts w:ascii="Times New Roman" w:hAnsi="Times New Roman" w:cs="Times New Roman"/>
          <w:color w:val="FF0000"/>
          <w:sz w:val="28"/>
          <w:szCs w:val="28"/>
          <w:lang w:val="kk-KZ"/>
        </w:rPr>
      </w:pPr>
      <w:r>
        <w:rPr>
          <w:rFonts w:ascii="Times New Roman" w:hAnsi="Times New Roman" w:cs="Times New Roman"/>
          <w:noProof/>
          <w:color w:val="FF0000"/>
          <w:sz w:val="28"/>
          <w:szCs w:val="28"/>
          <w:lang w:eastAsia="ru-RU"/>
        </w:rPr>
        <w:lastRenderedPageBreak/>
        <w:drawing>
          <wp:inline distT="0" distB="0" distL="0" distR="0">
            <wp:extent cx="6120130" cy="4051935"/>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pic:cNvPicPr>
                  </pic:nvPicPr>
                  <pic:blipFill>
                    <a:blip r:embed="rId11"/>
                    <a:stretch>
                      <a:fillRect/>
                    </a:stretch>
                  </pic:blipFill>
                  <pic:spPr>
                    <a:xfrm>
                      <a:off x="0" y="0"/>
                      <a:ext cx="6120130" cy="4051935"/>
                    </a:xfrm>
                    <a:prstGeom prst="rect">
                      <a:avLst/>
                    </a:prstGeom>
                  </pic:spPr>
                </pic:pic>
              </a:graphicData>
            </a:graphic>
          </wp:inline>
        </w:drawing>
      </w:r>
    </w:p>
    <w:p w:rsidR="0082095A" w:rsidRDefault="0082095A">
      <w:pPr>
        <w:spacing w:after="0" w:line="240" w:lineRule="auto"/>
        <w:rPr>
          <w:rFonts w:ascii="Times New Roman" w:hAnsi="Times New Roman" w:cs="Times New Roman"/>
          <w:color w:val="000000" w:themeColor="text1"/>
          <w:lang w:val="kk-KZ"/>
        </w:rPr>
      </w:pPr>
    </w:p>
    <w:p w:rsidR="0082095A" w:rsidRDefault="00C5039D">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4 сурет</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kk-KZ"/>
        </w:rPr>
        <w:t xml:space="preserve"> Э</w:t>
      </w:r>
      <w:r>
        <w:rPr>
          <w:rFonts w:ascii="Times New Roman" w:hAnsi="Times New Roman" w:cs="Times New Roman"/>
          <w:color w:val="000000" w:themeColor="text1"/>
          <w:sz w:val="28"/>
          <w:szCs w:val="28"/>
        </w:rPr>
        <w:t xml:space="preserve">ксперименттер жүргізу </w:t>
      </w:r>
      <w:r>
        <w:rPr>
          <w:rFonts w:ascii="Times New Roman" w:hAnsi="Times New Roman" w:cs="Times New Roman"/>
          <w:color w:val="000000" w:themeColor="text1"/>
          <w:sz w:val="28"/>
          <w:szCs w:val="28"/>
          <w:lang w:val="kk-KZ"/>
        </w:rPr>
        <w:t>сұлбасы</w:t>
      </w:r>
    </w:p>
    <w:p w:rsidR="0082095A" w:rsidRDefault="0082095A">
      <w:pPr>
        <w:spacing w:after="0" w:line="240" w:lineRule="auto"/>
        <w:ind w:left="708"/>
        <w:rPr>
          <w:rFonts w:ascii="Times New Roman" w:hAnsi="Times New Roman" w:cs="Times New Roman"/>
          <w:b/>
          <w:color w:val="000000" w:themeColor="text1"/>
          <w:sz w:val="28"/>
          <w:szCs w:val="28"/>
          <w:lang w:val="kk-KZ"/>
        </w:rPr>
      </w:pPr>
    </w:p>
    <w:p w:rsidR="0082095A" w:rsidRDefault="00C5039D">
      <w:pPr>
        <w:spacing w:after="0" w:line="240" w:lineRule="auto"/>
        <w:ind w:left="708"/>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2.2 Зерттеу нысандары</w:t>
      </w:r>
    </w:p>
    <w:p w:rsidR="0082095A" w:rsidRDefault="00C5039D">
      <w:pPr>
        <w:spacing w:after="0" w:line="240" w:lineRule="auto"/>
        <w:ind w:firstLine="708"/>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Зерттеу нысандары:</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МЕМСТ 31449-2013 бойынша дайындалған, қышқылдығы </w:t>
      </w:r>
      <w:r>
        <w:rPr>
          <w:rFonts w:ascii="Times New Roman" w:eastAsia="Times New Roman" w:hAnsi="Times New Roman" w:cs="Times New Roman"/>
          <w:color w:val="000000"/>
          <w:sz w:val="28"/>
          <w:szCs w:val="28"/>
          <w:lang w:val="kk-KZ"/>
        </w:rPr>
        <w:t>19</w:t>
      </w:r>
      <w:r>
        <w:rPr>
          <w:rFonts w:ascii="Times New Roman" w:eastAsia="Times New Roman" w:hAnsi="Times New Roman" w:cs="Times New Roman"/>
          <w:color w:val="000000"/>
          <w:sz w:val="28"/>
          <w:szCs w:val="28"/>
          <w:vertAlign w:val="superscript"/>
          <w:lang w:val="kk-KZ"/>
        </w:rPr>
        <w:t>0</w:t>
      </w:r>
      <w:r>
        <w:rPr>
          <w:rFonts w:ascii="Times New Roman" w:eastAsia="Times New Roman" w:hAnsi="Times New Roman" w:cs="Times New Roman"/>
          <w:color w:val="000000"/>
          <w:sz w:val="28"/>
          <w:szCs w:val="28"/>
          <w:lang w:val="kk-KZ"/>
        </w:rPr>
        <w:t xml:space="preserve">Т, </w:t>
      </w:r>
      <w:r>
        <w:rPr>
          <w:rFonts w:ascii="Times New Roman" w:hAnsi="Times New Roman" w:cs="Times New Roman"/>
          <w:color w:val="000000" w:themeColor="text1"/>
          <w:sz w:val="28"/>
          <w:szCs w:val="28"/>
          <w:lang w:val="kk-KZ"/>
        </w:rPr>
        <w:t xml:space="preserve">аспайтын сүттен алынған, тығыздығы </w:t>
      </w:r>
      <w:r>
        <w:rPr>
          <w:rFonts w:ascii="Times New Roman" w:eastAsia="Times New Roman" w:hAnsi="Times New Roman" w:cs="Times New Roman"/>
          <w:color w:val="000000"/>
          <w:sz w:val="28"/>
          <w:szCs w:val="28"/>
          <w:lang w:val="kk-KZ"/>
        </w:rPr>
        <w:t>1030 кг/дм</w:t>
      </w:r>
      <w:r>
        <w:rPr>
          <w:rFonts w:ascii="Times New Roman" w:eastAsia="Times New Roman" w:hAnsi="Times New Roman" w:cs="Times New Roman"/>
          <w:color w:val="000000"/>
          <w:sz w:val="28"/>
          <w:szCs w:val="28"/>
          <w:vertAlign w:val="superscript"/>
          <w:lang w:val="kk-KZ"/>
        </w:rPr>
        <w:t xml:space="preserve">3 </w:t>
      </w:r>
      <w:r>
        <w:rPr>
          <w:rFonts w:ascii="Times New Roman" w:hAnsi="Times New Roman" w:cs="Times New Roman"/>
          <w:color w:val="000000" w:themeColor="text1"/>
          <w:sz w:val="28"/>
          <w:szCs w:val="28"/>
          <w:lang w:val="kk-KZ"/>
        </w:rPr>
        <w:t>кем емес шикі сиыр сүті;</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қырыққабат (Brássica olerácea) «Сыйлық» сорттары, крест тәрізділер тұқымдасына жатады. МЕМСТ 33494-2015 өнеркәсіптік өңдеуге арналған  қырыққабат;</w:t>
      </w:r>
    </w:p>
    <w:p w:rsidR="0082095A" w:rsidRDefault="00C5039D">
      <w:pPr>
        <w:shd w:val="clear" w:color="auto" w:fill="FFFFFF"/>
        <w:spacing w:after="0" w:line="240" w:lineRule="auto"/>
        <w:ind w:firstLine="708"/>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w:t>
      </w:r>
      <w:r>
        <w:rPr>
          <w:lang w:val="kk-KZ"/>
        </w:rPr>
        <w:t xml:space="preserve"> </w:t>
      </w:r>
      <w:r>
        <w:rPr>
          <w:rFonts w:ascii="Times New Roman" w:hAnsi="Times New Roman" w:cs="Times New Roman"/>
          <w:iCs/>
          <w:color w:val="000000" w:themeColor="text1"/>
          <w:sz w:val="28"/>
          <w:szCs w:val="28"/>
          <w:lang w:val="kk-KZ"/>
        </w:rPr>
        <w:t>күнзе (лат. Coriándrum sátivum) - кориандр тұқымдасына жататын бір жылдық шөптесін өсімдік (Coriandrum), қолшатырлар тұқымдасы (Apiaceae), «Очарование» сорты. МЕМСТ 32788-2014 балғын кориандр (күнзе) жасыл;</w:t>
      </w:r>
    </w:p>
    <w:p w:rsidR="0082095A" w:rsidRDefault="00C5039D">
      <w:pPr>
        <w:shd w:val="clear" w:color="auto" w:fill="FFFFFF"/>
        <w:spacing w:after="0" w:line="240" w:lineRule="auto"/>
        <w:ind w:firstLine="708"/>
        <w:jc w:val="both"/>
        <w:rPr>
          <w:rFonts w:ascii="Times New Roman" w:hAnsi="Times New Roman" w:cs="Times New Roman"/>
          <w:b/>
          <w:color w:val="000000" w:themeColor="text1"/>
          <w:sz w:val="28"/>
          <w:szCs w:val="28"/>
          <w:lang w:val="kk-KZ"/>
        </w:rPr>
      </w:pPr>
      <w:r>
        <w:rPr>
          <w:rFonts w:ascii="Times New Roman" w:hAnsi="Times New Roman" w:cs="Times New Roman"/>
          <w:iCs/>
          <w:color w:val="000000" w:themeColor="text1"/>
          <w:sz w:val="28"/>
          <w:szCs w:val="28"/>
          <w:lang w:val="kk-KZ"/>
        </w:rPr>
        <w:t>– технологиялық көмекші құралдар-техникалық кальций хлориді (Е 509) МЕМСТ 450-77 бойынша.</w:t>
      </w:r>
    </w:p>
    <w:p w:rsidR="0082095A" w:rsidRDefault="0082095A">
      <w:pPr>
        <w:spacing w:after="0" w:line="240" w:lineRule="auto"/>
        <w:ind w:left="708"/>
        <w:rPr>
          <w:rFonts w:ascii="Times New Roman" w:hAnsi="Times New Roman" w:cs="Times New Roman"/>
          <w:b/>
          <w:color w:val="000000" w:themeColor="text1"/>
          <w:sz w:val="28"/>
          <w:szCs w:val="28"/>
          <w:lang w:val="kk-KZ"/>
        </w:rPr>
      </w:pPr>
    </w:p>
    <w:p w:rsidR="0082095A" w:rsidRDefault="00C5039D">
      <w:pPr>
        <w:spacing w:after="0" w:line="240" w:lineRule="auto"/>
        <w:ind w:left="708"/>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2.3 Зерттеу әдістері</w:t>
      </w:r>
    </w:p>
    <w:p w:rsidR="0082095A" w:rsidRDefault="00C5039D">
      <w:pPr>
        <w:shd w:val="clear" w:color="auto" w:fill="FFFFFF"/>
        <w:spacing w:after="0" w:line="240" w:lineRule="auto"/>
        <w:ind w:firstLine="709"/>
        <w:contextualSpacing/>
        <w:jc w:val="both"/>
        <w:rPr>
          <w:rFonts w:ascii="Times New Roman" w:hAnsi="Times New Roman" w:cs="Times New Roman"/>
          <w:b/>
          <w:sz w:val="28"/>
          <w:szCs w:val="28"/>
          <w:lang w:val="kk-KZ"/>
        </w:rPr>
      </w:pPr>
      <w:r>
        <w:rPr>
          <w:rFonts w:ascii="Times New Roman" w:hAnsi="Times New Roman" w:cs="Times New Roman"/>
          <w:sz w:val="28"/>
          <w:szCs w:val="28"/>
          <w:lang w:val="kk-KZ"/>
        </w:rPr>
        <w:t>2.3.1 Сүт шикізаты мен дайын өнімдерді, оның ішінде ірімшікті талдау келесі стандартты әдістермен жүргізілді:</w:t>
      </w:r>
    </w:p>
    <w:p w:rsidR="0082095A" w:rsidRDefault="00C5039D">
      <w:pPr>
        <w:shd w:val="clear" w:color="auto" w:fill="FFFFFF"/>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сынамаларды іріктеу әдістері және оларды талдауға дайындау МЕМСТ 13928 бойынша жүргізілді [98];</w:t>
      </w:r>
    </w:p>
    <w:p w:rsidR="0082095A" w:rsidRDefault="00C5039D">
      <w:pPr>
        <w:shd w:val="clear" w:color="auto" w:fill="FFFFFF"/>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қышқылдықты анықтау МЕМСТ 3624-92 бойынша титриметриялық әдістермен жүзеге асырылды [99]; </w:t>
      </w:r>
    </w:p>
    <w:p w:rsidR="0082095A" w:rsidRDefault="00C5039D">
      <w:pPr>
        <w:shd w:val="clear" w:color="auto" w:fill="FFFFFF"/>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майды  МЕМСТ 5867-90 бойынша көрсетілген әдістермен жүргізіліп анықталды [100]; </w:t>
      </w:r>
    </w:p>
    <w:p w:rsidR="0082095A" w:rsidRDefault="00C5039D">
      <w:pPr>
        <w:shd w:val="clear" w:color="auto" w:fill="FFFFFF"/>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ылғал мен құрғақ затты анықтау МЕМСТ 3626-73 әдістері бойынша жүргізілді [101]; </w:t>
      </w:r>
    </w:p>
    <w:p w:rsidR="0082095A" w:rsidRDefault="00C5039D">
      <w:pPr>
        <w:shd w:val="clear" w:color="auto" w:fill="FFFFFF"/>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сүт тығыздығын анықтау ҚР СТ 1483-2005 бойынша жүзеге асырылды [102]; </w:t>
      </w:r>
    </w:p>
    <w:p w:rsidR="0082095A" w:rsidRDefault="00C5039D">
      <w:pPr>
        <w:shd w:val="clear" w:color="auto" w:fill="FFFFFF"/>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өнімді микробиологиялық талдау МЕМСТ 32901-2014 бойынша көрсетілген әдістермен жүргізілді [103];</w:t>
      </w:r>
    </w:p>
    <w:p w:rsidR="0082095A" w:rsidRDefault="00C5039D">
      <w:pPr>
        <w:shd w:val="clear" w:color="auto" w:fill="FFFFFF"/>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МЕМСТ 32892-2014 бойынша белсенді қышқылдық анықталды [104];</w:t>
      </w:r>
    </w:p>
    <w:p w:rsidR="0082095A" w:rsidRDefault="00C5039D">
      <w:pPr>
        <w:shd w:val="clear" w:color="auto" w:fill="FFFFFF"/>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дайын өнімдерді органолептикалық бағалау үшін МЕМСТ-32260 - 2013 негізінде жасалған әдіс қолданылды [105]; </w:t>
      </w:r>
    </w:p>
    <w:p w:rsidR="0082095A" w:rsidRDefault="0082095A">
      <w:pPr>
        <w:spacing w:after="0" w:line="240" w:lineRule="auto"/>
        <w:ind w:left="708"/>
        <w:rPr>
          <w:rFonts w:ascii="Times New Roman" w:hAnsi="Times New Roman" w:cs="Times New Roman"/>
          <w:b/>
          <w:color w:val="000000" w:themeColor="text1"/>
          <w:sz w:val="28"/>
          <w:szCs w:val="28"/>
          <w:lang w:val="kk-KZ"/>
        </w:rPr>
      </w:pPr>
    </w:p>
    <w:p w:rsidR="0082095A" w:rsidRDefault="00C5039D">
      <w:pPr>
        <w:shd w:val="clear" w:color="auto" w:fill="FFFFFF"/>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 xml:space="preserve">2.3.2 </w:t>
      </w:r>
      <w:r>
        <w:rPr>
          <w:rFonts w:ascii="Times New Roman" w:hAnsi="Times New Roman" w:cs="Times New Roman"/>
          <w:sz w:val="28"/>
          <w:szCs w:val="28"/>
          <w:lang w:val="kk-KZ"/>
        </w:rPr>
        <w:t xml:space="preserve">Микробиологиялық әдістер </w:t>
      </w:r>
    </w:p>
    <w:p w:rsidR="0082095A" w:rsidRDefault="00C5039D">
      <w:pPr>
        <w:shd w:val="clear" w:color="auto" w:fill="FFFFFF"/>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Жұмыста МЕМСТ 51446-99 «Микробиология бойынша микробиологиялық көрсеткіштерді зерттеудің стандартты әдістері қолданылды. Азық-түлік өнімдері. Микробиологиялық зерттеулердің жалпы ережелері» [106], МЕМСТ 10444.11-89 «Тамақ өнімдері. Сүтқышқылды микроорганизмдерді анықтау әдістері», МЕМСТ 26670-91 [107], ӘҰ «Сүт өнеркәсібі кәсіпорындарында микробиологиялық бақылауды ұйымдастыру бойынша әдістемелік ұсыныстар». Сүт қышқылы бактерияларының жалпы саны МЕМСТ 1044411-2013 «Тамақ өнімдері. Сүт қышқылды микроорганизмдерді анықтау әдістері» [108].</w:t>
      </w:r>
    </w:p>
    <w:p w:rsidR="0082095A" w:rsidRDefault="0082095A">
      <w:pPr>
        <w:shd w:val="clear" w:color="auto" w:fill="FFFFFF"/>
        <w:spacing w:after="0" w:line="240" w:lineRule="auto"/>
        <w:ind w:firstLine="709"/>
        <w:contextualSpacing/>
        <w:jc w:val="both"/>
        <w:rPr>
          <w:rFonts w:ascii="Times New Roman" w:hAnsi="Times New Roman" w:cs="Times New Roman"/>
          <w:sz w:val="28"/>
          <w:szCs w:val="28"/>
          <w:lang w:val="kk-KZ"/>
        </w:rPr>
      </w:pPr>
    </w:p>
    <w:p w:rsidR="0082095A" w:rsidRDefault="00C5039D">
      <w:pPr>
        <w:pStyle w:val="Default"/>
        <w:ind w:firstLine="708"/>
        <w:jc w:val="both"/>
        <w:rPr>
          <w:sz w:val="28"/>
          <w:szCs w:val="28"/>
          <w:lang w:val="kk-KZ"/>
        </w:rPr>
      </w:pPr>
      <w:r>
        <w:rPr>
          <w:sz w:val="28"/>
          <w:szCs w:val="28"/>
          <w:lang w:val="kk-KZ"/>
        </w:rPr>
        <w:t>2.3.5 Көкөніс дақылдарының антиоксиданттық белсенділігін анықтау</w:t>
      </w:r>
    </w:p>
    <w:p w:rsidR="0082095A" w:rsidRDefault="00C5039D">
      <w:pPr>
        <w:pStyle w:val="Default"/>
        <w:jc w:val="both"/>
        <w:rPr>
          <w:b/>
          <w:bCs/>
          <w:sz w:val="28"/>
          <w:szCs w:val="28"/>
          <w:lang w:val="kk-KZ"/>
        </w:rPr>
      </w:pPr>
      <w:r>
        <w:rPr>
          <w:color w:val="0D0D0D"/>
          <w:sz w:val="28"/>
          <w:szCs w:val="28"/>
          <w:lang w:val="kk-KZ"/>
        </w:rPr>
        <w:t xml:space="preserve">Әдіс-β-каротин/линол қышқылы. Өсімдік сығындыларының антиоксиданттық белсенділігі Амин мен Тан әдісімен анықталды. 1 мл β-каротин ерітіндісі (0,2 мг/мл хлороформ) 0,02 мл линол қышқылы және 0,2 мл 100% Твин 20 дөңгелек түбі бар колбаға орналастырылды. Хлороформ айналмалы буландырғышпен буландырылды. Содан кейін қоспа 100 мл тазартылған (дистильденген) сумен сұйылтылды. Қоспа мен 1 мл сығындысы (1мг/мл) пробиркаларға орналастырылды. Бастапқы оптикалық тығыздық толқын ұзындығы 470 нм спектрофотометрмен өлшенді. Қоспа 500 </w:t>
      </w:r>
      <w:r>
        <w:rPr>
          <w:color w:val="0D0D0D"/>
          <w:sz w:val="28"/>
          <w:szCs w:val="28"/>
          <w:vertAlign w:val="superscript"/>
          <w:lang w:val="kk-KZ"/>
        </w:rPr>
        <w:t>°</w:t>
      </w:r>
      <w:r>
        <w:rPr>
          <w:color w:val="0D0D0D"/>
          <w:sz w:val="28"/>
          <w:szCs w:val="28"/>
          <w:lang w:val="kk-KZ"/>
        </w:rPr>
        <w:t>С-та 2 сағат бойы инкубацияланды, содан кейін бұл қоспаның оптикалық тығыздығы қайта өлшенді. Бұл  процесс бақылау ретінде қолданылатын BHT  мен қайталанды. Жалпы антиоксиданттық белсенділік (AБ) келесі формуламен анықталды:</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9"/>
        <w:gridCol w:w="1679"/>
      </w:tblGrid>
      <w:tr w:rsidR="0082095A">
        <w:tc>
          <w:tcPr>
            <w:tcW w:w="8046" w:type="dxa"/>
          </w:tcPr>
          <w:p w:rsidR="0082095A" w:rsidRDefault="0082095A">
            <w:pPr>
              <w:pStyle w:val="Default"/>
              <w:ind w:firstLine="708"/>
              <w:jc w:val="center"/>
              <w:rPr>
                <w:color w:val="000000" w:themeColor="text1"/>
                <w:sz w:val="28"/>
                <w:szCs w:val="28"/>
                <w:lang w:val="kk-KZ" w:eastAsia="ru-RU"/>
              </w:rPr>
            </w:pPr>
          </w:p>
          <w:p w:rsidR="0082095A" w:rsidRDefault="00C5039D">
            <w:pPr>
              <w:pStyle w:val="Default"/>
              <w:ind w:firstLine="708"/>
              <w:jc w:val="center"/>
              <w:rPr>
                <w:color w:val="000000" w:themeColor="text1"/>
                <w:sz w:val="28"/>
                <w:szCs w:val="28"/>
                <w:lang w:val="kk-KZ" w:eastAsia="ru-RU"/>
              </w:rPr>
            </w:pPr>
            <w:r>
              <w:rPr>
                <w:color w:val="000000" w:themeColor="text1"/>
                <w:sz w:val="28"/>
                <w:szCs w:val="28"/>
                <w:lang w:val="kk-KZ" w:eastAsia="ru-RU"/>
              </w:rPr>
              <w:t>AБ=[1−(Aор-үлгі−Aор-бақыл)(Aобр−Aбақыл)]×100</w:t>
            </w:r>
          </w:p>
          <w:p w:rsidR="0082095A" w:rsidRDefault="0082095A">
            <w:pPr>
              <w:pStyle w:val="ae"/>
              <w:shd w:val="clear" w:color="auto" w:fill="FFFFFF"/>
              <w:spacing w:before="0" w:beforeAutospacing="0" w:after="0" w:afterAutospacing="0"/>
              <w:jc w:val="center"/>
              <w:rPr>
                <w:color w:val="000000" w:themeColor="text1"/>
                <w:sz w:val="28"/>
                <w:szCs w:val="28"/>
                <w:lang w:val="kk-KZ"/>
              </w:rPr>
            </w:pPr>
          </w:p>
        </w:tc>
        <w:tc>
          <w:tcPr>
            <w:tcW w:w="1702" w:type="dxa"/>
          </w:tcPr>
          <w:p w:rsidR="0082095A" w:rsidRDefault="00C5039D">
            <w:pPr>
              <w:pStyle w:val="Default"/>
              <w:jc w:val="right"/>
              <w:rPr>
                <w:bCs/>
                <w:color w:val="000000" w:themeColor="text1"/>
                <w:sz w:val="28"/>
                <w:szCs w:val="28"/>
                <w:lang w:eastAsia="ru-RU"/>
              </w:rPr>
            </w:pPr>
            <w:r>
              <w:rPr>
                <w:bCs/>
                <w:color w:val="000000" w:themeColor="text1"/>
                <w:sz w:val="28"/>
                <w:szCs w:val="28"/>
                <w:lang w:eastAsia="ru-RU"/>
              </w:rPr>
              <w:t>(1)</w:t>
            </w:r>
          </w:p>
        </w:tc>
      </w:tr>
    </w:tbl>
    <w:p w:rsidR="0082095A" w:rsidRDefault="0082095A">
      <w:pPr>
        <w:pStyle w:val="ae"/>
        <w:shd w:val="clear" w:color="auto" w:fill="FFFFFF"/>
        <w:spacing w:before="0" w:beforeAutospacing="0" w:after="0" w:afterAutospacing="0"/>
        <w:rPr>
          <w:color w:val="000000" w:themeColor="text1"/>
          <w:sz w:val="28"/>
          <w:szCs w:val="28"/>
        </w:rPr>
      </w:pPr>
    </w:p>
    <w:p w:rsidR="0082095A" w:rsidRDefault="00C5039D">
      <w:pPr>
        <w:pStyle w:val="ae"/>
        <w:shd w:val="clear" w:color="auto" w:fill="FFFFFF"/>
        <w:spacing w:before="0" w:beforeAutospacing="0" w:after="0" w:afterAutospacing="0"/>
        <w:rPr>
          <w:color w:val="000000" w:themeColor="text1"/>
          <w:sz w:val="28"/>
          <w:szCs w:val="28"/>
        </w:rPr>
      </w:pPr>
      <w:r>
        <w:rPr>
          <w:color w:val="000000" w:themeColor="text1"/>
          <w:sz w:val="28"/>
          <w:szCs w:val="28"/>
        </w:rPr>
        <w:t>где:</w:t>
      </w:r>
    </w:p>
    <w:p w:rsidR="0082095A" w:rsidRDefault="00C5039D">
      <w:pPr>
        <w:pStyle w:val="Default"/>
        <w:rPr>
          <w:color w:val="000000" w:themeColor="text1"/>
          <w:sz w:val="28"/>
          <w:szCs w:val="28"/>
        </w:rPr>
      </w:pPr>
      <w:r>
        <w:rPr>
          <w:color w:val="000000" w:themeColor="text1"/>
          <w:sz w:val="28"/>
          <w:szCs w:val="28"/>
        </w:rPr>
        <w:t xml:space="preserve">AA - </w:t>
      </w:r>
      <w:r>
        <w:rPr>
          <w:rStyle w:val="a5"/>
          <w:b w:val="0"/>
          <w:bCs w:val="0"/>
          <w:color w:val="111111"/>
          <w:sz w:val="28"/>
          <w:szCs w:val="28"/>
          <w:lang w:val="kk-KZ"/>
        </w:rPr>
        <w:t>а</w:t>
      </w:r>
      <w:r>
        <w:rPr>
          <w:rStyle w:val="a5"/>
          <w:b w:val="0"/>
          <w:bCs w:val="0"/>
          <w:color w:val="111111"/>
          <w:sz w:val="28"/>
          <w:szCs w:val="28"/>
        </w:rPr>
        <w:t>нтиоксиданттық белсенділік (%)</w:t>
      </w:r>
      <w:r>
        <w:rPr>
          <w:color w:val="000000" w:themeColor="text1"/>
          <w:sz w:val="28"/>
          <w:szCs w:val="28"/>
        </w:rPr>
        <w:t xml:space="preserve"> (%), </w:t>
      </w:r>
    </w:p>
    <w:p w:rsidR="0082095A" w:rsidRDefault="00C5039D">
      <w:pPr>
        <w:pStyle w:val="Default"/>
        <w:rPr>
          <w:color w:val="000000" w:themeColor="text1"/>
          <w:sz w:val="28"/>
          <w:szCs w:val="28"/>
        </w:rPr>
      </w:pPr>
      <w:r>
        <w:rPr>
          <w:color w:val="000000" w:themeColor="text1"/>
          <w:sz w:val="28"/>
          <w:szCs w:val="28"/>
        </w:rPr>
        <w:t>A</w:t>
      </w:r>
      <w:r>
        <w:rPr>
          <w:color w:val="000000" w:themeColor="text1"/>
          <w:sz w:val="28"/>
          <w:szCs w:val="28"/>
          <w:lang w:val="kk-KZ"/>
        </w:rPr>
        <w:t>үлгі</w:t>
      </w:r>
      <w:r>
        <w:rPr>
          <w:color w:val="000000" w:themeColor="text1"/>
          <w:sz w:val="28"/>
          <w:szCs w:val="28"/>
        </w:rPr>
        <w:t xml:space="preserve"> – </w:t>
      </w:r>
      <w:r>
        <w:rPr>
          <w:color w:val="000000" w:themeColor="text1"/>
          <w:sz w:val="28"/>
          <w:szCs w:val="28"/>
          <w:lang w:val="kk-KZ"/>
        </w:rPr>
        <w:t>үлгіні сіңіру</w:t>
      </w:r>
      <w:r>
        <w:rPr>
          <w:color w:val="000000" w:themeColor="text1"/>
          <w:sz w:val="28"/>
          <w:szCs w:val="28"/>
        </w:rPr>
        <w:t xml:space="preserve">, </w:t>
      </w:r>
    </w:p>
    <w:p w:rsidR="0082095A" w:rsidRDefault="00C5039D">
      <w:pPr>
        <w:pStyle w:val="Default"/>
        <w:rPr>
          <w:color w:val="000000" w:themeColor="text1"/>
          <w:sz w:val="28"/>
          <w:szCs w:val="28"/>
        </w:rPr>
      </w:pPr>
      <w:r>
        <w:rPr>
          <w:color w:val="000000" w:themeColor="text1"/>
          <w:sz w:val="28"/>
          <w:szCs w:val="28"/>
        </w:rPr>
        <w:t>A</w:t>
      </w:r>
      <w:r>
        <w:rPr>
          <w:color w:val="000000" w:themeColor="text1"/>
          <w:sz w:val="28"/>
          <w:szCs w:val="28"/>
          <w:lang w:val="kk-KZ"/>
        </w:rPr>
        <w:t>бақыл</w:t>
      </w:r>
      <w:r>
        <w:rPr>
          <w:color w:val="000000" w:themeColor="text1"/>
          <w:sz w:val="28"/>
          <w:szCs w:val="28"/>
        </w:rPr>
        <w:t xml:space="preserve"> – </w:t>
      </w:r>
      <w:r>
        <w:rPr>
          <w:color w:val="000000" w:themeColor="text1"/>
          <w:sz w:val="28"/>
          <w:szCs w:val="28"/>
          <w:lang w:val="kk-KZ"/>
        </w:rPr>
        <w:t>бақылау үлгісін сіңіру</w:t>
      </w:r>
      <w:r>
        <w:rPr>
          <w:color w:val="000000" w:themeColor="text1"/>
          <w:sz w:val="28"/>
          <w:szCs w:val="28"/>
        </w:rPr>
        <w:t xml:space="preserve">, </w:t>
      </w:r>
    </w:p>
    <w:p w:rsidR="0082095A" w:rsidRDefault="00C5039D">
      <w:pPr>
        <w:pStyle w:val="Default"/>
        <w:rPr>
          <w:color w:val="000000" w:themeColor="text1"/>
          <w:sz w:val="28"/>
          <w:szCs w:val="28"/>
        </w:rPr>
      </w:pPr>
      <w:r>
        <w:rPr>
          <w:color w:val="000000" w:themeColor="text1"/>
          <w:sz w:val="28"/>
          <w:szCs w:val="28"/>
        </w:rPr>
        <w:t>Aор-</w:t>
      </w:r>
      <w:r>
        <w:rPr>
          <w:color w:val="000000" w:themeColor="text1"/>
          <w:sz w:val="28"/>
          <w:szCs w:val="28"/>
          <w:lang w:val="kk-KZ"/>
        </w:rPr>
        <w:t>үлгі</w:t>
      </w:r>
      <w:r>
        <w:rPr>
          <w:color w:val="000000" w:themeColor="text1"/>
          <w:sz w:val="28"/>
          <w:szCs w:val="28"/>
        </w:rPr>
        <w:t xml:space="preserve"> -</w:t>
      </w:r>
      <w:r>
        <w:rPr>
          <w:color w:val="000000" w:themeColor="text1"/>
          <w:sz w:val="28"/>
          <w:szCs w:val="28"/>
          <w:lang w:val="kk-KZ"/>
        </w:rPr>
        <w:t xml:space="preserve"> </w:t>
      </w:r>
      <w:r>
        <w:rPr>
          <w:color w:val="000000" w:themeColor="text1"/>
          <w:sz w:val="28"/>
          <w:szCs w:val="28"/>
        </w:rPr>
        <w:t xml:space="preserve">орто-фенантролин </w:t>
      </w:r>
      <w:r>
        <w:rPr>
          <w:color w:val="000000" w:themeColor="text1"/>
          <w:sz w:val="28"/>
          <w:szCs w:val="28"/>
          <w:lang w:val="kk-KZ"/>
        </w:rPr>
        <w:t>үлгісінің сіңірілуі</w:t>
      </w:r>
      <w:r>
        <w:rPr>
          <w:color w:val="000000" w:themeColor="text1"/>
          <w:sz w:val="28"/>
          <w:szCs w:val="28"/>
        </w:rPr>
        <w:t xml:space="preserve">, </w:t>
      </w:r>
    </w:p>
    <w:p w:rsidR="0082095A" w:rsidRDefault="00C5039D">
      <w:pPr>
        <w:pStyle w:val="Default"/>
        <w:rPr>
          <w:color w:val="000000" w:themeColor="text1"/>
          <w:sz w:val="28"/>
          <w:szCs w:val="28"/>
        </w:rPr>
      </w:pPr>
      <w:r>
        <w:rPr>
          <w:color w:val="000000" w:themeColor="text1"/>
          <w:sz w:val="28"/>
          <w:szCs w:val="28"/>
        </w:rPr>
        <w:t>Aор-</w:t>
      </w:r>
      <w:r>
        <w:rPr>
          <w:color w:val="000000" w:themeColor="text1"/>
          <w:sz w:val="28"/>
          <w:szCs w:val="28"/>
          <w:lang w:val="kk-KZ"/>
        </w:rPr>
        <w:t>бақыл</w:t>
      </w:r>
      <w:r>
        <w:rPr>
          <w:color w:val="000000" w:themeColor="text1"/>
          <w:sz w:val="28"/>
          <w:szCs w:val="28"/>
        </w:rPr>
        <w:t xml:space="preserve"> - орто-фенантролин </w:t>
      </w:r>
      <w:r>
        <w:rPr>
          <w:color w:val="000000" w:themeColor="text1"/>
          <w:sz w:val="28"/>
          <w:szCs w:val="28"/>
          <w:lang w:val="kk-KZ"/>
        </w:rPr>
        <w:t>бақылау үлгісінің сіңірілуі</w:t>
      </w:r>
      <w:r>
        <w:rPr>
          <w:color w:val="000000" w:themeColor="text1"/>
          <w:sz w:val="28"/>
          <w:szCs w:val="28"/>
        </w:rPr>
        <w:t xml:space="preserve">. </w:t>
      </w:r>
    </w:p>
    <w:p w:rsidR="0082095A" w:rsidRDefault="0082095A">
      <w:pPr>
        <w:pStyle w:val="ae"/>
        <w:shd w:val="clear" w:color="auto" w:fill="FFFFFF"/>
        <w:spacing w:before="0" w:beforeAutospacing="0" w:after="0" w:afterAutospacing="0"/>
        <w:ind w:firstLine="708"/>
        <w:jc w:val="both"/>
        <w:rPr>
          <w:rStyle w:val="a5"/>
          <w:b w:val="0"/>
          <w:bCs w:val="0"/>
          <w:color w:val="111111"/>
          <w:sz w:val="28"/>
          <w:szCs w:val="28"/>
        </w:rPr>
      </w:pPr>
    </w:p>
    <w:p w:rsidR="0082095A" w:rsidRDefault="00C5039D">
      <w:pPr>
        <w:pStyle w:val="ae"/>
        <w:shd w:val="clear" w:color="auto" w:fill="FFFFFF"/>
        <w:spacing w:before="0" w:beforeAutospacing="0" w:after="0" w:afterAutospacing="0"/>
        <w:ind w:firstLine="708"/>
        <w:jc w:val="both"/>
        <w:rPr>
          <w:rStyle w:val="a5"/>
          <w:b w:val="0"/>
          <w:bCs w:val="0"/>
          <w:color w:val="111111"/>
          <w:sz w:val="28"/>
          <w:szCs w:val="28"/>
        </w:rPr>
      </w:pPr>
      <w:bookmarkStart w:id="3" w:name="_Hlk164590447"/>
      <w:r>
        <w:rPr>
          <w:rStyle w:val="a5"/>
          <w:b w:val="0"/>
          <w:bCs w:val="0"/>
          <w:color w:val="111111"/>
          <w:sz w:val="28"/>
          <w:szCs w:val="28"/>
        </w:rPr>
        <w:lastRenderedPageBreak/>
        <w:t>DPPH</w:t>
      </w:r>
      <w:bookmarkEnd w:id="3"/>
      <w:r>
        <w:rPr>
          <w:rStyle w:val="a5"/>
          <w:b w:val="0"/>
          <w:bCs w:val="0"/>
          <w:color w:val="111111"/>
          <w:sz w:val="28"/>
          <w:szCs w:val="28"/>
        </w:rPr>
        <w:t xml:space="preserve"> бос радикалдарды ұстау әдісі электронды тасымалдауға негізделген антиоксидантты</w:t>
      </w:r>
      <w:r>
        <w:rPr>
          <w:rStyle w:val="a5"/>
          <w:b w:val="0"/>
          <w:bCs w:val="0"/>
          <w:color w:val="111111"/>
          <w:sz w:val="28"/>
          <w:szCs w:val="28"/>
          <w:lang w:val="kk-KZ"/>
        </w:rPr>
        <w:t>қ</w:t>
      </w:r>
      <w:r>
        <w:rPr>
          <w:rStyle w:val="a5"/>
          <w:b w:val="0"/>
          <w:bCs w:val="0"/>
          <w:color w:val="111111"/>
          <w:sz w:val="28"/>
          <w:szCs w:val="28"/>
        </w:rPr>
        <w:t xml:space="preserve"> талдау болып табылады. Бұл әдіс спектрофотометрия арқылы өсімдік сығындыларының антиоксиданттық белсенділігін тез және оңай анықтауға мүмкіндік береді. Сығындылардағы бос </w:t>
      </w:r>
      <w:r>
        <w:rPr>
          <w:color w:val="111111"/>
          <w:sz w:val="28"/>
          <w:szCs w:val="28"/>
        </w:rPr>
        <w:t>DPPH</w:t>
      </w:r>
      <w:r>
        <w:rPr>
          <w:rStyle w:val="a5"/>
          <w:b w:val="0"/>
          <w:bCs w:val="0"/>
          <w:color w:val="111111"/>
          <w:sz w:val="28"/>
          <w:szCs w:val="28"/>
        </w:rPr>
        <w:t xml:space="preserve"> радикалдарын ұстау белсенділігін өлшеу үшін радикалдардың 4 мл DPPH метанол ерітіндісімен араласқан әртүрлі (0,2–1,0 мг/мл) сығындылардың (1 мл) концентрациясы қолданылды. </w:t>
      </w:r>
      <w:r>
        <w:rPr>
          <w:rStyle w:val="a5"/>
          <w:b w:val="0"/>
          <w:bCs w:val="0"/>
          <w:color w:val="111111"/>
          <w:sz w:val="28"/>
          <w:szCs w:val="28"/>
          <w:lang w:val="kk-KZ"/>
        </w:rPr>
        <w:t>Қ</w:t>
      </w:r>
      <w:r>
        <w:rPr>
          <w:rStyle w:val="a5"/>
          <w:b w:val="0"/>
          <w:bCs w:val="0"/>
          <w:color w:val="111111"/>
          <w:sz w:val="28"/>
          <w:szCs w:val="28"/>
        </w:rPr>
        <w:t xml:space="preserve">оспасы қараңғы бөлмеде 30 минут инкубацияланды, содан кейін оптикалық тығыздық 517 нм-де өлшенді. Бақылау ретінде BHT қолданылды. </w:t>
      </w:r>
    </w:p>
    <w:p w:rsidR="0082095A" w:rsidRDefault="00C5039D">
      <w:pPr>
        <w:pStyle w:val="ae"/>
        <w:shd w:val="clear" w:color="auto" w:fill="FFFFFF"/>
        <w:spacing w:before="0" w:beforeAutospacing="0" w:after="0" w:afterAutospacing="0"/>
        <w:ind w:firstLine="708"/>
        <w:jc w:val="both"/>
        <w:rPr>
          <w:rStyle w:val="a5"/>
          <w:b w:val="0"/>
          <w:bCs w:val="0"/>
          <w:color w:val="111111"/>
          <w:sz w:val="28"/>
          <w:szCs w:val="28"/>
        </w:rPr>
      </w:pPr>
      <w:bookmarkStart w:id="4" w:name="_Hlk164590975"/>
      <w:r>
        <w:rPr>
          <w:rStyle w:val="a5"/>
          <w:b w:val="0"/>
          <w:bCs w:val="0"/>
          <w:color w:val="111111"/>
          <w:sz w:val="28"/>
          <w:szCs w:val="28"/>
        </w:rPr>
        <w:t>A</w:t>
      </w:r>
      <w:r>
        <w:rPr>
          <w:rStyle w:val="a5"/>
          <w:b w:val="0"/>
          <w:bCs w:val="0"/>
          <w:color w:val="111111"/>
          <w:sz w:val="28"/>
          <w:szCs w:val="28"/>
          <w:lang w:val="en-US"/>
        </w:rPr>
        <w:t>BTS</w:t>
      </w:r>
      <w:bookmarkEnd w:id="4"/>
      <w:r>
        <w:rPr>
          <w:rStyle w:val="a5"/>
          <w:b w:val="0"/>
          <w:bCs w:val="0"/>
          <w:color w:val="111111"/>
          <w:sz w:val="28"/>
          <w:szCs w:val="28"/>
        </w:rPr>
        <w:t xml:space="preserve"> радикалды ұстау белсенділігі. </w:t>
      </w:r>
      <w:r>
        <w:rPr>
          <w:color w:val="111111"/>
          <w:sz w:val="28"/>
          <w:szCs w:val="28"/>
        </w:rPr>
        <w:t>A</w:t>
      </w:r>
      <w:r>
        <w:rPr>
          <w:color w:val="111111"/>
          <w:sz w:val="28"/>
          <w:szCs w:val="28"/>
          <w:lang w:val="en-US"/>
        </w:rPr>
        <w:t>BTS</w:t>
      </w:r>
      <w:r>
        <w:rPr>
          <w:rStyle w:val="a5"/>
          <w:b w:val="0"/>
          <w:bCs w:val="0"/>
          <w:color w:val="111111"/>
          <w:sz w:val="28"/>
          <w:szCs w:val="28"/>
        </w:rPr>
        <w:t xml:space="preserve"> әдісі Shalaby және Shanab процедураларына сәйкес аз</w:t>
      </w:r>
      <w:r>
        <w:rPr>
          <w:rStyle w:val="a5"/>
          <w:b w:val="0"/>
          <w:bCs w:val="0"/>
          <w:color w:val="111111"/>
          <w:sz w:val="28"/>
          <w:szCs w:val="28"/>
          <w:lang w:val="kk-KZ"/>
        </w:rPr>
        <w:t>дап</w:t>
      </w:r>
      <w:r>
        <w:rPr>
          <w:rStyle w:val="a5"/>
          <w:b w:val="0"/>
          <w:bCs w:val="0"/>
          <w:color w:val="111111"/>
          <w:sz w:val="28"/>
          <w:szCs w:val="28"/>
        </w:rPr>
        <w:t xml:space="preserve"> өзгертулермен жүргізілді. ABTS катиондары 7 мМ </w:t>
      </w:r>
      <w:r>
        <w:rPr>
          <w:color w:val="111111"/>
          <w:sz w:val="28"/>
          <w:szCs w:val="28"/>
        </w:rPr>
        <w:t>A</w:t>
      </w:r>
      <w:r>
        <w:rPr>
          <w:color w:val="111111"/>
          <w:sz w:val="28"/>
          <w:szCs w:val="28"/>
          <w:lang w:val="en-US"/>
        </w:rPr>
        <w:t>BTS</w:t>
      </w:r>
      <w:r>
        <w:rPr>
          <w:rStyle w:val="a5"/>
          <w:b w:val="0"/>
          <w:bCs w:val="0"/>
          <w:color w:val="111111"/>
          <w:sz w:val="28"/>
          <w:szCs w:val="28"/>
        </w:rPr>
        <w:t xml:space="preserve"> ағынды ерітіндісінің 2,45 мМ калий персульфатымен реакциясы арқылы түзілді. </w:t>
      </w:r>
      <w:r>
        <w:rPr>
          <w:rStyle w:val="a5"/>
          <w:b w:val="0"/>
          <w:bCs w:val="0"/>
          <w:color w:val="111111"/>
          <w:sz w:val="28"/>
          <w:szCs w:val="28"/>
          <w:lang w:val="kk-KZ"/>
        </w:rPr>
        <w:t>Қ</w:t>
      </w:r>
      <w:r>
        <w:rPr>
          <w:rStyle w:val="a5"/>
          <w:b w:val="0"/>
          <w:bCs w:val="0"/>
          <w:color w:val="111111"/>
          <w:sz w:val="28"/>
          <w:szCs w:val="28"/>
        </w:rPr>
        <w:t>осп</w:t>
      </w:r>
      <w:r>
        <w:rPr>
          <w:rStyle w:val="a5"/>
          <w:b w:val="0"/>
          <w:bCs w:val="0"/>
          <w:color w:val="111111"/>
          <w:sz w:val="28"/>
          <w:szCs w:val="28"/>
          <w:lang w:val="kk-KZ"/>
        </w:rPr>
        <w:t>а</w:t>
      </w:r>
      <w:r>
        <w:rPr>
          <w:rStyle w:val="a5"/>
          <w:b w:val="0"/>
          <w:bCs w:val="0"/>
          <w:color w:val="111111"/>
          <w:sz w:val="28"/>
          <w:szCs w:val="28"/>
        </w:rPr>
        <w:t xml:space="preserve"> қолданар алдында 12-16 сағат бойы қараңғы бөлмеде инкубацияланды. Сұйылтылған </w:t>
      </w:r>
      <w:r>
        <w:rPr>
          <w:rStyle w:val="a5"/>
          <w:b w:val="0"/>
          <w:bCs w:val="0"/>
          <w:color w:val="111111"/>
          <w:sz w:val="28"/>
          <w:szCs w:val="28"/>
          <w:lang w:val="kk-KZ"/>
        </w:rPr>
        <w:t>қ</w:t>
      </w:r>
      <w:r>
        <w:rPr>
          <w:rStyle w:val="a5"/>
          <w:b w:val="0"/>
          <w:bCs w:val="0"/>
          <w:color w:val="111111"/>
          <w:sz w:val="28"/>
          <w:szCs w:val="28"/>
        </w:rPr>
        <w:t xml:space="preserve">оспасы мен этанолдың оптикалық тығыздығы (1:1) сығындыларды зерттеу үшін 734 нм-де өлшенді (0,700±0,05). ABTS ерітіндісі 0,1 мл сығындымен (1 мг/мл) араластырылды. Ерітінділердің оптикалық тығыздығы 15 минуттан кейін 734 нм деп саналды. Нәтижелер IC50 мәндері ретінде көрсетілді. </w:t>
      </w:r>
      <w:r>
        <w:rPr>
          <w:rStyle w:val="a5"/>
          <w:b w:val="0"/>
          <w:bCs w:val="0"/>
          <w:color w:val="111111"/>
          <w:sz w:val="28"/>
          <w:szCs w:val="28"/>
          <w:lang w:val="kk-KZ"/>
        </w:rPr>
        <w:t>Б</w:t>
      </w:r>
      <w:r>
        <w:rPr>
          <w:rStyle w:val="a5"/>
          <w:b w:val="0"/>
          <w:bCs w:val="0"/>
          <w:color w:val="111111"/>
          <w:sz w:val="28"/>
          <w:szCs w:val="28"/>
        </w:rPr>
        <w:t>ақылау ретінде аскорбин қышқылы қолданылды.</w:t>
      </w:r>
    </w:p>
    <w:p w:rsidR="0082095A" w:rsidRDefault="00C5039D">
      <w:pPr>
        <w:pStyle w:val="ae"/>
        <w:shd w:val="clear" w:color="auto" w:fill="FFFFFF"/>
        <w:spacing w:before="0" w:beforeAutospacing="0" w:after="0" w:afterAutospacing="0"/>
        <w:ind w:firstLine="708"/>
        <w:jc w:val="both"/>
        <w:rPr>
          <w:rStyle w:val="a5"/>
          <w:b w:val="0"/>
          <w:bCs w:val="0"/>
          <w:color w:val="111111"/>
          <w:sz w:val="28"/>
          <w:szCs w:val="28"/>
        </w:rPr>
      </w:pPr>
      <w:r>
        <w:rPr>
          <w:rStyle w:val="a5"/>
          <w:b w:val="0"/>
          <w:bCs w:val="0"/>
          <w:color w:val="111111"/>
          <w:sz w:val="28"/>
          <w:szCs w:val="28"/>
        </w:rPr>
        <w:t>Фенолдардың жалпы мөлшері. Фенолдардың жалпы құрамы фолин-Чокальтеу әдісімен бағаланды. Үлгі (1 мл) 1 мл фолин-Чокальтеу реагентімен және 46 мл тазартылған (дистильденген) сумен араластырылды. 3 минуттан кейін 3 мл 2% натрий карбонатының ерітіндісі (Na2CO3) қосылды. Қоспа бөлме температурасында 2 сағат бойы инкубацияланды, содан кейін оптикалық тығыздық 760 нм-де өлшенді. Барлық сынақтар үш рет қайталанды. Гал қышқылы калибрлеу үшін пайдаланылды және нәтижелер Гал қышқылының эквиваленттерінің мг-да көрсетілді (1 г сығындыға мг GAE).</w:t>
      </w:r>
    </w:p>
    <w:p w:rsidR="0082095A" w:rsidRDefault="00C5039D">
      <w:pPr>
        <w:pStyle w:val="ae"/>
        <w:shd w:val="clear" w:color="auto" w:fill="FFFFFF"/>
        <w:spacing w:before="0" w:beforeAutospacing="0" w:after="0" w:afterAutospacing="0"/>
        <w:ind w:firstLine="708"/>
        <w:jc w:val="both"/>
        <w:rPr>
          <w:color w:val="0D0D0D"/>
          <w:sz w:val="28"/>
          <w:szCs w:val="28"/>
        </w:rPr>
      </w:pPr>
      <w:r>
        <w:rPr>
          <w:color w:val="0D0D0D"/>
          <w:sz w:val="28"/>
          <w:szCs w:val="28"/>
        </w:rPr>
        <w:t>Сығындылардағы жалпы флавоноидтардың м</w:t>
      </w:r>
      <w:r>
        <w:rPr>
          <w:color w:val="0D0D0D"/>
          <w:sz w:val="28"/>
          <w:szCs w:val="28"/>
          <w:lang w:val="kk-KZ"/>
        </w:rPr>
        <w:t>өлшері</w:t>
      </w:r>
      <w:r>
        <w:rPr>
          <w:color w:val="0D0D0D"/>
          <w:sz w:val="28"/>
          <w:szCs w:val="28"/>
        </w:rPr>
        <w:t xml:space="preserve"> Арвуэ-Гранд</w:t>
      </w:r>
      <w:r>
        <w:rPr>
          <w:color w:val="0D0D0D"/>
          <w:sz w:val="28"/>
          <w:szCs w:val="28"/>
          <w:lang w:val="kk-KZ"/>
        </w:rPr>
        <w:t xml:space="preserve"> </w:t>
      </w:r>
      <w:r>
        <w:rPr>
          <w:color w:val="0D0D0D"/>
          <w:sz w:val="28"/>
          <w:szCs w:val="28"/>
        </w:rPr>
        <w:t xml:space="preserve">әдісін қолдану арқылы анықталды. Қысқаша, 1 мл 2% алюминий хлориді ерітіндісі (AlCl3) </w:t>
      </w:r>
      <w:r>
        <w:rPr>
          <w:color w:val="0D0D0D"/>
          <w:sz w:val="28"/>
          <w:szCs w:val="28"/>
          <w:lang w:val="kk-KZ"/>
        </w:rPr>
        <w:t>осы көлемде сығынды</w:t>
      </w:r>
      <w:r>
        <w:rPr>
          <w:color w:val="0D0D0D"/>
          <w:sz w:val="28"/>
          <w:szCs w:val="28"/>
        </w:rPr>
        <w:t xml:space="preserve"> ерітіндісімен (2 мг/мл) араластырылды. Бөлме температурасында 10 минут инкубация</w:t>
      </w:r>
      <w:r>
        <w:rPr>
          <w:color w:val="0D0D0D"/>
          <w:sz w:val="28"/>
          <w:szCs w:val="28"/>
          <w:lang w:val="kk-KZ"/>
        </w:rPr>
        <w:t>лау</w:t>
      </w:r>
      <w:r>
        <w:rPr>
          <w:color w:val="0D0D0D"/>
          <w:sz w:val="28"/>
          <w:szCs w:val="28"/>
        </w:rPr>
        <w:t xml:space="preserve">дан кейін 415 НМ толқын ұзындығында реакция қоспаларының сіңуі анықталды. Флавоноидтардың </w:t>
      </w:r>
      <w:r>
        <w:rPr>
          <w:color w:val="0D0D0D"/>
          <w:sz w:val="28"/>
          <w:szCs w:val="28"/>
          <w:lang w:val="kk-KZ"/>
        </w:rPr>
        <w:t xml:space="preserve">жалпы </w:t>
      </w:r>
      <w:r>
        <w:rPr>
          <w:color w:val="0D0D0D"/>
          <w:sz w:val="28"/>
          <w:szCs w:val="28"/>
        </w:rPr>
        <w:t>құрамы кверцетин стандартының қисығы бойынша есептелді (мг кверцетин эквиваленттері/г сығындысы).</w:t>
      </w:r>
    </w:p>
    <w:p w:rsidR="0082095A" w:rsidRDefault="00C5039D">
      <w:pPr>
        <w:spacing w:after="0" w:line="240" w:lineRule="auto"/>
        <w:ind w:firstLine="708"/>
        <w:jc w:val="both"/>
        <w:rPr>
          <w:rFonts w:ascii="Times New Roman" w:hAnsi="Times New Roman" w:cs="Times New Roman"/>
          <w:sz w:val="28"/>
          <w:szCs w:val="28"/>
          <w:lang w:eastAsia="ru-RU"/>
        </w:rPr>
      </w:pPr>
      <w:r>
        <w:rPr>
          <w:rFonts w:ascii="Times New Roman" w:eastAsia="Times New Roman" w:hAnsi="Times New Roman" w:cs="Times New Roman"/>
          <w:color w:val="0D0D0D"/>
          <w:sz w:val="28"/>
          <w:szCs w:val="28"/>
          <w:lang w:eastAsia="ru-RU"/>
        </w:rPr>
        <w:t xml:space="preserve">B. oleracea және C. sativum </w:t>
      </w:r>
      <w:r>
        <w:rPr>
          <w:rFonts w:ascii="Times New Roman" w:eastAsia="Times New Roman" w:hAnsi="Times New Roman" w:cs="Times New Roman"/>
          <w:color w:val="0D0D0D"/>
          <w:sz w:val="28"/>
          <w:szCs w:val="28"/>
          <w:lang w:val="kk-KZ" w:eastAsia="ru-RU"/>
        </w:rPr>
        <w:t>үстінгі</w:t>
      </w:r>
      <w:r>
        <w:rPr>
          <w:rFonts w:ascii="Times New Roman" w:eastAsia="Times New Roman" w:hAnsi="Times New Roman" w:cs="Times New Roman"/>
          <w:color w:val="0D0D0D"/>
          <w:sz w:val="28"/>
          <w:szCs w:val="28"/>
          <w:lang w:eastAsia="ru-RU"/>
        </w:rPr>
        <w:t xml:space="preserve"> мүшелері, яғни жапырақтары мен сабақтары</w:t>
      </w:r>
      <w:r>
        <w:rPr>
          <w:rFonts w:ascii="Times New Roman" w:eastAsia="Times New Roman" w:hAnsi="Times New Roman" w:cs="Times New Roman"/>
          <w:color w:val="0D0D0D"/>
          <w:sz w:val="28"/>
          <w:szCs w:val="28"/>
          <w:lang w:val="kk-KZ" w:eastAsia="ru-RU"/>
        </w:rPr>
        <w:t xml:space="preserve"> «Е</w:t>
      </w:r>
      <w:r>
        <w:rPr>
          <w:rFonts w:ascii="Times New Roman" w:eastAsia="Times New Roman" w:hAnsi="Times New Roman" w:cs="Times New Roman"/>
          <w:color w:val="0D0D0D"/>
          <w:sz w:val="28"/>
          <w:szCs w:val="28"/>
          <w:lang w:eastAsia="ru-RU"/>
        </w:rPr>
        <w:t>кінші метаболиттер</w:t>
      </w:r>
      <w:r>
        <w:rPr>
          <w:rFonts w:ascii="Times New Roman" w:eastAsia="Times New Roman" w:hAnsi="Times New Roman" w:cs="Times New Roman"/>
          <w:color w:val="0D0D0D"/>
          <w:sz w:val="28"/>
          <w:szCs w:val="28"/>
          <w:lang w:val="kk-KZ" w:eastAsia="ru-RU"/>
        </w:rPr>
        <w:t xml:space="preserve">» </w:t>
      </w:r>
      <w:r>
        <w:rPr>
          <w:rFonts w:ascii="Times New Roman" w:eastAsia="Times New Roman" w:hAnsi="Times New Roman" w:cs="Times New Roman"/>
          <w:color w:val="0D0D0D"/>
          <w:sz w:val="28"/>
          <w:szCs w:val="28"/>
          <w:lang w:eastAsia="ru-RU"/>
        </w:rPr>
        <w:t>зертхана</w:t>
      </w:r>
      <w:r>
        <w:rPr>
          <w:rFonts w:ascii="Times New Roman" w:eastAsia="Times New Roman" w:hAnsi="Times New Roman" w:cs="Times New Roman"/>
          <w:color w:val="0D0D0D"/>
          <w:sz w:val="28"/>
          <w:szCs w:val="28"/>
          <w:lang w:val="kk-KZ" w:eastAsia="ru-RU"/>
        </w:rPr>
        <w:t>сында</w:t>
      </w:r>
      <w:r>
        <w:rPr>
          <w:rFonts w:ascii="Times New Roman" w:eastAsia="Times New Roman" w:hAnsi="Times New Roman" w:cs="Times New Roman"/>
          <w:color w:val="0D0D0D"/>
          <w:sz w:val="28"/>
          <w:szCs w:val="28"/>
          <w:lang w:eastAsia="ru-RU"/>
        </w:rPr>
        <w:t xml:space="preserve"> кептірілді. Әр үлгінің он грамы Эрленмейерде өлшенді, содан кейін оларға әр түрлі полярлығы бар 100 мл еріткіштер (этанол, ацетон және су) қосылды. Экстракция 50°C температурада 6 сағат бойы терморегуляцияланған шейкерде жүргізілді. Содан кейін </w:t>
      </w:r>
      <w:r>
        <w:rPr>
          <w:rFonts w:ascii="Times New Roman" w:eastAsia="Times New Roman" w:hAnsi="Times New Roman" w:cs="Times New Roman"/>
          <w:color w:val="0D0D0D"/>
          <w:sz w:val="28"/>
          <w:szCs w:val="28"/>
          <w:lang w:val="kk-KZ" w:eastAsia="ru-RU"/>
        </w:rPr>
        <w:t>с</w:t>
      </w:r>
      <w:r>
        <w:rPr>
          <w:rFonts w:ascii="Times New Roman" w:eastAsia="Times New Roman" w:hAnsi="Times New Roman" w:cs="Times New Roman"/>
          <w:color w:val="0D0D0D"/>
          <w:sz w:val="28"/>
          <w:szCs w:val="28"/>
          <w:lang w:eastAsia="ru-RU"/>
        </w:rPr>
        <w:t>ығынды қалдықтан Whatman №1 сүзгі қағазы арқылы сүз</w:t>
      </w:r>
      <w:r>
        <w:rPr>
          <w:rFonts w:ascii="Times New Roman" w:eastAsia="Times New Roman" w:hAnsi="Times New Roman" w:cs="Times New Roman"/>
          <w:color w:val="0D0D0D"/>
          <w:sz w:val="28"/>
          <w:szCs w:val="28"/>
          <w:lang w:val="kk-KZ" w:eastAsia="ru-RU"/>
        </w:rPr>
        <w:t>ілді</w:t>
      </w:r>
      <w:r>
        <w:rPr>
          <w:rFonts w:ascii="Times New Roman" w:eastAsia="Times New Roman" w:hAnsi="Times New Roman" w:cs="Times New Roman"/>
          <w:color w:val="0D0D0D"/>
          <w:sz w:val="28"/>
          <w:szCs w:val="28"/>
          <w:lang w:eastAsia="ru-RU"/>
        </w:rPr>
        <w:t xml:space="preserve">, процедура екі рет қайталанды және еріткіш айналмалы буландырғышпен (IKA RV10D, Staufen, Germany) 40°C-тан 50°C-қа дейінгі температурада </w:t>
      </w:r>
      <w:r>
        <w:rPr>
          <w:rFonts w:ascii="Times New Roman" w:eastAsia="Times New Roman" w:hAnsi="Times New Roman" w:cs="Times New Roman"/>
          <w:color w:val="0D0D0D"/>
          <w:sz w:val="28"/>
          <w:szCs w:val="28"/>
          <w:lang w:val="kk-KZ" w:eastAsia="ru-RU"/>
        </w:rPr>
        <w:t>б</w:t>
      </w:r>
      <w:r>
        <w:rPr>
          <w:rFonts w:ascii="Times New Roman" w:eastAsia="Times New Roman" w:hAnsi="Times New Roman" w:cs="Times New Roman"/>
          <w:color w:val="0D0D0D"/>
          <w:sz w:val="28"/>
          <w:szCs w:val="28"/>
          <w:lang w:eastAsia="ru-RU"/>
        </w:rPr>
        <w:t>уланды</w:t>
      </w:r>
      <w:r>
        <w:rPr>
          <w:rFonts w:ascii="Times New Roman" w:eastAsia="Times New Roman" w:hAnsi="Times New Roman" w:cs="Times New Roman"/>
          <w:color w:val="0D0D0D"/>
          <w:sz w:val="28"/>
          <w:szCs w:val="28"/>
          <w:lang w:val="kk-KZ" w:eastAsia="ru-RU"/>
        </w:rPr>
        <w:t>рылды</w:t>
      </w:r>
      <w:r>
        <w:rPr>
          <w:rFonts w:ascii="Times New Roman" w:eastAsia="Times New Roman" w:hAnsi="Times New Roman" w:cs="Times New Roman"/>
          <w:color w:val="0D0D0D"/>
          <w:sz w:val="28"/>
          <w:szCs w:val="28"/>
          <w:lang w:eastAsia="ru-RU"/>
        </w:rPr>
        <w:t xml:space="preserve">. Барлық сығындылар </w:t>
      </w:r>
      <w:r>
        <w:rPr>
          <w:rFonts w:ascii="Times New Roman" w:eastAsia="Times New Roman" w:hAnsi="Times New Roman" w:cs="Times New Roman"/>
          <w:color w:val="0D0D0D"/>
          <w:sz w:val="28"/>
          <w:szCs w:val="28"/>
          <w:lang w:val="kk-KZ" w:eastAsia="ru-RU"/>
        </w:rPr>
        <w:t>лиофизирленген</w:t>
      </w:r>
      <w:r>
        <w:rPr>
          <w:rFonts w:ascii="Times New Roman" w:eastAsia="Times New Roman" w:hAnsi="Times New Roman" w:cs="Times New Roman"/>
          <w:color w:val="0D0D0D"/>
          <w:sz w:val="28"/>
          <w:szCs w:val="28"/>
          <w:lang w:eastAsia="ru-RU"/>
        </w:rPr>
        <w:t xml:space="preserve"> (Labconco FreeZone, Kansas City, MO, АҚШ) және қолданар алдында -20°C температурада сақталған. (5-сурет)</w:t>
      </w:r>
    </w:p>
    <w:p w:rsidR="0082095A" w:rsidRDefault="00C5039D">
      <w:pPr>
        <w:spacing w:after="0" w:line="240" w:lineRule="auto"/>
        <w:ind w:firstLine="708"/>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lastRenderedPageBreak/>
        <w:drawing>
          <wp:inline distT="0" distB="0" distL="0" distR="0">
            <wp:extent cx="2350770" cy="1864360"/>
            <wp:effectExtent l="57150" t="57150" r="106680" b="116840"/>
            <wp:docPr id="1" name="Resim 11" descr="G:\allium sibthorpianum ağustos son haftası cumartesi\100_189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 name="Resim 11" descr="G:\allium sibthorpianum ağustos son haftası cumartesi\100_1890.JPG"/>
                    <pic:cNvPicPr>
                      <a:picLocks noGrp="1" noChangeAspect="1" noChangeArrowheads="1"/>
                    </pic:cNvPicPr>
                  </pic:nvPicPr>
                  <pic:blipFill>
                    <a:blip r:embed="rId12" cstate="print"/>
                    <a:srcRect/>
                    <a:stretch>
                      <a:fillRect/>
                    </a:stretch>
                  </pic:blipFill>
                  <pic:spPr>
                    <a:xfrm>
                      <a:off x="0" y="0"/>
                      <a:ext cx="2359239" cy="1870710"/>
                    </a:xfrm>
                    <a:prstGeom prst="rect">
                      <a:avLst/>
                    </a:prstGeom>
                    <a:noFill/>
                    <a:ln w="9525" cap="sq">
                      <a:solidFill>
                        <a:srgbClr val="000000"/>
                      </a:solidFill>
                      <a:miter lim="800000"/>
                      <a:headEnd/>
                      <a:tailEnd/>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noProof/>
          <w:color w:val="000000" w:themeColor="text1"/>
          <w:sz w:val="28"/>
          <w:szCs w:val="28"/>
          <w:lang w:eastAsia="ru-RU"/>
        </w:rPr>
        <w:drawing>
          <wp:inline distT="0" distB="0" distL="0" distR="0">
            <wp:extent cx="2438400" cy="1876425"/>
            <wp:effectExtent l="38100" t="38100" r="95250" b="104775"/>
            <wp:docPr id="2" name="Resim 2" descr="F:\POSTER\hesna\IMG_8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descr="F:\POSTER\hesna\IMG_8961.JPG"/>
                    <pic:cNvPicPr>
                      <a:picLocks noChangeAspect="1" noChangeArrowheads="1"/>
                    </pic:cNvPicPr>
                  </pic:nvPicPr>
                  <pic:blipFill>
                    <a:blip r:embed="rId13" cstate="print"/>
                    <a:srcRect/>
                    <a:stretch>
                      <a:fillRect/>
                    </a:stretch>
                  </pic:blipFill>
                  <pic:spPr>
                    <a:xfrm>
                      <a:off x="0" y="0"/>
                      <a:ext cx="2438400" cy="1876425"/>
                    </a:xfrm>
                    <a:prstGeom prst="rect">
                      <a:avLst/>
                    </a:prstGeom>
                    <a:ln w="3175"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rsidR="0082095A" w:rsidRDefault="0082095A">
      <w:pPr>
        <w:spacing w:after="0" w:line="240" w:lineRule="auto"/>
        <w:ind w:firstLine="708"/>
        <w:jc w:val="both"/>
        <w:rPr>
          <w:rFonts w:ascii="Times New Roman" w:hAnsi="Times New Roman" w:cs="Times New Roman"/>
          <w:color w:val="000000" w:themeColor="text1"/>
          <w:sz w:val="28"/>
          <w:szCs w:val="28"/>
        </w:rPr>
      </w:pPr>
    </w:p>
    <w:p w:rsidR="0082095A" w:rsidRDefault="00C5039D">
      <w:pPr>
        <w:shd w:val="clear" w:color="auto" w:fill="FFFFFF"/>
        <w:spacing w:after="0" w:line="240" w:lineRule="auto"/>
        <w:ind w:firstLine="709"/>
        <w:contextualSpacing/>
        <w:rPr>
          <w:rFonts w:ascii="Times New Roman" w:hAnsi="Times New Roman" w:cs="Times New Roman"/>
          <w:sz w:val="28"/>
          <w:szCs w:val="28"/>
          <w:lang w:val="kk-KZ"/>
        </w:rPr>
      </w:pPr>
      <w:r>
        <w:rPr>
          <w:rFonts w:ascii="Times New Roman" w:hAnsi="Times New Roman" w:cs="Times New Roman"/>
          <w:sz w:val="28"/>
          <w:szCs w:val="28"/>
          <w:lang w:val="kk-KZ"/>
        </w:rPr>
        <w:t>Сурет 5 - Антиоксидантты анықтау құралдары</w:t>
      </w:r>
    </w:p>
    <w:p w:rsidR="0082095A" w:rsidRDefault="0082095A">
      <w:pPr>
        <w:shd w:val="clear" w:color="auto" w:fill="FFFFFF"/>
        <w:spacing w:after="0" w:line="240" w:lineRule="auto"/>
        <w:ind w:firstLine="709"/>
        <w:contextualSpacing/>
        <w:rPr>
          <w:rFonts w:ascii="Times New Roman" w:hAnsi="Times New Roman" w:cs="Times New Roman"/>
          <w:sz w:val="28"/>
          <w:szCs w:val="28"/>
          <w:lang w:val="kk-KZ"/>
        </w:rPr>
      </w:pPr>
    </w:p>
    <w:p w:rsidR="0082095A" w:rsidRDefault="00C5039D">
      <w:pPr>
        <w:shd w:val="clear" w:color="auto" w:fill="FFFFFF"/>
        <w:spacing w:after="0" w:line="240" w:lineRule="auto"/>
        <w:ind w:firstLine="709"/>
        <w:contextualSpacing/>
        <w:rPr>
          <w:rFonts w:ascii="Times New Roman" w:hAnsi="Times New Roman" w:cs="Times New Roman"/>
          <w:b/>
          <w:sz w:val="28"/>
          <w:szCs w:val="28"/>
          <w:lang w:val="kk-KZ"/>
        </w:rPr>
      </w:pPr>
      <w:r>
        <w:rPr>
          <w:rFonts w:ascii="Times New Roman" w:hAnsi="Times New Roman" w:cs="Times New Roman"/>
          <w:color w:val="000000" w:themeColor="text1"/>
          <w:sz w:val="28"/>
          <w:szCs w:val="28"/>
          <w:lang w:val="kk-KZ"/>
        </w:rPr>
        <w:t xml:space="preserve">2.3.4 </w:t>
      </w:r>
      <w:r>
        <w:rPr>
          <w:rFonts w:ascii="Times New Roman" w:hAnsi="Times New Roman" w:cs="Times New Roman"/>
          <w:sz w:val="28"/>
          <w:szCs w:val="28"/>
          <w:lang w:val="kk-KZ"/>
        </w:rPr>
        <w:t>Биохимиялық әдістер</w:t>
      </w:r>
    </w:p>
    <w:p w:rsidR="0082095A" w:rsidRDefault="00C5039D">
      <w:pPr>
        <w:shd w:val="clear" w:color="auto" w:fill="FFFFFF"/>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Дайын өнімнің биологиялық құндылығы - сиыр сүтінен жасалған тұзды ірімшік ақуыздардың аминқышқылдарының сапалық және сандық құрамымен, сондай-ақ қаныққан және полиқанықпаған май қышқылдарының май қышқылдық құрамымен сипатталады.</w:t>
      </w:r>
    </w:p>
    <w:p w:rsidR="0082095A" w:rsidRDefault="00C5039D">
      <w:pPr>
        <w:shd w:val="clear" w:color="auto" w:fill="FFFFFF"/>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Дайын өнімнің амин қышқылы мен май қышқылының құрамын анықтау Қазақстан Республикасы тамақтану институтының (Алматы) «Нутритест» ЖШС сынақ зертханасында жүргізілді.</w:t>
      </w:r>
    </w:p>
    <w:p w:rsidR="0082095A" w:rsidRDefault="00C5039D">
      <w:pPr>
        <w:shd w:val="clear" w:color="auto" w:fill="FFFFFF"/>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жағдайда алынған мәліметтер негізінде (2) формула бойынша аминқышқылдарының жылдамдығымен ұсынылатын биологиялық құндылық есептеледі: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7"/>
        <w:gridCol w:w="1681"/>
      </w:tblGrid>
      <w:tr w:rsidR="0082095A">
        <w:tc>
          <w:tcPr>
            <w:tcW w:w="8046" w:type="dxa"/>
          </w:tcPr>
          <w:p w:rsidR="0082095A" w:rsidRDefault="00C5039D">
            <w:pPr>
              <w:pStyle w:val="ae"/>
              <w:shd w:val="clear" w:color="auto" w:fill="FFFFFF"/>
              <w:spacing w:before="0" w:beforeAutospacing="0" w:after="0" w:afterAutospacing="0"/>
              <w:jc w:val="center"/>
              <w:rPr>
                <w:color w:val="0D0D0D"/>
                <w:sz w:val="28"/>
                <w:szCs w:val="28"/>
              </w:rPr>
            </w:pPr>
            <w:r>
              <w:rPr>
                <w:sz w:val="28"/>
                <w:szCs w:val="28"/>
              </w:rPr>
              <w:t>С</w:t>
            </w:r>
            <w:r>
              <w:rPr>
                <w:sz w:val="28"/>
                <w:szCs w:val="28"/>
                <w:vertAlign w:val="subscript"/>
              </w:rPr>
              <w:t xml:space="preserve">скор </w:t>
            </w:r>
            <w:r>
              <w:rPr>
                <w:sz w:val="28"/>
                <w:szCs w:val="28"/>
                <w:vertAlign w:val="subscript"/>
                <w:lang w:val="en-US"/>
              </w:rPr>
              <w:t>Aj</w:t>
            </w:r>
            <w:r>
              <w:rPr>
                <w:sz w:val="28"/>
                <w:szCs w:val="28"/>
              </w:rPr>
              <w:t xml:space="preserve">= </w:t>
            </w:r>
            <m:oMath>
              <m:f>
                <m:fPr>
                  <m:ctrlPr>
                    <w:rPr>
                      <w:rFonts w:ascii="Cambria Math" w:hAnsi="Cambria Math"/>
                      <w:sz w:val="28"/>
                      <w:szCs w:val="28"/>
                      <w:lang w:val="en-US"/>
                    </w:rPr>
                  </m:ctrlPr>
                </m:fPr>
                <m:num>
                  <m:r>
                    <m:rPr>
                      <m:sty m:val="p"/>
                    </m:rPr>
                    <w:rPr>
                      <w:rFonts w:ascii="Cambria Math" w:hAnsi="Cambria Math"/>
                      <w:sz w:val="28"/>
                      <w:szCs w:val="28"/>
                    </w:rPr>
                    <m:t>мгАқ</m:t>
                  </m:r>
                  <m:r>
                    <m:rPr>
                      <m:sty m:val="p"/>
                    </m:rPr>
                    <w:rPr>
                      <w:rFonts w:ascii="Cambria Math" w:hAnsi="Cambria Math"/>
                      <w:sz w:val="28"/>
                      <w:szCs w:val="28"/>
                      <w:lang w:val="en-US"/>
                    </w:rPr>
                    <m:t>j</m:t>
                  </m:r>
                  <m:r>
                    <w:rPr>
                      <w:rFonts w:ascii="Cambria Math" w:hAnsi="Cambria Math"/>
                      <w:sz w:val="28"/>
                      <w:szCs w:val="28"/>
                    </w:rPr>
                    <m:t>в 1 гзерттелетін ақуыз</m:t>
                  </m:r>
                </m:num>
                <m:den>
                  <m:r>
                    <m:rPr>
                      <m:sty m:val="p"/>
                    </m:rPr>
                    <w:rPr>
                      <w:rFonts w:ascii="Cambria Math" w:hAnsi="Cambria Math"/>
                      <w:sz w:val="28"/>
                      <w:szCs w:val="28"/>
                    </w:rPr>
                    <m:t>мгАқив 1 гидеалдыақуыз</m:t>
                  </m:r>
                </m:den>
              </m:f>
              <m:r>
                <m:rPr>
                  <m:sty m:val="p"/>
                </m:rPr>
                <w:rPr>
                  <w:rFonts w:ascii="Cambria Math" w:hAnsi="Cambria Math"/>
                  <w:sz w:val="28"/>
                  <w:szCs w:val="28"/>
                </w:rPr>
                <m:t>*100</m:t>
              </m:r>
            </m:oMath>
            <w:r>
              <w:rPr>
                <w:sz w:val="28"/>
                <w:szCs w:val="28"/>
              </w:rPr>
              <w:t xml:space="preserve">                        </w:t>
            </w:r>
          </w:p>
        </w:tc>
        <w:tc>
          <w:tcPr>
            <w:tcW w:w="1702" w:type="dxa"/>
          </w:tcPr>
          <w:p w:rsidR="0082095A" w:rsidRDefault="00C5039D">
            <w:pPr>
              <w:pStyle w:val="Default"/>
              <w:jc w:val="right"/>
              <w:rPr>
                <w:bCs/>
                <w:sz w:val="28"/>
                <w:szCs w:val="28"/>
                <w:lang w:eastAsia="ru-RU"/>
              </w:rPr>
            </w:pPr>
            <w:r>
              <w:rPr>
                <w:bCs/>
                <w:sz w:val="28"/>
                <w:szCs w:val="28"/>
                <w:lang w:eastAsia="ru-RU"/>
              </w:rPr>
              <w:t>(2)</w:t>
            </w:r>
          </w:p>
        </w:tc>
      </w:tr>
    </w:tbl>
    <w:p w:rsidR="0082095A" w:rsidRDefault="0082095A">
      <w:pPr>
        <w:shd w:val="clear" w:color="auto" w:fill="FFFFFF"/>
        <w:spacing w:after="0" w:line="240" w:lineRule="auto"/>
        <w:ind w:firstLine="709"/>
        <w:contextualSpacing/>
        <w:jc w:val="both"/>
        <w:rPr>
          <w:rFonts w:ascii="Times New Roman" w:hAnsi="Times New Roman" w:cs="Times New Roman"/>
          <w:sz w:val="28"/>
          <w:szCs w:val="28"/>
        </w:rPr>
      </w:pPr>
    </w:p>
    <w:p w:rsidR="0082095A" w:rsidRDefault="0082095A">
      <w:pPr>
        <w:shd w:val="clear" w:color="auto" w:fill="FFFFFF"/>
        <w:spacing w:after="0" w:line="240" w:lineRule="auto"/>
        <w:ind w:firstLine="709"/>
        <w:contextualSpacing/>
        <w:jc w:val="both"/>
        <w:rPr>
          <w:rFonts w:ascii="Times New Roman" w:hAnsi="Times New Roman" w:cs="Times New Roman"/>
          <w:sz w:val="28"/>
          <w:szCs w:val="28"/>
        </w:rPr>
      </w:pPr>
    </w:p>
    <w:p w:rsidR="0082095A" w:rsidRDefault="00C5039D">
      <w:pPr>
        <w:shd w:val="clear" w:color="auto" w:fill="FFFFFF"/>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Мұндағы</w:t>
      </w:r>
      <w:r>
        <w:rPr>
          <w:rFonts w:ascii="Times New Roman" w:hAnsi="Times New Roman" w:cs="Times New Roman"/>
          <w:sz w:val="28"/>
          <w:szCs w:val="28"/>
          <w:lang w:val="kk-KZ"/>
        </w:rPr>
        <w:t xml:space="preserve">: АҚ </w:t>
      </w:r>
      <w:r>
        <w:rPr>
          <w:rFonts w:ascii="Times New Roman" w:hAnsi="Times New Roman" w:cs="Times New Roman"/>
          <w:sz w:val="28"/>
          <w:szCs w:val="28"/>
        </w:rPr>
        <w:t>- кез келген маңызды амин қышқылы</w:t>
      </w:r>
    </w:p>
    <w:p w:rsidR="0082095A" w:rsidRDefault="0082095A">
      <w:pPr>
        <w:shd w:val="clear" w:color="auto" w:fill="FFFFFF"/>
        <w:spacing w:after="0" w:line="240" w:lineRule="auto"/>
        <w:ind w:firstLine="709"/>
        <w:contextualSpacing/>
        <w:jc w:val="both"/>
        <w:rPr>
          <w:rFonts w:ascii="Times New Roman" w:hAnsi="Times New Roman" w:cs="Times New Roman"/>
          <w:sz w:val="28"/>
          <w:szCs w:val="28"/>
        </w:rPr>
      </w:pPr>
    </w:p>
    <w:p w:rsidR="0082095A" w:rsidRDefault="00C5039D">
      <w:pPr>
        <w:shd w:val="clear" w:color="auto" w:fill="FFFFFF"/>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Сонымен қатар, ФАО/ДДҰ шкаласы бойынша идеалды ақуыздың бір граммында (мг): валин 50, изолейцин 40, лейцин 70, лизин 55, метионин 22, треонин 40, триптофан 10, фенилаланин [109] бар екендігі ескерілді.</w:t>
      </w:r>
    </w:p>
    <w:p w:rsidR="0082095A" w:rsidRDefault="0082095A">
      <w:pPr>
        <w:shd w:val="clear" w:color="auto" w:fill="FFFFFF"/>
        <w:spacing w:after="0" w:line="240" w:lineRule="auto"/>
        <w:ind w:firstLine="708"/>
        <w:contextualSpacing/>
        <w:jc w:val="both"/>
        <w:rPr>
          <w:rFonts w:ascii="Times New Roman" w:hAnsi="Times New Roman" w:cs="Times New Roman"/>
          <w:sz w:val="28"/>
          <w:szCs w:val="28"/>
        </w:rPr>
      </w:pPr>
    </w:p>
    <w:p w:rsidR="0082095A" w:rsidRDefault="00C5039D">
      <w:pPr>
        <w:shd w:val="clear" w:color="auto" w:fill="FFFFFF"/>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2.3.5 Судың белсенділігін анықтау</w:t>
      </w:r>
    </w:p>
    <w:p w:rsidR="0082095A" w:rsidRDefault="00C5039D">
      <w:pPr>
        <w:shd w:val="clear" w:color="auto" w:fill="FFFFFF"/>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Су белсенділігін анықтау </w:t>
      </w:r>
      <w:r>
        <w:rPr>
          <w:rFonts w:ascii="Times New Roman" w:hAnsi="Times New Roman" w:cs="Times New Roman"/>
          <w:sz w:val="28"/>
          <w:szCs w:val="28"/>
          <w:lang w:val="kk-KZ"/>
        </w:rPr>
        <w:t>И</w:t>
      </w:r>
      <w:r>
        <w:rPr>
          <w:rFonts w:ascii="Times New Roman" w:hAnsi="Times New Roman" w:cs="Times New Roman"/>
          <w:sz w:val="28"/>
          <w:szCs w:val="28"/>
        </w:rPr>
        <w:t xml:space="preserve">.А. Рогов, </w:t>
      </w:r>
      <w:r>
        <w:rPr>
          <w:rFonts w:ascii="Times New Roman" w:hAnsi="Times New Roman" w:cs="Times New Roman"/>
          <w:sz w:val="28"/>
          <w:szCs w:val="28"/>
          <w:lang w:val="kk-KZ"/>
        </w:rPr>
        <w:t>У</w:t>
      </w:r>
      <w:r>
        <w:rPr>
          <w:rFonts w:ascii="Times New Roman" w:hAnsi="Times New Roman" w:cs="Times New Roman"/>
          <w:sz w:val="28"/>
          <w:szCs w:val="28"/>
        </w:rPr>
        <w:t xml:space="preserve">. Чоманов, А. </w:t>
      </w:r>
      <w:r>
        <w:rPr>
          <w:rFonts w:ascii="Times New Roman" w:hAnsi="Times New Roman" w:cs="Times New Roman"/>
          <w:sz w:val="28"/>
          <w:szCs w:val="28"/>
          <w:lang w:val="kk-KZ"/>
        </w:rPr>
        <w:t>Ю</w:t>
      </w:r>
      <w:r>
        <w:rPr>
          <w:rFonts w:ascii="Times New Roman" w:hAnsi="Times New Roman" w:cs="Times New Roman"/>
          <w:sz w:val="28"/>
          <w:szCs w:val="28"/>
        </w:rPr>
        <w:t>. Камербаев әзірлеген әдіс бойынша жүргізілді [110].</w:t>
      </w:r>
    </w:p>
    <w:p w:rsidR="0082095A" w:rsidRDefault="00C5039D">
      <w:pPr>
        <w:shd w:val="clear" w:color="auto" w:fill="FFFFFF"/>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Судың белсенділігі судың ылғалды материалдың бетінен булану қабілетін сол температурада таза еріткіштің (тазартылған судың) булану қабілетіне қатысты анықтайды, яғни өнімнің үстіндегі ылғал буының тепе-теңдік қысымының бірдей температурада тазартылған судың үстіндегі ылғал буының тепе-теңдік қысымына қатынасы.</w:t>
      </w:r>
    </w:p>
    <w:p w:rsidR="0082095A" w:rsidRDefault="00C5039D">
      <w:pPr>
        <w:shd w:val="clear" w:color="auto" w:fill="FFFFFF"/>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Жоғарыда аталған ғалымдар судың белсенділігін анықтауға арналған құрал жасады. Су белсенділігін (aw) анықтау әдістемесі ылғалдың булануы мен </w:t>
      </w:r>
      <w:r>
        <w:rPr>
          <w:rFonts w:ascii="Times New Roman" w:hAnsi="Times New Roman" w:cs="Times New Roman"/>
          <w:sz w:val="28"/>
          <w:szCs w:val="28"/>
        </w:rPr>
        <w:lastRenderedPageBreak/>
        <w:t>дымқыл термометрдің температурасы кезінде өнім</w:t>
      </w:r>
      <w:r>
        <w:rPr>
          <w:rFonts w:ascii="Times New Roman" w:hAnsi="Times New Roman" w:cs="Times New Roman"/>
          <w:sz w:val="28"/>
          <w:szCs w:val="28"/>
          <w:lang w:val="kk-KZ"/>
        </w:rPr>
        <w:t>нің</w:t>
      </w:r>
      <w:r>
        <w:rPr>
          <w:rFonts w:ascii="Times New Roman" w:hAnsi="Times New Roman" w:cs="Times New Roman"/>
          <w:sz w:val="28"/>
          <w:szCs w:val="28"/>
        </w:rPr>
        <w:t xml:space="preserve"> бет</w:t>
      </w:r>
      <w:r>
        <w:rPr>
          <w:rFonts w:ascii="Times New Roman" w:hAnsi="Times New Roman" w:cs="Times New Roman"/>
          <w:sz w:val="28"/>
          <w:szCs w:val="28"/>
          <w:lang w:val="kk-KZ"/>
        </w:rPr>
        <w:t>кі қабаты</w:t>
      </w:r>
      <w:r>
        <w:rPr>
          <w:rFonts w:ascii="Times New Roman" w:hAnsi="Times New Roman" w:cs="Times New Roman"/>
          <w:sz w:val="28"/>
          <w:szCs w:val="28"/>
        </w:rPr>
        <w:t xml:space="preserve"> мен қоршаған орта арасындағы ылғал алмасу қарқындылығын өлшеуге негізделген.</w:t>
      </w:r>
    </w:p>
    <w:p w:rsidR="0082095A" w:rsidRDefault="00C5039D">
      <w:pPr>
        <w:shd w:val="clear" w:color="auto" w:fill="FFFFFF"/>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6-суретте көрсетілген құрылғы Arduino UNO микроконтроллер платформасы мен Dallas Semiconductor фирмасының DS18B20 төрт температура датчигі негізінде жасалған. Датчиктердің үшеуі өнімнің температурасын өлшейді, ал төртінші сенсор дымқыл термометр (қызыл) ретінде жұмыс істейді.</w:t>
      </w:r>
    </w:p>
    <w:p w:rsidR="0082095A" w:rsidRDefault="0082095A">
      <w:pPr>
        <w:shd w:val="clear" w:color="auto" w:fill="FFFFFF"/>
        <w:spacing w:after="0" w:line="240" w:lineRule="auto"/>
        <w:ind w:firstLine="708"/>
        <w:jc w:val="both"/>
        <w:rPr>
          <w:rFonts w:ascii="Times New Roman" w:hAnsi="Times New Roman" w:cs="Times New Roman"/>
          <w:sz w:val="28"/>
          <w:szCs w:val="28"/>
        </w:rPr>
      </w:pPr>
    </w:p>
    <w:p w:rsidR="0082095A" w:rsidRDefault="00C5039D">
      <w:pPr>
        <w:shd w:val="clear" w:color="auto" w:fill="FFFFFF"/>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49880" cy="3795395"/>
            <wp:effectExtent l="0" t="0" r="7620" b="0"/>
            <wp:docPr id="3" name="Рисунок 3" descr="C:\Users\1\Downloads\IMG_2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C:\Users\1\Downloads\IMG_263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2849880" cy="3795395"/>
                    </a:xfrm>
                    <a:prstGeom prst="rect">
                      <a:avLst/>
                    </a:prstGeom>
                    <a:noFill/>
                    <a:ln>
                      <a:noFill/>
                    </a:ln>
                  </pic:spPr>
                </pic:pic>
              </a:graphicData>
            </a:graphic>
          </wp:inline>
        </w:drawing>
      </w:r>
    </w:p>
    <w:p w:rsidR="0082095A" w:rsidRDefault="0082095A">
      <w:pPr>
        <w:shd w:val="clear" w:color="auto" w:fill="FFFFFF"/>
        <w:spacing w:after="0" w:line="240" w:lineRule="auto"/>
        <w:ind w:firstLine="567"/>
        <w:jc w:val="center"/>
        <w:rPr>
          <w:rFonts w:ascii="Times New Roman" w:hAnsi="Times New Roman" w:cs="Times New Roman"/>
          <w:sz w:val="28"/>
          <w:szCs w:val="28"/>
        </w:rPr>
      </w:pPr>
    </w:p>
    <w:p w:rsidR="0082095A" w:rsidRDefault="00C5039D">
      <w:pPr>
        <w:shd w:val="clear" w:color="auto" w:fill="FFFFFF"/>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lang w:val="kk-KZ"/>
        </w:rPr>
        <w:t>С</w:t>
      </w:r>
      <w:r>
        <w:rPr>
          <w:rFonts w:ascii="Times New Roman" w:hAnsi="Times New Roman" w:cs="Times New Roman"/>
          <w:sz w:val="28"/>
          <w:szCs w:val="28"/>
        </w:rPr>
        <w:t>урет</w:t>
      </w:r>
      <w:r>
        <w:rPr>
          <w:rFonts w:ascii="Times New Roman" w:hAnsi="Times New Roman" w:cs="Times New Roman"/>
          <w:sz w:val="28"/>
          <w:szCs w:val="28"/>
          <w:lang w:val="kk-KZ"/>
        </w:rPr>
        <w:t xml:space="preserve"> </w:t>
      </w:r>
      <w:r>
        <w:rPr>
          <w:rFonts w:ascii="Times New Roman" w:hAnsi="Times New Roman" w:cs="Times New Roman"/>
          <w:sz w:val="28"/>
          <w:szCs w:val="28"/>
        </w:rPr>
        <w:t>6 - Су белсенділігін өлшеуге арналған құрал</w:t>
      </w:r>
    </w:p>
    <w:p w:rsidR="0082095A" w:rsidRDefault="0082095A">
      <w:pPr>
        <w:shd w:val="clear" w:color="auto" w:fill="FFFFFF"/>
        <w:spacing w:after="0" w:line="240" w:lineRule="auto"/>
        <w:ind w:firstLine="709"/>
        <w:jc w:val="center"/>
        <w:rPr>
          <w:rFonts w:ascii="Times New Roman" w:hAnsi="Times New Roman" w:cs="Times New Roman"/>
          <w:sz w:val="28"/>
          <w:szCs w:val="28"/>
        </w:rPr>
      </w:pPr>
    </w:p>
    <w:p w:rsidR="0082095A" w:rsidRDefault="00C5039D">
      <w:pPr>
        <w:shd w:val="clear" w:color="auto" w:fill="FFFFFF"/>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Өлшеу нәтижелері WINSTAR фирмасының </w:t>
      </w:r>
      <w:r>
        <w:rPr>
          <w:rFonts w:ascii="Times New Roman" w:hAnsi="Times New Roman" w:cs="Times New Roman"/>
          <w:sz w:val="28"/>
          <w:szCs w:val="28"/>
          <w:lang w:val="en-US"/>
        </w:rPr>
        <w:t>WH</w:t>
      </w:r>
      <w:r>
        <w:rPr>
          <w:rFonts w:ascii="Times New Roman" w:hAnsi="Times New Roman" w:cs="Times New Roman"/>
          <w:sz w:val="28"/>
          <w:szCs w:val="28"/>
        </w:rPr>
        <w:t>1602 екі жолды таңбалы сұйық кристалды индикаторына және виртуалды COM-порт арқылы USB интерфейсі бойынша компьютерге шығарылады. Құрылғыны басқару индикатордың төменгі жолында көрсетілген басқару нұсқауларына сәйкес екі түйме арқылы жүзеге асырылады – жасыл (жасыл немесе G) және қызыл (қызыл немесе R).</w:t>
      </w:r>
    </w:p>
    <w:p w:rsidR="0082095A" w:rsidRDefault="00C5039D">
      <w:pPr>
        <w:shd w:val="clear" w:color="auto" w:fill="FFFFFF"/>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Су белсенділігі (a</w:t>
      </w:r>
      <w:r>
        <w:rPr>
          <w:rFonts w:ascii="Times New Roman" w:hAnsi="Times New Roman" w:cs="Times New Roman"/>
          <w:sz w:val="28"/>
          <w:szCs w:val="28"/>
          <w:vertAlign w:val="subscript"/>
          <w:lang w:val="en-US"/>
        </w:rPr>
        <w:t>w</w:t>
      </w:r>
      <w:r>
        <w:rPr>
          <w:rFonts w:ascii="Times New Roman" w:hAnsi="Times New Roman" w:cs="Times New Roman"/>
          <w:sz w:val="28"/>
          <w:szCs w:val="28"/>
        </w:rPr>
        <w:t>) Измир-есептеу құрылғысы арқылы анықталды. Су белсенділігін есептеу (a</w:t>
      </w:r>
      <w:r>
        <w:rPr>
          <w:rFonts w:ascii="Times New Roman" w:hAnsi="Times New Roman" w:cs="Times New Roman"/>
          <w:sz w:val="28"/>
          <w:szCs w:val="28"/>
          <w:vertAlign w:val="subscript"/>
          <w:lang w:val="en-US"/>
        </w:rPr>
        <w:t>w</w:t>
      </w:r>
      <w:r>
        <w:rPr>
          <w:rFonts w:ascii="Times New Roman" w:hAnsi="Times New Roman" w:cs="Times New Roman"/>
          <w:sz w:val="28"/>
          <w:szCs w:val="28"/>
        </w:rPr>
        <w:t xml:space="preserve">) (3) формуласы бойынша </w:t>
      </w:r>
      <w:r>
        <w:rPr>
          <w:rFonts w:ascii="Times New Roman" w:hAnsi="Times New Roman" w:cs="Times New Roman"/>
          <w:sz w:val="28"/>
          <w:szCs w:val="28"/>
          <w:lang w:val="kk-KZ"/>
        </w:rPr>
        <w:t>есептеледі</w:t>
      </w:r>
      <w:r>
        <w:rPr>
          <w:rFonts w:ascii="Times New Roman" w:hAnsi="Times New Roman" w:cs="Times New Roman"/>
          <w:sz w:val="28"/>
          <w:szCs w:val="28"/>
        </w:rPr>
        <w:t xml:space="preserve"> [111]:</w:t>
      </w:r>
    </w:p>
    <w:p w:rsidR="0082095A" w:rsidRDefault="0082095A">
      <w:pPr>
        <w:shd w:val="clear" w:color="auto" w:fill="FFFFFF"/>
        <w:spacing w:after="0" w:line="240" w:lineRule="auto"/>
        <w:ind w:firstLine="708"/>
        <w:contextualSpacing/>
        <w:jc w:val="both"/>
        <w:rPr>
          <w:rFonts w:ascii="Times New Roman" w:hAnsi="Times New Roman" w:cs="Times New Roman"/>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3"/>
        <w:gridCol w:w="1685"/>
      </w:tblGrid>
      <w:tr w:rsidR="0082095A">
        <w:tc>
          <w:tcPr>
            <w:tcW w:w="8046" w:type="dxa"/>
          </w:tcPr>
          <w:p w:rsidR="0082095A" w:rsidRDefault="00C5039D">
            <w:pPr>
              <w:pStyle w:val="ae"/>
              <w:shd w:val="clear" w:color="auto" w:fill="FFFFFF"/>
              <w:spacing w:before="0" w:beforeAutospacing="0" w:after="0" w:afterAutospacing="0"/>
              <w:jc w:val="center"/>
              <w:rPr>
                <w:color w:val="0D0D0D"/>
                <w:sz w:val="28"/>
                <w:szCs w:val="28"/>
              </w:rPr>
            </w:pPr>
            <w:r>
              <w:rPr>
                <w:sz w:val="28"/>
                <w:szCs w:val="28"/>
              </w:rPr>
              <w:t>a</w:t>
            </w:r>
            <w:r>
              <w:rPr>
                <w:sz w:val="28"/>
                <w:szCs w:val="28"/>
                <w:vertAlign w:val="subscript"/>
              </w:rPr>
              <w:t>w</w:t>
            </w:r>
            <w:r>
              <w:rPr>
                <w:sz w:val="28"/>
                <w:szCs w:val="28"/>
              </w:rPr>
              <w:t>=1-К [ T</w:t>
            </w:r>
            <w:r>
              <w:rPr>
                <w:sz w:val="28"/>
                <w:szCs w:val="28"/>
                <w:vertAlign w:val="subscript"/>
              </w:rPr>
              <w:t>2</w:t>
            </w:r>
            <w:r>
              <w:rPr>
                <w:sz w:val="28"/>
                <w:szCs w:val="28"/>
              </w:rPr>
              <w:t>+T</w:t>
            </w:r>
            <w:r>
              <w:rPr>
                <w:sz w:val="28"/>
                <w:szCs w:val="28"/>
                <w:vertAlign w:val="subscript"/>
              </w:rPr>
              <w:t>3</w:t>
            </w:r>
            <w:r>
              <w:rPr>
                <w:sz w:val="28"/>
                <w:szCs w:val="28"/>
              </w:rPr>
              <w:t>+T</w:t>
            </w:r>
            <w:r>
              <w:rPr>
                <w:sz w:val="28"/>
                <w:szCs w:val="28"/>
                <w:vertAlign w:val="subscript"/>
              </w:rPr>
              <w:t>4</w:t>
            </w:r>
            <w:r>
              <w:rPr>
                <w:sz w:val="28"/>
                <w:szCs w:val="28"/>
              </w:rPr>
              <w:t>)/3-T</w:t>
            </w:r>
            <w:r>
              <w:rPr>
                <w:sz w:val="28"/>
                <w:szCs w:val="28"/>
                <w:vertAlign w:val="subscript"/>
              </w:rPr>
              <w:t>1</w:t>
            </w:r>
            <w:r>
              <w:rPr>
                <w:sz w:val="28"/>
                <w:szCs w:val="28"/>
              </w:rPr>
              <w:t>]</w:t>
            </w:r>
          </w:p>
        </w:tc>
        <w:tc>
          <w:tcPr>
            <w:tcW w:w="1702" w:type="dxa"/>
          </w:tcPr>
          <w:p w:rsidR="0082095A" w:rsidRDefault="00C5039D">
            <w:pPr>
              <w:pStyle w:val="Default"/>
              <w:jc w:val="right"/>
              <w:rPr>
                <w:bCs/>
                <w:sz w:val="28"/>
                <w:szCs w:val="28"/>
                <w:lang w:eastAsia="ru-RU"/>
              </w:rPr>
            </w:pPr>
            <w:r>
              <w:rPr>
                <w:bCs/>
                <w:sz w:val="28"/>
                <w:szCs w:val="28"/>
                <w:lang w:eastAsia="ru-RU"/>
              </w:rPr>
              <w:t>(3)</w:t>
            </w:r>
          </w:p>
        </w:tc>
      </w:tr>
    </w:tbl>
    <w:p w:rsidR="0082095A" w:rsidRDefault="0082095A">
      <w:pPr>
        <w:shd w:val="clear" w:color="auto" w:fill="FFFFFF"/>
        <w:spacing w:after="0" w:line="240" w:lineRule="auto"/>
        <w:contextualSpacing/>
        <w:jc w:val="both"/>
        <w:rPr>
          <w:rFonts w:ascii="Times New Roman" w:hAnsi="Times New Roman" w:cs="Times New Roman"/>
          <w:sz w:val="28"/>
          <w:szCs w:val="28"/>
        </w:rPr>
      </w:pPr>
    </w:p>
    <w:p w:rsidR="0082095A" w:rsidRDefault="00C5039D">
      <w:pPr>
        <w:shd w:val="clear" w:color="auto" w:fill="FFFFFF"/>
        <w:spacing w:after="0" w:line="240" w:lineRule="auto"/>
        <w:contextualSpacing/>
        <w:rPr>
          <w:rFonts w:ascii="Times New Roman" w:hAnsi="Times New Roman" w:cs="Times New Roman"/>
          <w:sz w:val="28"/>
          <w:szCs w:val="28"/>
        </w:rPr>
      </w:pPr>
      <w:r>
        <w:rPr>
          <w:rFonts w:ascii="Times New Roman" w:hAnsi="Times New Roman" w:cs="Times New Roman"/>
          <w:sz w:val="28"/>
          <w:szCs w:val="28"/>
          <w:lang w:val="kk-KZ"/>
        </w:rPr>
        <w:t>мұндағы</w:t>
      </w:r>
      <w:r>
        <w:rPr>
          <w:rFonts w:ascii="Times New Roman" w:hAnsi="Times New Roman" w:cs="Times New Roman"/>
          <w:sz w:val="28"/>
          <w:szCs w:val="28"/>
        </w:rPr>
        <w:t xml:space="preserve">   </w:t>
      </w:r>
      <w:r>
        <w:rPr>
          <w:rFonts w:ascii="Times New Roman" w:hAnsi="Times New Roman" w:cs="Times New Roman"/>
          <w:sz w:val="28"/>
          <w:szCs w:val="28"/>
          <w:lang w:val="en-US"/>
        </w:rPr>
        <w:t>T</w:t>
      </w:r>
      <w:r>
        <w:rPr>
          <w:rFonts w:ascii="Times New Roman" w:hAnsi="Times New Roman" w:cs="Times New Roman"/>
          <w:sz w:val="28"/>
          <w:szCs w:val="28"/>
          <w:vertAlign w:val="subscript"/>
        </w:rPr>
        <w:t>2</w:t>
      </w:r>
      <w:r>
        <w:rPr>
          <w:rFonts w:ascii="Times New Roman" w:hAnsi="Times New Roman" w:cs="Times New Roman"/>
          <w:sz w:val="28"/>
          <w:szCs w:val="28"/>
        </w:rPr>
        <w:t>,</w:t>
      </w:r>
      <w:r>
        <w:rPr>
          <w:rFonts w:ascii="Times New Roman" w:hAnsi="Times New Roman" w:cs="Times New Roman"/>
          <w:sz w:val="28"/>
          <w:szCs w:val="28"/>
          <w:lang w:val="en-US"/>
        </w:rPr>
        <w:t>T</w:t>
      </w:r>
      <w:r>
        <w:rPr>
          <w:rFonts w:ascii="Times New Roman" w:hAnsi="Times New Roman" w:cs="Times New Roman"/>
          <w:sz w:val="28"/>
          <w:szCs w:val="28"/>
          <w:vertAlign w:val="subscript"/>
        </w:rPr>
        <w:t>3</w:t>
      </w:r>
      <w:r>
        <w:rPr>
          <w:rFonts w:ascii="Times New Roman" w:hAnsi="Times New Roman" w:cs="Times New Roman"/>
          <w:sz w:val="28"/>
          <w:szCs w:val="28"/>
        </w:rPr>
        <w:t>,</w:t>
      </w:r>
      <w:r>
        <w:rPr>
          <w:rFonts w:ascii="Times New Roman" w:hAnsi="Times New Roman" w:cs="Times New Roman"/>
          <w:sz w:val="28"/>
          <w:szCs w:val="28"/>
          <w:lang w:val="en-US"/>
        </w:rPr>
        <w:t>T</w:t>
      </w:r>
      <w:r>
        <w:rPr>
          <w:rFonts w:ascii="Times New Roman" w:hAnsi="Times New Roman" w:cs="Times New Roman"/>
          <w:sz w:val="28"/>
          <w:szCs w:val="28"/>
          <w:vertAlign w:val="subscript"/>
        </w:rPr>
        <w:t xml:space="preserve">4 </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өнімнің беткі қабатының </w:t>
      </w:r>
      <w:r>
        <w:rPr>
          <w:rFonts w:ascii="Times New Roman" w:hAnsi="Times New Roman" w:cs="Times New Roman"/>
          <w:sz w:val="28"/>
          <w:szCs w:val="28"/>
        </w:rPr>
        <w:t>температура</w:t>
      </w:r>
      <w:r>
        <w:rPr>
          <w:rFonts w:ascii="Times New Roman" w:hAnsi="Times New Roman" w:cs="Times New Roman"/>
          <w:sz w:val="28"/>
          <w:szCs w:val="28"/>
          <w:lang w:val="kk-KZ"/>
        </w:rPr>
        <w:t>с</w:t>
      </w:r>
      <w:r>
        <w:rPr>
          <w:rFonts w:ascii="Times New Roman" w:hAnsi="Times New Roman" w:cs="Times New Roman"/>
          <w:sz w:val="28"/>
          <w:szCs w:val="28"/>
        </w:rPr>
        <w:t>, °С;</w:t>
      </w:r>
    </w:p>
    <w:p w:rsidR="0082095A" w:rsidRDefault="00C5039D">
      <w:pPr>
        <w:shd w:val="clear" w:color="auto" w:fill="FFFFFF"/>
        <w:spacing w:after="0" w:line="240" w:lineRule="auto"/>
        <w:ind w:firstLine="708"/>
        <w:contextualSpacing/>
        <w:rPr>
          <w:rFonts w:ascii="Times New Roman" w:hAnsi="Times New Roman" w:cs="Times New Roman"/>
          <w:sz w:val="28"/>
          <w:szCs w:val="28"/>
        </w:rPr>
      </w:pPr>
      <w:r>
        <w:rPr>
          <w:rFonts w:ascii="Times New Roman" w:hAnsi="Times New Roman" w:cs="Times New Roman"/>
          <w:sz w:val="28"/>
          <w:szCs w:val="28"/>
          <w:lang w:val="en-US"/>
        </w:rPr>
        <w:t>T</w:t>
      </w:r>
      <w:r>
        <w:rPr>
          <w:rFonts w:ascii="Times New Roman" w:hAnsi="Times New Roman" w:cs="Times New Roman"/>
          <w:sz w:val="28"/>
          <w:szCs w:val="28"/>
          <w:vertAlign w:val="subscript"/>
        </w:rPr>
        <w:t xml:space="preserve">1 </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ылғалды термометрдің </w:t>
      </w:r>
      <w:r>
        <w:rPr>
          <w:rFonts w:ascii="Times New Roman" w:hAnsi="Times New Roman" w:cs="Times New Roman"/>
          <w:sz w:val="28"/>
          <w:szCs w:val="28"/>
        </w:rPr>
        <w:t>температура</w:t>
      </w:r>
      <w:r>
        <w:rPr>
          <w:rFonts w:ascii="Times New Roman" w:hAnsi="Times New Roman" w:cs="Times New Roman"/>
          <w:sz w:val="28"/>
          <w:szCs w:val="28"/>
          <w:lang w:val="kk-KZ"/>
        </w:rPr>
        <w:t>сы</w:t>
      </w:r>
      <w:r>
        <w:rPr>
          <w:rFonts w:ascii="Times New Roman" w:hAnsi="Times New Roman" w:cs="Times New Roman"/>
          <w:sz w:val="28"/>
          <w:szCs w:val="28"/>
        </w:rPr>
        <w:t>, °С;</w:t>
      </w:r>
    </w:p>
    <w:p w:rsidR="0082095A" w:rsidRDefault="00C5039D">
      <w:pPr>
        <w:shd w:val="clear" w:color="auto" w:fill="FFFFFF"/>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К</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өлшеу ортасындағы барометрлік қысымды ескеретін коэффициент, ол: 760 мм.рт.ст-0,070; 755 мм.рт.ст-0,069; 750 мм.рт.ст-0,068; 745 ММ.рт.ст -0,067.</w:t>
      </w:r>
    </w:p>
    <w:p w:rsidR="0082095A" w:rsidRDefault="00C5039D">
      <w:pPr>
        <w:shd w:val="clear" w:color="auto" w:fill="FFFFFF"/>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lastRenderedPageBreak/>
        <w:t>Сынамаларды өлшеуге дайындау келесідей жүргізілді: тұзды ірімшіктің үлгілері ұзындығы 7 мм және диаметрі 5 мм қуыс цилиндр түрінде кесілді, бұл құрылғы сенсорының диаметріне тең. Өнімнің сенсорлармен тығыз байланысына кепілдік беру керек екенін ескеріңіз. Төртінші сенсор тазартылған сумен суланған және өлшеу процесінің соңына дейін суланған күйде қалдырылған.</w:t>
      </w:r>
    </w:p>
    <w:p w:rsidR="0082095A" w:rsidRDefault="0082095A">
      <w:pPr>
        <w:shd w:val="clear" w:color="auto" w:fill="FFFFFF"/>
        <w:spacing w:after="0" w:line="240" w:lineRule="auto"/>
        <w:ind w:firstLine="708"/>
        <w:contextualSpacing/>
        <w:jc w:val="both"/>
        <w:rPr>
          <w:rFonts w:ascii="Times New Roman" w:hAnsi="Times New Roman" w:cs="Times New Roman"/>
          <w:color w:val="000000" w:themeColor="text1"/>
          <w:sz w:val="28"/>
          <w:szCs w:val="28"/>
        </w:rPr>
      </w:pPr>
    </w:p>
    <w:p w:rsidR="0082095A" w:rsidRDefault="00C5039D">
      <w:pPr>
        <w:spacing w:after="0" w:line="240" w:lineRule="auto"/>
        <w:ind w:firstLine="720"/>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2.3.6 Реологиялық қасиеттерді анықтау</w:t>
      </w:r>
    </w:p>
    <w:p w:rsidR="0082095A" w:rsidRDefault="00C5039D">
      <w:pPr>
        <w:pStyle w:val="aa"/>
        <w:spacing w:after="0" w:line="240" w:lineRule="auto"/>
        <w:ind w:firstLine="425"/>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Аспапқа салынған жануарлардан алынатын зерттелетін қалдық шикізаттың қасиеттері мен сапа көрсеткіштерін бақылау әдістері негізінен саптамалардың (ену денелерінің) кең спектрін пайдалана отырып, сүт, макарон және ұн кондитерлік өнімдерінің реологиялық мінез-құлқының динамикасы мен кинетикасын көрсететін параметрлерді өлшеуге негізделген. Сондықтан шекті </w:t>
      </w:r>
      <w:r>
        <w:rPr>
          <w:rFonts w:ascii="Times New Roman" w:hAnsi="Times New Roman" w:cs="Times New Roman"/>
          <w:color w:val="000000"/>
          <w:sz w:val="28"/>
          <w:szCs w:val="28"/>
          <w:lang w:val="kk-KZ"/>
        </w:rPr>
        <w:t>ығыс</w:t>
      </w:r>
      <w:r>
        <w:rPr>
          <w:rFonts w:ascii="Times New Roman" w:hAnsi="Times New Roman" w:cs="Times New Roman"/>
          <w:color w:val="000000"/>
          <w:sz w:val="28"/>
          <w:szCs w:val="28"/>
        </w:rPr>
        <w:t xml:space="preserve">у кернеуі келесі әдістемелік нұсқаулықпен әзірленген </w:t>
      </w:r>
      <w:r>
        <w:rPr>
          <w:rFonts w:ascii="Times New Roman" w:hAnsi="Times New Roman" w:cs="Times New Roman"/>
          <w:color w:val="000000"/>
          <w:sz w:val="28"/>
          <w:szCs w:val="28"/>
          <w:lang w:val="kk-KZ"/>
        </w:rPr>
        <w:t>«</w:t>
      </w:r>
      <w:r>
        <w:rPr>
          <w:rFonts w:ascii="Times New Roman" w:hAnsi="Times New Roman" w:cs="Times New Roman"/>
          <w:color w:val="000000"/>
          <w:sz w:val="28"/>
          <w:szCs w:val="28"/>
        </w:rPr>
        <w:t>Ст-2 Структурометрінде</w:t>
      </w:r>
      <w:r>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rPr>
        <w:t>анықталады [112].</w:t>
      </w:r>
    </w:p>
    <w:p w:rsidR="0082095A" w:rsidRDefault="0082095A">
      <w:pPr>
        <w:pStyle w:val="aa"/>
        <w:spacing w:after="0" w:line="240" w:lineRule="auto"/>
        <w:ind w:firstLine="425"/>
        <w:jc w:val="both"/>
        <w:rPr>
          <w:rFonts w:ascii="Times New Roman" w:hAnsi="Times New Roman" w:cs="Times New Roman"/>
          <w:color w:val="000000"/>
          <w:sz w:val="28"/>
          <w:szCs w:val="28"/>
        </w:rPr>
      </w:pPr>
    </w:p>
    <w:p w:rsidR="0082095A" w:rsidRDefault="00C5039D">
      <w:pPr>
        <w:pStyle w:val="aa"/>
        <w:spacing w:after="0" w:line="240" w:lineRule="auto"/>
        <w:ind w:firstLine="425"/>
        <w:jc w:val="center"/>
        <w:rPr>
          <w:rFonts w:ascii="Times New Roman" w:hAnsi="Times New Roman" w:cs="Times New Roman"/>
          <w:color w:val="000000"/>
          <w:sz w:val="28"/>
          <w:szCs w:val="28"/>
          <w:lang w:val="kk-KZ"/>
        </w:rPr>
      </w:pPr>
      <w:r>
        <w:rPr>
          <w:rFonts w:ascii="Times New Roman" w:hAnsi="Times New Roman" w:cs="Times New Roman"/>
          <w:noProof/>
          <w:color w:val="000000"/>
          <w:sz w:val="28"/>
          <w:szCs w:val="28"/>
          <w:lang w:eastAsia="ru-RU"/>
        </w:rPr>
        <w:drawing>
          <wp:inline distT="0" distB="0" distL="0" distR="0">
            <wp:extent cx="2977515" cy="534162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227"/>
                    <pic:cNvPicPr>
                      <a:picLocks noChangeAspect="1" noChangeArrowheads="1"/>
                    </pic:cNvPicPr>
                  </pic:nvPicPr>
                  <pic:blipFill>
                    <a:blip r:embed="rId15"/>
                    <a:srcRect l="41409" t="16308" r="39506" b="19385"/>
                    <a:stretch>
                      <a:fillRect/>
                    </a:stretch>
                  </pic:blipFill>
                  <pic:spPr>
                    <a:xfrm>
                      <a:off x="0" y="0"/>
                      <a:ext cx="2976009" cy="5338919"/>
                    </a:xfrm>
                    <a:prstGeom prst="rect">
                      <a:avLst/>
                    </a:prstGeom>
                    <a:noFill/>
                    <a:ln w="9525">
                      <a:noFill/>
                      <a:miter lim="800000"/>
                      <a:headEnd/>
                      <a:tailEnd/>
                    </a:ln>
                  </pic:spPr>
                </pic:pic>
              </a:graphicData>
            </a:graphic>
          </wp:inline>
        </w:drawing>
      </w:r>
    </w:p>
    <w:p w:rsidR="0082095A" w:rsidRDefault="0082095A">
      <w:pPr>
        <w:pStyle w:val="aa"/>
        <w:spacing w:after="0" w:line="240" w:lineRule="auto"/>
        <w:jc w:val="center"/>
        <w:rPr>
          <w:rFonts w:ascii="Times New Roman" w:hAnsi="Times New Roman" w:cs="Times New Roman"/>
          <w:color w:val="000000"/>
          <w:sz w:val="28"/>
          <w:szCs w:val="28"/>
        </w:rPr>
      </w:pPr>
    </w:p>
    <w:p w:rsidR="0082095A" w:rsidRDefault="00C5039D">
      <w:pPr>
        <w:pStyle w:val="aa"/>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7  сурет</w:t>
      </w:r>
      <w:r>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rPr>
        <w:t>-</w:t>
      </w:r>
      <w:r>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rPr>
        <w:t>С</w:t>
      </w:r>
      <w:r>
        <w:rPr>
          <w:rFonts w:ascii="Times New Roman" w:hAnsi="Times New Roman" w:cs="Times New Roman"/>
          <w:color w:val="000000"/>
          <w:sz w:val="28"/>
          <w:szCs w:val="28"/>
          <w:lang w:val="kk-KZ"/>
        </w:rPr>
        <w:t>Т</w:t>
      </w:r>
      <w:r>
        <w:rPr>
          <w:rFonts w:ascii="Times New Roman" w:hAnsi="Times New Roman" w:cs="Times New Roman"/>
          <w:color w:val="000000"/>
          <w:sz w:val="28"/>
          <w:szCs w:val="28"/>
        </w:rPr>
        <w:t>-2 Структурометрі</w:t>
      </w:r>
    </w:p>
    <w:p w:rsidR="0082095A" w:rsidRDefault="0082095A">
      <w:pPr>
        <w:pStyle w:val="aa"/>
        <w:spacing w:after="0" w:line="240" w:lineRule="auto"/>
        <w:jc w:val="center"/>
        <w:rPr>
          <w:rFonts w:ascii="Times New Roman" w:hAnsi="Times New Roman" w:cs="Times New Roman"/>
          <w:color w:val="000000"/>
          <w:sz w:val="28"/>
          <w:szCs w:val="28"/>
        </w:rPr>
      </w:pPr>
    </w:p>
    <w:p w:rsidR="0082095A" w:rsidRDefault="00C5039D">
      <w:pPr>
        <w:shd w:val="clear" w:color="auto" w:fill="FFFFFF"/>
        <w:spacing w:after="0" w:line="24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lang w:val="kk-KZ"/>
        </w:rPr>
        <w:t xml:space="preserve">Тұзды </w:t>
      </w:r>
      <w:r>
        <w:rPr>
          <w:rFonts w:ascii="Times New Roman" w:hAnsi="Times New Roman" w:cs="Times New Roman"/>
          <w:bCs/>
          <w:color w:val="000000" w:themeColor="text1"/>
          <w:sz w:val="28"/>
          <w:szCs w:val="28"/>
        </w:rPr>
        <w:t>ірімшіктің реологиялық көрсеткіштерін зерттеу үшін кесу беріктігін бағалау әдістемесі қолданылды. Өлшеулер «СТ-2 Структурометрі» аспабы арқылы жүргізілді [113].</w:t>
      </w:r>
    </w:p>
    <w:p w:rsidR="0082095A" w:rsidRDefault="00C5039D">
      <w:pPr>
        <w:shd w:val="clear" w:color="auto" w:fill="FFFFFF"/>
        <w:spacing w:after="0" w:line="24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«СТ-2 Структурометрі» аспабы «Пышақ» қондырмасымен әртүрлі материалдардың құрылымын өлшеуге арналған құрал болып табылады. Бұл құрылғы материалдардың бетін талдауға және олардың құрылымын анықтауға арналған. Ол, әдетте, мәліметтерді өңдеуге арналған электроникасы бар корпустан, ақпаратты көрсететін дисплейден және деректерді жинауға арналған сенсордан тұрады.</w:t>
      </w:r>
    </w:p>
    <w:p w:rsidR="0082095A" w:rsidRDefault="00C5039D">
      <w:pPr>
        <w:shd w:val="clear" w:color="auto" w:fill="FFFFFF"/>
        <w:spacing w:after="0" w:line="240" w:lineRule="auto"/>
        <w:ind w:firstLine="709"/>
        <w:contextualSpacing/>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«Пышақ» қондырмасы – бұл материалдың бетімен тікелей жанасатын құрылғының бөлігі. Бұл қондырманың пішіні мен өлшемі әртүрлі болуы мүмкін және ол нақты өлшеу түріне байланысты таңдалады. Аталмыш жағдайда, құрылғы құрылымды кесу немесе бұзу әсері арқылы талдау үшін қолданылады.</w:t>
      </w:r>
    </w:p>
    <w:p w:rsidR="0082095A" w:rsidRDefault="00C5039D">
      <w:pPr>
        <w:shd w:val="clear" w:color="auto" w:fill="FFFFFF"/>
        <w:spacing w:after="0" w:line="24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Аспап сканерлеуші микроскопия немесе басқа да беткі қабатты талдау әдістері негізінде жұмыс істейді. Ол материалдың микрокұрылымын – қаттылықты, кедір-бұдырлықты, тығыздықты және тағы басқа параметрлерді өлшеуге арналған әртүрлі сенсорларды қолдана алады. «Пышақ» қондырмасы, әсіресе қатты материалдармен жұмыс істеу кезінде, жоғары дәлдікпен және бақылаумен өлшеулер жүргізуге мүмкіндік береді. Аспап әдетте пайдаланушымен өзара әрекеттесу мен алынған деректерді өңдеуге арналған ыңғайлы интерфейспен жабдықталған. Бұл интерфейс өлшеу нәтижелерін талдауға және есептер жасауға арналған бағдарламалық жасақтаманы қамтуы мүмкін [114].</w:t>
      </w:r>
    </w:p>
    <w:p w:rsidR="0082095A" w:rsidRDefault="00C5039D">
      <w:pPr>
        <w:shd w:val="clear" w:color="auto" w:fill="FFFFFF"/>
        <w:spacing w:after="0" w:line="240" w:lineRule="auto"/>
        <w:ind w:firstLine="708"/>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Ірімшіктің кесуге беріктігін бағалау. Әдістеме «Пышақ №2» инденторының үлгіге 0,5 мм/с жылдамдықпен (алдын ала 5 г күшпен жанасудан кейін) 15 мм тереңдікке дейін енуі кезінде қолданылатын шекті жүктеме күшін анықтауға негізделген. Кесуге арналған пышақтың ұшы 30° бұрышпен қайралған. Ірімшіктің кесуге беріктігін бағалау нәтижелері 6-суретте көрсетілген.</w:t>
      </w:r>
    </w:p>
    <w:p w:rsidR="0082095A" w:rsidRDefault="00C5039D">
      <w:pPr>
        <w:shd w:val="clear" w:color="auto" w:fill="FFFFFF"/>
        <w:spacing w:after="0" w:line="240" w:lineRule="auto"/>
        <w:ind w:firstLine="708"/>
        <w:contextualSpacing/>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«Пышақ №2» инденторын қолданатын әдістеме негізінде ірімшіктің кесуге беріктігін есептеу формуласы индентордың материалға ену тереңдігі мен қолданылған күш арасындағы арақатынасқа негізделеді.</w:t>
      </w:r>
      <w:r>
        <w:rPr>
          <w:rFonts w:ascii="Times New Roman" w:hAnsi="Times New Roman" w:cs="Times New Roman"/>
          <w:bCs/>
          <w:color w:val="000000" w:themeColor="text1"/>
          <w:sz w:val="28"/>
          <w:szCs w:val="28"/>
        </w:rPr>
        <w:br/>
        <w:t>Кесуге беріктікті бағалау үшін келесі формула қолданылады:</w:t>
      </w:r>
    </w:p>
    <w:p w:rsidR="0082095A" w:rsidRDefault="00C5039D">
      <w:pPr>
        <w:shd w:val="clear" w:color="auto" w:fill="FFFFFF"/>
        <w:spacing w:after="0" w:line="240" w:lineRule="auto"/>
        <w:ind w:firstLine="708"/>
        <w:contextualSpacing/>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 xml:space="preserve">Кесуге беріктік = </w:t>
      </w:r>
      <w:r>
        <w:rPr>
          <w:sz w:val="28"/>
          <w:szCs w:val="28"/>
        </w:rPr>
        <w:t xml:space="preserve"> </w:t>
      </w:r>
      <m:oMath>
        <m:f>
          <m:fPr>
            <m:ctrlPr>
              <w:rPr>
                <w:rFonts w:ascii="Cambria Math" w:hAnsi="Cambria Math"/>
                <w:sz w:val="28"/>
                <w:szCs w:val="28"/>
                <w:lang w:val="en-US"/>
              </w:rPr>
            </m:ctrlPr>
          </m:fPr>
          <m:num>
            <m:r>
              <w:rPr>
                <w:rFonts w:ascii="Cambria Math" w:hAnsi="Cambria Math"/>
                <w:sz w:val="28"/>
                <w:szCs w:val="28"/>
                <w:lang w:val="en-US"/>
              </w:rPr>
              <m:t>F</m:t>
            </m:r>
          </m:num>
          <m:den>
            <m:r>
              <m:rPr>
                <m:sty m:val="p"/>
              </m:rPr>
              <w:rPr>
                <w:rFonts w:ascii="Cambria Math" w:hAnsi="Cambria Math"/>
                <w:sz w:val="28"/>
                <w:szCs w:val="28"/>
              </w:rPr>
              <m:t>А</m:t>
            </m:r>
          </m:den>
        </m:f>
      </m:oMath>
      <w:r>
        <w:rPr>
          <w:sz w:val="28"/>
          <w:szCs w:val="28"/>
        </w:rPr>
        <w:t xml:space="preserve">                      </w:t>
      </w:r>
    </w:p>
    <w:p w:rsidR="0082095A" w:rsidRDefault="00C5039D">
      <w:pPr>
        <w:shd w:val="clear" w:color="auto" w:fill="FFFFFF"/>
        <w:spacing w:after="0" w:line="240" w:lineRule="auto"/>
        <w:ind w:firstLine="708"/>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мұндағы:</w:t>
      </w:r>
      <w:r>
        <w:rPr>
          <w:rFonts w:ascii="Times New Roman" w:hAnsi="Times New Roman" w:cs="Times New Roman"/>
          <w:color w:val="000000" w:themeColor="text1"/>
          <w:sz w:val="28"/>
          <w:szCs w:val="28"/>
        </w:rPr>
        <w:br/>
      </w:r>
      <w:r>
        <w:rPr>
          <w:rFonts w:ascii="Times New Roman" w:hAnsi="Times New Roman" w:cs="Times New Roman"/>
          <w:bCs/>
          <w:color w:val="000000" w:themeColor="text1"/>
          <w:sz w:val="28"/>
          <w:szCs w:val="28"/>
        </w:rPr>
        <w:t>F</w:t>
      </w:r>
      <w:r>
        <w:rPr>
          <w:rFonts w:ascii="Times New Roman" w:hAnsi="Times New Roman" w:cs="Times New Roman"/>
          <w:color w:val="000000" w:themeColor="text1"/>
          <w:sz w:val="28"/>
          <w:szCs w:val="28"/>
        </w:rPr>
        <w:t xml:space="preserve"> – қолданылған күш (грамммен немесе ньютонмен өлшенеді),</w:t>
      </w:r>
      <w:r>
        <w:rPr>
          <w:rFonts w:ascii="Times New Roman" w:hAnsi="Times New Roman" w:cs="Times New Roman"/>
          <w:color w:val="000000" w:themeColor="text1"/>
          <w:sz w:val="28"/>
          <w:szCs w:val="28"/>
        </w:rPr>
        <w:br/>
      </w:r>
      <w:r>
        <w:rPr>
          <w:rFonts w:ascii="Times New Roman" w:hAnsi="Times New Roman" w:cs="Times New Roman"/>
          <w:bCs/>
          <w:color w:val="000000" w:themeColor="text1"/>
          <w:sz w:val="28"/>
          <w:szCs w:val="28"/>
        </w:rPr>
        <w:t>A</w:t>
      </w:r>
      <w:r>
        <w:rPr>
          <w:rFonts w:ascii="Times New Roman" w:hAnsi="Times New Roman" w:cs="Times New Roman"/>
          <w:color w:val="000000" w:themeColor="text1"/>
          <w:sz w:val="28"/>
          <w:szCs w:val="28"/>
        </w:rPr>
        <w:t xml:space="preserve"> – кесу қимасының ауданы (мм² немесе басқа сәйкес өлшем бірліктерімен).</w:t>
      </w:r>
    </w:p>
    <w:p w:rsidR="0082095A" w:rsidRDefault="00C5039D">
      <w:pPr>
        <w:shd w:val="clear" w:color="auto" w:fill="FFFFFF"/>
        <w:spacing w:after="0" w:line="240" w:lineRule="auto"/>
        <w:ind w:firstLine="708"/>
        <w:contextualSpacing/>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Бұл формула материалдың кесу кезіндегі беріктігін, яғни қолданылған күш пен индентор мен материал бетінің сипаттамаларын ескере отырып, анықтауға мүмкіндік береді.</w:t>
      </w:r>
    </w:p>
    <w:p w:rsidR="0082095A" w:rsidRDefault="00C5039D">
      <w:pPr>
        <w:shd w:val="clear" w:color="auto" w:fill="FFFFFF"/>
        <w:spacing w:after="0" w:line="240" w:lineRule="auto"/>
        <w:ind w:firstLine="708"/>
        <w:contextualSpacing/>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Қолданылған күш (F)</w:t>
      </w:r>
      <w:r>
        <w:rPr>
          <w:rFonts w:ascii="Times New Roman" w:hAnsi="Times New Roman" w:cs="Times New Roman"/>
          <w:color w:val="000000" w:themeColor="text1"/>
          <w:sz w:val="28"/>
          <w:szCs w:val="28"/>
        </w:rPr>
        <w:t xml:space="preserve"> – бұл индентор арқылы материалды кесу үшін қолданылған күш. Көбінесе бұл көрсеткіш граммен немесе ньютонмен өлшенеді.</w:t>
      </w:r>
    </w:p>
    <w:p w:rsidR="0082095A" w:rsidRDefault="00C5039D">
      <w:pPr>
        <w:shd w:val="clear" w:color="auto" w:fill="FFFFFF"/>
        <w:spacing w:after="0" w:line="240" w:lineRule="auto"/>
        <w:ind w:firstLine="708"/>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Кесу қимасының ауданы (A):</w:t>
      </w:r>
    </w:p>
    <w:p w:rsidR="0082095A" w:rsidRDefault="00C5039D">
      <w:pPr>
        <w:shd w:val="clear" w:color="auto" w:fill="FFFFFF"/>
        <w:spacing w:after="0" w:line="240" w:lineRule="auto"/>
        <w:ind w:firstLine="708"/>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Бұл – кесуге ұшырайтын беттің ауданы. Ірімшіктің кесуге беріктігін есептеу барысында индентор әсер ететін материал бөлігін ескеру маңызды. Қиманың ауданы индентордың пішіні мен өлшемдеріне, сондай-ақ оның материалға енгізілу тереңдігіне байланысты анықталады. Әдетте, кесу қимасының ауданы шаршы миллиметрмен немесе басқа да сәйкес өлшем бірліктерімен есептеледі.</w:t>
      </w:r>
    </w:p>
    <w:p w:rsidR="0082095A" w:rsidRDefault="0082095A">
      <w:pPr>
        <w:shd w:val="clear" w:color="auto" w:fill="FFFFFF"/>
        <w:spacing w:after="0" w:line="240" w:lineRule="auto"/>
        <w:ind w:firstLine="708"/>
        <w:contextualSpacing/>
        <w:jc w:val="both"/>
        <w:rPr>
          <w:rFonts w:ascii="Times New Roman" w:hAnsi="Times New Roman" w:cs="Times New Roman"/>
          <w:color w:val="000000" w:themeColor="text1"/>
          <w:sz w:val="28"/>
          <w:szCs w:val="28"/>
        </w:rPr>
      </w:pPr>
    </w:p>
    <w:p w:rsidR="0082095A" w:rsidRDefault="00C5039D">
      <w:pPr>
        <w:shd w:val="clear" w:color="auto" w:fill="FFFFFF"/>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 xml:space="preserve">2.3.7 </w:t>
      </w:r>
      <w:r>
        <w:rPr>
          <w:rFonts w:ascii="Times New Roman" w:hAnsi="Times New Roman" w:cs="Times New Roman"/>
          <w:sz w:val="28"/>
          <w:szCs w:val="28"/>
          <w:lang w:val="kk-KZ"/>
        </w:rPr>
        <w:t>Зерттеу нәтижелерін статистикалық өңдеу әдістері</w:t>
      </w:r>
    </w:p>
    <w:p w:rsidR="0082095A" w:rsidRDefault="00C5039D">
      <w:pPr>
        <w:shd w:val="clear" w:color="auto" w:fill="FFFFFF"/>
        <w:spacing w:after="0" w:line="240" w:lineRule="auto"/>
        <w:ind w:firstLine="709"/>
        <w:contextualSpacing/>
        <w:jc w:val="both"/>
        <w:rPr>
          <w:rFonts w:ascii="Times New Roman" w:hAnsi="Times New Roman" w:cs="Times New Roman"/>
          <w:b/>
          <w:sz w:val="28"/>
          <w:szCs w:val="28"/>
          <w:lang w:val="kk-KZ"/>
        </w:rPr>
      </w:pPr>
      <w:r>
        <w:rPr>
          <w:rFonts w:ascii="Times New Roman" w:hAnsi="Times New Roman" w:cs="Times New Roman"/>
          <w:sz w:val="28"/>
          <w:szCs w:val="28"/>
          <w:lang w:val="kk-KZ"/>
        </w:rPr>
        <w:t>Эксперименттік зерттеулердің статистикалық нәтижелері «Ms. Excel» [115] алынған зерттеу нәтижелерінің сенімділігі корреляция коэффициентімен бағаланды [116,117]. Математикалық модельдеу, зерттеу нәтижелерінің үш факторлы тәуелділіктерін анықтау «TableCurve 3D» заманауи бағдарламалық өнімін және «Eureka: the Solver, version 1.0» қолданбалы бағдарламасын, электрондық кесте процессорындағы математикалық матрицаларды пайдалана отырып жүзеге асырылды. [118,119,120].</w:t>
      </w:r>
    </w:p>
    <w:p w:rsidR="0082095A" w:rsidRDefault="0082095A">
      <w:pPr>
        <w:pStyle w:val="af0"/>
        <w:spacing w:after="0" w:line="240" w:lineRule="auto"/>
        <w:ind w:left="408"/>
        <w:jc w:val="both"/>
        <w:rPr>
          <w:rFonts w:ascii="Times New Roman" w:hAnsi="Times New Roman" w:cs="Times New Roman"/>
          <w:b/>
          <w:sz w:val="28"/>
          <w:szCs w:val="28"/>
          <w:lang w:val="kk-KZ"/>
        </w:rPr>
      </w:pPr>
    </w:p>
    <w:p w:rsidR="0082095A" w:rsidRDefault="00C5039D">
      <w:pPr>
        <w:rPr>
          <w:rFonts w:ascii="Times New Roman" w:eastAsiaTheme="minorEastAsia" w:hAnsi="Times New Roman" w:cs="Times New Roman"/>
          <w:b/>
          <w:sz w:val="28"/>
          <w:szCs w:val="28"/>
          <w:lang w:val="kk-KZ" w:eastAsia="ru-RU"/>
        </w:rPr>
      </w:pPr>
      <w:r>
        <w:rPr>
          <w:rFonts w:ascii="Times New Roman" w:hAnsi="Times New Roman" w:cs="Times New Roman"/>
          <w:b/>
          <w:sz w:val="28"/>
          <w:szCs w:val="28"/>
          <w:lang w:val="kk-KZ"/>
        </w:rPr>
        <w:br w:type="page"/>
      </w:r>
    </w:p>
    <w:p w:rsidR="0082095A" w:rsidRDefault="00C5039D">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3 ӨСІМДІК ҚОСПАЛАРЫ ҚОСЫЛҒАН ТҰЗДЫ ІРІМШІКТІҢ САПАСЫ МЕН ҚАУІПСІЗДІГІН ҚАМТАМАСЫЗ ЕТУ МАҚСАТЫНДА ШИКІЗАТТЫ, РЕЦЕПТУРАНЫ, ТЕХНОЛОГИЯНЫ ЖӘНЕ ӨНДІРІС ЖАҒДАЙЛАРЫН ТАҢДАУДЫҢ ҒЫЛЫМИ НЕГІЗДЕМЕСІ</w:t>
      </w:r>
    </w:p>
    <w:p w:rsidR="0082095A" w:rsidRDefault="0082095A">
      <w:pPr>
        <w:spacing w:after="0" w:line="240" w:lineRule="auto"/>
        <w:jc w:val="both"/>
        <w:rPr>
          <w:rFonts w:ascii="Times New Roman" w:hAnsi="Times New Roman" w:cs="Times New Roman"/>
          <w:b/>
          <w:bCs/>
          <w:sz w:val="28"/>
          <w:szCs w:val="28"/>
          <w:lang w:val="kk-KZ"/>
        </w:rPr>
      </w:pPr>
    </w:p>
    <w:p w:rsidR="0082095A" w:rsidRDefault="00C5039D">
      <w:pPr>
        <w:spacing w:after="0" w:line="240" w:lineRule="auto"/>
        <w:ind w:firstLine="708"/>
        <w:jc w:val="both"/>
        <w:rPr>
          <w:rFonts w:ascii="Times New Roman" w:hAnsi="Times New Roman" w:cs="Times New Roman"/>
          <w:b/>
          <w:bCs/>
          <w:color w:val="000000"/>
          <w:sz w:val="28"/>
          <w:szCs w:val="28"/>
          <w:lang w:val="kk-KZ"/>
        </w:rPr>
      </w:pPr>
      <w:r>
        <w:rPr>
          <w:rFonts w:ascii="Times New Roman" w:hAnsi="Times New Roman" w:cs="Times New Roman"/>
          <w:b/>
          <w:bCs/>
          <w:sz w:val="28"/>
          <w:szCs w:val="28"/>
          <w:lang w:val="kk-KZ"/>
        </w:rPr>
        <w:t xml:space="preserve">3.1. </w:t>
      </w:r>
      <w:r>
        <w:rPr>
          <w:rFonts w:ascii="Times New Roman" w:hAnsi="Times New Roman" w:cs="Times New Roman"/>
          <w:b/>
          <w:bCs/>
          <w:color w:val="000000"/>
          <w:sz w:val="28"/>
          <w:szCs w:val="28"/>
          <w:lang w:val="kk-KZ"/>
        </w:rPr>
        <w:t>Өсімдік қоспалары бар тұзды ірімшік өндіру үшін қолданылатын сүт шикізатының сапасы мен қауіпсіздігі</w:t>
      </w:r>
    </w:p>
    <w:p w:rsidR="0082095A" w:rsidRDefault="00C5039D">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Сүт шикізатын алу – қажетті мөлшерде, талапқа сай сапада сүт өнімдерін өндіруде және ірімшік өндірісінде ең бастапқы және маңызды болып  табылатын мәселелердің бірі. Осылайша, сүт шикізатын тәуекелдің алғашқы белсенді нүктесі ретінде қарастыруға болады. Мұндай нүктелерді анықтау және бақылау тәуекелдерді азайтуға және тұзды ірімшіктерді өндіруде қауіпсіздікті қамтамасыз етуге көмектеседі. Өкінішке орай, қазіргі уақытта сүт өңдеу зауыттарында сүт тапшылығы бар, бұл оның сапасының төмендігімен нашарлайды. Ірімшік жасау сүттің физика-химиялық қасиеттеріне, оның микробиологиялық күйіне және химиялық құрамына ең жоғары және ерекше талаптарды қояды.</w:t>
      </w:r>
    </w:p>
    <w:p w:rsidR="0082095A" w:rsidRDefault="00C5039D">
      <w:pPr>
        <w:shd w:val="clear" w:color="auto" w:fill="FFFFFF"/>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Сапаның негізгі көрсеткіші сүт шикізатының ірімшікке жарамдылығы болып табылады. Сүттің ірімшікке жарамдылығы - бұл ірімшік өндірісінде бағаланатын маңызды параметр, ол сүттің ұю кезінде тығыз</w:t>
      </w:r>
      <w:r>
        <w:rPr>
          <w:rFonts w:ascii="Times New Roman" w:eastAsia="Calibri" w:hAnsi="Times New Roman" w:cs="Times New Roman"/>
          <w:color w:val="FF0000"/>
          <w:sz w:val="28"/>
          <w:szCs w:val="28"/>
          <w:lang w:val="kk-KZ"/>
        </w:rPr>
        <w:t xml:space="preserve"> </w:t>
      </w:r>
      <w:r>
        <w:rPr>
          <w:rFonts w:ascii="Times New Roman" w:eastAsia="Calibri" w:hAnsi="Times New Roman" w:cs="Times New Roman"/>
          <w:sz w:val="28"/>
          <w:szCs w:val="28"/>
          <w:lang w:val="kk-KZ"/>
        </w:rPr>
        <w:t>ұйытынды</w:t>
      </w:r>
      <w:r>
        <w:rPr>
          <w:rFonts w:ascii="Times New Roman" w:eastAsia="Calibri" w:hAnsi="Times New Roman" w:cs="Times New Roman"/>
          <w:color w:val="FF0000"/>
          <w:sz w:val="28"/>
          <w:szCs w:val="28"/>
          <w:lang w:val="kk-KZ"/>
        </w:rPr>
        <w:t xml:space="preserve"> </w:t>
      </w:r>
      <w:r>
        <w:rPr>
          <w:rFonts w:ascii="Times New Roman" w:eastAsia="Calibri" w:hAnsi="Times New Roman" w:cs="Times New Roman"/>
          <w:sz w:val="28"/>
          <w:szCs w:val="28"/>
          <w:lang w:val="kk-KZ"/>
        </w:rPr>
        <w:t>түзуге жарамдылығын сипаттайды. Сүттің белгілі бір сипаттамалары болуы маңызды:</w:t>
      </w:r>
    </w:p>
    <w:p w:rsidR="0082095A" w:rsidRDefault="00C5039D">
      <w:pPr>
        <w:shd w:val="clear" w:color="auto" w:fill="FFFFFF"/>
        <w:spacing w:after="0" w:line="240" w:lineRule="auto"/>
        <w:ind w:left="142" w:firstLine="566"/>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1. Мәйектік ұю: бұл  ферменттің әсерінен тығыз ұйытынды түзу қабілеті. Ірімшік өндіруде мәйектік ұюы неғұрлым жоғары болса, сүт соғұрлым жарамды болады;</w:t>
      </w:r>
    </w:p>
    <w:p w:rsidR="0082095A" w:rsidRDefault="00C5039D">
      <w:pPr>
        <w:shd w:val="clear" w:color="auto" w:fill="FFFFFF"/>
        <w:spacing w:after="0" w:line="240" w:lineRule="auto"/>
        <w:ind w:left="142" w:firstLine="566"/>
        <w:jc w:val="both"/>
        <w:rPr>
          <w:rFonts w:ascii="Times New Roman" w:eastAsia="Times New Roman" w:hAnsi="Times New Roman" w:cs="Times New Roman"/>
          <w:bCs/>
          <w:color w:val="111111"/>
          <w:sz w:val="28"/>
          <w:szCs w:val="28"/>
          <w:lang w:val="kk-KZ" w:eastAsia="ru-RU"/>
        </w:rPr>
      </w:pPr>
      <w:r>
        <w:rPr>
          <w:rFonts w:ascii="Times New Roman" w:eastAsia="Times New Roman" w:hAnsi="Times New Roman" w:cs="Times New Roman"/>
          <w:bCs/>
          <w:color w:val="111111"/>
          <w:sz w:val="28"/>
          <w:szCs w:val="28"/>
          <w:lang w:val="kk-KZ" w:eastAsia="ru-RU"/>
        </w:rPr>
        <w:t xml:space="preserve">2. Физика-химиялық параметрлер: </w:t>
      </w:r>
    </w:p>
    <w:p w:rsidR="0082095A" w:rsidRDefault="00C5039D">
      <w:pPr>
        <w:shd w:val="clear" w:color="auto" w:fill="FFFFFF"/>
        <w:spacing w:after="0" w:line="240" w:lineRule="auto"/>
        <w:ind w:left="142" w:firstLine="566"/>
        <w:jc w:val="both"/>
        <w:rPr>
          <w:rFonts w:ascii="Times New Roman" w:eastAsia="Times New Roman" w:hAnsi="Times New Roman" w:cs="Times New Roman"/>
          <w:bCs/>
          <w:color w:val="111111"/>
          <w:sz w:val="28"/>
          <w:szCs w:val="28"/>
          <w:lang w:val="kk-KZ" w:eastAsia="ru-RU"/>
        </w:rPr>
      </w:pPr>
      <w:r>
        <w:rPr>
          <w:rFonts w:ascii="Times New Roman" w:eastAsia="Times New Roman" w:hAnsi="Times New Roman" w:cs="Times New Roman"/>
          <w:bCs/>
          <w:color w:val="111111"/>
          <w:sz w:val="28"/>
          <w:szCs w:val="28"/>
          <w:lang w:val="kk-KZ" w:eastAsia="ru-RU"/>
        </w:rPr>
        <w:t xml:space="preserve">- сүттің қышқылдығы: қышқылдықтың оңтайлы деңгейі жақсы коагуляцияны қамтамасыз етеді; </w:t>
      </w:r>
    </w:p>
    <w:p w:rsidR="0082095A" w:rsidRDefault="00C5039D">
      <w:pPr>
        <w:shd w:val="clear" w:color="auto" w:fill="FFFFFF"/>
        <w:spacing w:after="0" w:line="240" w:lineRule="auto"/>
        <w:ind w:left="142" w:firstLine="566"/>
        <w:jc w:val="both"/>
        <w:rPr>
          <w:rFonts w:ascii="Times New Roman" w:eastAsia="Times New Roman" w:hAnsi="Times New Roman" w:cs="Times New Roman"/>
          <w:bCs/>
          <w:color w:val="111111"/>
          <w:sz w:val="28"/>
          <w:szCs w:val="28"/>
          <w:lang w:val="kk-KZ" w:eastAsia="ru-RU"/>
        </w:rPr>
      </w:pPr>
      <w:r>
        <w:rPr>
          <w:rFonts w:ascii="Times New Roman" w:eastAsia="Times New Roman" w:hAnsi="Times New Roman" w:cs="Times New Roman"/>
          <w:bCs/>
          <w:color w:val="111111"/>
          <w:sz w:val="28"/>
          <w:szCs w:val="28"/>
          <w:lang w:val="kk-KZ" w:eastAsia="ru-RU"/>
        </w:rPr>
        <w:t>- кальций мөлшері: кальцийдің жетіспеушілігі сүттің ұюын баяулатуы мүмкін;</w:t>
      </w:r>
    </w:p>
    <w:p w:rsidR="0082095A" w:rsidRDefault="00C5039D">
      <w:pPr>
        <w:shd w:val="clear" w:color="auto" w:fill="FFFFFF"/>
        <w:spacing w:after="0" w:line="240" w:lineRule="auto"/>
        <w:ind w:left="142" w:firstLine="566"/>
        <w:jc w:val="both"/>
        <w:rPr>
          <w:rFonts w:ascii="Times New Roman" w:eastAsia="Times New Roman" w:hAnsi="Times New Roman" w:cs="Times New Roman"/>
          <w:bCs/>
          <w:color w:val="111111"/>
          <w:sz w:val="28"/>
          <w:szCs w:val="28"/>
          <w:lang w:val="kk-KZ" w:eastAsia="ru-RU"/>
        </w:rPr>
      </w:pPr>
      <w:r>
        <w:rPr>
          <w:rFonts w:ascii="Times New Roman" w:eastAsia="Times New Roman" w:hAnsi="Times New Roman" w:cs="Times New Roman"/>
          <w:bCs/>
          <w:color w:val="111111"/>
          <w:sz w:val="28"/>
          <w:szCs w:val="28"/>
          <w:lang w:val="kk-KZ" w:eastAsia="ru-RU"/>
        </w:rPr>
        <w:t xml:space="preserve">- ақуыздар мен майлардың тепе-теңдігі: </w:t>
      </w:r>
      <w:r>
        <w:rPr>
          <w:rFonts w:ascii="Times New Roman" w:eastAsia="Times New Roman" w:hAnsi="Times New Roman" w:cs="Times New Roman"/>
          <w:bCs/>
          <w:sz w:val="28"/>
          <w:szCs w:val="28"/>
          <w:lang w:val="kk-KZ" w:eastAsia="ru-RU"/>
        </w:rPr>
        <w:t>ұйытындының</w:t>
      </w:r>
      <w:r>
        <w:rPr>
          <w:rFonts w:ascii="Times New Roman" w:eastAsia="Times New Roman" w:hAnsi="Times New Roman" w:cs="Times New Roman"/>
          <w:bCs/>
          <w:color w:val="111111"/>
          <w:sz w:val="28"/>
          <w:szCs w:val="28"/>
          <w:lang w:val="kk-KZ" w:eastAsia="ru-RU"/>
        </w:rPr>
        <w:t xml:space="preserve"> құрылымына әсер етеді.</w:t>
      </w:r>
    </w:p>
    <w:p w:rsidR="0082095A" w:rsidRDefault="00C5039D">
      <w:pPr>
        <w:shd w:val="clear" w:color="auto" w:fill="FFFFFF"/>
        <w:spacing w:after="0" w:line="240" w:lineRule="auto"/>
        <w:ind w:firstLine="708"/>
        <w:jc w:val="both"/>
        <w:rPr>
          <w:rFonts w:ascii="Times New Roman" w:eastAsia="Times New Roman" w:hAnsi="Times New Roman" w:cs="Times New Roman"/>
          <w:bCs/>
          <w:color w:val="111111"/>
          <w:sz w:val="28"/>
          <w:szCs w:val="28"/>
          <w:lang w:val="kk-KZ"/>
        </w:rPr>
      </w:pPr>
      <w:r>
        <w:rPr>
          <w:rFonts w:ascii="Times New Roman" w:eastAsia="Times New Roman" w:hAnsi="Times New Roman" w:cs="Times New Roman"/>
          <w:bCs/>
          <w:color w:val="111111"/>
          <w:sz w:val="28"/>
          <w:szCs w:val="28"/>
          <w:lang w:val="kk-KZ"/>
        </w:rPr>
        <w:t>3. Микробиологиялық жағдайы:  сүтқышқылды бактерияларының дамуы үшін қолайлы орта болуы керек. Ингибиторлық заттардың болмауы (мысалы, антибиотиктер) маңызды.</w:t>
      </w:r>
    </w:p>
    <w:p w:rsidR="0082095A" w:rsidRDefault="00C5039D">
      <w:pPr>
        <w:shd w:val="clear" w:color="auto" w:fill="FFFFFF"/>
        <w:spacing w:after="0" w:line="240" w:lineRule="auto"/>
        <w:ind w:firstLine="708"/>
        <w:jc w:val="both"/>
        <w:rPr>
          <w:rFonts w:ascii="Times New Roman" w:eastAsia="Times New Roman" w:hAnsi="Times New Roman" w:cs="Times New Roman"/>
          <w:bCs/>
          <w:color w:val="111111"/>
          <w:sz w:val="28"/>
          <w:szCs w:val="28"/>
          <w:lang w:val="kk-KZ" w:eastAsia="ru-RU"/>
        </w:rPr>
      </w:pPr>
      <w:r>
        <w:rPr>
          <w:rFonts w:ascii="Times New Roman" w:eastAsia="Times New Roman" w:hAnsi="Times New Roman" w:cs="Times New Roman"/>
          <w:bCs/>
          <w:color w:val="111111"/>
          <w:sz w:val="28"/>
          <w:szCs w:val="28"/>
          <w:lang w:val="kk-KZ" w:eastAsia="ru-RU"/>
        </w:rPr>
        <w:t>4. Санитарлық-гигиеналық параметрлер:</w:t>
      </w:r>
    </w:p>
    <w:p w:rsidR="0082095A" w:rsidRDefault="00C5039D">
      <w:pPr>
        <w:shd w:val="clear" w:color="auto" w:fill="FFFFFF"/>
        <w:spacing w:after="0" w:line="240" w:lineRule="auto"/>
        <w:jc w:val="both"/>
        <w:rPr>
          <w:rFonts w:ascii="Times New Roman" w:eastAsia="Times New Roman" w:hAnsi="Times New Roman" w:cs="Times New Roman"/>
          <w:bCs/>
          <w:color w:val="111111"/>
          <w:sz w:val="28"/>
          <w:szCs w:val="28"/>
          <w:lang w:val="kk-KZ" w:eastAsia="ru-RU"/>
        </w:rPr>
      </w:pPr>
      <w:r>
        <w:rPr>
          <w:rFonts w:ascii="Times New Roman" w:eastAsia="Times New Roman" w:hAnsi="Times New Roman" w:cs="Times New Roman"/>
          <w:bCs/>
          <w:color w:val="111111"/>
          <w:sz w:val="28"/>
          <w:szCs w:val="28"/>
          <w:lang w:val="kk-KZ" w:eastAsia="ru-RU"/>
        </w:rPr>
        <w:t xml:space="preserve"> </w:t>
      </w:r>
      <w:r>
        <w:rPr>
          <w:rFonts w:ascii="Times New Roman" w:eastAsia="Times New Roman" w:hAnsi="Times New Roman" w:cs="Times New Roman"/>
          <w:bCs/>
          <w:color w:val="111111"/>
          <w:sz w:val="28"/>
          <w:szCs w:val="28"/>
          <w:lang w:val="kk-KZ" w:eastAsia="ru-RU"/>
        </w:rPr>
        <w:tab/>
        <w:t>- сүтте ауру тудыратын бактериялар болмауы керек (мысалы, бруцеллез, туберкулез);</w:t>
      </w:r>
      <w:r>
        <w:rPr>
          <w:rFonts w:ascii="Times New Roman" w:eastAsia="Times New Roman" w:hAnsi="Times New Roman" w:cs="Times New Roman"/>
          <w:bCs/>
          <w:color w:val="111111"/>
          <w:sz w:val="28"/>
          <w:szCs w:val="28"/>
          <w:lang w:val="kk-KZ" w:eastAsia="ru-RU"/>
        </w:rPr>
        <w:tab/>
      </w:r>
    </w:p>
    <w:p w:rsidR="0082095A" w:rsidRDefault="00C5039D">
      <w:pPr>
        <w:spacing w:after="0" w:line="240" w:lineRule="auto"/>
        <w:ind w:firstLine="708"/>
        <w:jc w:val="both"/>
        <w:rPr>
          <w:rFonts w:ascii="Times New Roman" w:eastAsia="Times New Roman" w:hAnsi="Times New Roman" w:cs="Times New Roman"/>
          <w:bCs/>
          <w:color w:val="111111"/>
          <w:sz w:val="28"/>
          <w:szCs w:val="28"/>
          <w:lang w:val="kk-KZ" w:eastAsia="ru-RU"/>
        </w:rPr>
      </w:pPr>
      <w:r>
        <w:rPr>
          <w:rFonts w:ascii="Times New Roman" w:eastAsia="Times New Roman" w:hAnsi="Times New Roman" w:cs="Times New Roman"/>
          <w:bCs/>
          <w:color w:val="111111"/>
          <w:sz w:val="28"/>
          <w:szCs w:val="28"/>
          <w:lang w:val="kk-KZ" w:eastAsia="ru-RU"/>
        </w:rPr>
        <w:t>- мастит немесе басқа аурулары бар шаруашылықтардан сүтті қолдануға болмайды. Осы параметрлерге сүйене отырып, ірімшік сүті табысты ірімшік өндірісін және ірімшіктің жоғары сапасын қамтамасыз етеді.</w:t>
      </w:r>
    </w:p>
    <w:p w:rsidR="0082095A" w:rsidRDefault="00C5039D">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Сүттің органолептикалық көрсеткіштері ірімшік жасау үшін де өте маңызды, өйткені дәм, түс және иіс ақаулары сәйкесінше ірімшікте ақауларды тудырады. Жем-шөптің әлсіз дәміне жол беріледі, өйткені олар пастерлеу кезінде жойылады. Ірімшік өндірісінде қолданылатын сүтті, ең алдымен, сүтті </w:t>
      </w:r>
      <w:r>
        <w:rPr>
          <w:rFonts w:ascii="Times New Roman" w:eastAsia="Calibri" w:hAnsi="Times New Roman" w:cs="Times New Roman"/>
          <w:sz w:val="28"/>
          <w:szCs w:val="28"/>
          <w:lang w:val="kk-KZ"/>
        </w:rPr>
        <w:lastRenderedPageBreak/>
        <w:t>бағалаудың санитарлық-ветеринарлық ережелерін сақтай отырып, органолептикалық көрсеткіштер бойынша мұқият таңдау керек.</w:t>
      </w:r>
    </w:p>
    <w:p w:rsidR="0082095A" w:rsidRDefault="00C5039D">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Зерттеудің бастапқы кезеңінде Абай облысының аумағында орналасқан үш шаруашылығы бойынша («Стеклянка», «Михайличенко», «Казправда») сүт-шикізатының сапасы бағаланды. Бұл шаруашылықтар Семей қаласындағы жалғыз сүт өңдеу кәсіпорны - тұзды ірімшік өндіруге арналған  «Айша» сүт цехы «Қалиханұлы»  ШҚ негізгі жеткізушілері болып табылады. Үлгілер тікелей сүтті қабылдау кезінде таңдалды. Сүттің барлық үлгілерінде белгіленген үлгідегі санитарлық-ветеринарлық куәліктері болған. Сүт бір күнтізбелік жыл ішінде, айына үш рет бағаланды. </w:t>
      </w:r>
    </w:p>
    <w:p w:rsidR="0082095A" w:rsidRDefault="003F65AA">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color w:val="111111"/>
          <w:sz w:val="28"/>
          <w:szCs w:val="28"/>
          <w:shd w:val="clear" w:color="auto" w:fill="FFFFFF"/>
          <w:lang w:val="kk-KZ"/>
        </w:rPr>
        <w:t xml:space="preserve">«Қаликанұлы» ШҚ-дағы </w:t>
      </w:r>
      <w:r w:rsidR="00C5039D">
        <w:rPr>
          <w:rFonts w:ascii="Times New Roman" w:eastAsia="Calibri" w:hAnsi="Times New Roman" w:cs="Times New Roman"/>
          <w:color w:val="111111"/>
          <w:sz w:val="28"/>
          <w:szCs w:val="28"/>
          <w:shd w:val="clear" w:color="auto" w:fill="FFFFFF"/>
          <w:lang w:val="kk-KZ"/>
        </w:rPr>
        <w:t>«Айша» сүт цехының шаруашылықтардан жеткізілетін тәжірибелік үлгілерді органолептикалық бағалаудың орташа нәтижелері келтірілген. Зерттеу нәтижелерінің дұрыстығын қамтамасыз ету үшін - тәжірибе бес реттен қайталанды. Яғни, үлгілер әр ай ішінде кемінде 5 рет бағаланды, бұл алынған деректердің статистикалық маңыздылығын қамтамасыз етеді және нәтижелерге кездейсоқ факторлардың әсерін азайтады.</w:t>
      </w:r>
    </w:p>
    <w:p w:rsidR="0082095A" w:rsidRDefault="00C5039D">
      <w:pPr>
        <w:shd w:val="clear" w:color="auto" w:fill="FFFFFF"/>
        <w:spacing w:after="0" w:line="240" w:lineRule="auto"/>
        <w:ind w:firstLine="708"/>
        <w:contextualSpacing/>
        <w:jc w:val="both"/>
        <w:rPr>
          <w:rFonts w:ascii="Times New Roman" w:eastAsia="Times New Roman" w:hAnsi="Times New Roman" w:cs="Times New Roman"/>
          <w:color w:val="111111"/>
          <w:sz w:val="28"/>
          <w:szCs w:val="28"/>
          <w:lang w:val="kk-KZ" w:eastAsia="ru-RU"/>
        </w:rPr>
      </w:pPr>
      <w:r>
        <w:rPr>
          <w:rFonts w:ascii="Times New Roman" w:eastAsia="Times New Roman" w:hAnsi="Times New Roman" w:cs="Times New Roman"/>
          <w:color w:val="111111"/>
          <w:sz w:val="28"/>
          <w:szCs w:val="28"/>
          <w:lang w:val="kk-KZ" w:eastAsia="ru-RU"/>
        </w:rPr>
        <w:t xml:space="preserve"> «Қаликанұлы» ШҚ</w:t>
      </w:r>
      <w:r w:rsidR="003F65AA">
        <w:rPr>
          <w:rFonts w:ascii="Times New Roman" w:eastAsia="Times New Roman" w:hAnsi="Times New Roman" w:cs="Times New Roman"/>
          <w:color w:val="111111"/>
          <w:sz w:val="28"/>
          <w:szCs w:val="28"/>
          <w:lang w:val="kk-KZ" w:eastAsia="ru-RU"/>
        </w:rPr>
        <w:t>-дағы</w:t>
      </w:r>
      <w:r>
        <w:rPr>
          <w:rFonts w:ascii="Times New Roman" w:eastAsia="Times New Roman" w:hAnsi="Times New Roman" w:cs="Times New Roman"/>
          <w:color w:val="111111"/>
          <w:sz w:val="28"/>
          <w:szCs w:val="28"/>
          <w:lang w:val="kk-KZ" w:eastAsia="ru-RU"/>
        </w:rPr>
        <w:t xml:space="preserve"> «Айша» </w:t>
      </w:r>
      <w:r w:rsidR="003F65AA">
        <w:rPr>
          <w:rFonts w:ascii="Times New Roman" w:eastAsia="Times New Roman" w:hAnsi="Times New Roman" w:cs="Times New Roman"/>
          <w:color w:val="111111"/>
          <w:sz w:val="28"/>
          <w:szCs w:val="28"/>
          <w:lang w:val="kk-KZ" w:eastAsia="ru-RU"/>
        </w:rPr>
        <w:t xml:space="preserve"> сүт цехына жеткізілетін </w:t>
      </w:r>
      <w:r>
        <w:rPr>
          <w:rFonts w:ascii="Times New Roman" w:eastAsia="Times New Roman" w:hAnsi="Times New Roman" w:cs="Times New Roman"/>
          <w:color w:val="111111"/>
          <w:sz w:val="28"/>
          <w:szCs w:val="28"/>
          <w:lang w:val="kk-KZ" w:eastAsia="ru-RU"/>
        </w:rPr>
        <w:t xml:space="preserve"> шаруашылықтардан алынған сүтті органолептикалық бағалау бойынша негізгі нәтижелері талданды:</w:t>
      </w:r>
    </w:p>
    <w:p w:rsidR="0082095A" w:rsidRDefault="00C5039D">
      <w:pPr>
        <w:shd w:val="clear" w:color="auto" w:fill="FFFFFF"/>
        <w:spacing w:after="0" w:line="240" w:lineRule="auto"/>
        <w:ind w:firstLine="708"/>
        <w:jc w:val="both"/>
        <w:rPr>
          <w:rFonts w:ascii="Times New Roman" w:eastAsia="Times New Roman" w:hAnsi="Times New Roman" w:cs="Times New Roman"/>
          <w:color w:val="111111"/>
          <w:sz w:val="28"/>
          <w:szCs w:val="28"/>
          <w:lang w:val="kk-KZ"/>
        </w:rPr>
      </w:pPr>
      <w:r>
        <w:rPr>
          <w:rFonts w:ascii="Times New Roman" w:eastAsia="Times New Roman" w:hAnsi="Times New Roman" w:cs="Times New Roman"/>
          <w:color w:val="111111"/>
          <w:sz w:val="28"/>
          <w:szCs w:val="28"/>
          <w:lang w:val="kk-KZ"/>
        </w:rPr>
        <w:t>Сенсорлық сипаттамалар бойынша барлық шаруашылықтардан алынған сүт таза дәмімен және бөгде дәм мен иістердің болмауымен ерекшеленеді. Оның түсі ақ түстен ашық-кремді реңкке дейін ауытқиды. Физикалық қасиеттеріне келсек, сүт біркелкі сұйық консистенцияға ие, тұнба мен қабыршақтары жоқ.</w:t>
      </w:r>
    </w:p>
    <w:p w:rsidR="0082095A" w:rsidRDefault="00C5039D">
      <w:pPr>
        <w:shd w:val="clear" w:color="auto" w:fill="FFFFFF"/>
        <w:spacing w:after="0" w:line="240" w:lineRule="auto"/>
        <w:ind w:firstLine="708"/>
        <w:jc w:val="both"/>
        <w:rPr>
          <w:rFonts w:ascii="Times New Roman" w:eastAsia="Times New Roman" w:hAnsi="Times New Roman" w:cs="Times New Roman"/>
          <w:color w:val="111111"/>
          <w:sz w:val="28"/>
          <w:szCs w:val="28"/>
          <w:lang w:val="kk-KZ"/>
        </w:rPr>
      </w:pPr>
      <w:r>
        <w:rPr>
          <w:rFonts w:ascii="Times New Roman" w:eastAsia="Times New Roman" w:hAnsi="Times New Roman" w:cs="Times New Roman"/>
          <w:color w:val="111111"/>
          <w:sz w:val="28"/>
          <w:szCs w:val="28"/>
          <w:lang w:val="kk-KZ"/>
        </w:rPr>
        <w:t>Маусымдық вариациялар байқалды: желтоқсанның екінші жартысы мен сәуірдің басында «Михайличенко» және «Казправда» шаруашылықтарынан алынған сүтте аздап жем-шөптің дәмі мен иісі байқалды, бұл жабық жерде ұсталған қыс-көктем кезеңіндегі екінші сортты сүтке тән. Көктемгі кезеңде «Стеклянка» шаруашылығының сүтінде де жем-шөп дәмі мен иісі аздап сезілді, ал жылдың қалған уақытында бұл сүт таза дәм мен иіс, ақ немесе ашық-кремді түс және біртекті консистенциямен сипатталды.</w:t>
      </w:r>
    </w:p>
    <w:p w:rsidR="0082095A" w:rsidRDefault="00C5039D">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color w:val="111111"/>
          <w:sz w:val="28"/>
          <w:szCs w:val="28"/>
          <w:shd w:val="clear" w:color="auto" w:fill="FFFFFF"/>
          <w:lang w:val="kk-KZ"/>
        </w:rPr>
        <w:t>Сүт шикізатын органолептикалық бағалауға сүйене отырып, бұл сүт сапалы және жыл бойына МЕМСТ 52054-2003 талаптарына сәйкес келеді деп қорытынды жасауға болады. Бұл аталған шаруашылықтардың сүт сапасының тұрақтылығын және оның тұзды ірімшік өндірісінде одан әрі пайдалануға жарамдылығын растайды.</w:t>
      </w:r>
      <w:r>
        <w:rPr>
          <w:rFonts w:ascii="Times New Roman" w:eastAsia="Calibri" w:hAnsi="Times New Roman" w:cs="Times New Roman"/>
          <w:sz w:val="28"/>
          <w:szCs w:val="28"/>
          <w:lang w:val="kk-KZ"/>
        </w:rPr>
        <w:tab/>
      </w:r>
    </w:p>
    <w:p w:rsidR="0082095A" w:rsidRDefault="00C5039D">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Шикізат сүтіне қойылатын талаптар МЕМСТ 31449-2013  «Шикі сиыр сүті. Техникалық шарттар» және ҚР СТ 1760-2019 «Шикі сиыр сүті» бұл сүт өнімінің осы шикізат түрінен өндірілетін түріне қарамастан, сүт-шикізат талаптарын тұжырымдайтын нормативтік құжаттар болып табылады (4-кесте) [108].</w:t>
      </w:r>
    </w:p>
    <w:p w:rsidR="0082095A" w:rsidRDefault="00C5039D">
      <w:pPr>
        <w:spacing w:after="0" w:line="240" w:lineRule="auto"/>
        <w:ind w:firstLine="708"/>
        <w:jc w:val="both"/>
        <w:rPr>
          <w:rFonts w:ascii="Times New Roman" w:eastAsia="Calibri" w:hAnsi="Times New Roman" w:cs="Times New Roman"/>
          <w:color w:val="111111"/>
          <w:sz w:val="28"/>
          <w:szCs w:val="28"/>
          <w:shd w:val="clear" w:color="auto" w:fill="FFFFFF"/>
          <w:lang w:val="kk-KZ"/>
        </w:rPr>
      </w:pPr>
      <w:r>
        <w:rPr>
          <w:rFonts w:ascii="Times New Roman" w:eastAsia="Calibri" w:hAnsi="Times New Roman" w:cs="Times New Roman"/>
          <w:color w:val="111111"/>
          <w:sz w:val="28"/>
          <w:szCs w:val="28"/>
          <w:shd w:val="clear" w:color="auto" w:fill="FFFFFF"/>
          <w:lang w:val="kk-KZ"/>
        </w:rPr>
        <w:t xml:space="preserve">Сиыр сүтінің сапалық көрсеткіштері мен қауіпсіздігін зерттеу үшін «Қаликанұлы» ШҚ «Айша» сүт цехына үш шаруашылық </w:t>
      </w:r>
      <w:bookmarkStart w:id="5" w:name="_Hlk164363727"/>
      <w:r w:rsidR="003F65AA" w:rsidRPr="003F65AA">
        <w:rPr>
          <w:rFonts w:ascii="Times New Roman" w:eastAsia="Calibri" w:hAnsi="Times New Roman" w:cs="Times New Roman"/>
          <w:color w:val="111111"/>
          <w:sz w:val="28"/>
          <w:szCs w:val="28"/>
          <w:shd w:val="clear" w:color="auto" w:fill="FFFFFF"/>
          <w:lang w:val="kk-KZ"/>
        </w:rPr>
        <w:t>(</w:t>
      </w:r>
      <w:r>
        <w:rPr>
          <w:rFonts w:ascii="Times New Roman" w:eastAsia="Calibri" w:hAnsi="Times New Roman" w:cs="Times New Roman"/>
          <w:color w:val="111111"/>
          <w:sz w:val="28"/>
          <w:szCs w:val="28"/>
          <w:shd w:val="clear" w:color="auto" w:fill="FFFFFF"/>
          <w:lang w:val="kk-KZ"/>
        </w:rPr>
        <w:t xml:space="preserve">«Стеклянка», </w:t>
      </w:r>
      <w:bookmarkEnd w:id="5"/>
      <w:r>
        <w:rPr>
          <w:rFonts w:ascii="Times New Roman" w:eastAsia="Calibri" w:hAnsi="Times New Roman" w:cs="Times New Roman"/>
          <w:color w:val="111111"/>
          <w:sz w:val="28"/>
          <w:szCs w:val="28"/>
          <w:shd w:val="clear" w:color="auto" w:fill="FFFFFF"/>
          <w:lang w:val="kk-KZ"/>
        </w:rPr>
        <w:t xml:space="preserve">«Михайличенко», «Казправда») жеткізетін сүт-шикізат үлгілеріне зерттеулер жүргізілді. Бұл сүт шикізаты тұзды ірімшік өндіру үшін қолданылады. Тұзды ірімшікті өндірудің технологиялық процесі және олардың сапалық </w:t>
      </w:r>
      <w:r>
        <w:rPr>
          <w:rFonts w:ascii="Times New Roman" w:eastAsia="Calibri" w:hAnsi="Times New Roman" w:cs="Times New Roman"/>
          <w:color w:val="111111"/>
          <w:sz w:val="28"/>
          <w:szCs w:val="28"/>
          <w:shd w:val="clear" w:color="auto" w:fill="FFFFFF"/>
          <w:lang w:val="kk-KZ"/>
        </w:rPr>
        <w:lastRenderedPageBreak/>
        <w:t>көрсеткіштері, сондай-ақ дайын өнімнің шығымын көбінесе сүттің физика-химиялық және микробиологиялық қасиеттеріне байланысты.</w:t>
      </w:r>
    </w:p>
    <w:p w:rsidR="0082095A" w:rsidRDefault="00C5039D">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Семей қаласындағы «Ғылыми аграрлық орталық» ЖШС сынақ зертханасында «Қалиханұлы» ШҚ «Айша» сүт цехына жеткізілетін үш шаруашылықтың сүт-шикізаттарының соматикалық жасушалар саны және физика-химиялық қасиеттері зерттелді, тәжірибелер 10 реттен қайталанды  3-кестеде зерттеулердің орташа көрсеткіштері келтірілген. </w:t>
      </w:r>
    </w:p>
    <w:p w:rsidR="0082095A" w:rsidRDefault="0082095A">
      <w:pPr>
        <w:spacing w:after="0" w:line="240" w:lineRule="auto"/>
        <w:ind w:firstLine="708"/>
        <w:jc w:val="both"/>
        <w:rPr>
          <w:rFonts w:ascii="Times New Roman" w:eastAsia="Calibri" w:hAnsi="Times New Roman" w:cs="Times New Roman"/>
          <w:sz w:val="28"/>
          <w:szCs w:val="28"/>
          <w:lang w:val="kk-KZ"/>
        </w:rPr>
      </w:pPr>
    </w:p>
    <w:p w:rsidR="0082095A" w:rsidRDefault="00C5039D">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Кесте 3 – Сүт шикізатының физика-химиялық көрсеткіштері </w:t>
      </w:r>
    </w:p>
    <w:p w:rsidR="0082095A" w:rsidRDefault="00C5039D">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ab/>
      </w:r>
    </w:p>
    <w:tbl>
      <w:tblPr>
        <w:tblStyle w:val="24"/>
        <w:tblW w:w="9747" w:type="dxa"/>
        <w:tblLook w:val="04A0" w:firstRow="1" w:lastRow="0" w:firstColumn="1" w:lastColumn="0" w:noHBand="0" w:noVBand="1"/>
      </w:tblPr>
      <w:tblGrid>
        <w:gridCol w:w="2503"/>
        <w:gridCol w:w="1402"/>
        <w:gridCol w:w="1745"/>
        <w:gridCol w:w="2366"/>
        <w:gridCol w:w="1731"/>
      </w:tblGrid>
      <w:tr w:rsidR="0082095A">
        <w:tc>
          <w:tcPr>
            <w:tcW w:w="2503"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Сүт шикізатының көрсеткіштері</w:t>
            </w:r>
          </w:p>
        </w:tc>
        <w:tc>
          <w:tcPr>
            <w:tcW w:w="1402" w:type="dxa"/>
            <w:tcBorders>
              <w:right w:val="single" w:sz="4" w:space="0" w:color="auto"/>
            </w:tcBorders>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31449-2013</w:t>
            </w:r>
          </w:p>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p>
        </w:tc>
        <w:tc>
          <w:tcPr>
            <w:tcW w:w="1745" w:type="dxa"/>
            <w:tcBorders>
              <w:left w:val="single" w:sz="4" w:space="0" w:color="auto"/>
            </w:tcBorders>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Pr>
                <w:rFonts w:ascii="Times New Roman" w:hAnsi="Times New Roman" w:cs="Times New Roman"/>
                <w:sz w:val="28"/>
                <w:szCs w:val="28"/>
                <w:lang w:val="kk-KZ" w:eastAsia="ru-RU"/>
              </w:rPr>
              <w:t>Стеклянка» ШҚ</w:t>
            </w:r>
          </w:p>
        </w:tc>
        <w:tc>
          <w:tcPr>
            <w:tcW w:w="2366"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«Михайличенко»</w:t>
            </w:r>
          </w:p>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val="kk-KZ" w:eastAsia="ru-RU"/>
              </w:rPr>
              <w:t>ШҚ</w:t>
            </w:r>
          </w:p>
        </w:tc>
        <w:tc>
          <w:tcPr>
            <w:tcW w:w="1731"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«Казправда»</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ШҚ</w:t>
            </w:r>
          </w:p>
        </w:tc>
      </w:tr>
      <w:tr w:rsidR="0082095A">
        <w:tc>
          <w:tcPr>
            <w:tcW w:w="2503" w:type="dxa"/>
          </w:tcPr>
          <w:p w:rsidR="0082095A" w:rsidRDefault="00C5039D">
            <w:pPr>
              <w:spacing w:after="0" w:line="240" w:lineRule="auto"/>
              <w:jc w:val="both"/>
              <w:rPr>
                <w:rFonts w:ascii="Times New Roman" w:hAnsi="Times New Roman" w:cs="Times New Roman"/>
                <w:sz w:val="28"/>
                <w:szCs w:val="28"/>
                <w:vertAlign w:val="superscript"/>
                <w:lang w:eastAsia="ru-RU"/>
              </w:rPr>
            </w:pPr>
            <w:r>
              <w:rPr>
                <w:rFonts w:ascii="Times New Roman" w:hAnsi="Times New Roman" w:cs="Times New Roman"/>
                <w:sz w:val="28"/>
                <w:szCs w:val="28"/>
                <w:lang w:val="kk-KZ" w:eastAsia="ru-RU"/>
              </w:rPr>
              <w:t>Тығыздығы</w:t>
            </w:r>
            <w:r>
              <w:rPr>
                <w:rFonts w:ascii="Times New Roman" w:hAnsi="Times New Roman" w:cs="Times New Roman"/>
                <w:sz w:val="28"/>
                <w:szCs w:val="28"/>
                <w:lang w:eastAsia="ru-RU"/>
              </w:rPr>
              <w:t>, кг/м</w:t>
            </w:r>
            <w:r>
              <w:rPr>
                <w:rFonts w:ascii="Times New Roman" w:hAnsi="Times New Roman" w:cs="Times New Roman"/>
                <w:sz w:val="28"/>
                <w:szCs w:val="28"/>
                <w:vertAlign w:val="superscript"/>
                <w:lang w:eastAsia="ru-RU"/>
              </w:rPr>
              <w:t>3</w:t>
            </w:r>
          </w:p>
        </w:tc>
        <w:tc>
          <w:tcPr>
            <w:tcW w:w="1402" w:type="dxa"/>
            <w:tcBorders>
              <w:right w:val="single" w:sz="4" w:space="0" w:color="auto"/>
            </w:tcBorders>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1027,0</w:t>
            </w:r>
          </w:p>
        </w:tc>
        <w:tc>
          <w:tcPr>
            <w:tcW w:w="1745" w:type="dxa"/>
            <w:tcBorders>
              <w:left w:val="single" w:sz="4" w:space="0" w:color="auto"/>
            </w:tcBorders>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1032,0</w:t>
            </w:r>
          </w:p>
        </w:tc>
        <w:tc>
          <w:tcPr>
            <w:tcW w:w="2366"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1021,1</w:t>
            </w:r>
          </w:p>
        </w:tc>
        <w:tc>
          <w:tcPr>
            <w:tcW w:w="173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1033,0</w:t>
            </w:r>
          </w:p>
        </w:tc>
      </w:tr>
      <w:tr w:rsidR="0082095A">
        <w:tc>
          <w:tcPr>
            <w:tcW w:w="2503" w:type="dxa"/>
          </w:tcPr>
          <w:p w:rsidR="0082095A" w:rsidRDefault="00C5039D">
            <w:pPr>
              <w:spacing w:after="0" w:line="240" w:lineRule="auto"/>
              <w:jc w:val="both"/>
              <w:rPr>
                <w:rFonts w:ascii="Times New Roman" w:hAnsi="Times New Roman" w:cs="Times New Roman"/>
                <w:sz w:val="28"/>
                <w:szCs w:val="28"/>
                <w:vertAlign w:val="superscript"/>
                <w:lang w:eastAsia="ru-RU"/>
              </w:rPr>
            </w:pPr>
            <w:r>
              <w:rPr>
                <w:rFonts w:ascii="Times New Roman" w:hAnsi="Times New Roman" w:cs="Times New Roman"/>
                <w:sz w:val="28"/>
                <w:szCs w:val="28"/>
                <w:lang w:val="kk-KZ" w:eastAsia="ru-RU"/>
              </w:rPr>
              <w:t>Қышқылдық</w:t>
            </w:r>
            <w:r>
              <w:rPr>
                <w:rFonts w:ascii="Times New Roman" w:hAnsi="Times New Roman" w:cs="Times New Roman"/>
                <w:sz w:val="28"/>
                <w:szCs w:val="28"/>
                <w:lang w:eastAsia="ru-RU"/>
              </w:rPr>
              <w:t>, Т</w:t>
            </w:r>
            <w:r>
              <w:rPr>
                <w:rFonts w:ascii="Times New Roman" w:hAnsi="Times New Roman" w:cs="Times New Roman"/>
                <w:sz w:val="28"/>
                <w:szCs w:val="28"/>
                <w:vertAlign w:val="superscript"/>
                <w:lang w:eastAsia="ru-RU"/>
              </w:rPr>
              <w:t>о</w:t>
            </w:r>
          </w:p>
        </w:tc>
        <w:tc>
          <w:tcPr>
            <w:tcW w:w="1402" w:type="dxa"/>
            <w:tcBorders>
              <w:right w:val="single" w:sz="4" w:space="0" w:color="auto"/>
            </w:tcBorders>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16,0-21,0</w:t>
            </w:r>
          </w:p>
        </w:tc>
        <w:tc>
          <w:tcPr>
            <w:tcW w:w="1745" w:type="dxa"/>
            <w:tcBorders>
              <w:left w:val="single" w:sz="4" w:space="0" w:color="auto"/>
            </w:tcBorders>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17,7</w:t>
            </w:r>
          </w:p>
        </w:tc>
        <w:tc>
          <w:tcPr>
            <w:tcW w:w="2366"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16,8</w:t>
            </w:r>
          </w:p>
        </w:tc>
        <w:tc>
          <w:tcPr>
            <w:tcW w:w="173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18,2</w:t>
            </w:r>
          </w:p>
        </w:tc>
      </w:tr>
      <w:tr w:rsidR="0082095A">
        <w:tc>
          <w:tcPr>
            <w:tcW w:w="2503"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Массалық үлесі, % құрғақ заттар </w:t>
            </w:r>
          </w:p>
        </w:tc>
        <w:tc>
          <w:tcPr>
            <w:tcW w:w="1402" w:type="dxa"/>
            <w:tcBorders>
              <w:right w:val="single" w:sz="4" w:space="0" w:color="auto"/>
            </w:tcBorders>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8,2</w:t>
            </w:r>
          </w:p>
        </w:tc>
        <w:tc>
          <w:tcPr>
            <w:tcW w:w="1745" w:type="dxa"/>
            <w:tcBorders>
              <w:left w:val="single" w:sz="4" w:space="0" w:color="auto"/>
            </w:tcBorders>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10,5</w:t>
            </w:r>
          </w:p>
        </w:tc>
        <w:tc>
          <w:tcPr>
            <w:tcW w:w="2366"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10,2</w:t>
            </w:r>
          </w:p>
        </w:tc>
        <w:tc>
          <w:tcPr>
            <w:tcW w:w="173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9,8</w:t>
            </w:r>
          </w:p>
        </w:tc>
      </w:tr>
      <w:tr w:rsidR="0082095A">
        <w:tc>
          <w:tcPr>
            <w:tcW w:w="2503"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val="kk-KZ" w:eastAsia="ru-RU"/>
              </w:rPr>
              <w:t xml:space="preserve">Май </w:t>
            </w:r>
            <w:r>
              <w:rPr>
                <w:rFonts w:ascii="Times New Roman" w:hAnsi="Times New Roman" w:cs="Times New Roman"/>
                <w:sz w:val="28"/>
                <w:szCs w:val="28"/>
                <w:lang w:eastAsia="ru-RU"/>
              </w:rPr>
              <w:t>%</w:t>
            </w:r>
          </w:p>
        </w:tc>
        <w:tc>
          <w:tcPr>
            <w:tcW w:w="1402" w:type="dxa"/>
            <w:tcBorders>
              <w:right w:val="single" w:sz="4" w:space="0" w:color="auto"/>
            </w:tcBorders>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2,8</w:t>
            </w:r>
          </w:p>
        </w:tc>
        <w:tc>
          <w:tcPr>
            <w:tcW w:w="1745" w:type="dxa"/>
            <w:tcBorders>
              <w:left w:val="single" w:sz="4" w:space="0" w:color="auto"/>
            </w:tcBorders>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3,21</w:t>
            </w:r>
          </w:p>
        </w:tc>
        <w:tc>
          <w:tcPr>
            <w:tcW w:w="2366"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3, 23</w:t>
            </w:r>
          </w:p>
        </w:tc>
        <w:tc>
          <w:tcPr>
            <w:tcW w:w="173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3,19</w:t>
            </w:r>
          </w:p>
        </w:tc>
      </w:tr>
      <w:tr w:rsidR="0082095A">
        <w:tc>
          <w:tcPr>
            <w:tcW w:w="2503"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val="kk-KZ" w:eastAsia="ru-RU"/>
              </w:rPr>
              <w:t xml:space="preserve">Ақуыз </w:t>
            </w:r>
            <w:r>
              <w:rPr>
                <w:rFonts w:ascii="Times New Roman" w:hAnsi="Times New Roman" w:cs="Times New Roman"/>
                <w:sz w:val="28"/>
                <w:szCs w:val="28"/>
                <w:lang w:eastAsia="ru-RU"/>
              </w:rPr>
              <w:t>%</w:t>
            </w:r>
          </w:p>
        </w:tc>
        <w:tc>
          <w:tcPr>
            <w:tcW w:w="1402" w:type="dxa"/>
            <w:tcBorders>
              <w:right w:val="single" w:sz="4" w:space="0" w:color="auto"/>
            </w:tcBorders>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2,8</w:t>
            </w:r>
          </w:p>
        </w:tc>
        <w:tc>
          <w:tcPr>
            <w:tcW w:w="1745" w:type="dxa"/>
            <w:tcBorders>
              <w:left w:val="single" w:sz="4" w:space="0" w:color="auto"/>
            </w:tcBorders>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3,88</w:t>
            </w:r>
          </w:p>
        </w:tc>
        <w:tc>
          <w:tcPr>
            <w:tcW w:w="2366"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4,01</w:t>
            </w:r>
          </w:p>
        </w:tc>
        <w:tc>
          <w:tcPr>
            <w:tcW w:w="173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3,98</w:t>
            </w:r>
          </w:p>
        </w:tc>
      </w:tr>
      <w:tr w:rsidR="0082095A">
        <w:tc>
          <w:tcPr>
            <w:tcW w:w="2503"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Соматикалық жасушалар саны, мың бірлік / см</w:t>
            </w:r>
            <w:r>
              <w:rPr>
                <w:rFonts w:ascii="Times New Roman" w:hAnsi="Times New Roman" w:cs="Times New Roman"/>
                <w:sz w:val="28"/>
                <w:szCs w:val="28"/>
                <w:vertAlign w:val="superscript"/>
                <w:lang w:val="kk-KZ" w:eastAsia="ru-RU"/>
              </w:rPr>
              <w:t>3</w:t>
            </w:r>
            <w:r>
              <w:rPr>
                <w:rFonts w:ascii="Times New Roman" w:hAnsi="Times New Roman" w:cs="Times New Roman"/>
                <w:sz w:val="28"/>
                <w:szCs w:val="28"/>
                <w:lang w:eastAsia="ru-RU"/>
              </w:rPr>
              <w:t xml:space="preserve"> артық емес</w:t>
            </w:r>
          </w:p>
        </w:tc>
        <w:tc>
          <w:tcPr>
            <w:tcW w:w="1402" w:type="dxa"/>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500</w:t>
            </w:r>
          </w:p>
        </w:tc>
        <w:tc>
          <w:tcPr>
            <w:tcW w:w="1745" w:type="dxa"/>
            <w:tcBorders>
              <w:left w:val="single" w:sz="4" w:space="0" w:color="auto"/>
            </w:tcBorders>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271</w:t>
            </w:r>
          </w:p>
        </w:tc>
        <w:tc>
          <w:tcPr>
            <w:tcW w:w="2366"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262</w:t>
            </w:r>
          </w:p>
        </w:tc>
        <w:tc>
          <w:tcPr>
            <w:tcW w:w="173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265</w:t>
            </w:r>
          </w:p>
        </w:tc>
      </w:tr>
    </w:tbl>
    <w:p w:rsidR="0082095A" w:rsidRDefault="00C5039D">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ab/>
      </w:r>
    </w:p>
    <w:p w:rsidR="0082095A" w:rsidRDefault="00C5039D">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rPr>
        <w:t xml:space="preserve">Зерттеуге сәйкес сүт барлық үш шаруашылықта ақуыздың, майдың және </w:t>
      </w:r>
      <w:r>
        <w:rPr>
          <w:rFonts w:ascii="Times New Roman" w:eastAsia="Calibri" w:hAnsi="Times New Roman" w:cs="Times New Roman"/>
          <w:sz w:val="28"/>
          <w:szCs w:val="28"/>
          <w:lang w:val="kk-KZ"/>
        </w:rPr>
        <w:t>соматикалық жасушалардың</w:t>
      </w:r>
      <w:r>
        <w:rPr>
          <w:rFonts w:ascii="Times New Roman" w:eastAsia="Calibri" w:hAnsi="Times New Roman" w:cs="Times New Roman"/>
          <w:sz w:val="28"/>
          <w:szCs w:val="28"/>
        </w:rPr>
        <w:t xml:space="preserve"> массалық үлесінің жоғары болуымен байланысты қатты заттардың ең көп массасы болды. Барлық шаруашылықтардың ірімшікке жарамды сүтіндегі майлар мен ақуыздардың арақатынасы 0,8:1-1,1:1 аралығында болды, бұл тұзды ірімшік технологиясының маңызды аспектісі. Майдың ақуызға қатынасы 1,1:1 </w:t>
      </w:r>
      <w:r>
        <w:rPr>
          <w:rFonts w:ascii="Times New Roman" w:eastAsia="Calibri" w:hAnsi="Times New Roman" w:cs="Times New Roman"/>
          <w:sz w:val="28"/>
          <w:szCs w:val="28"/>
          <w:lang w:val="kk-KZ"/>
        </w:rPr>
        <w:t>ұсынылады</w:t>
      </w:r>
      <w:r>
        <w:rPr>
          <w:rFonts w:ascii="Times New Roman" w:eastAsia="Calibri" w:hAnsi="Times New Roman" w:cs="Times New Roman"/>
          <w:sz w:val="28"/>
          <w:szCs w:val="28"/>
        </w:rPr>
        <w:t>, бұл «</w:t>
      </w:r>
      <w:r>
        <w:rPr>
          <w:rFonts w:ascii="Times New Roman" w:eastAsia="Calibri" w:hAnsi="Times New Roman" w:cs="Times New Roman"/>
          <w:sz w:val="28"/>
          <w:szCs w:val="28"/>
          <w:lang w:val="kk-KZ"/>
        </w:rPr>
        <w:t>Стеклянка</w:t>
      </w:r>
      <w:r>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ШҚ-</w:t>
      </w:r>
      <w:r>
        <w:rPr>
          <w:rFonts w:ascii="Times New Roman" w:eastAsia="Calibri" w:hAnsi="Times New Roman" w:cs="Times New Roman"/>
          <w:sz w:val="28"/>
          <w:szCs w:val="28"/>
          <w:lang w:val="kk-KZ"/>
        </w:rPr>
        <w:t>н</w:t>
      </w:r>
      <w:r>
        <w:rPr>
          <w:rFonts w:ascii="Times New Roman" w:eastAsia="Calibri" w:hAnsi="Times New Roman" w:cs="Times New Roman"/>
          <w:sz w:val="28"/>
          <w:szCs w:val="28"/>
        </w:rPr>
        <w:t>ан алынған сүттің сипаттамаларына дәл сәйкес келді.</w:t>
      </w:r>
    </w:p>
    <w:p w:rsidR="0082095A" w:rsidRDefault="00C5039D">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Бұдан әрі үш шаруашылықтың сүтінің ірімшік жарамдылығына зерттеулер жүргізілді, оның ішінде </w:t>
      </w:r>
      <w:r>
        <w:rPr>
          <w:rFonts w:ascii="Times New Roman" w:eastAsia="Calibri" w:hAnsi="Times New Roman" w:cs="Times New Roman"/>
          <w:color w:val="000000" w:themeColor="text1"/>
          <w:sz w:val="28"/>
          <w:szCs w:val="28"/>
          <w:lang w:val="kk-KZ"/>
        </w:rPr>
        <w:t>мәйек сынамасы, мәйектік-ашыту сынамасы және сүттің микробиологиялық жағдайын анықтау.</w:t>
      </w:r>
      <w:r>
        <w:rPr>
          <w:rFonts w:ascii="Times New Roman" w:eastAsia="Calibri" w:hAnsi="Times New Roman" w:cs="Times New Roman"/>
          <w:sz w:val="28"/>
          <w:szCs w:val="28"/>
          <w:lang w:val="kk-KZ"/>
        </w:rPr>
        <w:t xml:space="preserve"> Бұл талдаулар сүттің физика-химиялық және микробиологиялық сипаттамаларын бағалауға мүмкіндік береді, бұл оны одан әрі ірімшікке өңдеу үшін маңызды болып табылады. Мәйек сынамасы сүттің ұю қабілетін анықтайды, ал мәйектік-ашыту сынамасы алынған ұйытындының сапасын талдайды. Сүттің микробиологиялық жағдайын талдау жасау - микробтардың ластану деңгейін анықтауға мүмкіндік береді, бұл оның балғындығы мен қауіпсіздігін бағалау үшін маңызды. Физика-химиялық және микробиологиялық параметрлер бойынша сүтті зерттеу нәтижелері 4, 5 және 6-кестелерде жинақталған, бұл сүттің сапасына және оның тұзды ірімшіктер </w:t>
      </w:r>
      <w:r>
        <w:rPr>
          <w:rFonts w:ascii="Times New Roman" w:eastAsia="Calibri" w:hAnsi="Times New Roman" w:cs="Times New Roman"/>
          <w:sz w:val="28"/>
          <w:szCs w:val="28"/>
          <w:lang w:val="kk-KZ"/>
        </w:rPr>
        <w:lastRenderedPageBreak/>
        <w:t>өндірісінде одан әрі пайдалан</w:t>
      </w:r>
      <w:r w:rsidR="00CC04CF">
        <w:rPr>
          <w:rFonts w:ascii="Times New Roman" w:eastAsia="Calibri" w:hAnsi="Times New Roman" w:cs="Times New Roman"/>
          <w:sz w:val="28"/>
          <w:szCs w:val="28"/>
          <w:lang w:val="kk-KZ"/>
        </w:rPr>
        <w:t xml:space="preserve">уға жарамдылығына </w:t>
      </w:r>
      <w:r>
        <w:rPr>
          <w:rFonts w:ascii="Times New Roman" w:eastAsia="Calibri" w:hAnsi="Times New Roman" w:cs="Times New Roman"/>
          <w:sz w:val="28"/>
          <w:szCs w:val="28"/>
          <w:lang w:val="kk-KZ"/>
        </w:rPr>
        <w:t xml:space="preserve"> талдау жасауға мүмкіндік береді.</w:t>
      </w:r>
    </w:p>
    <w:p w:rsidR="0082095A" w:rsidRDefault="0082095A">
      <w:pPr>
        <w:spacing w:after="0" w:line="240" w:lineRule="auto"/>
        <w:ind w:firstLine="708"/>
        <w:jc w:val="both"/>
        <w:rPr>
          <w:rFonts w:ascii="Times New Roman" w:eastAsia="Calibri" w:hAnsi="Times New Roman" w:cs="Times New Roman"/>
          <w:sz w:val="28"/>
          <w:szCs w:val="28"/>
          <w:lang w:val="kk-KZ"/>
        </w:rPr>
      </w:pPr>
    </w:p>
    <w:p w:rsidR="0082095A" w:rsidRDefault="00C5039D">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4 кесте- </w:t>
      </w:r>
      <w:r w:rsidR="0036148D">
        <w:rPr>
          <w:rFonts w:ascii="Times New Roman" w:eastAsia="Calibri" w:hAnsi="Times New Roman" w:cs="Times New Roman"/>
          <w:sz w:val="28"/>
          <w:szCs w:val="28"/>
          <w:lang w:val="kk-KZ"/>
        </w:rPr>
        <w:t>Үш шаруашылықт</w:t>
      </w:r>
      <w:r>
        <w:rPr>
          <w:rFonts w:ascii="Times New Roman" w:eastAsia="Calibri" w:hAnsi="Times New Roman" w:cs="Times New Roman"/>
          <w:sz w:val="28"/>
          <w:szCs w:val="28"/>
          <w:lang w:val="kk-KZ"/>
        </w:rPr>
        <w:t>ан тұзды ірімшік өндіруге арналған сүттің мәйектік жарамдылық сынамасын бағалау</w:t>
      </w:r>
    </w:p>
    <w:p w:rsidR="0082095A" w:rsidRDefault="0082095A">
      <w:pPr>
        <w:spacing w:after="0" w:line="240" w:lineRule="auto"/>
        <w:ind w:firstLine="708"/>
        <w:jc w:val="both"/>
        <w:rPr>
          <w:rFonts w:ascii="Times New Roman" w:eastAsia="Calibri" w:hAnsi="Times New Roman" w:cs="Times New Roman"/>
          <w:sz w:val="28"/>
          <w:szCs w:val="28"/>
          <w:lang w:val="kk-KZ"/>
        </w:rPr>
      </w:pPr>
    </w:p>
    <w:tbl>
      <w:tblPr>
        <w:tblStyle w:val="af"/>
        <w:tblW w:w="0" w:type="auto"/>
        <w:tblLook w:val="04A0" w:firstRow="1" w:lastRow="0" w:firstColumn="1" w:lastColumn="0" w:noHBand="0" w:noVBand="1"/>
      </w:tblPr>
      <w:tblGrid>
        <w:gridCol w:w="2410"/>
        <w:gridCol w:w="2372"/>
        <w:gridCol w:w="2442"/>
        <w:gridCol w:w="2404"/>
      </w:tblGrid>
      <w:tr w:rsidR="0082095A">
        <w:tc>
          <w:tcPr>
            <w:tcW w:w="2463"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eastAsia="ru-RU"/>
              </w:rPr>
              <w:t>Параметр</w:t>
            </w:r>
            <w:r>
              <w:rPr>
                <w:rFonts w:ascii="Times New Roman" w:hAnsi="Times New Roman" w:cs="Times New Roman"/>
                <w:sz w:val="28"/>
                <w:szCs w:val="28"/>
                <w:lang w:val="kk-KZ" w:eastAsia="ru-RU"/>
              </w:rPr>
              <w:t>лер</w:t>
            </w:r>
          </w:p>
        </w:tc>
        <w:tc>
          <w:tcPr>
            <w:tcW w:w="2463" w:type="dxa"/>
          </w:tcPr>
          <w:p w:rsidR="0082095A" w:rsidRDefault="00C5039D">
            <w:pPr>
              <w:spacing w:after="0" w:line="240" w:lineRule="auto"/>
              <w:jc w:val="both"/>
              <w:rPr>
                <w:rFonts w:ascii="Times New Roman" w:hAnsi="Times New Roman" w:cs="Times New Roman"/>
                <w:color w:val="FF0000"/>
                <w:sz w:val="28"/>
                <w:szCs w:val="28"/>
                <w:lang w:val="kk-KZ" w:eastAsia="ru-RU"/>
              </w:rPr>
            </w:pPr>
            <w:bookmarkStart w:id="6" w:name="_Hlk181017648"/>
            <w:r>
              <w:rPr>
                <w:rFonts w:ascii="Times New Roman" w:hAnsi="Times New Roman" w:cs="Times New Roman"/>
                <w:sz w:val="28"/>
                <w:szCs w:val="28"/>
                <w:lang w:eastAsia="ru-RU"/>
              </w:rPr>
              <w:t xml:space="preserve">«Стеклянка» </w:t>
            </w:r>
            <w:bookmarkEnd w:id="6"/>
            <w:r>
              <w:rPr>
                <w:rFonts w:ascii="Times New Roman" w:hAnsi="Times New Roman" w:cs="Times New Roman"/>
                <w:sz w:val="28"/>
                <w:szCs w:val="28"/>
                <w:lang w:eastAsia="ru-RU"/>
              </w:rPr>
              <w:t>ШҚ үшін мәні</w:t>
            </w:r>
          </w:p>
        </w:tc>
        <w:tc>
          <w:tcPr>
            <w:tcW w:w="2464"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eastAsia="ru-RU"/>
              </w:rPr>
              <w:t xml:space="preserve"> «Михайличенко»   ШҚ   үшін мәні</w:t>
            </w:r>
          </w:p>
        </w:tc>
        <w:tc>
          <w:tcPr>
            <w:tcW w:w="2464"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eastAsia="ru-RU"/>
              </w:rPr>
              <w:t xml:space="preserve"> </w:t>
            </w:r>
            <w:bookmarkStart w:id="7" w:name="_Hlk181018460"/>
            <w:r>
              <w:rPr>
                <w:rFonts w:ascii="Times New Roman" w:hAnsi="Times New Roman" w:cs="Times New Roman"/>
                <w:sz w:val="28"/>
                <w:szCs w:val="28"/>
                <w:lang w:eastAsia="ru-RU"/>
              </w:rPr>
              <w:t xml:space="preserve">«Казправда»  </w:t>
            </w:r>
            <w:bookmarkEnd w:id="7"/>
            <w:r>
              <w:rPr>
                <w:rFonts w:ascii="Times New Roman" w:hAnsi="Times New Roman" w:cs="Times New Roman"/>
                <w:sz w:val="28"/>
                <w:szCs w:val="28"/>
                <w:lang w:eastAsia="ru-RU"/>
              </w:rPr>
              <w:t>ШҚ үшін мәні</w:t>
            </w:r>
          </w:p>
        </w:tc>
      </w:tr>
      <w:tr w:rsidR="0082095A">
        <w:tc>
          <w:tcPr>
            <w:tcW w:w="2463"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eastAsia="Calibri" w:hAnsi="Times New Roman" w:cs="Times New Roman"/>
                <w:sz w:val="28"/>
                <w:szCs w:val="28"/>
                <w:lang w:val="kk-KZ" w:eastAsia="ru-RU"/>
              </w:rPr>
              <w:t>Сүт үлгісі</w:t>
            </w:r>
          </w:p>
        </w:tc>
        <w:tc>
          <w:tcPr>
            <w:tcW w:w="2463"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val="kk-KZ" w:eastAsia="ru-RU"/>
              </w:rPr>
              <w:t>Сиыр сүті</w:t>
            </w:r>
          </w:p>
        </w:tc>
        <w:tc>
          <w:tcPr>
            <w:tcW w:w="2464"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val="kk-KZ" w:eastAsia="ru-RU"/>
              </w:rPr>
              <w:t>Сиыр сүті</w:t>
            </w:r>
          </w:p>
        </w:tc>
        <w:tc>
          <w:tcPr>
            <w:tcW w:w="2464"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val="kk-KZ" w:eastAsia="ru-RU"/>
              </w:rPr>
              <w:t>Сиыр сүті</w:t>
            </w:r>
          </w:p>
        </w:tc>
      </w:tr>
      <w:tr w:rsidR="0082095A">
        <w:tc>
          <w:tcPr>
            <w:tcW w:w="2463"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Ұйытындының ұзақтығы</w:t>
            </w:r>
          </w:p>
        </w:tc>
        <w:tc>
          <w:tcPr>
            <w:tcW w:w="2463"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eastAsia="ru-RU"/>
              </w:rPr>
              <w:t>12 минут</w:t>
            </w:r>
          </w:p>
        </w:tc>
        <w:tc>
          <w:tcPr>
            <w:tcW w:w="2464"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eastAsia="ru-RU"/>
              </w:rPr>
              <w:t>14 минут</w:t>
            </w:r>
          </w:p>
        </w:tc>
        <w:tc>
          <w:tcPr>
            <w:tcW w:w="2464"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eastAsia="ru-RU"/>
              </w:rPr>
              <w:t>16 минут</w:t>
            </w:r>
          </w:p>
        </w:tc>
      </w:tr>
      <w:tr w:rsidR="0082095A">
        <w:tc>
          <w:tcPr>
            <w:tcW w:w="2463"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val="kk-KZ" w:eastAsia="ru-RU"/>
              </w:rPr>
              <w:t>З.Х. Диланян бойынша түрі</w:t>
            </w:r>
          </w:p>
        </w:tc>
        <w:tc>
          <w:tcPr>
            <w:tcW w:w="2463"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eastAsia="ru-RU"/>
              </w:rPr>
              <w:t>II (10-15 минут)</w:t>
            </w:r>
          </w:p>
        </w:tc>
        <w:tc>
          <w:tcPr>
            <w:tcW w:w="2464"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eastAsia="ru-RU"/>
              </w:rPr>
              <w:t>II (10-15 минут)</w:t>
            </w:r>
          </w:p>
        </w:tc>
        <w:tc>
          <w:tcPr>
            <w:tcW w:w="2464"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eastAsia="ru-RU"/>
              </w:rPr>
              <w:t>III (15 минуттан астам)</w:t>
            </w:r>
          </w:p>
        </w:tc>
      </w:tr>
      <w:tr w:rsidR="0082095A">
        <w:tc>
          <w:tcPr>
            <w:tcW w:w="2463"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eastAsia="ru-RU"/>
              </w:rPr>
              <w:t>А.М. Николаев  бойынша түрі</w:t>
            </w:r>
          </w:p>
        </w:tc>
        <w:tc>
          <w:tcPr>
            <w:tcW w:w="2463"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eastAsia="ru-RU"/>
              </w:rPr>
              <w:t>II (25-35 минут)</w:t>
            </w:r>
          </w:p>
        </w:tc>
        <w:tc>
          <w:tcPr>
            <w:tcW w:w="2464"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eastAsia="ru-RU"/>
              </w:rPr>
              <w:t>II (25-35 минут)</w:t>
            </w:r>
          </w:p>
        </w:tc>
        <w:tc>
          <w:tcPr>
            <w:tcW w:w="2464"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eastAsia="ru-RU"/>
              </w:rPr>
              <w:t>III (40 минут немесе одан да көп)</w:t>
            </w:r>
          </w:p>
        </w:tc>
      </w:tr>
      <w:tr w:rsidR="0082095A">
        <w:tc>
          <w:tcPr>
            <w:tcW w:w="2463"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Ұсыныстар</w:t>
            </w:r>
          </w:p>
        </w:tc>
        <w:tc>
          <w:tcPr>
            <w:tcW w:w="2463"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eastAsia="ru-RU"/>
              </w:rPr>
              <w:t>Ірімшік өндіру үшін оңтайлы</w:t>
            </w:r>
          </w:p>
        </w:tc>
        <w:tc>
          <w:tcPr>
            <w:tcW w:w="2464"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eastAsia="ru-RU"/>
              </w:rPr>
              <w:t>Ірімшік өндіру үшін қолайлы</w:t>
            </w:r>
          </w:p>
        </w:tc>
        <w:tc>
          <w:tcPr>
            <w:tcW w:w="2464" w:type="dxa"/>
          </w:tcPr>
          <w:p w:rsidR="0082095A" w:rsidRDefault="00C5039D">
            <w:pPr>
              <w:spacing w:after="0" w:line="240" w:lineRule="auto"/>
              <w:jc w:val="both"/>
              <w:rPr>
                <w:rFonts w:ascii="Times New Roman" w:hAnsi="Times New Roman" w:cs="Times New Roman"/>
                <w:color w:val="FF0000"/>
                <w:sz w:val="28"/>
                <w:szCs w:val="28"/>
                <w:lang w:val="kk-KZ" w:eastAsia="ru-RU"/>
              </w:rPr>
            </w:pPr>
            <w:r>
              <w:rPr>
                <w:rFonts w:ascii="Times New Roman" w:hAnsi="Times New Roman" w:cs="Times New Roman"/>
                <w:sz w:val="28"/>
                <w:szCs w:val="28"/>
                <w:lang w:val="kk-KZ" w:eastAsia="ru-RU"/>
              </w:rPr>
              <w:t>Ұсынылмайды</w:t>
            </w:r>
          </w:p>
        </w:tc>
      </w:tr>
    </w:tbl>
    <w:p w:rsidR="0082095A" w:rsidRDefault="0082095A">
      <w:pPr>
        <w:spacing w:after="0" w:line="240" w:lineRule="auto"/>
        <w:jc w:val="both"/>
        <w:rPr>
          <w:rFonts w:ascii="Times New Roman" w:eastAsia="Calibri" w:hAnsi="Times New Roman" w:cs="Times New Roman"/>
          <w:sz w:val="28"/>
          <w:szCs w:val="28"/>
          <w:lang w:val="kk-KZ"/>
        </w:rPr>
      </w:pPr>
    </w:p>
    <w:p w:rsidR="0082095A" w:rsidRDefault="00C5039D">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ab/>
        <w:t>Алынған мәліметтерге сәйкес, «Стеклянка» ШҚ сиыр сүті II типті сүтке сәйкес нәтиже көрсетті, бұл қалыпты ұюды көрсетеді. Бұл оны ірімшік өндірісінде одан әрі пайдалану үшін оңтайлы етеді.</w:t>
      </w:r>
    </w:p>
    <w:p w:rsidR="0082095A" w:rsidRDefault="00C5039D">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ab/>
        <w:t xml:space="preserve">Үш шаруашылықтың «Стеклянка» ШҚ, </w:t>
      </w:r>
      <w:r>
        <w:rPr>
          <w:rFonts w:ascii="Times New Roman" w:hAnsi="Times New Roman" w:cs="Times New Roman"/>
          <w:sz w:val="28"/>
          <w:szCs w:val="28"/>
          <w:lang w:val="kk-KZ"/>
        </w:rPr>
        <w:t xml:space="preserve">«Михайличенко» </w:t>
      </w:r>
      <w:r>
        <w:rPr>
          <w:rFonts w:ascii="Times New Roman" w:eastAsia="Calibri" w:hAnsi="Times New Roman" w:cs="Times New Roman"/>
          <w:sz w:val="28"/>
          <w:szCs w:val="28"/>
          <w:lang w:val="kk-KZ"/>
        </w:rPr>
        <w:t>ШҚ және «Казправда»  ШҚ үлгілері бойынша мәйектік-ашыту сынамасы әдісімен сүтті талдау үшін МЕМСТ 32901-2014 «Сүт және сүт өнімдері, микробиологиялық талдау әдістері» талаптарына негізделген бағалау жүргізілді. Сүт сынамалары белгіленген әдістемеге сәйкес зерттелді, бұл әрбір шаруашылық бойынша объективті деректер алуға мүмкіндік берді. Жүргізілген сынақтар нәтижесінде сапа стандарттарына сәйкес келетін көрсеткіштер алынды және 5-кестеге енгізілді. Нәтижелер шаруашылық арасында сүттің ірімшік жасауға жарамдылығындағы бойынша айырмашылықтарды көрсетті.</w:t>
      </w:r>
    </w:p>
    <w:p w:rsidR="0082095A" w:rsidRDefault="00C5039D">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ab/>
      </w:r>
    </w:p>
    <w:p w:rsidR="0082095A" w:rsidRDefault="00C5039D">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Кесте 5 – Мәйектік ашыту сынамасының нәтижелері бойынша сүт сапасының көрсеткіштері</w:t>
      </w:r>
    </w:p>
    <w:p w:rsidR="0082095A" w:rsidRDefault="0082095A">
      <w:pPr>
        <w:spacing w:after="0" w:line="240" w:lineRule="auto"/>
        <w:jc w:val="both"/>
        <w:rPr>
          <w:rFonts w:ascii="Times New Roman" w:eastAsia="Calibri" w:hAnsi="Times New Roman" w:cs="Times New Roman"/>
          <w:sz w:val="28"/>
          <w:szCs w:val="28"/>
          <w:lang w:val="kk-KZ"/>
        </w:rPr>
      </w:pPr>
    </w:p>
    <w:tbl>
      <w:tblPr>
        <w:tblStyle w:val="af"/>
        <w:tblW w:w="0" w:type="auto"/>
        <w:tblLook w:val="04A0" w:firstRow="1" w:lastRow="0" w:firstColumn="1" w:lastColumn="0" w:noHBand="0" w:noVBand="1"/>
      </w:tblPr>
      <w:tblGrid>
        <w:gridCol w:w="1326"/>
        <w:gridCol w:w="843"/>
        <w:gridCol w:w="753"/>
        <w:gridCol w:w="889"/>
        <w:gridCol w:w="1006"/>
        <w:gridCol w:w="1156"/>
        <w:gridCol w:w="1076"/>
        <w:gridCol w:w="859"/>
        <w:gridCol w:w="849"/>
        <w:gridCol w:w="871"/>
      </w:tblGrid>
      <w:tr w:rsidR="00072921">
        <w:tc>
          <w:tcPr>
            <w:tcW w:w="1312"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bCs/>
                <w:sz w:val="24"/>
                <w:szCs w:val="24"/>
                <w:lang w:val="kk-KZ" w:eastAsia="ru-RU"/>
              </w:rPr>
              <w:t>Сүт үлгілері</w:t>
            </w:r>
          </w:p>
        </w:tc>
        <w:tc>
          <w:tcPr>
            <w:tcW w:w="850" w:type="dxa"/>
            <w:vAlign w:val="center"/>
          </w:tcPr>
          <w:p w:rsidR="0082095A" w:rsidRDefault="00C5039D">
            <w:pPr>
              <w:spacing w:after="0" w:line="240" w:lineRule="auto"/>
              <w:ind w:left="-25" w:right="-76"/>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bCs/>
                <w:sz w:val="24"/>
                <w:szCs w:val="24"/>
                <w:lang w:eastAsia="ru-RU"/>
              </w:rPr>
              <w:t>Редуктаза сынамасы бойынша (класс)</w:t>
            </w:r>
          </w:p>
        </w:tc>
        <w:tc>
          <w:tcPr>
            <w:tcW w:w="746"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bCs/>
                <w:sz w:val="24"/>
                <w:szCs w:val="24"/>
                <w:lang w:eastAsia="ru-RU"/>
              </w:rPr>
              <w:t>Майды</w:t>
            </w:r>
            <w:r>
              <w:rPr>
                <w:rFonts w:ascii="Times New Roman" w:eastAsia="Times New Roman" w:hAnsi="Times New Roman" w:cs="Times New Roman"/>
                <w:bCs/>
                <w:sz w:val="24"/>
                <w:szCs w:val="24"/>
                <w:lang w:val="kk-KZ" w:eastAsia="ru-RU"/>
              </w:rPr>
              <w:t>ң м.ү.</w:t>
            </w:r>
            <w:r>
              <w:rPr>
                <w:rFonts w:ascii="Times New Roman" w:eastAsia="Times New Roman" w:hAnsi="Times New Roman" w:cs="Times New Roman"/>
                <w:bCs/>
                <w:sz w:val="24"/>
                <w:szCs w:val="24"/>
                <w:lang w:eastAsia="ru-RU"/>
              </w:rPr>
              <w:t>, %</w:t>
            </w:r>
          </w:p>
        </w:tc>
        <w:tc>
          <w:tcPr>
            <w:tcW w:w="881"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bCs/>
                <w:sz w:val="24"/>
                <w:szCs w:val="24"/>
                <w:lang w:val="kk-KZ" w:eastAsia="ru-RU"/>
              </w:rPr>
              <w:t>Ақуыздың м.ү.</w:t>
            </w:r>
            <w:r>
              <w:rPr>
                <w:rFonts w:ascii="Times New Roman" w:eastAsia="Times New Roman" w:hAnsi="Times New Roman" w:cs="Times New Roman"/>
                <w:bCs/>
                <w:sz w:val="24"/>
                <w:szCs w:val="24"/>
                <w:lang w:eastAsia="ru-RU"/>
              </w:rPr>
              <w:t>, %</w:t>
            </w:r>
          </w:p>
        </w:tc>
        <w:tc>
          <w:tcPr>
            <w:tcW w:w="996"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bCs/>
                <w:sz w:val="24"/>
                <w:szCs w:val="24"/>
                <w:lang w:val="kk-KZ" w:eastAsia="ru-RU"/>
              </w:rPr>
              <w:t>Тығыздығы</w:t>
            </w:r>
            <w:r>
              <w:rPr>
                <w:rFonts w:ascii="Times New Roman" w:eastAsia="Times New Roman" w:hAnsi="Times New Roman" w:cs="Times New Roman"/>
                <w:bCs/>
                <w:sz w:val="24"/>
                <w:szCs w:val="24"/>
                <w:lang w:eastAsia="ru-RU"/>
              </w:rPr>
              <w:t>, г/см³</w:t>
            </w:r>
          </w:p>
        </w:tc>
        <w:tc>
          <w:tcPr>
            <w:tcW w:w="1147" w:type="dxa"/>
            <w:vAlign w:val="center"/>
          </w:tcPr>
          <w:p w:rsidR="0082095A" w:rsidRDefault="00072921">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bCs/>
                <w:sz w:val="24"/>
                <w:szCs w:val="24"/>
                <w:lang w:val="kk-KZ" w:eastAsia="ru-RU"/>
              </w:rPr>
              <w:t>Қышқ</w:t>
            </w:r>
            <w:r w:rsidR="00C5039D">
              <w:rPr>
                <w:rFonts w:ascii="Times New Roman" w:eastAsia="Times New Roman" w:hAnsi="Times New Roman" w:cs="Times New Roman"/>
                <w:bCs/>
                <w:sz w:val="24"/>
                <w:szCs w:val="24"/>
                <w:lang w:val="kk-KZ" w:eastAsia="ru-RU"/>
              </w:rPr>
              <w:t>ылдығы</w:t>
            </w:r>
            <w:r w:rsidR="00C5039D">
              <w:rPr>
                <w:rFonts w:ascii="Times New Roman" w:eastAsia="Times New Roman" w:hAnsi="Times New Roman" w:cs="Times New Roman"/>
                <w:bCs/>
                <w:sz w:val="24"/>
                <w:szCs w:val="24"/>
                <w:lang w:eastAsia="ru-RU"/>
              </w:rPr>
              <w:t>, °Т</w:t>
            </w:r>
          </w:p>
        </w:tc>
        <w:tc>
          <w:tcPr>
            <w:tcW w:w="1066"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bCs/>
                <w:sz w:val="24"/>
                <w:szCs w:val="24"/>
                <w:lang w:eastAsia="ru-RU"/>
              </w:rPr>
              <w:t>Температура, °С</w:t>
            </w:r>
          </w:p>
        </w:tc>
        <w:tc>
          <w:tcPr>
            <w:tcW w:w="851"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bCs/>
                <w:sz w:val="24"/>
                <w:szCs w:val="24"/>
                <w:lang w:val="kk-KZ" w:eastAsia="ru-RU"/>
              </w:rPr>
              <w:t>Термо</w:t>
            </w:r>
            <w:r>
              <w:rPr>
                <w:rFonts w:ascii="Times New Roman" w:eastAsia="Times New Roman" w:hAnsi="Times New Roman" w:cs="Times New Roman"/>
                <w:bCs/>
                <w:sz w:val="24"/>
                <w:szCs w:val="24"/>
                <w:lang w:eastAsia="ru-RU"/>
              </w:rPr>
              <w:t xml:space="preserve"> төзімділік тобы</w:t>
            </w:r>
          </w:p>
        </w:tc>
        <w:tc>
          <w:tcPr>
            <w:tcW w:w="916" w:type="dxa"/>
            <w:vAlign w:val="center"/>
          </w:tcPr>
          <w:p w:rsidR="0082095A" w:rsidRDefault="00C5039D">
            <w:pPr>
              <w:spacing w:after="0" w:line="240" w:lineRule="auto"/>
              <w:ind w:left="-26" w:right="-124"/>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bCs/>
                <w:sz w:val="24"/>
                <w:szCs w:val="24"/>
                <w:lang w:val="kk-KZ" w:eastAsia="ru-RU"/>
              </w:rPr>
              <w:t>Мәйектік</w:t>
            </w:r>
            <w:r>
              <w:rPr>
                <w:rFonts w:ascii="Times New Roman" w:eastAsia="Times New Roman" w:hAnsi="Times New Roman" w:cs="Times New Roman"/>
                <w:bCs/>
                <w:sz w:val="24"/>
                <w:szCs w:val="24"/>
                <w:lang w:eastAsia="ru-RU"/>
              </w:rPr>
              <w:t>-ашыт</w:t>
            </w:r>
            <w:r>
              <w:rPr>
                <w:rFonts w:ascii="Times New Roman" w:eastAsia="Times New Roman" w:hAnsi="Times New Roman" w:cs="Times New Roman"/>
                <w:bCs/>
                <w:sz w:val="24"/>
                <w:szCs w:val="24"/>
                <w:lang w:val="kk-KZ" w:eastAsia="ru-RU"/>
              </w:rPr>
              <w:t>қы сынмасы</w:t>
            </w:r>
          </w:p>
        </w:tc>
        <w:tc>
          <w:tcPr>
            <w:tcW w:w="863"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bCs/>
                <w:sz w:val="24"/>
                <w:szCs w:val="24"/>
                <w:lang w:val="kk-KZ" w:eastAsia="ru-RU"/>
              </w:rPr>
              <w:t xml:space="preserve">Тежегіш </w:t>
            </w:r>
            <w:r>
              <w:rPr>
                <w:rFonts w:ascii="Times New Roman" w:eastAsia="Times New Roman" w:hAnsi="Times New Roman" w:cs="Times New Roman"/>
                <w:bCs/>
                <w:sz w:val="24"/>
                <w:szCs w:val="24"/>
                <w:lang w:eastAsia="ru-RU"/>
              </w:rPr>
              <w:t xml:space="preserve"> заттардың болуы</w:t>
            </w:r>
          </w:p>
        </w:tc>
      </w:tr>
      <w:tr w:rsidR="00072921">
        <w:tc>
          <w:tcPr>
            <w:tcW w:w="1312" w:type="dxa"/>
            <w:vAlign w:val="center"/>
          </w:tcPr>
          <w:p w:rsidR="0082095A" w:rsidRDefault="00C5039D">
            <w:pPr>
              <w:spacing w:after="0" w:line="240" w:lineRule="auto"/>
              <w:ind w:right="-61"/>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№1 </w:t>
            </w:r>
          </w:p>
          <w:p w:rsidR="0082095A" w:rsidRDefault="00C5039D">
            <w:pPr>
              <w:spacing w:after="0" w:line="240" w:lineRule="auto"/>
              <w:ind w:right="-61"/>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bCs/>
                <w:sz w:val="24"/>
                <w:szCs w:val="24"/>
                <w:lang w:eastAsia="ru-RU"/>
              </w:rPr>
              <w:t>( «Стеклянка»</w:t>
            </w:r>
            <w:r>
              <w:rPr>
                <w:rFonts w:ascii="Times New Roman" w:eastAsia="Times New Roman" w:hAnsi="Times New Roman" w:cs="Times New Roman"/>
                <w:bCs/>
                <w:sz w:val="24"/>
                <w:szCs w:val="24"/>
                <w:lang w:val="kk-KZ" w:eastAsia="ru-RU"/>
              </w:rPr>
              <w:t xml:space="preserve"> ШҚ</w:t>
            </w:r>
            <w:r>
              <w:rPr>
                <w:rFonts w:ascii="Times New Roman" w:eastAsia="Times New Roman" w:hAnsi="Times New Roman" w:cs="Times New Roman"/>
                <w:bCs/>
                <w:sz w:val="24"/>
                <w:szCs w:val="24"/>
                <w:lang w:eastAsia="ru-RU"/>
              </w:rPr>
              <w:t>)</w:t>
            </w:r>
          </w:p>
        </w:tc>
        <w:tc>
          <w:tcPr>
            <w:tcW w:w="850"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I</w:t>
            </w:r>
          </w:p>
        </w:tc>
        <w:tc>
          <w:tcPr>
            <w:tcW w:w="746"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3.8</w:t>
            </w:r>
          </w:p>
        </w:tc>
        <w:tc>
          <w:tcPr>
            <w:tcW w:w="881"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3.2</w:t>
            </w:r>
          </w:p>
        </w:tc>
        <w:tc>
          <w:tcPr>
            <w:tcW w:w="996"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1.030</w:t>
            </w:r>
          </w:p>
        </w:tc>
        <w:tc>
          <w:tcPr>
            <w:tcW w:w="1147"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18</w:t>
            </w:r>
          </w:p>
        </w:tc>
        <w:tc>
          <w:tcPr>
            <w:tcW w:w="1066"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37</w:t>
            </w:r>
          </w:p>
        </w:tc>
        <w:tc>
          <w:tcPr>
            <w:tcW w:w="851"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I</w:t>
            </w:r>
          </w:p>
        </w:tc>
        <w:tc>
          <w:tcPr>
            <w:tcW w:w="916"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I класс</w:t>
            </w:r>
          </w:p>
        </w:tc>
        <w:tc>
          <w:tcPr>
            <w:tcW w:w="863" w:type="dxa"/>
            <w:vAlign w:val="center"/>
          </w:tcPr>
          <w:p w:rsidR="0082095A" w:rsidRDefault="00C5039D">
            <w:pPr>
              <w:spacing w:after="0" w:line="240" w:lineRule="auto"/>
              <w:jc w:val="both"/>
              <w:rPr>
                <w:rFonts w:ascii="Times New Roman" w:hAnsi="Times New Roman" w:cs="Times New Roman"/>
                <w:color w:val="000000" w:themeColor="text1"/>
                <w:sz w:val="24"/>
                <w:szCs w:val="24"/>
                <w:lang w:val="en-US" w:eastAsia="ru-RU"/>
              </w:rPr>
            </w:pPr>
            <w:r>
              <w:rPr>
                <w:rFonts w:ascii="Times New Roman" w:hAnsi="Times New Roman" w:cs="Times New Roman"/>
                <w:color w:val="000000" w:themeColor="text1"/>
                <w:sz w:val="24"/>
                <w:szCs w:val="24"/>
                <w:lang w:val="kk-KZ" w:eastAsia="ru-RU"/>
              </w:rPr>
              <w:t>Жоқ</w:t>
            </w:r>
          </w:p>
        </w:tc>
      </w:tr>
      <w:tr w:rsidR="00072921">
        <w:tc>
          <w:tcPr>
            <w:tcW w:w="1312"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bCs/>
                <w:sz w:val="24"/>
                <w:szCs w:val="24"/>
                <w:lang w:eastAsia="ru-RU"/>
              </w:rPr>
              <w:lastRenderedPageBreak/>
              <w:t>№2 ( «Михайличенко» Ш</w:t>
            </w:r>
            <w:r>
              <w:rPr>
                <w:rFonts w:ascii="Times New Roman" w:eastAsia="Times New Roman" w:hAnsi="Times New Roman" w:cs="Times New Roman"/>
                <w:bCs/>
                <w:sz w:val="24"/>
                <w:szCs w:val="24"/>
                <w:lang w:val="kk-KZ" w:eastAsia="ru-RU"/>
              </w:rPr>
              <w:t>Қ</w:t>
            </w:r>
            <w:r>
              <w:rPr>
                <w:rFonts w:ascii="Times New Roman" w:eastAsia="Times New Roman" w:hAnsi="Times New Roman" w:cs="Times New Roman"/>
                <w:bCs/>
                <w:sz w:val="24"/>
                <w:szCs w:val="24"/>
                <w:lang w:eastAsia="ru-RU"/>
              </w:rPr>
              <w:t>)</w:t>
            </w:r>
          </w:p>
        </w:tc>
        <w:tc>
          <w:tcPr>
            <w:tcW w:w="850"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II</w:t>
            </w:r>
          </w:p>
        </w:tc>
        <w:tc>
          <w:tcPr>
            <w:tcW w:w="746"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3.6</w:t>
            </w:r>
          </w:p>
        </w:tc>
        <w:tc>
          <w:tcPr>
            <w:tcW w:w="881"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3.1</w:t>
            </w:r>
          </w:p>
        </w:tc>
        <w:tc>
          <w:tcPr>
            <w:tcW w:w="996"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1.029</w:t>
            </w:r>
          </w:p>
        </w:tc>
        <w:tc>
          <w:tcPr>
            <w:tcW w:w="1147"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17</w:t>
            </w:r>
          </w:p>
        </w:tc>
        <w:tc>
          <w:tcPr>
            <w:tcW w:w="1066"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38</w:t>
            </w:r>
          </w:p>
        </w:tc>
        <w:tc>
          <w:tcPr>
            <w:tcW w:w="851"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II</w:t>
            </w:r>
          </w:p>
        </w:tc>
        <w:tc>
          <w:tcPr>
            <w:tcW w:w="916"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II класс</w:t>
            </w:r>
          </w:p>
        </w:tc>
        <w:tc>
          <w:tcPr>
            <w:tcW w:w="863"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hAnsi="Times New Roman" w:cs="Times New Roman"/>
                <w:color w:val="000000" w:themeColor="text1"/>
                <w:sz w:val="24"/>
                <w:szCs w:val="24"/>
                <w:lang w:val="kk-KZ" w:eastAsia="ru-RU"/>
              </w:rPr>
              <w:t>Жоқ</w:t>
            </w:r>
          </w:p>
        </w:tc>
      </w:tr>
      <w:tr w:rsidR="00072921">
        <w:tc>
          <w:tcPr>
            <w:tcW w:w="1312"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bCs/>
                <w:sz w:val="24"/>
                <w:szCs w:val="24"/>
                <w:lang w:eastAsia="ru-RU"/>
              </w:rPr>
              <w:t>№3 ( «Казправда»</w:t>
            </w:r>
            <w:r>
              <w:rPr>
                <w:rFonts w:ascii="Times New Roman" w:eastAsia="Times New Roman" w:hAnsi="Times New Roman" w:cs="Times New Roman"/>
                <w:bCs/>
                <w:sz w:val="24"/>
                <w:szCs w:val="24"/>
                <w:lang w:val="kk-KZ" w:eastAsia="ru-RU"/>
              </w:rPr>
              <w:t xml:space="preserve"> ШҚ</w:t>
            </w:r>
            <w:r>
              <w:rPr>
                <w:rFonts w:ascii="Times New Roman" w:eastAsia="Times New Roman" w:hAnsi="Times New Roman" w:cs="Times New Roman"/>
                <w:bCs/>
                <w:sz w:val="24"/>
                <w:szCs w:val="24"/>
                <w:lang w:eastAsia="ru-RU"/>
              </w:rPr>
              <w:t>)</w:t>
            </w:r>
          </w:p>
        </w:tc>
        <w:tc>
          <w:tcPr>
            <w:tcW w:w="850"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III</w:t>
            </w:r>
          </w:p>
        </w:tc>
        <w:tc>
          <w:tcPr>
            <w:tcW w:w="746"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3.4</w:t>
            </w:r>
          </w:p>
        </w:tc>
        <w:tc>
          <w:tcPr>
            <w:tcW w:w="881"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3.0</w:t>
            </w:r>
          </w:p>
        </w:tc>
        <w:tc>
          <w:tcPr>
            <w:tcW w:w="996"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1.028</w:t>
            </w:r>
          </w:p>
        </w:tc>
        <w:tc>
          <w:tcPr>
            <w:tcW w:w="1147"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16</w:t>
            </w:r>
          </w:p>
        </w:tc>
        <w:tc>
          <w:tcPr>
            <w:tcW w:w="1066"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39</w:t>
            </w:r>
          </w:p>
        </w:tc>
        <w:tc>
          <w:tcPr>
            <w:tcW w:w="851"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III</w:t>
            </w:r>
          </w:p>
        </w:tc>
        <w:tc>
          <w:tcPr>
            <w:tcW w:w="916"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eastAsia="Times New Roman" w:hAnsi="Times New Roman" w:cs="Times New Roman"/>
                <w:sz w:val="24"/>
                <w:szCs w:val="24"/>
                <w:lang w:eastAsia="ru-RU"/>
              </w:rPr>
              <w:t>III класс</w:t>
            </w:r>
          </w:p>
        </w:tc>
        <w:tc>
          <w:tcPr>
            <w:tcW w:w="863" w:type="dxa"/>
            <w:vAlign w:val="center"/>
          </w:tcPr>
          <w:p w:rsidR="0082095A" w:rsidRDefault="00C5039D">
            <w:pPr>
              <w:spacing w:after="0" w:line="240" w:lineRule="auto"/>
              <w:jc w:val="both"/>
              <w:rPr>
                <w:rFonts w:ascii="Times New Roman" w:hAnsi="Times New Roman" w:cs="Times New Roman"/>
                <w:color w:val="000000" w:themeColor="text1"/>
                <w:sz w:val="24"/>
                <w:szCs w:val="24"/>
                <w:lang w:val="kk-KZ" w:eastAsia="ru-RU"/>
              </w:rPr>
            </w:pPr>
            <w:r>
              <w:rPr>
                <w:rFonts w:ascii="Times New Roman" w:hAnsi="Times New Roman" w:cs="Times New Roman"/>
                <w:color w:val="000000" w:themeColor="text1"/>
                <w:sz w:val="24"/>
                <w:szCs w:val="24"/>
                <w:lang w:val="kk-KZ" w:eastAsia="ru-RU"/>
              </w:rPr>
              <w:t>Иә</w:t>
            </w:r>
          </w:p>
        </w:tc>
      </w:tr>
    </w:tbl>
    <w:p w:rsidR="0082095A" w:rsidRDefault="0082095A">
      <w:pPr>
        <w:spacing w:after="0" w:line="240" w:lineRule="auto"/>
        <w:jc w:val="both"/>
        <w:rPr>
          <w:rFonts w:ascii="Times New Roman" w:eastAsia="Calibri" w:hAnsi="Times New Roman" w:cs="Times New Roman"/>
          <w:sz w:val="28"/>
          <w:szCs w:val="28"/>
          <w:lang w:val="kk-KZ"/>
        </w:rPr>
      </w:pPr>
    </w:p>
    <w:p w:rsidR="0082095A" w:rsidRDefault="00C5039D">
      <w:pPr>
        <w:spacing w:after="0" w:line="240" w:lineRule="auto"/>
        <w:ind w:firstLine="708"/>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Зерттеу нәтижелері бойынша «Стеклянка» ШҚ мен «Михайличенко» ШҚ сүті ірімшікке жарамды, сүтке қойыл</w:t>
      </w:r>
      <w:r w:rsidR="005B3628">
        <w:rPr>
          <w:rFonts w:ascii="Times New Roman" w:eastAsia="Calibri" w:hAnsi="Times New Roman" w:cs="Times New Roman"/>
          <w:color w:val="000000" w:themeColor="text1"/>
          <w:sz w:val="28"/>
          <w:szCs w:val="28"/>
          <w:lang w:val="kk-KZ"/>
        </w:rPr>
        <w:t>атын критерийлерге сәйкес келетіндігі байқалды.</w:t>
      </w:r>
      <w:r>
        <w:rPr>
          <w:rFonts w:ascii="Times New Roman" w:eastAsia="Calibri" w:hAnsi="Times New Roman" w:cs="Times New Roman"/>
          <w:color w:val="000000" w:themeColor="text1"/>
          <w:sz w:val="28"/>
          <w:szCs w:val="28"/>
          <w:lang w:val="kk-KZ"/>
        </w:rPr>
        <w:t xml:space="preserve"> Мәйектік ашыту сынамасының нәтижелері сүттің қалыпты ұюын көрсетті, бұл оның ірімшік өндіруге жоғары технологиялық жарамдылығын көрсетеді. Екі сынамада да тежегіш заттар табылған жоқ, бұл олардың ірімшік жасау талаптарына сәйкестігін одан әрі растайды.  «Қазправда» ШҚ сүті  ұюы төмен, сондай-ақ тежегіш заттардың болуын көрсете отырып, мәйектік-ашыту сынамасынан өтпеді, бұл оны ірімшік өндірісінде қолдануға жарамсыз етеді.</w:t>
      </w:r>
    </w:p>
    <w:p w:rsidR="0082095A" w:rsidRDefault="00C5039D">
      <w:pPr>
        <w:spacing w:after="0" w:line="240" w:lineRule="auto"/>
        <w:ind w:firstLine="708"/>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Бұдан әрі үш шаруашылықтың («Стеклянка», «Михайличенко», «Казправда») метилен көкпен редуктаза сынамасы бой</w:t>
      </w:r>
      <w:r w:rsidR="00B948E5">
        <w:rPr>
          <w:rFonts w:ascii="Times New Roman" w:eastAsia="Calibri" w:hAnsi="Times New Roman" w:cs="Times New Roman"/>
          <w:color w:val="000000" w:themeColor="text1"/>
          <w:sz w:val="28"/>
          <w:szCs w:val="28"/>
          <w:lang w:val="kk-KZ"/>
        </w:rPr>
        <w:t>ынша сүтке талдау жүргізу үшін н</w:t>
      </w:r>
      <w:r>
        <w:rPr>
          <w:rFonts w:ascii="Times New Roman" w:eastAsia="Calibri" w:hAnsi="Times New Roman" w:cs="Times New Roman"/>
          <w:color w:val="000000" w:themeColor="text1"/>
          <w:sz w:val="28"/>
          <w:szCs w:val="28"/>
          <w:lang w:val="kk-KZ"/>
        </w:rPr>
        <w:t>әтижелер метилен көк ерітіндісінің түссіздену уақыты негізінде бағаланды. Бағалау метилен көк түсінің түссіздену жылдамдығына негізделген, бұл сүттің бактериялық ұрықтану деңгейін анықтауға және оны белгілі бір сыныпқа жатқызуға мүмкіндік берді. Талдау нәтижелері төменде 6-кестеде келтірілген.</w:t>
      </w:r>
    </w:p>
    <w:p w:rsidR="0082095A" w:rsidRDefault="0082095A">
      <w:pPr>
        <w:spacing w:after="0" w:line="240" w:lineRule="auto"/>
        <w:ind w:firstLine="708"/>
        <w:jc w:val="both"/>
        <w:rPr>
          <w:rFonts w:ascii="Times New Roman" w:eastAsia="Calibri" w:hAnsi="Times New Roman" w:cs="Times New Roman"/>
          <w:color w:val="000000" w:themeColor="text1"/>
          <w:sz w:val="28"/>
          <w:szCs w:val="28"/>
          <w:lang w:val="kk-KZ"/>
        </w:rPr>
      </w:pPr>
    </w:p>
    <w:p w:rsidR="0082095A" w:rsidRDefault="00C5039D">
      <w:pPr>
        <w:spacing w:after="0" w:line="240" w:lineRule="auto"/>
        <w:ind w:firstLine="708"/>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Кесте 6 - Метилен көк редуктаза сынамасы бойынша сүт сапасын бағалау</w:t>
      </w:r>
    </w:p>
    <w:p w:rsidR="0082095A" w:rsidRDefault="0082095A">
      <w:pPr>
        <w:spacing w:after="0" w:line="240" w:lineRule="auto"/>
        <w:ind w:firstLine="708"/>
        <w:jc w:val="both"/>
        <w:rPr>
          <w:rFonts w:ascii="Times New Roman" w:eastAsia="Calibri" w:hAnsi="Times New Roman" w:cs="Times New Roman"/>
          <w:color w:val="000000" w:themeColor="text1"/>
          <w:sz w:val="28"/>
          <w:szCs w:val="28"/>
          <w:lang w:val="kk-KZ"/>
        </w:rPr>
      </w:pPr>
    </w:p>
    <w:tbl>
      <w:tblPr>
        <w:tblStyle w:val="af"/>
        <w:tblW w:w="0" w:type="auto"/>
        <w:tblLook w:val="04A0" w:firstRow="1" w:lastRow="0" w:firstColumn="1" w:lastColumn="0" w:noHBand="0" w:noVBand="1"/>
      </w:tblPr>
      <w:tblGrid>
        <w:gridCol w:w="2290"/>
        <w:gridCol w:w="2008"/>
        <w:gridCol w:w="1288"/>
        <w:gridCol w:w="1754"/>
        <w:gridCol w:w="2288"/>
      </w:tblGrid>
      <w:tr w:rsidR="0082095A">
        <w:tc>
          <w:tcPr>
            <w:tcW w:w="2290"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eastAsia="ru-RU"/>
              </w:rPr>
              <w:t>С</w:t>
            </w:r>
            <w:r>
              <w:rPr>
                <w:rFonts w:ascii="Times New Roman" w:hAnsi="Times New Roman" w:cs="Times New Roman"/>
                <w:sz w:val="28"/>
                <w:szCs w:val="28"/>
                <w:lang w:val="kk-KZ" w:eastAsia="ru-RU"/>
              </w:rPr>
              <w:t>үт үлгілері</w:t>
            </w:r>
          </w:p>
        </w:tc>
        <w:tc>
          <w:tcPr>
            <w:tcW w:w="2129"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eastAsia="ru-RU"/>
              </w:rPr>
              <w:t>Түссіздену уақыты</w:t>
            </w:r>
          </w:p>
        </w:tc>
        <w:tc>
          <w:tcPr>
            <w:tcW w:w="1377"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eastAsia="ru-RU"/>
              </w:rPr>
              <w:t>Сүт класы</w:t>
            </w:r>
          </w:p>
        </w:tc>
        <w:tc>
          <w:tcPr>
            <w:tcW w:w="1770"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eastAsia="ru-RU"/>
              </w:rPr>
              <w:t>1 мл сүттегі бактериялар саны</w:t>
            </w:r>
          </w:p>
        </w:tc>
        <w:tc>
          <w:tcPr>
            <w:tcW w:w="2288"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val="kk-KZ" w:eastAsia="ru-RU"/>
              </w:rPr>
              <w:t>Сапаны бағалау</w:t>
            </w:r>
          </w:p>
        </w:tc>
      </w:tr>
      <w:tr w:rsidR="0082095A">
        <w:tc>
          <w:tcPr>
            <w:tcW w:w="2290"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eastAsia="ru-RU"/>
              </w:rPr>
              <w:t>«Стеклянка»</w:t>
            </w:r>
            <w:r>
              <w:rPr>
                <w:rFonts w:ascii="Times New Roman" w:hAnsi="Times New Roman" w:cs="Times New Roman"/>
                <w:sz w:val="28"/>
                <w:szCs w:val="28"/>
                <w:lang w:val="kk-KZ" w:eastAsia="ru-RU"/>
              </w:rPr>
              <w:t xml:space="preserve"> ШҚ</w:t>
            </w:r>
          </w:p>
        </w:tc>
        <w:tc>
          <w:tcPr>
            <w:tcW w:w="2129"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eastAsia="ru-RU"/>
              </w:rPr>
              <w:t xml:space="preserve">6 </w:t>
            </w:r>
            <w:r>
              <w:rPr>
                <w:rFonts w:ascii="Times New Roman" w:hAnsi="Times New Roman" w:cs="Times New Roman"/>
                <w:sz w:val="28"/>
                <w:szCs w:val="28"/>
                <w:lang w:val="kk-KZ" w:eastAsia="ru-RU"/>
              </w:rPr>
              <w:t>сағат</w:t>
            </w:r>
          </w:p>
        </w:tc>
        <w:tc>
          <w:tcPr>
            <w:tcW w:w="1377"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eastAsia="ru-RU"/>
              </w:rPr>
              <w:t>I</w:t>
            </w:r>
          </w:p>
        </w:tc>
        <w:tc>
          <w:tcPr>
            <w:tcW w:w="1770"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eastAsia="ru-RU"/>
              </w:rPr>
              <w:t>500 мыңнан аз</w:t>
            </w:r>
          </w:p>
        </w:tc>
        <w:tc>
          <w:tcPr>
            <w:tcW w:w="2288"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val="kk-KZ" w:eastAsia="ru-RU"/>
              </w:rPr>
              <w:t>Жақсы</w:t>
            </w:r>
          </w:p>
        </w:tc>
      </w:tr>
      <w:tr w:rsidR="0082095A">
        <w:tc>
          <w:tcPr>
            <w:tcW w:w="2290"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val="kk-KZ" w:eastAsia="ru-RU"/>
              </w:rPr>
              <w:t xml:space="preserve"> </w:t>
            </w:r>
            <w:r>
              <w:rPr>
                <w:rFonts w:ascii="Times New Roman" w:hAnsi="Times New Roman" w:cs="Times New Roman"/>
                <w:sz w:val="28"/>
                <w:szCs w:val="28"/>
                <w:lang w:eastAsia="ru-RU"/>
              </w:rPr>
              <w:t>«Михайличенко»</w:t>
            </w:r>
            <w:r>
              <w:rPr>
                <w:rFonts w:ascii="Times New Roman" w:hAnsi="Times New Roman" w:cs="Times New Roman"/>
                <w:sz w:val="28"/>
                <w:szCs w:val="28"/>
                <w:lang w:val="kk-KZ" w:eastAsia="ru-RU"/>
              </w:rPr>
              <w:t xml:space="preserve"> ШҚ</w:t>
            </w:r>
          </w:p>
        </w:tc>
        <w:tc>
          <w:tcPr>
            <w:tcW w:w="2129"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eastAsia="ru-RU"/>
              </w:rPr>
              <w:t xml:space="preserve">4 </w:t>
            </w:r>
            <w:r>
              <w:rPr>
                <w:rFonts w:ascii="Times New Roman" w:hAnsi="Times New Roman" w:cs="Times New Roman"/>
                <w:sz w:val="28"/>
                <w:szCs w:val="28"/>
                <w:lang w:val="kk-KZ" w:eastAsia="ru-RU"/>
              </w:rPr>
              <w:t>сағат</w:t>
            </w:r>
          </w:p>
        </w:tc>
        <w:tc>
          <w:tcPr>
            <w:tcW w:w="1377"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eastAsia="ru-RU"/>
              </w:rPr>
              <w:t>II</w:t>
            </w:r>
          </w:p>
        </w:tc>
        <w:tc>
          <w:tcPr>
            <w:tcW w:w="1770"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eastAsia="ru-RU"/>
              </w:rPr>
              <w:t>500 мың</w:t>
            </w:r>
            <w:r>
              <w:rPr>
                <w:rFonts w:ascii="Times New Roman" w:hAnsi="Times New Roman" w:cs="Times New Roman"/>
                <w:sz w:val="28"/>
                <w:szCs w:val="28"/>
                <w:lang w:val="kk-KZ" w:eastAsia="ru-RU"/>
              </w:rPr>
              <w:t>.</w:t>
            </w:r>
            <w:r>
              <w:rPr>
                <w:rFonts w:ascii="Times New Roman" w:hAnsi="Times New Roman" w:cs="Times New Roman"/>
                <w:sz w:val="28"/>
                <w:szCs w:val="28"/>
                <w:lang w:eastAsia="ru-RU"/>
              </w:rPr>
              <w:t xml:space="preserve"> - 4 млн</w:t>
            </w:r>
          </w:p>
        </w:tc>
        <w:tc>
          <w:tcPr>
            <w:tcW w:w="2288"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eastAsia="ru-RU"/>
              </w:rPr>
              <w:t>Қанағаттанарлық</w:t>
            </w:r>
          </w:p>
        </w:tc>
      </w:tr>
      <w:tr w:rsidR="0082095A">
        <w:tc>
          <w:tcPr>
            <w:tcW w:w="2290"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eastAsia="ru-RU"/>
              </w:rPr>
              <w:t>«Казправда»</w:t>
            </w:r>
            <w:r>
              <w:rPr>
                <w:rFonts w:ascii="Times New Roman" w:hAnsi="Times New Roman" w:cs="Times New Roman"/>
                <w:sz w:val="28"/>
                <w:szCs w:val="28"/>
                <w:lang w:val="kk-KZ" w:eastAsia="ru-RU"/>
              </w:rPr>
              <w:t xml:space="preserve"> ШҚ</w:t>
            </w:r>
          </w:p>
        </w:tc>
        <w:tc>
          <w:tcPr>
            <w:tcW w:w="2129"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eastAsia="ru-RU"/>
              </w:rPr>
              <w:t xml:space="preserve">1 </w:t>
            </w:r>
            <w:r>
              <w:rPr>
                <w:rFonts w:ascii="Times New Roman" w:hAnsi="Times New Roman" w:cs="Times New Roman"/>
                <w:sz w:val="28"/>
                <w:szCs w:val="28"/>
                <w:lang w:val="kk-KZ" w:eastAsia="ru-RU"/>
              </w:rPr>
              <w:t>сағат</w:t>
            </w:r>
            <w:r>
              <w:rPr>
                <w:rFonts w:ascii="Times New Roman" w:hAnsi="Times New Roman" w:cs="Times New Roman"/>
                <w:sz w:val="28"/>
                <w:szCs w:val="28"/>
                <w:lang w:eastAsia="ru-RU"/>
              </w:rPr>
              <w:t xml:space="preserve"> 30 минут</w:t>
            </w:r>
          </w:p>
        </w:tc>
        <w:tc>
          <w:tcPr>
            <w:tcW w:w="1377"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eastAsia="ru-RU"/>
              </w:rPr>
              <w:t>III</w:t>
            </w:r>
          </w:p>
        </w:tc>
        <w:tc>
          <w:tcPr>
            <w:tcW w:w="1770"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eastAsia="ru-RU"/>
              </w:rPr>
              <w:t>4 млн. - 20 млн</w:t>
            </w:r>
          </w:p>
        </w:tc>
        <w:tc>
          <w:tcPr>
            <w:tcW w:w="2288"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eastAsia="ru-RU"/>
              </w:rPr>
              <w:t>Жаман</w:t>
            </w:r>
          </w:p>
        </w:tc>
      </w:tr>
    </w:tbl>
    <w:p w:rsidR="0082095A" w:rsidRDefault="0082095A">
      <w:pPr>
        <w:spacing w:after="0" w:line="240" w:lineRule="auto"/>
        <w:ind w:firstLine="708"/>
        <w:jc w:val="both"/>
        <w:rPr>
          <w:rFonts w:ascii="Times New Roman" w:eastAsia="Calibri" w:hAnsi="Times New Roman" w:cs="Times New Roman"/>
          <w:color w:val="000000" w:themeColor="text1"/>
          <w:sz w:val="28"/>
          <w:szCs w:val="28"/>
        </w:rPr>
      </w:pPr>
    </w:p>
    <w:p w:rsidR="0082095A" w:rsidRDefault="00C5039D">
      <w:pPr>
        <w:spacing w:after="0" w:line="240" w:lineRule="auto"/>
        <w:ind w:firstLine="708"/>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rPr>
        <w:t>«</w:t>
      </w:r>
      <w:r>
        <w:rPr>
          <w:rFonts w:ascii="Times New Roman" w:eastAsia="Calibri" w:hAnsi="Times New Roman" w:cs="Times New Roman"/>
          <w:color w:val="000000" w:themeColor="text1"/>
          <w:sz w:val="28"/>
          <w:szCs w:val="28"/>
          <w:lang w:val="kk-KZ"/>
        </w:rPr>
        <w:t>Стеклянка» ШҚ сүттің түссіздену уақыты 5 сағаттан астам уақытты құрады, бұл бактериялық ұрықтандырудың төмен деңгейін көрсетеді және  сүттің жоғары сапасын көрсететін I класқа жатқызуға мүмкіндік береді. «Михайличенко» ШҚ сүті 4 сағат ішінде ағартылды, бұл II сыныпқа сәйкес</w:t>
      </w:r>
      <w:r w:rsidR="00B948E5">
        <w:rPr>
          <w:rFonts w:ascii="Times New Roman" w:eastAsia="Calibri" w:hAnsi="Times New Roman" w:cs="Times New Roman"/>
          <w:color w:val="000000" w:themeColor="text1"/>
          <w:sz w:val="28"/>
          <w:szCs w:val="28"/>
          <w:lang w:val="kk-KZ"/>
        </w:rPr>
        <w:t xml:space="preserve"> келеді және микроағзалардың</w:t>
      </w:r>
      <w:r>
        <w:rPr>
          <w:rFonts w:ascii="Times New Roman" w:eastAsia="Calibri" w:hAnsi="Times New Roman" w:cs="Times New Roman"/>
          <w:color w:val="000000" w:themeColor="text1"/>
          <w:sz w:val="28"/>
          <w:szCs w:val="28"/>
          <w:lang w:val="kk-KZ"/>
        </w:rPr>
        <w:t xml:space="preserve"> рұқсат етілген деңгейін көрсетеді, бұл оны әрі қарай өңдеуге жарамды етеді. «Қазправда» ШҚ жағдайында түссіздену уақыты 1 сағат 30 минутты құ</w:t>
      </w:r>
      <w:r w:rsidR="00B948E5">
        <w:rPr>
          <w:rFonts w:ascii="Times New Roman" w:eastAsia="Calibri" w:hAnsi="Times New Roman" w:cs="Times New Roman"/>
          <w:color w:val="000000" w:themeColor="text1"/>
          <w:sz w:val="28"/>
          <w:szCs w:val="28"/>
          <w:lang w:val="kk-KZ"/>
        </w:rPr>
        <w:t xml:space="preserve">рады, бұл бактериялардың </w:t>
      </w:r>
      <w:r>
        <w:rPr>
          <w:rFonts w:ascii="Times New Roman" w:eastAsia="Calibri" w:hAnsi="Times New Roman" w:cs="Times New Roman"/>
          <w:color w:val="000000" w:themeColor="text1"/>
          <w:sz w:val="28"/>
          <w:szCs w:val="28"/>
          <w:lang w:val="kk-KZ"/>
        </w:rPr>
        <w:t>санын</w:t>
      </w:r>
      <w:r w:rsidR="00B948E5">
        <w:rPr>
          <w:rFonts w:ascii="Times New Roman" w:eastAsia="Calibri" w:hAnsi="Times New Roman" w:cs="Times New Roman"/>
          <w:color w:val="000000" w:themeColor="text1"/>
          <w:sz w:val="28"/>
          <w:szCs w:val="28"/>
          <w:lang w:val="kk-KZ"/>
        </w:rPr>
        <w:t>ың көп</w:t>
      </w:r>
      <w:r>
        <w:rPr>
          <w:rFonts w:ascii="Times New Roman" w:eastAsia="Calibri" w:hAnsi="Times New Roman" w:cs="Times New Roman"/>
          <w:color w:val="000000" w:themeColor="text1"/>
          <w:sz w:val="28"/>
          <w:szCs w:val="28"/>
          <w:lang w:val="kk-KZ"/>
        </w:rPr>
        <w:t xml:space="preserve"> </w:t>
      </w:r>
      <w:r w:rsidR="00B948E5">
        <w:rPr>
          <w:rFonts w:ascii="Times New Roman" w:eastAsia="Calibri" w:hAnsi="Times New Roman" w:cs="Times New Roman"/>
          <w:color w:val="000000" w:themeColor="text1"/>
          <w:sz w:val="28"/>
          <w:szCs w:val="28"/>
          <w:lang w:val="kk-KZ"/>
        </w:rPr>
        <w:t xml:space="preserve">екендігін </w:t>
      </w:r>
      <w:r>
        <w:rPr>
          <w:rFonts w:ascii="Times New Roman" w:eastAsia="Calibri" w:hAnsi="Times New Roman" w:cs="Times New Roman"/>
          <w:color w:val="000000" w:themeColor="text1"/>
          <w:sz w:val="28"/>
          <w:szCs w:val="28"/>
          <w:lang w:val="kk-KZ"/>
        </w:rPr>
        <w:lastRenderedPageBreak/>
        <w:t>көрсетеді және сүтті сапасыз екені</w:t>
      </w:r>
      <w:r w:rsidR="00B948E5">
        <w:rPr>
          <w:rFonts w:ascii="Times New Roman" w:eastAsia="Calibri" w:hAnsi="Times New Roman" w:cs="Times New Roman"/>
          <w:color w:val="000000" w:themeColor="text1"/>
          <w:sz w:val="28"/>
          <w:szCs w:val="28"/>
          <w:lang w:val="kk-KZ"/>
        </w:rPr>
        <w:t>н көрсететін III сыныпқа жатқызыла</w:t>
      </w:r>
      <w:r>
        <w:rPr>
          <w:rFonts w:ascii="Times New Roman" w:eastAsia="Calibri" w:hAnsi="Times New Roman" w:cs="Times New Roman"/>
          <w:color w:val="000000" w:themeColor="text1"/>
          <w:sz w:val="28"/>
          <w:szCs w:val="28"/>
          <w:lang w:val="kk-KZ"/>
        </w:rPr>
        <w:t>ды, бұл оны ірімшік өндірісінде пайдалануды шектейді.</w:t>
      </w:r>
    </w:p>
    <w:p w:rsidR="0082095A" w:rsidRDefault="00C5039D">
      <w:pPr>
        <w:spacing w:after="0" w:line="240" w:lineRule="auto"/>
        <w:ind w:firstLine="708"/>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Зерттеу жұмыстарының келесі кезеңде мик</w:t>
      </w:r>
      <w:r w:rsidR="00580DF4">
        <w:rPr>
          <w:rFonts w:ascii="Times New Roman" w:eastAsia="Calibri" w:hAnsi="Times New Roman" w:cs="Times New Roman"/>
          <w:color w:val="000000" w:themeColor="text1"/>
          <w:sz w:val="28"/>
          <w:szCs w:val="28"/>
          <w:lang w:val="kk-KZ"/>
        </w:rPr>
        <w:t>робиологиялық көрсеткіштер (МАФа</w:t>
      </w:r>
      <w:r>
        <w:rPr>
          <w:rFonts w:ascii="Times New Roman" w:eastAsia="Calibri" w:hAnsi="Times New Roman" w:cs="Times New Roman"/>
          <w:color w:val="000000" w:themeColor="text1"/>
          <w:sz w:val="28"/>
          <w:szCs w:val="28"/>
          <w:lang w:val="kk-KZ"/>
        </w:rPr>
        <w:t>МС), яғни балғын шикі сиыр сүтінің қауіпсіздігі анықталды. Микробиологиялық зерттеулер 0</w:t>
      </w:r>
      <w:r>
        <w:rPr>
          <w:rFonts w:ascii="Times New Roman" w:eastAsia="Calibri" w:hAnsi="Times New Roman" w:cs="Times New Roman"/>
          <w:color w:val="000000" w:themeColor="text1"/>
          <w:sz w:val="28"/>
          <w:szCs w:val="28"/>
          <w:vertAlign w:val="superscript"/>
          <w:lang w:val="kk-KZ"/>
        </w:rPr>
        <w:t>0</w:t>
      </w:r>
      <w:r>
        <w:rPr>
          <w:rFonts w:ascii="Times New Roman" w:eastAsia="Calibri" w:hAnsi="Times New Roman" w:cs="Times New Roman"/>
          <w:color w:val="000000" w:themeColor="text1"/>
          <w:sz w:val="28"/>
          <w:szCs w:val="28"/>
          <w:lang w:val="kk-KZ"/>
        </w:rPr>
        <w:t>С-тан 4</w:t>
      </w:r>
      <w:r>
        <w:rPr>
          <w:rFonts w:ascii="Times New Roman" w:eastAsia="Calibri" w:hAnsi="Times New Roman" w:cs="Times New Roman"/>
          <w:color w:val="000000" w:themeColor="text1"/>
          <w:sz w:val="28"/>
          <w:szCs w:val="28"/>
          <w:vertAlign w:val="superscript"/>
          <w:lang w:val="kk-KZ"/>
        </w:rPr>
        <w:t>0</w:t>
      </w:r>
      <w:r>
        <w:rPr>
          <w:rFonts w:ascii="Times New Roman" w:eastAsia="Calibri" w:hAnsi="Times New Roman" w:cs="Times New Roman"/>
          <w:color w:val="000000" w:themeColor="text1"/>
          <w:sz w:val="28"/>
          <w:szCs w:val="28"/>
          <w:lang w:val="kk-KZ"/>
        </w:rPr>
        <w:t>С-қа дейінгі температурада жүргізілді. Бұл бактериялардың көбеюін бәсеңдетуге және сүттің балғындығын сақтауға көмектесетін оңтайлы сақтау температурасы. Сақтау мерзімі 1 күн ішінде тұтынуға ең қауіпсіз болып таңдалды. Алайда, бұл мерзім сүтті жинау, тасымалдау және сақтау жағдайларына байланысты өзгеруі мүмкін.</w:t>
      </w:r>
    </w:p>
    <w:p w:rsidR="0082095A" w:rsidRDefault="00C5039D">
      <w:pPr>
        <w:spacing w:after="0" w:line="240" w:lineRule="auto"/>
        <w:ind w:firstLine="708"/>
        <w:jc w:val="both"/>
        <w:rPr>
          <w:rFonts w:ascii="Times New Roman" w:eastAsia="Calibri" w:hAnsi="Times New Roman" w:cs="Times New Roman"/>
          <w:color w:val="FF0000"/>
          <w:sz w:val="28"/>
          <w:szCs w:val="28"/>
          <w:lang w:val="kk-KZ"/>
        </w:rPr>
      </w:pPr>
      <w:r>
        <w:rPr>
          <w:rFonts w:ascii="Times New Roman" w:eastAsia="Calibri" w:hAnsi="Times New Roman" w:cs="Times New Roman"/>
          <w:color w:val="000000" w:themeColor="text1"/>
          <w:sz w:val="28"/>
          <w:szCs w:val="28"/>
          <w:lang w:val="kk-KZ"/>
        </w:rPr>
        <w:t>Үш шаруашылықтан «Стеклянка», «Михайличенко», «Казправда» алынған сүт үлгілері микробиологиялық сынақтан өтті: сүттің бактериялық ұрықтануы зерттелді. Сүттің бактериялық ұрықтануы - бұл сүттегі микро</w:t>
      </w:r>
      <w:r w:rsidR="0075266E">
        <w:rPr>
          <w:rFonts w:ascii="Times New Roman" w:eastAsia="Calibri" w:hAnsi="Times New Roman" w:cs="Times New Roman"/>
          <w:color w:val="000000" w:themeColor="text1"/>
          <w:sz w:val="28"/>
          <w:szCs w:val="28"/>
          <w:lang w:val="kk-KZ"/>
        </w:rPr>
        <w:t>ағзалардың</w:t>
      </w:r>
      <w:r>
        <w:rPr>
          <w:rFonts w:ascii="Times New Roman" w:eastAsia="Calibri" w:hAnsi="Times New Roman" w:cs="Times New Roman"/>
          <w:color w:val="000000" w:themeColor="text1"/>
          <w:sz w:val="28"/>
          <w:szCs w:val="28"/>
          <w:lang w:val="kk-KZ"/>
        </w:rPr>
        <w:t xml:space="preserve"> санын көрсететін көрсеткіш. Бұл өнімнің қауіпсіздігі мен сүттің күйін бақылау үшін маңызды. Кеден одағының «Сүт және сүт өнімдерінің қауіпсіздігі туралы» техникалық регламентіне (КО ТР 033/2013) сәйкес мезофильді аэробты және факультативті анаэробты микроорганизмдердің саны</w:t>
      </w:r>
      <w:r>
        <w:rPr>
          <w:rFonts w:ascii="Times New Roman" w:eastAsia="Calibri" w:hAnsi="Times New Roman" w:cs="Times New Roman"/>
          <w:color w:val="FF0000"/>
          <w:sz w:val="28"/>
          <w:szCs w:val="28"/>
          <w:lang w:val="kk-KZ"/>
        </w:rPr>
        <w:t xml:space="preserve"> </w:t>
      </w:r>
      <w:r>
        <w:rPr>
          <w:rFonts w:ascii="Times New Roman" w:eastAsia="Calibri" w:hAnsi="Times New Roman" w:cs="Times New Roman"/>
          <w:sz w:val="28"/>
          <w:szCs w:val="28"/>
          <w:lang w:val="kk-KZ"/>
        </w:rPr>
        <w:t>5,0×10</w:t>
      </w:r>
      <w:r>
        <w:rPr>
          <w:rFonts w:ascii="Times New Roman" w:eastAsia="Calibri" w:hAnsi="Times New Roman" w:cs="Times New Roman"/>
          <w:sz w:val="28"/>
          <w:szCs w:val="28"/>
          <w:vertAlign w:val="superscript"/>
          <w:lang w:val="kk-KZ"/>
        </w:rPr>
        <w:t>5</w:t>
      </w:r>
      <w:r>
        <w:rPr>
          <w:rFonts w:ascii="Times New Roman" w:eastAsia="Calibri" w:hAnsi="Times New Roman" w:cs="Times New Roman"/>
          <w:sz w:val="28"/>
          <w:szCs w:val="28"/>
          <w:lang w:val="kk-KZ"/>
        </w:rPr>
        <w:t xml:space="preserve"> (500.000) КТБ/см аспауы тиіс.</w:t>
      </w:r>
      <w:r>
        <w:rPr>
          <w:rFonts w:ascii="Times New Roman" w:eastAsia="Calibri" w:hAnsi="Times New Roman" w:cs="Times New Roman"/>
          <w:color w:val="FF0000"/>
          <w:sz w:val="28"/>
          <w:szCs w:val="28"/>
          <w:lang w:val="kk-KZ"/>
        </w:rPr>
        <w:tab/>
      </w:r>
    </w:p>
    <w:p w:rsidR="0082095A" w:rsidRDefault="00C5039D">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color w:val="000000" w:themeColor="text1"/>
          <w:sz w:val="28"/>
          <w:szCs w:val="28"/>
          <w:lang w:val="kk-KZ"/>
        </w:rPr>
        <w:t xml:space="preserve">Кесте 7 – </w:t>
      </w:r>
      <w:r>
        <w:rPr>
          <w:rFonts w:ascii="Times New Roman" w:eastAsia="Calibri" w:hAnsi="Times New Roman" w:cs="Times New Roman"/>
          <w:sz w:val="28"/>
          <w:szCs w:val="28"/>
          <w:lang w:val="kk-KZ"/>
        </w:rPr>
        <w:t>Үш шаруашылықтың сүт қауіпсіздігінің микробиологиялық көрсеткіштері</w:t>
      </w:r>
    </w:p>
    <w:p w:rsidR="0082095A" w:rsidRDefault="0082095A">
      <w:pPr>
        <w:spacing w:after="0" w:line="240" w:lineRule="auto"/>
        <w:ind w:firstLine="708"/>
        <w:jc w:val="both"/>
        <w:rPr>
          <w:rFonts w:ascii="Times New Roman" w:eastAsia="Calibri" w:hAnsi="Times New Roman" w:cs="Times New Roman"/>
          <w:color w:val="FF0000"/>
          <w:sz w:val="28"/>
          <w:szCs w:val="28"/>
          <w:lang w:val="kk-KZ"/>
        </w:rPr>
      </w:pPr>
    </w:p>
    <w:tbl>
      <w:tblPr>
        <w:tblStyle w:val="24"/>
        <w:tblW w:w="0" w:type="auto"/>
        <w:tblLayout w:type="fixed"/>
        <w:tblLook w:val="04A0" w:firstRow="1" w:lastRow="0" w:firstColumn="1" w:lastColumn="0" w:noHBand="0" w:noVBand="1"/>
      </w:tblPr>
      <w:tblGrid>
        <w:gridCol w:w="1271"/>
        <w:gridCol w:w="2693"/>
        <w:gridCol w:w="1956"/>
        <w:gridCol w:w="1134"/>
        <w:gridCol w:w="1418"/>
        <w:gridCol w:w="1128"/>
      </w:tblGrid>
      <w:tr w:rsidR="0082095A">
        <w:trPr>
          <w:trHeight w:val="354"/>
        </w:trPr>
        <w:tc>
          <w:tcPr>
            <w:tcW w:w="1271" w:type="dxa"/>
            <w:vMerge w:val="restart"/>
          </w:tcPr>
          <w:p w:rsidR="0082095A" w:rsidRDefault="00C5039D">
            <w:pPr>
              <w:spacing w:after="0" w:line="240" w:lineRule="auto"/>
              <w:jc w:val="center"/>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Сақтау мерзімі, тәулік</w:t>
            </w:r>
          </w:p>
        </w:tc>
        <w:tc>
          <w:tcPr>
            <w:tcW w:w="2693" w:type="dxa"/>
            <w:vMerge w:val="restart"/>
            <w:tcBorders>
              <w:right w:val="single" w:sz="4" w:space="0" w:color="auto"/>
            </w:tcBorders>
          </w:tcPr>
          <w:p w:rsidR="0082095A" w:rsidRDefault="00C5039D">
            <w:pPr>
              <w:spacing w:after="0" w:line="240" w:lineRule="auto"/>
              <w:jc w:val="center"/>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Талдау атауы</w:t>
            </w:r>
          </w:p>
        </w:tc>
        <w:tc>
          <w:tcPr>
            <w:tcW w:w="1956" w:type="dxa"/>
            <w:vMerge w:val="restart"/>
            <w:tcBorders>
              <w:left w:val="single" w:sz="4" w:space="0" w:color="auto"/>
            </w:tcBorders>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КО ТР 033/2013 бойынша рұқсат етілген деңгей</w:t>
            </w:r>
          </w:p>
        </w:tc>
        <w:tc>
          <w:tcPr>
            <w:tcW w:w="3680" w:type="dxa"/>
            <w:gridSpan w:val="3"/>
            <w:tcBorders>
              <w:bottom w:val="single" w:sz="4" w:space="0" w:color="auto"/>
            </w:tcBorders>
          </w:tcPr>
          <w:p w:rsidR="0082095A" w:rsidRDefault="00C5039D">
            <w:pPr>
              <w:spacing w:after="0" w:line="240" w:lineRule="auto"/>
              <w:jc w:val="center"/>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Нәтижелер</w:t>
            </w:r>
          </w:p>
        </w:tc>
      </w:tr>
      <w:tr w:rsidR="0082095A">
        <w:trPr>
          <w:trHeight w:val="281"/>
        </w:trPr>
        <w:tc>
          <w:tcPr>
            <w:tcW w:w="1271" w:type="dxa"/>
            <w:vMerge/>
          </w:tcPr>
          <w:p w:rsidR="0082095A" w:rsidRDefault="0082095A">
            <w:pPr>
              <w:spacing w:after="0" w:line="240" w:lineRule="auto"/>
              <w:jc w:val="both"/>
              <w:rPr>
                <w:rFonts w:ascii="Times New Roman" w:hAnsi="Times New Roman" w:cs="Times New Roman"/>
                <w:color w:val="000000" w:themeColor="text1"/>
                <w:sz w:val="28"/>
                <w:szCs w:val="28"/>
                <w:lang w:val="kk-KZ" w:eastAsia="ru-RU"/>
              </w:rPr>
            </w:pPr>
          </w:p>
        </w:tc>
        <w:tc>
          <w:tcPr>
            <w:tcW w:w="2693" w:type="dxa"/>
            <w:vMerge/>
            <w:tcBorders>
              <w:right w:val="single" w:sz="4" w:space="0" w:color="auto"/>
            </w:tcBorders>
          </w:tcPr>
          <w:p w:rsidR="0082095A" w:rsidRDefault="0082095A">
            <w:pPr>
              <w:spacing w:after="0" w:line="240" w:lineRule="auto"/>
              <w:jc w:val="both"/>
              <w:rPr>
                <w:rFonts w:ascii="Times New Roman" w:hAnsi="Times New Roman" w:cs="Times New Roman"/>
                <w:color w:val="000000" w:themeColor="text1"/>
                <w:sz w:val="28"/>
                <w:szCs w:val="28"/>
                <w:lang w:val="kk-KZ" w:eastAsia="ru-RU"/>
              </w:rPr>
            </w:pPr>
          </w:p>
        </w:tc>
        <w:tc>
          <w:tcPr>
            <w:tcW w:w="1956" w:type="dxa"/>
            <w:vMerge/>
            <w:tcBorders>
              <w:left w:val="single" w:sz="4" w:space="0" w:color="auto"/>
            </w:tcBorders>
          </w:tcPr>
          <w:p w:rsidR="0082095A" w:rsidRDefault="0082095A">
            <w:pPr>
              <w:spacing w:after="0" w:line="240" w:lineRule="auto"/>
              <w:jc w:val="both"/>
              <w:rPr>
                <w:rFonts w:ascii="Times New Roman" w:hAnsi="Times New Roman" w:cs="Times New Roman"/>
                <w:color w:val="000000" w:themeColor="text1"/>
                <w:sz w:val="28"/>
                <w:szCs w:val="28"/>
                <w:lang w:val="kk-KZ" w:eastAsia="ru-RU"/>
              </w:rPr>
            </w:pPr>
          </w:p>
        </w:tc>
        <w:tc>
          <w:tcPr>
            <w:tcW w:w="1134" w:type="dxa"/>
            <w:tcBorders>
              <w:top w:val="single" w:sz="4" w:space="0" w:color="auto"/>
              <w:right w:val="single" w:sz="4" w:space="0" w:color="auto"/>
            </w:tcBorders>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eastAsia="ru-RU"/>
              </w:rPr>
              <w:t>«</w:t>
            </w:r>
            <w:r>
              <w:rPr>
                <w:rFonts w:ascii="Times New Roman" w:hAnsi="Times New Roman" w:cs="Times New Roman"/>
                <w:color w:val="000000" w:themeColor="text1"/>
                <w:sz w:val="28"/>
                <w:szCs w:val="28"/>
                <w:lang w:val="kk-KZ" w:eastAsia="ru-RU"/>
              </w:rPr>
              <w:t>Стеклянка»</w:t>
            </w:r>
            <w:r>
              <w:rPr>
                <w:rFonts w:ascii="Times New Roman" w:hAnsi="Times New Roman" w:cs="Times New Roman"/>
                <w:color w:val="000000" w:themeColor="text1"/>
                <w:sz w:val="28"/>
                <w:szCs w:val="28"/>
                <w:highlight w:val="green"/>
                <w:lang w:val="kk-KZ" w:eastAsia="ru-RU"/>
              </w:rPr>
              <w:t xml:space="preserve"> </w:t>
            </w:r>
            <w:r>
              <w:rPr>
                <w:rFonts w:ascii="Times New Roman" w:hAnsi="Times New Roman" w:cs="Times New Roman"/>
                <w:color w:val="000000" w:themeColor="text1"/>
                <w:sz w:val="28"/>
                <w:szCs w:val="28"/>
                <w:lang w:val="kk-KZ" w:eastAsia="ru-RU"/>
              </w:rPr>
              <w:t>ШҚ</w:t>
            </w:r>
          </w:p>
        </w:tc>
        <w:tc>
          <w:tcPr>
            <w:tcW w:w="1418" w:type="dxa"/>
            <w:tcBorders>
              <w:top w:val="single" w:sz="4" w:space="0" w:color="auto"/>
              <w:left w:val="single" w:sz="4" w:space="0" w:color="auto"/>
              <w:right w:val="single" w:sz="4" w:space="0" w:color="auto"/>
            </w:tcBorders>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«Михайличенко»</w:t>
            </w:r>
            <w:r>
              <w:rPr>
                <w:rFonts w:ascii="Times New Roman" w:hAnsi="Times New Roman" w:cs="Times New Roman"/>
                <w:color w:val="000000" w:themeColor="text1"/>
                <w:sz w:val="28"/>
                <w:szCs w:val="28"/>
                <w:highlight w:val="green"/>
                <w:lang w:val="kk-KZ" w:eastAsia="ru-RU"/>
              </w:rPr>
              <w:t xml:space="preserve"> </w:t>
            </w:r>
            <w:r>
              <w:rPr>
                <w:rFonts w:ascii="Times New Roman" w:hAnsi="Times New Roman" w:cs="Times New Roman"/>
                <w:color w:val="000000" w:themeColor="text1"/>
                <w:sz w:val="28"/>
                <w:szCs w:val="28"/>
                <w:lang w:val="kk-KZ" w:eastAsia="ru-RU"/>
              </w:rPr>
              <w:t>ШҚ</w:t>
            </w:r>
          </w:p>
        </w:tc>
        <w:tc>
          <w:tcPr>
            <w:tcW w:w="1128" w:type="dxa"/>
            <w:tcBorders>
              <w:top w:val="single" w:sz="4" w:space="0" w:color="auto"/>
              <w:left w:val="single" w:sz="4" w:space="0" w:color="auto"/>
            </w:tcBorders>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«Казправда»</w:t>
            </w:r>
            <w:r>
              <w:rPr>
                <w:rFonts w:ascii="Times New Roman" w:hAnsi="Times New Roman" w:cs="Times New Roman"/>
                <w:color w:val="000000" w:themeColor="text1"/>
                <w:sz w:val="28"/>
                <w:szCs w:val="28"/>
                <w:highlight w:val="green"/>
                <w:lang w:val="kk-KZ" w:eastAsia="ru-RU"/>
              </w:rPr>
              <w:t xml:space="preserve"> </w:t>
            </w:r>
            <w:r>
              <w:rPr>
                <w:rFonts w:ascii="Times New Roman" w:hAnsi="Times New Roman" w:cs="Times New Roman"/>
                <w:color w:val="000000" w:themeColor="text1"/>
                <w:sz w:val="28"/>
                <w:szCs w:val="28"/>
                <w:lang w:val="kk-KZ" w:eastAsia="ru-RU"/>
              </w:rPr>
              <w:t>ШҚ</w:t>
            </w:r>
          </w:p>
        </w:tc>
      </w:tr>
      <w:tr w:rsidR="0082095A">
        <w:tc>
          <w:tcPr>
            <w:tcW w:w="1271"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0 тәулік</w:t>
            </w:r>
          </w:p>
        </w:tc>
        <w:tc>
          <w:tcPr>
            <w:tcW w:w="2693" w:type="dxa"/>
            <w:tcBorders>
              <w:right w:val="single" w:sz="4" w:space="0" w:color="auto"/>
            </w:tcBorders>
          </w:tcPr>
          <w:p w:rsidR="0082095A" w:rsidRDefault="00C5039D">
            <w:pPr>
              <w:spacing w:after="0" w:line="240" w:lineRule="auto"/>
              <w:ind w:left="-114"/>
              <w:jc w:val="center"/>
              <w:rPr>
                <w:rFonts w:ascii="Times New Roman" w:hAnsi="Times New Roman" w:cs="Times New Roman"/>
                <w:sz w:val="28"/>
                <w:szCs w:val="28"/>
                <w:vertAlign w:val="superscript"/>
                <w:lang w:val="kk-KZ" w:eastAsia="ru-RU"/>
              </w:rPr>
            </w:pPr>
            <w:bookmarkStart w:id="8" w:name="_Hlk164599180"/>
            <w:r>
              <w:rPr>
                <w:rFonts w:ascii="Times New Roman" w:eastAsia="Calibri" w:hAnsi="Times New Roman" w:cs="Times New Roman"/>
                <w:sz w:val="28"/>
                <w:szCs w:val="28"/>
                <w:lang w:val="kk-KZ" w:eastAsia="ru-RU"/>
              </w:rPr>
              <w:t>МАФАМС</w:t>
            </w:r>
            <w:r>
              <w:rPr>
                <w:rFonts w:ascii="Times New Roman" w:hAnsi="Times New Roman" w:cs="Times New Roman"/>
                <w:sz w:val="28"/>
                <w:szCs w:val="28"/>
                <w:lang w:val="kk-KZ" w:eastAsia="ru-RU"/>
              </w:rPr>
              <w:t>,КТБ/см</w:t>
            </w:r>
            <w:r>
              <w:rPr>
                <w:rFonts w:ascii="Times New Roman" w:hAnsi="Times New Roman" w:cs="Times New Roman"/>
                <w:sz w:val="28"/>
                <w:szCs w:val="28"/>
                <w:vertAlign w:val="superscript"/>
                <w:lang w:val="kk-KZ" w:eastAsia="ru-RU"/>
              </w:rPr>
              <w:t>3</w:t>
            </w:r>
            <w:bookmarkEnd w:id="8"/>
          </w:p>
        </w:tc>
        <w:tc>
          <w:tcPr>
            <w:tcW w:w="1956" w:type="dxa"/>
            <w:vMerge w:val="restart"/>
            <w:tcBorders>
              <w:left w:val="single" w:sz="4" w:space="0" w:color="auto"/>
            </w:tcBorders>
          </w:tcPr>
          <w:p w:rsidR="0082095A" w:rsidRDefault="0082095A">
            <w:pPr>
              <w:spacing w:after="0" w:line="240" w:lineRule="auto"/>
              <w:jc w:val="center"/>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vertAlign w:val="superscript"/>
                <w:lang w:val="kk-KZ" w:eastAsia="ru-RU"/>
              </w:rPr>
            </w:pPr>
            <w:r>
              <w:rPr>
                <w:rFonts w:ascii="Times New Roman" w:hAnsi="Times New Roman" w:cs="Times New Roman"/>
                <w:sz w:val="28"/>
                <w:szCs w:val="28"/>
                <w:lang w:val="kk-KZ" w:eastAsia="ru-RU"/>
              </w:rPr>
              <w:t>10</w:t>
            </w:r>
            <w:r>
              <w:rPr>
                <w:rFonts w:ascii="Times New Roman" w:hAnsi="Times New Roman" w:cs="Times New Roman"/>
                <w:sz w:val="28"/>
                <w:szCs w:val="28"/>
                <w:vertAlign w:val="superscript"/>
                <w:lang w:val="kk-KZ" w:eastAsia="ru-RU"/>
              </w:rPr>
              <w:t>5</w:t>
            </w:r>
            <w:r>
              <w:rPr>
                <w:rFonts w:ascii="Times New Roman" w:hAnsi="Times New Roman" w:cs="Times New Roman"/>
                <w:sz w:val="28"/>
                <w:szCs w:val="28"/>
                <w:lang w:val="kk-KZ" w:eastAsia="ru-RU"/>
              </w:rPr>
              <w:t xml:space="preserve"> КТБ/см</w:t>
            </w:r>
            <w:r>
              <w:rPr>
                <w:rFonts w:ascii="Times New Roman" w:hAnsi="Times New Roman" w:cs="Times New Roman"/>
                <w:sz w:val="28"/>
                <w:szCs w:val="28"/>
                <w:vertAlign w:val="superscript"/>
                <w:lang w:val="kk-KZ" w:eastAsia="ru-RU"/>
              </w:rPr>
              <w:t>3</w:t>
            </w:r>
          </w:p>
          <w:p w:rsidR="0082095A" w:rsidRDefault="0082095A">
            <w:pPr>
              <w:spacing w:after="0" w:line="240" w:lineRule="auto"/>
              <w:jc w:val="center"/>
              <w:rPr>
                <w:rFonts w:ascii="Times New Roman" w:hAnsi="Times New Roman" w:cs="Times New Roman"/>
                <w:sz w:val="28"/>
                <w:szCs w:val="28"/>
                <w:vertAlign w:val="superscript"/>
                <w:lang w:val="kk-KZ" w:eastAsia="ru-RU"/>
              </w:rPr>
            </w:pPr>
          </w:p>
        </w:tc>
        <w:tc>
          <w:tcPr>
            <w:tcW w:w="1134" w:type="dxa"/>
            <w:tcBorders>
              <w:right w:val="single" w:sz="4" w:space="0" w:color="auto"/>
            </w:tcBorders>
          </w:tcPr>
          <w:p w:rsidR="0082095A" w:rsidRDefault="00C5039D">
            <w:pPr>
              <w:shd w:val="clear" w:color="auto" w:fill="FFFFFF"/>
              <w:spacing w:after="0" w:line="240" w:lineRule="auto"/>
              <w:jc w:val="center"/>
              <w:rPr>
                <w:rFonts w:ascii="Times New Roman" w:hAnsi="Times New Roman" w:cs="Times New Roman"/>
                <w:sz w:val="28"/>
                <w:szCs w:val="28"/>
                <w:vertAlign w:val="superscript"/>
                <w:lang w:val="kk-KZ" w:eastAsia="ru-RU"/>
              </w:rPr>
            </w:pPr>
            <w:r>
              <w:rPr>
                <w:rFonts w:ascii="Times New Roman" w:hAnsi="Times New Roman" w:cs="Times New Roman"/>
                <w:sz w:val="28"/>
                <w:szCs w:val="28"/>
                <w:lang w:val="kk-KZ" w:eastAsia="ru-RU"/>
              </w:rPr>
              <w:t>3,0×10</w:t>
            </w:r>
            <w:r>
              <w:rPr>
                <w:rFonts w:ascii="Times New Roman" w:hAnsi="Times New Roman" w:cs="Times New Roman"/>
                <w:sz w:val="28"/>
                <w:szCs w:val="28"/>
                <w:vertAlign w:val="superscript"/>
                <w:lang w:val="kk-KZ" w:eastAsia="ru-RU"/>
              </w:rPr>
              <w:t>4</w:t>
            </w:r>
          </w:p>
        </w:tc>
        <w:tc>
          <w:tcPr>
            <w:tcW w:w="1418" w:type="dxa"/>
            <w:tcBorders>
              <w:left w:val="single" w:sz="4" w:space="0" w:color="auto"/>
              <w:right w:val="single" w:sz="4" w:space="0" w:color="auto"/>
            </w:tcBorders>
          </w:tcPr>
          <w:p w:rsidR="0082095A" w:rsidRDefault="00C5039D">
            <w:pPr>
              <w:shd w:val="clear" w:color="auto" w:fill="FFFFFF"/>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4,8×10</w:t>
            </w:r>
            <w:r>
              <w:rPr>
                <w:rFonts w:ascii="Times New Roman" w:hAnsi="Times New Roman" w:cs="Times New Roman"/>
                <w:sz w:val="28"/>
                <w:szCs w:val="28"/>
                <w:vertAlign w:val="superscript"/>
                <w:lang w:val="kk-KZ" w:eastAsia="ru-RU"/>
              </w:rPr>
              <w:t>4</w:t>
            </w:r>
          </w:p>
        </w:tc>
        <w:tc>
          <w:tcPr>
            <w:tcW w:w="1128" w:type="dxa"/>
            <w:tcBorders>
              <w:left w:val="single" w:sz="4" w:space="0" w:color="auto"/>
            </w:tcBorders>
          </w:tcPr>
          <w:p w:rsidR="0082095A" w:rsidRDefault="00C5039D">
            <w:pPr>
              <w:shd w:val="clear" w:color="auto" w:fill="FFFFFF"/>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5,1×10</w:t>
            </w:r>
            <w:r>
              <w:rPr>
                <w:rFonts w:ascii="Times New Roman" w:hAnsi="Times New Roman" w:cs="Times New Roman"/>
                <w:sz w:val="28"/>
                <w:szCs w:val="28"/>
                <w:vertAlign w:val="superscript"/>
                <w:lang w:val="kk-KZ" w:eastAsia="ru-RU"/>
              </w:rPr>
              <w:t>4</w:t>
            </w:r>
          </w:p>
        </w:tc>
      </w:tr>
      <w:tr w:rsidR="0082095A">
        <w:tc>
          <w:tcPr>
            <w:tcW w:w="1271"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 тәулік</w:t>
            </w:r>
          </w:p>
        </w:tc>
        <w:tc>
          <w:tcPr>
            <w:tcW w:w="2693" w:type="dxa"/>
            <w:tcBorders>
              <w:right w:val="single" w:sz="4" w:space="0" w:color="auto"/>
            </w:tcBorders>
          </w:tcPr>
          <w:p w:rsidR="0082095A" w:rsidRDefault="00C5039D">
            <w:pPr>
              <w:spacing w:after="0" w:line="240" w:lineRule="auto"/>
              <w:ind w:left="-114"/>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МАФАМС,КТБ/см</w:t>
            </w:r>
            <w:r>
              <w:rPr>
                <w:rFonts w:ascii="Times New Roman" w:hAnsi="Times New Roman" w:cs="Times New Roman"/>
                <w:sz w:val="28"/>
                <w:szCs w:val="28"/>
                <w:vertAlign w:val="superscript"/>
                <w:lang w:val="kk-KZ" w:eastAsia="ru-RU"/>
              </w:rPr>
              <w:t>3</w:t>
            </w:r>
          </w:p>
        </w:tc>
        <w:tc>
          <w:tcPr>
            <w:tcW w:w="1956" w:type="dxa"/>
            <w:vMerge/>
            <w:tcBorders>
              <w:left w:val="single" w:sz="4" w:space="0" w:color="auto"/>
            </w:tcBorders>
          </w:tcPr>
          <w:p w:rsidR="0082095A" w:rsidRDefault="0082095A">
            <w:pPr>
              <w:spacing w:after="0" w:line="240" w:lineRule="auto"/>
              <w:jc w:val="center"/>
              <w:rPr>
                <w:rFonts w:ascii="Times New Roman" w:hAnsi="Times New Roman" w:cs="Times New Roman"/>
                <w:sz w:val="28"/>
                <w:szCs w:val="28"/>
                <w:lang w:val="kk-KZ" w:eastAsia="ru-RU"/>
              </w:rPr>
            </w:pPr>
          </w:p>
        </w:tc>
        <w:tc>
          <w:tcPr>
            <w:tcW w:w="1134" w:type="dxa"/>
            <w:tcBorders>
              <w:right w:val="single" w:sz="4" w:space="0" w:color="auto"/>
            </w:tcBorders>
          </w:tcPr>
          <w:p w:rsidR="0082095A" w:rsidRDefault="00C5039D">
            <w:pPr>
              <w:shd w:val="clear" w:color="auto" w:fill="FFFFFF"/>
              <w:spacing w:after="0" w:line="240" w:lineRule="auto"/>
              <w:jc w:val="center"/>
              <w:rPr>
                <w:rFonts w:ascii="Times New Roman" w:hAnsi="Times New Roman" w:cs="Times New Roman"/>
                <w:sz w:val="28"/>
                <w:szCs w:val="28"/>
                <w:vertAlign w:val="superscript"/>
                <w:lang w:val="kk-KZ" w:eastAsia="ru-RU"/>
              </w:rPr>
            </w:pPr>
            <w:r>
              <w:rPr>
                <w:rFonts w:ascii="Times New Roman" w:hAnsi="Times New Roman" w:cs="Times New Roman"/>
                <w:sz w:val="28"/>
                <w:szCs w:val="28"/>
                <w:lang w:val="kk-KZ" w:eastAsia="ru-RU"/>
              </w:rPr>
              <w:t>6,2×10</w:t>
            </w:r>
            <w:r>
              <w:rPr>
                <w:rFonts w:ascii="Times New Roman" w:hAnsi="Times New Roman" w:cs="Times New Roman"/>
                <w:sz w:val="28"/>
                <w:szCs w:val="28"/>
                <w:vertAlign w:val="superscript"/>
                <w:lang w:val="kk-KZ" w:eastAsia="ru-RU"/>
              </w:rPr>
              <w:t>4</w:t>
            </w:r>
          </w:p>
        </w:tc>
        <w:tc>
          <w:tcPr>
            <w:tcW w:w="1418" w:type="dxa"/>
            <w:tcBorders>
              <w:left w:val="single" w:sz="4" w:space="0" w:color="auto"/>
              <w:right w:val="single" w:sz="4" w:space="0" w:color="auto"/>
            </w:tcBorders>
          </w:tcPr>
          <w:p w:rsidR="0082095A" w:rsidRDefault="00C5039D">
            <w:pPr>
              <w:shd w:val="clear" w:color="auto" w:fill="FFFFFF"/>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6,1×10</w:t>
            </w:r>
            <w:r>
              <w:rPr>
                <w:rFonts w:ascii="Times New Roman" w:hAnsi="Times New Roman" w:cs="Times New Roman"/>
                <w:sz w:val="28"/>
                <w:szCs w:val="28"/>
                <w:vertAlign w:val="superscript"/>
                <w:lang w:val="kk-KZ" w:eastAsia="ru-RU"/>
              </w:rPr>
              <w:t>4</w:t>
            </w:r>
          </w:p>
        </w:tc>
        <w:tc>
          <w:tcPr>
            <w:tcW w:w="1128" w:type="dxa"/>
            <w:tcBorders>
              <w:left w:val="single" w:sz="4" w:space="0" w:color="auto"/>
            </w:tcBorders>
          </w:tcPr>
          <w:p w:rsidR="0082095A" w:rsidRDefault="00C5039D">
            <w:pPr>
              <w:shd w:val="clear" w:color="auto" w:fill="FFFFFF"/>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7,8×10</w:t>
            </w:r>
            <w:r>
              <w:rPr>
                <w:rFonts w:ascii="Times New Roman" w:hAnsi="Times New Roman" w:cs="Times New Roman"/>
                <w:sz w:val="28"/>
                <w:szCs w:val="28"/>
                <w:vertAlign w:val="superscript"/>
                <w:lang w:val="kk-KZ" w:eastAsia="ru-RU"/>
              </w:rPr>
              <w:t>4</w:t>
            </w:r>
          </w:p>
        </w:tc>
      </w:tr>
    </w:tbl>
    <w:p w:rsidR="0082095A" w:rsidRDefault="0082095A">
      <w:pPr>
        <w:tabs>
          <w:tab w:val="left" w:pos="3235"/>
        </w:tabs>
        <w:spacing w:after="0" w:line="240" w:lineRule="auto"/>
        <w:jc w:val="both"/>
        <w:rPr>
          <w:rFonts w:ascii="Times New Roman" w:eastAsia="Calibri" w:hAnsi="Times New Roman" w:cs="Times New Roman"/>
          <w:sz w:val="28"/>
          <w:szCs w:val="28"/>
          <w:lang w:val="kk-KZ"/>
        </w:rPr>
      </w:pPr>
    </w:p>
    <w:p w:rsidR="0082095A" w:rsidRDefault="00C5039D">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Үш шаруашылықтың сүт қауіпсіздігінің микробиологиялық көрсеткіштері бойынша ұсынылған деректерге сәйкес «Сүт және сүт өнімдерінің қауіпсіздігі туралы» КО ТР 033/2013 сапасына сәйкес келді. Алайда, сақтау барысында «Стеклянка» ШҚ сүтіндегі МАФАМС саны басқа шаруашылықтардың үлгілеріне қарағанда төмен болғанын атап өткен жөн. Бұл «Стеклянка» ШҚ-дан алынған сүтті одан әрі пайдалану үшін жақсырақ деген қорытынды жасауға мүмкіндік береді, өйткені ол тұрақты микробиологиялық көрсеткіштерді көрсетті.</w:t>
      </w:r>
    </w:p>
    <w:p w:rsidR="0082095A" w:rsidRDefault="00C5039D">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Келесі кезеңде таңдап алынған ШҚ («Стеклянка») бойынша сүттің тағамдық қауіпсіздігін бағалау жүргізілді. Зерттеу нәтижелері «Ұлттық сараптама және сертификаттау орталығы» АҚ зертханасының сынақ хаттамасымен расталды және нәтижелері 8-кестеде көрсетілген.</w:t>
      </w:r>
    </w:p>
    <w:p w:rsidR="0082095A" w:rsidRDefault="0082095A">
      <w:pPr>
        <w:spacing w:after="0" w:line="240" w:lineRule="auto"/>
        <w:ind w:firstLine="708"/>
        <w:jc w:val="both"/>
        <w:rPr>
          <w:rFonts w:ascii="Times New Roman" w:eastAsia="Calibri" w:hAnsi="Times New Roman" w:cs="Times New Roman"/>
          <w:sz w:val="28"/>
          <w:szCs w:val="28"/>
          <w:lang w:val="kk-KZ"/>
        </w:rPr>
      </w:pPr>
    </w:p>
    <w:p w:rsidR="0082095A" w:rsidRDefault="00C5039D">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Кесте 8 - Зерттелетін сүт шикізатының қауіпсіздік көрсеткіштері</w:t>
      </w:r>
    </w:p>
    <w:p w:rsidR="0082095A" w:rsidRDefault="0082095A">
      <w:pPr>
        <w:spacing w:after="0" w:line="240" w:lineRule="auto"/>
        <w:jc w:val="both"/>
        <w:rPr>
          <w:rFonts w:ascii="Times New Roman" w:eastAsia="Calibri" w:hAnsi="Times New Roman" w:cs="Times New Roman"/>
          <w:sz w:val="28"/>
          <w:szCs w:val="28"/>
          <w:lang w:val="kk-KZ"/>
        </w:rPr>
      </w:pPr>
    </w:p>
    <w:tbl>
      <w:tblPr>
        <w:tblStyle w:val="24"/>
        <w:tblW w:w="0" w:type="auto"/>
        <w:tblLook w:val="04A0" w:firstRow="1" w:lastRow="0" w:firstColumn="1" w:lastColumn="0" w:noHBand="0" w:noVBand="1"/>
      </w:tblPr>
      <w:tblGrid>
        <w:gridCol w:w="3227"/>
        <w:gridCol w:w="2410"/>
        <w:gridCol w:w="1842"/>
        <w:gridCol w:w="2092"/>
      </w:tblGrid>
      <w:tr w:rsidR="0082095A">
        <w:tc>
          <w:tcPr>
            <w:tcW w:w="3227"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lastRenderedPageBreak/>
              <w:t>Көрсеткіштер атауы</w:t>
            </w:r>
          </w:p>
        </w:tc>
        <w:tc>
          <w:tcPr>
            <w:tcW w:w="2410"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Сынақ әдістерінің рұқсат етілген шегі</w:t>
            </w:r>
          </w:p>
        </w:tc>
        <w:tc>
          <w:tcPr>
            <w:tcW w:w="1842"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Рұқсат етілген шегі</w:t>
            </w:r>
          </w:p>
        </w:tc>
        <w:tc>
          <w:tcPr>
            <w:tcW w:w="2092"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Алынған нәтижелер</w:t>
            </w:r>
          </w:p>
        </w:tc>
      </w:tr>
      <w:tr w:rsidR="0082095A">
        <w:tc>
          <w:tcPr>
            <w:tcW w:w="3227"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Мг/кг улы элементтер, артық емес:</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Қорғасын</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Мышьяк</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Кадмий</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Сынап</w:t>
            </w:r>
          </w:p>
        </w:tc>
        <w:tc>
          <w:tcPr>
            <w:tcW w:w="2410" w:type="dxa"/>
          </w:tcPr>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30178-96</w:t>
            </w: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31266-2004</w:t>
            </w: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30178-96</w:t>
            </w:r>
            <w:r>
              <w:rPr>
                <w:rFonts w:ascii="Times New Roman" w:hAnsi="Times New Roman" w:cs="Times New Roman"/>
                <w:sz w:val="28"/>
                <w:szCs w:val="28"/>
                <w:lang w:val="kk-KZ" w:eastAsia="ru-RU"/>
              </w:rPr>
              <w:br/>
              <w:t>МУК 4.1.1472-03</w:t>
            </w:r>
          </w:p>
        </w:tc>
        <w:tc>
          <w:tcPr>
            <w:tcW w:w="1842" w:type="dxa"/>
          </w:tcPr>
          <w:p w:rsidR="0082095A" w:rsidRDefault="0082095A">
            <w:pPr>
              <w:spacing w:after="0" w:line="240" w:lineRule="auto"/>
              <w:jc w:val="center"/>
              <w:rPr>
                <w:rFonts w:ascii="Times New Roman" w:hAnsi="Times New Roman" w:cs="Times New Roman"/>
                <w:sz w:val="28"/>
                <w:szCs w:val="28"/>
                <w:lang w:val="kk-KZ" w:eastAsia="ru-RU"/>
              </w:rPr>
            </w:pPr>
          </w:p>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ind w:firstLine="708"/>
              <w:rPr>
                <w:rFonts w:ascii="Times New Roman" w:hAnsi="Times New Roman" w:cs="Times New Roman"/>
                <w:sz w:val="28"/>
                <w:szCs w:val="28"/>
                <w:lang w:val="kk-KZ" w:eastAsia="ru-RU"/>
              </w:rPr>
            </w:pPr>
            <w:r>
              <w:rPr>
                <w:rFonts w:ascii="Times New Roman" w:hAnsi="Times New Roman" w:cs="Times New Roman"/>
                <w:sz w:val="28"/>
                <w:szCs w:val="28"/>
                <w:lang w:val="kk-KZ" w:eastAsia="ru-RU"/>
              </w:rPr>
              <w:t>0,1</w:t>
            </w:r>
          </w:p>
          <w:p w:rsidR="0082095A" w:rsidRDefault="00C5039D">
            <w:pPr>
              <w:spacing w:after="0" w:line="240" w:lineRule="auto"/>
              <w:ind w:firstLine="708"/>
              <w:rPr>
                <w:rFonts w:ascii="Times New Roman" w:hAnsi="Times New Roman" w:cs="Times New Roman"/>
                <w:sz w:val="28"/>
                <w:szCs w:val="28"/>
                <w:lang w:val="kk-KZ" w:eastAsia="ru-RU"/>
              </w:rPr>
            </w:pPr>
            <w:r>
              <w:rPr>
                <w:rFonts w:ascii="Times New Roman" w:hAnsi="Times New Roman" w:cs="Times New Roman"/>
                <w:sz w:val="28"/>
                <w:szCs w:val="28"/>
                <w:lang w:val="kk-KZ" w:eastAsia="ru-RU"/>
              </w:rPr>
              <w:t>0,1</w:t>
            </w:r>
          </w:p>
          <w:p w:rsidR="0082095A" w:rsidRDefault="00C5039D">
            <w:pPr>
              <w:spacing w:after="0" w:line="240" w:lineRule="auto"/>
              <w:ind w:firstLine="708"/>
              <w:rPr>
                <w:rFonts w:ascii="Times New Roman" w:hAnsi="Times New Roman" w:cs="Times New Roman"/>
                <w:sz w:val="28"/>
                <w:szCs w:val="28"/>
                <w:lang w:val="kk-KZ" w:eastAsia="ru-RU"/>
              </w:rPr>
            </w:pPr>
            <w:r>
              <w:rPr>
                <w:rFonts w:ascii="Times New Roman" w:hAnsi="Times New Roman" w:cs="Times New Roman"/>
                <w:sz w:val="28"/>
                <w:szCs w:val="28"/>
                <w:lang w:val="kk-KZ" w:eastAsia="ru-RU"/>
              </w:rPr>
              <w:t>0,03</w:t>
            </w:r>
          </w:p>
          <w:p w:rsidR="0082095A" w:rsidRDefault="00C5039D">
            <w:pPr>
              <w:spacing w:after="0" w:line="240" w:lineRule="auto"/>
              <w:ind w:firstLine="708"/>
              <w:rPr>
                <w:rFonts w:ascii="Times New Roman" w:hAnsi="Times New Roman" w:cs="Times New Roman"/>
                <w:sz w:val="28"/>
                <w:szCs w:val="28"/>
                <w:lang w:val="kk-KZ" w:eastAsia="ru-RU"/>
              </w:rPr>
            </w:pPr>
            <w:r>
              <w:rPr>
                <w:rFonts w:ascii="Times New Roman" w:hAnsi="Times New Roman" w:cs="Times New Roman"/>
                <w:sz w:val="28"/>
                <w:szCs w:val="28"/>
                <w:lang w:val="kk-KZ" w:eastAsia="ru-RU"/>
              </w:rPr>
              <w:t>0,03</w:t>
            </w:r>
          </w:p>
        </w:tc>
        <w:tc>
          <w:tcPr>
            <w:tcW w:w="2092" w:type="dxa"/>
          </w:tcPr>
          <w:p w:rsidR="0082095A" w:rsidRDefault="0082095A">
            <w:pPr>
              <w:spacing w:after="0" w:line="240" w:lineRule="auto"/>
              <w:jc w:val="center"/>
              <w:rPr>
                <w:rFonts w:ascii="Times New Roman" w:hAnsi="Times New Roman" w:cs="Times New Roman"/>
                <w:sz w:val="28"/>
                <w:szCs w:val="28"/>
                <w:lang w:val="kk-KZ" w:eastAsia="ru-RU"/>
              </w:rPr>
            </w:pPr>
          </w:p>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Табылған жоқ</w:t>
            </w:r>
          </w:p>
        </w:tc>
      </w:tr>
      <w:tr w:rsidR="0082095A">
        <w:tc>
          <w:tcPr>
            <w:tcW w:w="3227"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Миктоксиндер мг/кг, артық емес:</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Афлотоксин М1</w:t>
            </w:r>
          </w:p>
        </w:tc>
        <w:tc>
          <w:tcPr>
            <w:tcW w:w="2410" w:type="dxa"/>
          </w:tcPr>
          <w:p w:rsidR="0082095A" w:rsidRDefault="0082095A">
            <w:pPr>
              <w:spacing w:after="0" w:line="240" w:lineRule="auto"/>
              <w:jc w:val="center"/>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30711-2001</w:t>
            </w:r>
          </w:p>
        </w:tc>
        <w:tc>
          <w:tcPr>
            <w:tcW w:w="1842" w:type="dxa"/>
          </w:tcPr>
          <w:p w:rsidR="0082095A" w:rsidRDefault="0082095A">
            <w:pPr>
              <w:spacing w:after="0" w:line="240" w:lineRule="auto"/>
              <w:jc w:val="center"/>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0,0005</w:t>
            </w:r>
          </w:p>
        </w:tc>
        <w:tc>
          <w:tcPr>
            <w:tcW w:w="2092" w:type="dxa"/>
          </w:tcPr>
          <w:p w:rsidR="0082095A" w:rsidRDefault="0082095A">
            <w:pPr>
              <w:spacing w:after="0" w:line="240" w:lineRule="auto"/>
              <w:jc w:val="center"/>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Табылған жоқ</w:t>
            </w:r>
          </w:p>
        </w:tc>
      </w:tr>
      <w:tr w:rsidR="0082095A">
        <w:trPr>
          <w:trHeight w:val="1337"/>
        </w:trPr>
        <w:tc>
          <w:tcPr>
            <w:tcW w:w="3227"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Антибиотиктер, м/кг, артық емес:</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Левомицетин</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Тетрациклин тобы</w:t>
            </w:r>
          </w:p>
        </w:tc>
        <w:tc>
          <w:tcPr>
            <w:tcW w:w="2410" w:type="dxa"/>
          </w:tcPr>
          <w:p w:rsidR="0082095A" w:rsidRDefault="0082095A">
            <w:pPr>
              <w:spacing w:after="0" w:line="240" w:lineRule="auto"/>
              <w:jc w:val="center"/>
              <w:rPr>
                <w:rFonts w:ascii="Times New Roman" w:hAnsi="Times New Roman" w:cs="Times New Roman"/>
                <w:sz w:val="28"/>
                <w:szCs w:val="28"/>
                <w:lang w:val="kk-KZ" w:eastAsia="ru-RU"/>
              </w:rPr>
            </w:pPr>
          </w:p>
          <w:p w:rsidR="0082095A" w:rsidRDefault="0082095A">
            <w:pPr>
              <w:spacing w:after="0" w:line="240" w:lineRule="auto"/>
              <w:jc w:val="center"/>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СТҚР 1505-2006</w:t>
            </w: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СТҚР 1505-2006</w:t>
            </w:r>
          </w:p>
        </w:tc>
        <w:tc>
          <w:tcPr>
            <w:tcW w:w="1842" w:type="dxa"/>
          </w:tcPr>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Рұқсат етілмейді</w:t>
            </w:r>
          </w:p>
        </w:tc>
        <w:tc>
          <w:tcPr>
            <w:tcW w:w="2092" w:type="dxa"/>
          </w:tcPr>
          <w:p w:rsidR="0082095A" w:rsidRDefault="0082095A">
            <w:pPr>
              <w:spacing w:after="0" w:line="240" w:lineRule="auto"/>
              <w:jc w:val="center"/>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Табылған жоқ</w:t>
            </w:r>
          </w:p>
        </w:tc>
      </w:tr>
      <w:tr w:rsidR="0082095A">
        <w:tc>
          <w:tcPr>
            <w:tcW w:w="3227"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Пестицидтер: мг / кг, артық емес:</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Гексахлорциклогексан (α,β, γ - изомерлер)</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ДДТ және оның метаболиттері</w:t>
            </w:r>
          </w:p>
        </w:tc>
        <w:tc>
          <w:tcPr>
            <w:tcW w:w="2410" w:type="dxa"/>
          </w:tcPr>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23452-2015</w:t>
            </w: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23452-2015</w:t>
            </w:r>
          </w:p>
        </w:tc>
        <w:tc>
          <w:tcPr>
            <w:tcW w:w="1842" w:type="dxa"/>
          </w:tcPr>
          <w:p w:rsidR="0082095A" w:rsidRDefault="0082095A">
            <w:pPr>
              <w:spacing w:after="0" w:line="240" w:lineRule="auto"/>
              <w:jc w:val="center"/>
              <w:rPr>
                <w:rFonts w:ascii="Times New Roman" w:hAnsi="Times New Roman" w:cs="Times New Roman"/>
                <w:sz w:val="28"/>
                <w:szCs w:val="28"/>
                <w:lang w:val="kk-KZ" w:eastAsia="ru-RU"/>
              </w:rPr>
            </w:pPr>
          </w:p>
          <w:p w:rsidR="0082095A" w:rsidRDefault="0082095A">
            <w:pPr>
              <w:spacing w:after="0" w:line="240" w:lineRule="auto"/>
              <w:jc w:val="center"/>
              <w:rPr>
                <w:rFonts w:ascii="Times New Roman" w:hAnsi="Times New Roman" w:cs="Times New Roman"/>
                <w:sz w:val="28"/>
                <w:szCs w:val="28"/>
                <w:lang w:val="kk-KZ" w:eastAsia="ru-RU"/>
              </w:rPr>
            </w:pPr>
          </w:p>
          <w:p w:rsidR="0082095A" w:rsidRDefault="0082095A">
            <w:pPr>
              <w:spacing w:after="0" w:line="240" w:lineRule="auto"/>
              <w:jc w:val="center"/>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0,5</w:t>
            </w: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0,5</w:t>
            </w:r>
          </w:p>
        </w:tc>
        <w:tc>
          <w:tcPr>
            <w:tcW w:w="2092" w:type="dxa"/>
          </w:tcPr>
          <w:p w:rsidR="0082095A" w:rsidRDefault="0082095A">
            <w:pPr>
              <w:spacing w:after="0" w:line="240" w:lineRule="auto"/>
              <w:jc w:val="center"/>
              <w:rPr>
                <w:rFonts w:ascii="Times New Roman" w:hAnsi="Times New Roman" w:cs="Times New Roman"/>
                <w:sz w:val="28"/>
                <w:szCs w:val="28"/>
                <w:lang w:val="kk-KZ" w:eastAsia="ru-RU"/>
              </w:rPr>
            </w:pPr>
          </w:p>
          <w:p w:rsidR="0082095A" w:rsidRDefault="0082095A">
            <w:pPr>
              <w:spacing w:after="0" w:line="240" w:lineRule="auto"/>
              <w:jc w:val="center"/>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Табылған жоқ</w:t>
            </w:r>
          </w:p>
        </w:tc>
      </w:tr>
      <w:tr w:rsidR="0082095A">
        <w:tc>
          <w:tcPr>
            <w:tcW w:w="3227"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Радионуклидтер Бк /кг:</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Цезий -137</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Стронций-90</w:t>
            </w:r>
          </w:p>
        </w:tc>
        <w:tc>
          <w:tcPr>
            <w:tcW w:w="2410" w:type="dxa"/>
          </w:tcPr>
          <w:p w:rsidR="0082095A" w:rsidRDefault="0082095A">
            <w:pPr>
              <w:spacing w:after="0" w:line="240" w:lineRule="auto"/>
              <w:jc w:val="center"/>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32161-2013</w:t>
            </w: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32163-2013</w:t>
            </w:r>
          </w:p>
        </w:tc>
        <w:tc>
          <w:tcPr>
            <w:tcW w:w="1842" w:type="dxa"/>
          </w:tcPr>
          <w:p w:rsidR="0082095A" w:rsidRDefault="0082095A">
            <w:pPr>
              <w:spacing w:after="0" w:line="240" w:lineRule="auto"/>
              <w:jc w:val="center"/>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100</w:t>
            </w: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25</w:t>
            </w:r>
          </w:p>
        </w:tc>
        <w:tc>
          <w:tcPr>
            <w:tcW w:w="2092" w:type="dxa"/>
          </w:tcPr>
          <w:p w:rsidR="0082095A" w:rsidRDefault="0082095A">
            <w:pPr>
              <w:spacing w:after="0" w:line="240" w:lineRule="auto"/>
              <w:jc w:val="center"/>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4,2</w:t>
            </w: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5,0</w:t>
            </w:r>
          </w:p>
        </w:tc>
      </w:tr>
    </w:tbl>
    <w:p w:rsidR="0082095A" w:rsidRDefault="0082095A">
      <w:pPr>
        <w:spacing w:after="0" w:line="240" w:lineRule="auto"/>
        <w:jc w:val="both"/>
        <w:rPr>
          <w:rFonts w:ascii="Times New Roman" w:eastAsia="Calibri" w:hAnsi="Times New Roman" w:cs="Times New Roman"/>
          <w:sz w:val="28"/>
          <w:szCs w:val="28"/>
        </w:rPr>
      </w:pPr>
    </w:p>
    <w:p w:rsidR="0082095A" w:rsidRDefault="00C5039D">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ab/>
        <w:t xml:space="preserve">Жүргізілген зерттеулердің нәтижелері қауіпсіздік көрсеткіштері бойынша </w:t>
      </w:r>
      <w:r>
        <w:rPr>
          <w:rFonts w:ascii="Times New Roman" w:eastAsia="Calibri" w:hAnsi="Times New Roman" w:cs="Times New Roman"/>
          <w:sz w:val="28"/>
          <w:szCs w:val="28"/>
          <w:lang w:val="kk-KZ"/>
        </w:rPr>
        <w:t xml:space="preserve">«Стеклянка» ШҚ </w:t>
      </w:r>
      <w:r>
        <w:rPr>
          <w:rFonts w:ascii="Times New Roman" w:eastAsia="Calibri" w:hAnsi="Times New Roman" w:cs="Times New Roman"/>
          <w:sz w:val="28"/>
          <w:szCs w:val="28"/>
        </w:rPr>
        <w:t>сиыр сүті КО ТР 033/2013 талаптарына сәйкес келетіндігін көрсетті.</w:t>
      </w:r>
    </w:p>
    <w:p w:rsidR="0082095A" w:rsidRDefault="00C5039D">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ab/>
        <w:t xml:space="preserve">Зерттеулер </w:t>
      </w:r>
      <w:r>
        <w:rPr>
          <w:rFonts w:ascii="Times New Roman" w:eastAsia="Calibri" w:hAnsi="Times New Roman" w:cs="Times New Roman"/>
          <w:sz w:val="28"/>
          <w:szCs w:val="28"/>
          <w:lang w:val="kk-KZ"/>
        </w:rPr>
        <w:t>«С</w:t>
      </w:r>
      <w:r>
        <w:rPr>
          <w:rFonts w:ascii="Times New Roman" w:eastAsia="Calibri" w:hAnsi="Times New Roman" w:cs="Times New Roman"/>
          <w:sz w:val="28"/>
          <w:szCs w:val="28"/>
        </w:rPr>
        <w:t>үт және сүт өнімдерінің қауіпсіздігі туралы</w:t>
      </w:r>
      <w:r>
        <w:rPr>
          <w:rFonts w:ascii="Times New Roman" w:eastAsia="Calibri" w:hAnsi="Times New Roman" w:cs="Times New Roman"/>
          <w:sz w:val="28"/>
          <w:szCs w:val="28"/>
          <w:lang w:val="kk-KZ"/>
        </w:rPr>
        <w:t>»</w:t>
      </w:r>
      <w:r>
        <w:rPr>
          <w:rFonts w:ascii="Times New Roman" w:eastAsia="Calibri" w:hAnsi="Times New Roman" w:cs="Times New Roman"/>
          <w:sz w:val="28"/>
          <w:szCs w:val="28"/>
        </w:rPr>
        <w:t xml:space="preserve"> КО ТР 033/2013 Кеден одағының техникалық регламентінде белгіленген талаптарды қоса алғанда, жеткізілетін сүттің белгіленген сапа стандарттарына сәйкестігін анықтауға көмектесті. Дегенмен, сүт шикізатының сапасы мен қауіпсіздігін қамтамасыз ету үшін қосымша шараларды қажет ететін кейбір кемшіліктер немесе ауытқулар анықталған болуы мүмкін.</w:t>
      </w:r>
    </w:p>
    <w:p w:rsidR="0082095A" w:rsidRPr="002C3C42" w:rsidRDefault="002C3C42">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rPr>
        <w:tab/>
      </w:r>
      <w:r>
        <w:rPr>
          <w:rFonts w:ascii="Times New Roman" w:eastAsia="Calibri" w:hAnsi="Times New Roman" w:cs="Times New Roman"/>
          <w:sz w:val="28"/>
          <w:szCs w:val="28"/>
          <w:lang w:val="kk-KZ"/>
        </w:rPr>
        <w:t>Осыған сәйкес,</w:t>
      </w:r>
      <w:r w:rsidR="00C5039D" w:rsidRPr="002C3C42">
        <w:rPr>
          <w:rFonts w:ascii="Times New Roman" w:eastAsia="Calibri" w:hAnsi="Times New Roman" w:cs="Times New Roman"/>
          <w:sz w:val="28"/>
          <w:szCs w:val="28"/>
          <w:lang w:val="kk-KZ"/>
        </w:rPr>
        <w:t xml:space="preserve"> </w:t>
      </w:r>
      <w:r w:rsidR="00C5039D">
        <w:rPr>
          <w:rFonts w:ascii="Times New Roman" w:eastAsia="Calibri" w:hAnsi="Times New Roman" w:cs="Times New Roman"/>
          <w:sz w:val="28"/>
          <w:szCs w:val="28"/>
          <w:lang w:val="kk-KZ"/>
        </w:rPr>
        <w:t>«</w:t>
      </w:r>
      <w:r w:rsidR="00C5039D" w:rsidRPr="002C3C42">
        <w:rPr>
          <w:rFonts w:ascii="Times New Roman" w:eastAsia="Calibri" w:hAnsi="Times New Roman" w:cs="Times New Roman"/>
          <w:sz w:val="28"/>
          <w:szCs w:val="28"/>
          <w:lang w:val="kk-KZ"/>
        </w:rPr>
        <w:t>Айша</w:t>
      </w:r>
      <w:r w:rsidR="00C5039D">
        <w:rPr>
          <w:rFonts w:ascii="Times New Roman" w:eastAsia="Calibri" w:hAnsi="Times New Roman" w:cs="Times New Roman"/>
          <w:sz w:val="28"/>
          <w:szCs w:val="28"/>
          <w:lang w:val="kk-KZ"/>
        </w:rPr>
        <w:t>»</w:t>
      </w:r>
      <w:r w:rsidR="00C5039D" w:rsidRPr="002C3C42">
        <w:rPr>
          <w:rFonts w:ascii="Times New Roman" w:eastAsia="Calibri" w:hAnsi="Times New Roman" w:cs="Times New Roman"/>
          <w:sz w:val="28"/>
          <w:szCs w:val="28"/>
          <w:lang w:val="kk-KZ"/>
        </w:rPr>
        <w:t xml:space="preserve"> сүт цехын</w:t>
      </w:r>
      <w:r w:rsidR="00C5039D">
        <w:rPr>
          <w:rFonts w:ascii="Times New Roman" w:eastAsia="Calibri" w:hAnsi="Times New Roman" w:cs="Times New Roman"/>
          <w:sz w:val="28"/>
          <w:szCs w:val="28"/>
          <w:lang w:val="kk-KZ"/>
        </w:rPr>
        <w:t>дағы</w:t>
      </w:r>
      <w:r w:rsidR="00C5039D" w:rsidRPr="002C3C42">
        <w:rPr>
          <w:rFonts w:ascii="Times New Roman" w:eastAsia="Calibri" w:hAnsi="Times New Roman" w:cs="Times New Roman"/>
          <w:sz w:val="28"/>
          <w:szCs w:val="28"/>
          <w:lang w:val="kk-KZ"/>
        </w:rPr>
        <w:t xml:space="preserve"> сүтті зерттеу нәтижелері нақты </w:t>
      </w:r>
      <w:r w:rsidR="00C5039D">
        <w:rPr>
          <w:rFonts w:ascii="Times New Roman" w:eastAsia="Calibri" w:hAnsi="Times New Roman" w:cs="Times New Roman"/>
          <w:sz w:val="28"/>
          <w:szCs w:val="28"/>
          <w:lang w:val="kk-KZ"/>
        </w:rPr>
        <w:t xml:space="preserve">сүт өндірісіне </w:t>
      </w:r>
      <w:r w:rsidR="00C5039D" w:rsidRPr="002C3C42">
        <w:rPr>
          <w:rFonts w:ascii="Times New Roman" w:eastAsia="Calibri" w:hAnsi="Times New Roman" w:cs="Times New Roman"/>
          <w:sz w:val="28"/>
          <w:szCs w:val="28"/>
          <w:lang w:val="kk-KZ"/>
        </w:rPr>
        <w:t>қатысты ақпараттандырылған шешімдер қабылдауға және өнімнің сапасы мен қауіпсіздігін жақсарту бойынша шаралар қабылдауға көмектеседі.</w:t>
      </w:r>
    </w:p>
    <w:p w:rsidR="0082095A" w:rsidRPr="002C3C42" w:rsidRDefault="0082095A">
      <w:pPr>
        <w:spacing w:after="0" w:line="240" w:lineRule="auto"/>
        <w:jc w:val="both"/>
        <w:rPr>
          <w:rFonts w:ascii="Times New Roman" w:eastAsia="Calibri" w:hAnsi="Times New Roman" w:cs="Times New Roman"/>
          <w:sz w:val="28"/>
          <w:szCs w:val="28"/>
          <w:lang w:val="kk-KZ"/>
        </w:rPr>
      </w:pPr>
    </w:p>
    <w:p w:rsidR="0082095A" w:rsidRDefault="00C5039D">
      <w:pPr>
        <w:spacing w:after="0" w:line="240" w:lineRule="auto"/>
        <w:ind w:firstLine="708"/>
        <w:jc w:val="both"/>
        <w:rPr>
          <w:rFonts w:ascii="Times New Roman" w:hAnsi="Times New Roman" w:cs="Times New Roman"/>
          <w:b/>
          <w:bCs/>
          <w:sz w:val="28"/>
          <w:szCs w:val="28"/>
          <w:lang w:val="kk-KZ"/>
        </w:rPr>
      </w:pPr>
      <w:r w:rsidRPr="00E93409">
        <w:rPr>
          <w:rFonts w:ascii="Times New Roman" w:hAnsi="Times New Roman" w:cs="Times New Roman"/>
          <w:b/>
          <w:color w:val="000000" w:themeColor="text1"/>
          <w:sz w:val="28"/>
          <w:szCs w:val="28"/>
          <w:lang w:val="kk-KZ"/>
        </w:rPr>
        <w:t>3.2.</w:t>
      </w:r>
      <w:r>
        <w:rPr>
          <w:rFonts w:ascii="Times New Roman" w:hAnsi="Times New Roman" w:cs="Times New Roman"/>
          <w:b/>
          <w:color w:val="000000" w:themeColor="text1"/>
          <w:sz w:val="28"/>
          <w:szCs w:val="28"/>
          <w:lang w:val="kk-KZ"/>
        </w:rPr>
        <w:t xml:space="preserve"> </w:t>
      </w:r>
      <w:r>
        <w:rPr>
          <w:rFonts w:ascii="Times New Roman" w:hAnsi="Times New Roman" w:cs="Times New Roman"/>
          <w:b/>
          <w:bCs/>
          <w:sz w:val="28"/>
          <w:szCs w:val="28"/>
          <w:lang w:val="kk-KZ"/>
        </w:rPr>
        <w:t xml:space="preserve">Тұзды ірімшік өндірісінде өсімдік қоспалары ретінде қолданылатын жергілікті қол жетімді көкөніс шикізаттарының тағамдық қауіпсіздігін зерттеу </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Қазіргі уақытта адамның дұрыс тамақтану технологиялары аминқышқылдары, май қышқылдары, макро-және микроэлементтер құрамы бойынша теңдестірілген жоғары тағамдық және биологиялық құндылығы бар жаңа өнімдерді жобалауға бағытталған.</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Сонымен, кейінгі кезде тағамдық талшықтарға, каротиноидтарға, хлорофиллге, биофлавоноидтарға, толық ақуыздар мен минералдарға (K, Mg, Fe, Mn, Se және тағы басқа) бай өсімдік шикізаты мен оны қайта өңдеу өнімдері (криоұнтақтары, концентраттар, СО2 сығындылары және т. б.) қоспалар ретінде кеңінен қолданылады. Сонымен қатар, өсімдік шикізаты А, Е, С, В, РР, Р және тағы басқа дәрумендердің бай көзі болып табылады.</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Өсімдік шикізатында жоғарыда аталған биологиялық белсенді ингредиенттердің болуына байланысты олардың негізіндегі қоспаларды бағытталған антиоксиданттық қасиеттері бар өнімдерді өндіруде қолдануға болады.</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Өсімдік қоспалары бар тұзды ірімшік өндірісінде шикізат пен материалдарды таңдау келесі белгілер бойынша жүзеге асырылды.</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 Шикізаттың биологиялық құндылығын арттыру;</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2. Шикізаттың қол жетімділігі мен өнімділігі;</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3. Шикізат пен материалдарды таңдаудағы антиоксиданттық бағыт;</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4. Өнімді жыл бойы сүт кәсіпорындарында өндіру мүмкіндігі.</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Осыған сүйене отырып, сонымен қатар заманауи ірімшік өндірісінің мүмкіндіктерін ескере отырып, антиоксидантты дәрумендер</w:t>
      </w:r>
      <w:r w:rsidR="00784CE7">
        <w:rPr>
          <w:rFonts w:ascii="Times New Roman" w:hAnsi="Times New Roman" w:cs="Times New Roman"/>
          <w:sz w:val="28"/>
          <w:szCs w:val="28"/>
          <w:lang w:val="kk-KZ"/>
        </w:rPr>
        <w:t xml:space="preserve"> мен диеталық талшықтарға бай</w:t>
      </w:r>
      <w:r>
        <w:rPr>
          <w:rFonts w:ascii="Times New Roman" w:hAnsi="Times New Roman" w:cs="Times New Roman"/>
          <w:sz w:val="28"/>
          <w:szCs w:val="28"/>
          <w:lang w:val="kk-KZ"/>
        </w:rPr>
        <w:t xml:space="preserve"> қырыққабат</w:t>
      </w:r>
      <w:r w:rsidR="00784CE7">
        <w:rPr>
          <w:rFonts w:ascii="Times New Roman" w:hAnsi="Times New Roman" w:cs="Times New Roman"/>
          <w:sz w:val="28"/>
          <w:szCs w:val="28"/>
          <w:lang w:val="kk-KZ"/>
        </w:rPr>
        <w:t xml:space="preserve"> (brassica oleracea), күнзе</w:t>
      </w:r>
      <w:r>
        <w:rPr>
          <w:rFonts w:ascii="Times New Roman" w:hAnsi="Times New Roman" w:cs="Times New Roman"/>
          <w:sz w:val="28"/>
          <w:szCs w:val="28"/>
          <w:lang w:val="kk-KZ"/>
        </w:rPr>
        <w:t xml:space="preserve"> (coriandrum sativum) сияқты көкөніс дақылдары таңдалды.</w:t>
      </w:r>
    </w:p>
    <w:p w:rsidR="0082095A" w:rsidRDefault="00C5039D">
      <w:pPr>
        <w:pStyle w:val="ae"/>
        <w:shd w:val="clear" w:color="auto" w:fill="FFFFFF"/>
        <w:spacing w:before="0" w:beforeAutospacing="0" w:after="0" w:afterAutospacing="0"/>
        <w:ind w:firstLine="708"/>
        <w:jc w:val="both"/>
        <w:rPr>
          <w:sz w:val="28"/>
          <w:szCs w:val="28"/>
          <w:lang w:val="kk-KZ"/>
        </w:rPr>
      </w:pPr>
      <w:r>
        <w:rPr>
          <w:rFonts w:eastAsiaTheme="minorHAnsi"/>
          <w:sz w:val="28"/>
          <w:szCs w:val="28"/>
          <w:lang w:val="kk-KZ" w:eastAsia="en-US"/>
        </w:rPr>
        <w:t>Жоғарыда айтылғандарға сүйене отырып,</w:t>
      </w:r>
      <w:r w:rsidR="00784CE7">
        <w:rPr>
          <w:rFonts w:eastAsiaTheme="minorHAnsi"/>
          <w:sz w:val="28"/>
          <w:szCs w:val="28"/>
          <w:lang w:val="kk-KZ" w:eastAsia="en-US"/>
        </w:rPr>
        <w:t xml:space="preserve"> тұзды ірімшік жасау үшін қоспа </w:t>
      </w:r>
      <w:r>
        <w:rPr>
          <w:rFonts w:eastAsiaTheme="minorHAnsi"/>
          <w:sz w:val="28"/>
          <w:szCs w:val="28"/>
          <w:lang w:val="kk-KZ" w:eastAsia="en-US"/>
        </w:rPr>
        <w:t>ретінде пайдаланылатын шикізатты таңдауды негіздеу мақсатында эксперименттік зерттеулер жүргізілді.</w:t>
      </w:r>
      <w:r>
        <w:rPr>
          <w:sz w:val="28"/>
          <w:szCs w:val="28"/>
          <w:lang w:val="kk-KZ"/>
        </w:rPr>
        <w:t xml:space="preserve">           </w:t>
      </w:r>
    </w:p>
    <w:p w:rsidR="0082095A" w:rsidRDefault="00C5039D">
      <w:pPr>
        <w:pStyle w:val="ae"/>
        <w:shd w:val="clear" w:color="auto" w:fill="FFFFFF"/>
        <w:spacing w:before="0" w:beforeAutospacing="0" w:after="0" w:afterAutospacing="0"/>
        <w:ind w:firstLine="708"/>
        <w:jc w:val="both"/>
        <w:rPr>
          <w:sz w:val="28"/>
          <w:szCs w:val="28"/>
          <w:lang w:val="kk-KZ"/>
        </w:rPr>
      </w:pPr>
      <w:r>
        <w:rPr>
          <w:sz w:val="28"/>
          <w:szCs w:val="28"/>
          <w:lang w:val="kk-KZ"/>
        </w:rPr>
        <w:t>Ғылыми-зерттеу жұмысыны</w:t>
      </w:r>
      <w:r w:rsidR="00D47F3F">
        <w:rPr>
          <w:sz w:val="28"/>
          <w:szCs w:val="28"/>
          <w:lang w:val="kk-KZ"/>
        </w:rPr>
        <w:t xml:space="preserve">ң келесі кезеңінің мақсаты - </w:t>
      </w:r>
      <w:r>
        <w:rPr>
          <w:sz w:val="28"/>
          <w:szCs w:val="28"/>
          <w:lang w:val="kk-KZ"/>
        </w:rPr>
        <w:t xml:space="preserve"> қырыққабат пен күнзедегі өмірлік маңызды макро-және микроэлементтердің, дәрумендердің және қауіпсіздік көрсеткіштерінің мазмұнын, таралу сипатын, жинақталу шарттарын зерттеу, азық-түліктің биологиялық құндылығын арттыру үшін тамақ өндірісінің рецептурасында оларды қайта өңдеу өнімдерін пайдалану перспективтілігін бағалау.</w:t>
      </w:r>
    </w:p>
    <w:p w:rsidR="0082095A" w:rsidRDefault="00492E38">
      <w:pPr>
        <w:pStyle w:val="ae"/>
        <w:shd w:val="clear" w:color="auto" w:fill="FFFFFF"/>
        <w:spacing w:before="0" w:beforeAutospacing="0" w:after="0" w:afterAutospacing="0"/>
        <w:ind w:firstLine="708"/>
        <w:jc w:val="both"/>
        <w:rPr>
          <w:color w:val="000000" w:themeColor="text1"/>
          <w:sz w:val="28"/>
          <w:szCs w:val="28"/>
          <w:lang w:val="kk-KZ"/>
        </w:rPr>
      </w:pPr>
      <w:r>
        <w:rPr>
          <w:color w:val="000000" w:themeColor="text1"/>
          <w:sz w:val="28"/>
          <w:szCs w:val="28"/>
          <w:lang w:val="kk-KZ"/>
        </w:rPr>
        <w:t xml:space="preserve">«Шәкәрім </w:t>
      </w:r>
      <w:r w:rsidR="00C5039D">
        <w:rPr>
          <w:color w:val="000000" w:themeColor="text1"/>
          <w:sz w:val="28"/>
          <w:szCs w:val="28"/>
          <w:lang w:val="kk-KZ"/>
        </w:rPr>
        <w:t>университет</w:t>
      </w:r>
      <w:r>
        <w:rPr>
          <w:color w:val="000000" w:themeColor="text1"/>
          <w:sz w:val="28"/>
          <w:szCs w:val="28"/>
          <w:lang w:val="kk-KZ"/>
        </w:rPr>
        <w:t>і</w:t>
      </w:r>
      <w:r w:rsidRPr="00492E38">
        <w:rPr>
          <w:color w:val="000000" w:themeColor="text1"/>
          <w:sz w:val="28"/>
          <w:szCs w:val="28"/>
          <w:lang w:val="kk-KZ"/>
        </w:rPr>
        <w:t>»</w:t>
      </w:r>
      <w:r>
        <w:rPr>
          <w:color w:val="000000" w:themeColor="text1"/>
          <w:sz w:val="28"/>
          <w:szCs w:val="28"/>
          <w:lang w:val="kk-KZ"/>
        </w:rPr>
        <w:t xml:space="preserve"> КЕАҚ,</w:t>
      </w:r>
      <w:r w:rsidR="00C5039D">
        <w:rPr>
          <w:color w:val="000000" w:themeColor="text1"/>
          <w:sz w:val="28"/>
          <w:szCs w:val="28"/>
          <w:lang w:val="kk-KZ"/>
        </w:rPr>
        <w:t xml:space="preserve"> Радиоэкологиялық зерттеулер </w:t>
      </w:r>
      <w:r w:rsidR="00AF45E8">
        <w:rPr>
          <w:color w:val="000000" w:themeColor="text1"/>
          <w:sz w:val="28"/>
          <w:szCs w:val="28"/>
          <w:lang w:val="kk-KZ"/>
        </w:rPr>
        <w:t>ғылыми орталығында қырыққабат пен күнзедегі</w:t>
      </w:r>
      <w:r w:rsidR="00C5039D">
        <w:rPr>
          <w:color w:val="000000" w:themeColor="text1"/>
          <w:sz w:val="28"/>
          <w:szCs w:val="28"/>
          <w:lang w:val="kk-KZ"/>
        </w:rPr>
        <w:t xml:space="preserve"> қауіпсіздік көрсеткіштерін анықтау бойынша зерттеулер жүргізілді. Сынамалар Абай облысының 7 шаруашылығынан алынды. Нитраттардың құрамы туралы мәліметтер 8-суретте келтірілген.</w:t>
      </w:r>
    </w:p>
    <w:p w:rsidR="0082095A" w:rsidRDefault="0082095A">
      <w:pPr>
        <w:pStyle w:val="ae"/>
        <w:shd w:val="clear" w:color="auto" w:fill="FFFFFF"/>
        <w:spacing w:before="0" w:beforeAutospacing="0" w:after="0" w:afterAutospacing="0"/>
        <w:ind w:firstLine="708"/>
        <w:jc w:val="both"/>
        <w:rPr>
          <w:color w:val="000000" w:themeColor="text1"/>
          <w:sz w:val="28"/>
          <w:szCs w:val="28"/>
          <w:lang w:val="kk-KZ"/>
        </w:rPr>
      </w:pPr>
    </w:p>
    <w:p w:rsidR="0082095A" w:rsidRDefault="00C5039D">
      <w:pPr>
        <w:pStyle w:val="ae"/>
        <w:shd w:val="clear" w:color="auto" w:fill="FFFFFF"/>
        <w:spacing w:before="0" w:beforeAutospacing="0" w:after="0" w:afterAutospacing="0"/>
        <w:ind w:firstLine="708"/>
        <w:jc w:val="both"/>
        <w:rPr>
          <w:color w:val="000000" w:themeColor="text1"/>
          <w:sz w:val="28"/>
          <w:szCs w:val="28"/>
          <w:lang w:val="kk-KZ"/>
        </w:rPr>
      </w:pPr>
      <w:r>
        <w:rPr>
          <w:noProof/>
        </w:rPr>
        <w:lastRenderedPageBreak/>
        <w:drawing>
          <wp:inline distT="0" distB="0" distL="0" distR="0">
            <wp:extent cx="5486400" cy="2590800"/>
            <wp:effectExtent l="0" t="0" r="0" b="0"/>
            <wp:docPr id="1668957263" name="Диаграмма 1668957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2095A" w:rsidRDefault="0082095A">
      <w:pPr>
        <w:pStyle w:val="ae"/>
        <w:shd w:val="clear" w:color="auto" w:fill="FFFFFF"/>
        <w:spacing w:before="0" w:beforeAutospacing="0" w:after="0" w:afterAutospacing="0"/>
        <w:ind w:firstLine="708"/>
        <w:jc w:val="both"/>
        <w:rPr>
          <w:color w:val="000000" w:themeColor="text1"/>
          <w:sz w:val="28"/>
          <w:szCs w:val="28"/>
          <w:lang w:val="kk-KZ"/>
        </w:rPr>
      </w:pPr>
    </w:p>
    <w:p w:rsidR="0082095A" w:rsidRDefault="00C5039D">
      <w:pPr>
        <w:shd w:val="clear" w:color="auto" w:fill="FFFFFF"/>
        <w:tabs>
          <w:tab w:val="left" w:pos="2338"/>
        </w:tabs>
        <w:spacing w:after="0" w:line="240" w:lineRule="auto"/>
        <w:ind w:firstLine="708"/>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bCs/>
          <w:i/>
          <w:color w:val="000000" w:themeColor="text1"/>
          <w:sz w:val="24"/>
          <w:szCs w:val="24"/>
          <w:lang w:val="kk-KZ" w:eastAsia="ru-RU"/>
        </w:rPr>
        <w:t>Ескерту</w:t>
      </w:r>
      <w:r>
        <w:rPr>
          <w:rFonts w:ascii="Times New Roman" w:eastAsia="Times New Roman" w:hAnsi="Times New Roman" w:cs="Times New Roman"/>
          <w:color w:val="000000" w:themeColor="text1"/>
          <w:sz w:val="24"/>
          <w:szCs w:val="24"/>
          <w:lang w:val="kk-KZ" w:eastAsia="ru-RU"/>
        </w:rPr>
        <w:t>: I – «Балке» ШҚ; II – Агрофирма «Приречное» ШҚ ; III - «Лань» ШҚ, IV-     «Кирил» ШҚ, V- «Карина» ШҚ; VI-  «Лада» ШҚ; VII- «Сункар ШҚ»</w:t>
      </w:r>
    </w:p>
    <w:p w:rsidR="0082095A" w:rsidRDefault="00C5039D">
      <w:pPr>
        <w:shd w:val="clear" w:color="auto" w:fill="FFFFFF"/>
        <w:tabs>
          <w:tab w:val="left" w:pos="2338"/>
        </w:tabs>
        <w:spacing w:after="0" w:line="240" w:lineRule="auto"/>
        <w:ind w:firstLine="708"/>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noProof/>
          <w:color w:val="000000" w:themeColor="text1"/>
          <w:sz w:val="24"/>
          <w:szCs w:val="24"/>
          <w:lang w:eastAsia="ru-RU"/>
        </w:rPr>
        <mc:AlternateContent>
          <mc:Choice Requires="wps">
            <w:drawing>
              <wp:inline distT="0" distB="0" distL="0" distR="0">
                <wp:extent cx="304800" cy="304800"/>
                <wp:effectExtent l="0" t="0" r="0" b="0"/>
                <wp:docPr id="675717651" name="Прямоугольник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w14:anchorId="2964B8B9" id="Прямоугольник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E/YPPIV&#10;AgAA3QMAAA4AAAAAAAAAAAAAAAAALgIAAGRycy9lMm9Eb2MueG1sUEsBAi0AFAAGAAgAAAAhAEyg&#10;6SzYAAAAAwEAAA8AAAAAAAAAAAAAAAAAbwQAAGRycy9kb3ducmV2LnhtbFBLBQYAAAAABAAEAPMA&#10;AAB0BQAAAAA=&#10;" filled="f" stroked="f">
                <o:lock v:ext="edit" aspectratio="t"/>
                <w10:anchorlock/>
              </v:rect>
            </w:pict>
          </mc:Fallback>
        </mc:AlternateContent>
      </w:r>
    </w:p>
    <w:p w:rsidR="0082095A" w:rsidRDefault="00C5039D">
      <w:pPr>
        <w:spacing w:after="0" w:line="240" w:lineRule="auto"/>
        <w:ind w:firstLine="708"/>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8 сурет -Қырыққабат пен күнзедегі нитраттардың мөлшері, мг/кг</w:t>
      </w:r>
    </w:p>
    <w:p w:rsidR="0082095A" w:rsidRDefault="0082095A">
      <w:pPr>
        <w:spacing w:after="0" w:line="240" w:lineRule="auto"/>
        <w:ind w:firstLine="708"/>
        <w:jc w:val="both"/>
        <w:rPr>
          <w:rFonts w:ascii="Times New Roman" w:hAnsi="Times New Roman" w:cs="Times New Roman"/>
          <w:sz w:val="28"/>
          <w:szCs w:val="28"/>
          <w:lang w:val="kk-KZ"/>
        </w:rPr>
      </w:pP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Деректерді талдайтын болсақ, қырыққабатта нитраттардың көп мөлшері шекті рұқсат етілген норма 500 мг/кг болғанда - 304 мг/кг (Бесқарағай ауданы, «Балке» шаруа қожалығы) табылғандығы көрсетілді. Бұл азотты тыңайтқыштарды шамадан тыс қолданумен байланысты болуы мүмкін. Басқа шаруашылықтарда  қырыққабатта нитраттардың мөлшері айтарлықтай төмен 75-тен 253 мг/кг-ға дейін өзгерді. Ал күнзеде рұқсат етілген нормада 500 мг/кг болғанда 60-тан 258 мг/кг-ға дейін анықталды. Күнзедегі анықталған нитраттар мөлшері қолдануға қауіпсіз болып саналады.</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жұмысының келесі кезеңінде қырыққабаттағы нитраттардың мөлшерін азайту бойынша зерттеулер жүргізілді (Бесқарағай ауданы, «Балке» шаруа қожалығы) және ұсыныстар әзірленді. </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Қырыққабаттағы нитраттардың мөлшерін азайту үшін Greentest 5 жедел-тест қолданылды. Бұл көкөністердегі, жемістердегі, ет пен балықтағы нитраттарды жылдам өлшеуге арналған портативті құрылғы. Ол сондай-ақ судың тұтқырлық деңгейін және радиациялық фонды өлшеуге қабілетті. Greentest 5 - қырыққабаттағы нитрат деңгейін жылдам және ыңғайлы бағалауды қамтамасыз етеді, бұл тұтынушылар мен өндірушілерге өнімнің сапасын анықтауға және нитрат деңгейі рұқсат етілген қауіпсіздік нормаларынан асып кетсе, тиісті шараларды қабылдауға мүмкіндік береді.</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Cs/>
          <w:sz w:val="28"/>
          <w:szCs w:val="28"/>
          <w:lang w:val="kk-KZ"/>
        </w:rPr>
        <w:t>Қырыққабат үлгілерін зерттеуге дайындау келесі кезеңдерді қамтыды:</w:t>
      </w:r>
    </w:p>
    <w:p w:rsidR="0082095A" w:rsidRDefault="00C5039D">
      <w:pPr>
        <w:numPr>
          <w:ilvl w:val="0"/>
          <w:numId w:val="8"/>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Сыртқы жапырақтарды алып тастау, себебі оларда нитраттардың жоғары концентрациясы болуы мүмкін.</w:t>
      </w:r>
    </w:p>
    <w:p w:rsidR="0082095A" w:rsidRDefault="00C5039D">
      <w:pPr>
        <w:numPr>
          <w:ilvl w:val="0"/>
          <w:numId w:val="8"/>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Жапырақтар мен кочанды мұқият жуу — мүмкін болатын беткі ластағыштарды жою үшін.</w:t>
      </w:r>
    </w:p>
    <w:p w:rsidR="0082095A" w:rsidRDefault="00C5039D">
      <w:pPr>
        <w:numPr>
          <w:ilvl w:val="0"/>
          <w:numId w:val="8"/>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Қажетсіз бөліктерін (сабақтарын) алып тастау, өйткені оларда да нитраттар жоғары мөлшерде жиналуы мүмкін.</w:t>
      </w:r>
    </w:p>
    <w:p w:rsidR="0082095A" w:rsidRDefault="00C5039D">
      <w:pPr>
        <w:numPr>
          <w:ilvl w:val="0"/>
          <w:numId w:val="8"/>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Greentest 5 құрылғысын қолдана отырып өлшеулер жүргізу және алынған нәтижелерді тіркеу.</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Алынған деректер қырыққабатты алдын ала өңдеу нитраттар мөлшерін төмендетуде қаншалықты тиімді екенін бағалауға және шикізаттың қауіпсіздігін арттыру бойынша ұсыныстар әзірлеуге мүмкіндік берді.</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Қырыққабаттағы нитраттар мөлшерін төмендету үшін үлгілерді 9% сірке қышқылы қосылған салқын суға салып қою әдісі қолданылды. Эксперимент әртүрлі су мен сірке қышқылы қатынастарында жүргізілді, ал алынған нәтижелер 9 -кестеде келтірілген.</w:t>
      </w:r>
    </w:p>
    <w:p w:rsidR="0082095A" w:rsidRDefault="0082095A">
      <w:pPr>
        <w:spacing w:after="0" w:line="240" w:lineRule="auto"/>
        <w:jc w:val="both"/>
        <w:rPr>
          <w:rFonts w:ascii="Times New Roman" w:hAnsi="Times New Roman" w:cs="Times New Roman"/>
          <w:color w:val="0D0D0D"/>
          <w:sz w:val="28"/>
          <w:szCs w:val="28"/>
          <w:shd w:val="clear" w:color="auto" w:fill="FFFFFF"/>
          <w:lang w:val="kk-KZ"/>
        </w:rPr>
      </w:pPr>
    </w:p>
    <w:p w:rsidR="0082095A" w:rsidRDefault="00C5039D">
      <w:pPr>
        <w:spacing w:after="0" w:line="240" w:lineRule="auto"/>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D0D0D"/>
          <w:sz w:val="28"/>
          <w:szCs w:val="28"/>
          <w:shd w:val="clear" w:color="auto" w:fill="FFFFFF"/>
          <w:lang w:val="kk-KZ"/>
        </w:rPr>
        <w:t>Кесте 9 – Суық су мен 9% сірке суының қатынасындағы нитраттардың мөлшері</w:t>
      </w:r>
    </w:p>
    <w:p w:rsidR="0082095A" w:rsidRDefault="0082095A">
      <w:pPr>
        <w:spacing w:after="0" w:line="240" w:lineRule="auto"/>
        <w:jc w:val="both"/>
        <w:rPr>
          <w:rFonts w:ascii="Times New Roman" w:hAnsi="Times New Roman" w:cs="Times New Roman"/>
          <w:color w:val="0D0D0D"/>
          <w:sz w:val="28"/>
          <w:szCs w:val="28"/>
          <w:shd w:val="clear" w:color="auto" w:fill="FFFFFF"/>
          <w:lang w:val="kk-KZ"/>
        </w:rPr>
      </w:pPr>
    </w:p>
    <w:tbl>
      <w:tblPr>
        <w:tblStyle w:val="af"/>
        <w:tblW w:w="0" w:type="auto"/>
        <w:tblLayout w:type="fixed"/>
        <w:tblLook w:val="04A0" w:firstRow="1" w:lastRow="0" w:firstColumn="1" w:lastColumn="0" w:noHBand="0" w:noVBand="1"/>
      </w:tblPr>
      <w:tblGrid>
        <w:gridCol w:w="1809"/>
        <w:gridCol w:w="1732"/>
        <w:gridCol w:w="1954"/>
        <w:gridCol w:w="2004"/>
        <w:gridCol w:w="2355"/>
      </w:tblGrid>
      <w:tr w:rsidR="0082095A">
        <w:trPr>
          <w:trHeight w:val="1170"/>
        </w:trPr>
        <w:tc>
          <w:tcPr>
            <w:tcW w:w="1809" w:type="dxa"/>
          </w:tcPr>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Сірке суы (9%) мен судың қатынасы</w:t>
            </w:r>
          </w:p>
        </w:tc>
        <w:tc>
          <w:tcPr>
            <w:tcW w:w="1732" w:type="dxa"/>
          </w:tcPr>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Ерітіндідегі сірке суының концентрациясы</w:t>
            </w:r>
          </w:p>
        </w:tc>
        <w:tc>
          <w:tcPr>
            <w:tcW w:w="1954" w:type="dxa"/>
          </w:tcPr>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Нитратты азайтудың тиімділігі</w:t>
            </w:r>
          </w:p>
        </w:tc>
        <w:tc>
          <w:tcPr>
            <w:tcW w:w="2004" w:type="dxa"/>
          </w:tcPr>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Дәмі мен құрылымына әсері</w:t>
            </w:r>
          </w:p>
        </w:tc>
        <w:tc>
          <w:tcPr>
            <w:tcW w:w="2355" w:type="dxa"/>
          </w:tcPr>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Қолдану бойынша ұсыныстар</w:t>
            </w:r>
          </w:p>
        </w:tc>
      </w:tr>
      <w:tr w:rsidR="0082095A">
        <w:tc>
          <w:tcPr>
            <w:tcW w:w="1809" w:type="dxa"/>
          </w:tcPr>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1: 9 (100 мл сірке суы + 900 мл су)</w:t>
            </w:r>
          </w:p>
        </w:tc>
        <w:tc>
          <w:tcPr>
            <w:tcW w:w="1732" w:type="dxa"/>
          </w:tcPr>
          <w:p w:rsidR="0082095A" w:rsidRDefault="0082095A">
            <w:pPr>
              <w:tabs>
                <w:tab w:val="left" w:pos="2338"/>
              </w:tabs>
              <w:spacing w:after="0" w:line="240" w:lineRule="auto"/>
              <w:jc w:val="center"/>
              <w:rPr>
                <w:rFonts w:ascii="Times New Roman" w:hAnsi="Times New Roman" w:cs="Times New Roman"/>
                <w:sz w:val="28"/>
                <w:szCs w:val="28"/>
                <w:lang w:eastAsia="ru-RU"/>
              </w:rPr>
            </w:pPr>
          </w:p>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1%</w:t>
            </w:r>
          </w:p>
        </w:tc>
        <w:tc>
          <w:tcPr>
            <w:tcW w:w="1954" w:type="dxa"/>
          </w:tcPr>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Оңтайлы</w:t>
            </w:r>
          </w:p>
        </w:tc>
        <w:tc>
          <w:tcPr>
            <w:tcW w:w="2004" w:type="dxa"/>
          </w:tcPr>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Дәмінің өзгер</w:t>
            </w:r>
            <w:r>
              <w:rPr>
                <w:rFonts w:ascii="Times New Roman" w:hAnsi="Times New Roman" w:cs="Times New Roman"/>
                <w:sz w:val="28"/>
                <w:szCs w:val="28"/>
                <w:lang w:val="kk-KZ" w:eastAsia="ru-RU"/>
              </w:rPr>
              <w:t>ме</w:t>
            </w:r>
            <w:r>
              <w:rPr>
                <w:rFonts w:ascii="Times New Roman" w:hAnsi="Times New Roman" w:cs="Times New Roman"/>
                <w:sz w:val="28"/>
                <w:szCs w:val="28"/>
                <w:lang w:eastAsia="ru-RU"/>
              </w:rPr>
              <w:t>уі</w:t>
            </w:r>
          </w:p>
        </w:tc>
        <w:tc>
          <w:tcPr>
            <w:tcW w:w="2355" w:type="dxa"/>
          </w:tcPr>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Нитраттарды қауіпсіз азайту үшін ұсынылады</w:t>
            </w:r>
          </w:p>
        </w:tc>
      </w:tr>
      <w:tr w:rsidR="0082095A">
        <w:tc>
          <w:tcPr>
            <w:tcW w:w="1809" w:type="dxa"/>
          </w:tcPr>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1: 19 (50 мл сірке суы + 950 мл су)</w:t>
            </w:r>
          </w:p>
        </w:tc>
        <w:tc>
          <w:tcPr>
            <w:tcW w:w="1732" w:type="dxa"/>
          </w:tcPr>
          <w:p w:rsidR="0082095A" w:rsidRDefault="0082095A">
            <w:pPr>
              <w:tabs>
                <w:tab w:val="left" w:pos="2338"/>
              </w:tabs>
              <w:spacing w:after="0" w:line="240" w:lineRule="auto"/>
              <w:jc w:val="center"/>
              <w:rPr>
                <w:rFonts w:ascii="Times New Roman" w:hAnsi="Times New Roman" w:cs="Times New Roman"/>
                <w:sz w:val="28"/>
                <w:szCs w:val="28"/>
                <w:lang w:eastAsia="ru-RU"/>
              </w:rPr>
            </w:pPr>
          </w:p>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0,5%</w:t>
            </w:r>
          </w:p>
        </w:tc>
        <w:tc>
          <w:tcPr>
            <w:tcW w:w="1954" w:type="dxa"/>
          </w:tcPr>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Нитраттардың тиімсі</w:t>
            </w:r>
            <w:r>
              <w:rPr>
                <w:rFonts w:ascii="Times New Roman" w:hAnsi="Times New Roman" w:cs="Times New Roman"/>
                <w:sz w:val="28"/>
                <w:szCs w:val="28"/>
                <w:lang w:val="kk-KZ" w:eastAsia="ru-RU"/>
              </w:rPr>
              <w:t>з</w:t>
            </w:r>
            <w:r>
              <w:rPr>
                <w:rFonts w:ascii="Times New Roman" w:hAnsi="Times New Roman" w:cs="Times New Roman"/>
                <w:sz w:val="28"/>
                <w:szCs w:val="28"/>
                <w:lang w:eastAsia="ru-RU"/>
              </w:rPr>
              <w:t xml:space="preserve"> төмендеуі</w:t>
            </w:r>
          </w:p>
        </w:tc>
        <w:tc>
          <w:tcPr>
            <w:tcW w:w="2004" w:type="dxa"/>
          </w:tcPr>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Дәмге минималды әсер</w:t>
            </w:r>
          </w:p>
        </w:tc>
        <w:tc>
          <w:tcPr>
            <w:tcW w:w="2355" w:type="dxa"/>
          </w:tcPr>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Жұмсақ өңдеу қажет болса, қолдануға болады</w:t>
            </w:r>
          </w:p>
        </w:tc>
      </w:tr>
      <w:tr w:rsidR="0082095A">
        <w:tc>
          <w:tcPr>
            <w:tcW w:w="1809" w:type="dxa"/>
          </w:tcPr>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1: 4 (200 мл сірке суы + 800 мл су)</w:t>
            </w:r>
          </w:p>
        </w:tc>
        <w:tc>
          <w:tcPr>
            <w:tcW w:w="1732" w:type="dxa"/>
          </w:tcPr>
          <w:p w:rsidR="0082095A" w:rsidRDefault="0082095A">
            <w:pPr>
              <w:tabs>
                <w:tab w:val="left" w:pos="2338"/>
              </w:tabs>
              <w:spacing w:after="0" w:line="240" w:lineRule="auto"/>
              <w:jc w:val="center"/>
              <w:rPr>
                <w:rFonts w:ascii="Times New Roman" w:hAnsi="Times New Roman" w:cs="Times New Roman"/>
                <w:sz w:val="28"/>
                <w:szCs w:val="28"/>
                <w:lang w:eastAsia="ru-RU"/>
              </w:rPr>
            </w:pPr>
          </w:p>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2%</w:t>
            </w:r>
          </w:p>
        </w:tc>
        <w:tc>
          <w:tcPr>
            <w:tcW w:w="1954" w:type="dxa"/>
          </w:tcPr>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Жоғары тиімділік</w:t>
            </w:r>
          </w:p>
        </w:tc>
        <w:tc>
          <w:tcPr>
            <w:tcW w:w="2004" w:type="dxa"/>
          </w:tcPr>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Дәмі, иісі және құрылымы өзгеруі мүмкін</w:t>
            </w:r>
          </w:p>
        </w:tc>
        <w:tc>
          <w:tcPr>
            <w:tcW w:w="2355" w:type="dxa"/>
          </w:tcPr>
          <w:p w:rsidR="0082095A" w:rsidRDefault="00C5039D">
            <w:pPr>
              <w:tabs>
                <w:tab w:val="left" w:pos="2338"/>
              </w:tabs>
              <w:spacing w:after="0" w:line="240" w:lineRule="auto"/>
              <w:jc w:val="center"/>
              <w:rPr>
                <w:rFonts w:ascii="Times New Roman" w:hAnsi="Times New Roman" w:cs="Times New Roman"/>
                <w:color w:val="000000" w:themeColor="text1"/>
                <w:sz w:val="28"/>
                <w:szCs w:val="28"/>
                <w:shd w:val="clear" w:color="auto" w:fill="FFFFFF"/>
                <w:lang w:eastAsia="ru-RU"/>
              </w:rPr>
            </w:pPr>
            <w:r>
              <w:rPr>
                <w:rFonts w:ascii="Times New Roman" w:hAnsi="Times New Roman" w:cs="Times New Roman"/>
                <w:sz w:val="28"/>
                <w:szCs w:val="28"/>
                <w:lang w:eastAsia="ru-RU"/>
              </w:rPr>
              <w:t>Органолептикалық қасиеттерді тексеру қажет</w:t>
            </w:r>
          </w:p>
        </w:tc>
      </w:tr>
    </w:tbl>
    <w:p w:rsidR="0082095A" w:rsidRDefault="0082095A">
      <w:pPr>
        <w:spacing w:after="0" w:line="240" w:lineRule="auto"/>
        <w:jc w:val="both"/>
        <w:rPr>
          <w:rFonts w:ascii="Times New Roman" w:hAnsi="Times New Roman" w:cs="Times New Roman"/>
          <w:color w:val="0D0D0D"/>
          <w:sz w:val="28"/>
          <w:szCs w:val="28"/>
          <w:shd w:val="clear" w:color="auto" w:fill="FFFFFF"/>
        </w:rPr>
      </w:pPr>
    </w:p>
    <w:p w:rsidR="0082095A" w:rsidRDefault="00C5039D">
      <w:pPr>
        <w:spacing w:after="0" w:line="240" w:lineRule="auto"/>
        <w:ind w:firstLine="708"/>
        <w:jc w:val="both"/>
        <w:rPr>
          <w:rFonts w:ascii="Times New Roman" w:hAnsi="Times New Roman" w:cs="Times New Roman"/>
          <w:color w:val="0D0D0D"/>
          <w:sz w:val="28"/>
          <w:szCs w:val="28"/>
          <w:shd w:val="clear" w:color="auto" w:fill="FFFFFF"/>
        </w:rPr>
      </w:pPr>
      <w:r>
        <w:rPr>
          <w:rFonts w:ascii="Times New Roman" w:hAnsi="Times New Roman" w:cs="Times New Roman"/>
          <w:bCs/>
          <w:color w:val="0D0D0D"/>
          <w:sz w:val="28"/>
          <w:szCs w:val="28"/>
          <w:shd w:val="clear" w:color="auto" w:fill="FFFFFF"/>
        </w:rPr>
        <w:t>Кестеде келтірілген мәліметтерге сүйене отырып, келесі қорытындылар жасауға болады:</w:t>
      </w:r>
    </w:p>
    <w:p w:rsidR="0082095A" w:rsidRDefault="00C5039D">
      <w:pPr>
        <w:spacing w:after="0" w:line="240" w:lineRule="auto"/>
        <w:ind w:firstLine="708"/>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D0D0D"/>
          <w:sz w:val="28"/>
          <w:szCs w:val="28"/>
          <w:shd w:val="clear" w:color="auto" w:fill="FFFFFF"/>
          <w:lang w:val="kk-KZ"/>
        </w:rPr>
        <w:t xml:space="preserve">Қырыққабаттағы нитраттар мөлшерін төмендету үшін судың және 9% сірке қышқылының </w:t>
      </w:r>
      <w:r>
        <w:rPr>
          <w:rFonts w:ascii="Times New Roman" w:hAnsi="Times New Roman" w:cs="Times New Roman"/>
          <w:bCs/>
          <w:color w:val="0D0D0D"/>
          <w:sz w:val="28"/>
          <w:szCs w:val="28"/>
          <w:shd w:val="clear" w:color="auto" w:fill="FFFFFF"/>
          <w:lang w:val="kk-KZ"/>
        </w:rPr>
        <w:t>оңтайлы арақатынасы — 1:9</w:t>
      </w:r>
      <w:r>
        <w:rPr>
          <w:rFonts w:ascii="Times New Roman" w:hAnsi="Times New Roman" w:cs="Times New Roman"/>
          <w:color w:val="0D0D0D"/>
          <w:sz w:val="28"/>
          <w:szCs w:val="28"/>
          <w:shd w:val="clear" w:color="auto" w:fill="FFFFFF"/>
          <w:lang w:val="kk-KZ"/>
        </w:rPr>
        <w:t xml:space="preserve"> (яғни 1% сірке қышқылы ерітіндісі) болып табылады. Бұл қатынас нитраттар мөлшерін тиімді төмендетіп қана қоймай, қырыққабаттың органолептикалық қасиеттеріне (дәмі, иісі, құрылымы) әсерін тигізбейді. Сондықтан бұл әдіс тәжірибелік қолдануға ең қолайлы нұсқа ретінде ұсынылады.</w:t>
      </w:r>
    </w:p>
    <w:p w:rsidR="0082095A" w:rsidRDefault="00C5039D">
      <w:pPr>
        <w:spacing w:after="0" w:line="240" w:lineRule="auto"/>
        <w:ind w:firstLine="708"/>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D0D0D"/>
          <w:sz w:val="28"/>
          <w:szCs w:val="28"/>
          <w:shd w:val="clear" w:color="auto" w:fill="FFFFFF"/>
          <w:lang w:val="kk-KZ"/>
        </w:rPr>
        <w:t xml:space="preserve">Сірке қышқылының концентрациясын </w:t>
      </w:r>
      <w:r>
        <w:rPr>
          <w:rFonts w:ascii="Times New Roman" w:hAnsi="Times New Roman" w:cs="Times New Roman"/>
          <w:bCs/>
          <w:color w:val="0D0D0D"/>
          <w:sz w:val="28"/>
          <w:szCs w:val="28"/>
          <w:shd w:val="clear" w:color="auto" w:fill="FFFFFF"/>
          <w:lang w:val="kk-KZ"/>
        </w:rPr>
        <w:t>0,5%-ға дейін төмендету</w:t>
      </w:r>
      <w:r>
        <w:rPr>
          <w:rFonts w:ascii="Times New Roman" w:hAnsi="Times New Roman" w:cs="Times New Roman"/>
          <w:color w:val="0D0D0D"/>
          <w:sz w:val="28"/>
          <w:szCs w:val="28"/>
          <w:shd w:val="clear" w:color="auto" w:fill="FFFFFF"/>
          <w:lang w:val="kk-KZ"/>
        </w:rPr>
        <w:t xml:space="preserve"> (1:19 қатынас) нитраттардың мөлшерін азайтуды біршама әлсіретеді. Алайда, бұл өңдеу нұсқасы қырыққабаттың бастапқы дәмдік қасиеттерін өзгертпейді, сондықтан органолептикалық қасиеттерге минималды әсер қажет болған жағдайда артықшылыққа ие болуы мүмкін.</w:t>
      </w:r>
    </w:p>
    <w:p w:rsidR="0082095A" w:rsidRDefault="00C5039D">
      <w:pPr>
        <w:spacing w:after="0" w:line="240" w:lineRule="auto"/>
        <w:ind w:firstLine="708"/>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D0D0D"/>
          <w:sz w:val="28"/>
          <w:szCs w:val="28"/>
          <w:shd w:val="clear" w:color="auto" w:fill="FFFFFF"/>
          <w:lang w:val="kk-KZ"/>
        </w:rPr>
        <w:t xml:space="preserve">Керісінше, сірке қышқылының концентрациясын </w:t>
      </w:r>
      <w:r>
        <w:rPr>
          <w:rFonts w:ascii="Times New Roman" w:hAnsi="Times New Roman" w:cs="Times New Roman"/>
          <w:bCs/>
          <w:color w:val="0D0D0D"/>
          <w:sz w:val="28"/>
          <w:szCs w:val="28"/>
          <w:shd w:val="clear" w:color="auto" w:fill="FFFFFF"/>
          <w:lang w:val="kk-KZ"/>
        </w:rPr>
        <w:t>2%-ға дейін арттыру</w:t>
      </w:r>
      <w:r>
        <w:rPr>
          <w:rFonts w:ascii="Times New Roman" w:hAnsi="Times New Roman" w:cs="Times New Roman"/>
          <w:color w:val="0D0D0D"/>
          <w:sz w:val="28"/>
          <w:szCs w:val="28"/>
          <w:shd w:val="clear" w:color="auto" w:fill="FFFFFF"/>
          <w:lang w:val="kk-KZ"/>
        </w:rPr>
        <w:t xml:space="preserve"> (1:4 қатынас) нитраттарды төмендетуде жоғары тиімділік көрсеткенімен, </w:t>
      </w:r>
      <w:r>
        <w:rPr>
          <w:rFonts w:ascii="Times New Roman" w:hAnsi="Times New Roman" w:cs="Times New Roman"/>
          <w:color w:val="0D0D0D"/>
          <w:sz w:val="28"/>
          <w:szCs w:val="28"/>
          <w:shd w:val="clear" w:color="auto" w:fill="FFFFFF"/>
          <w:lang w:val="kk-KZ"/>
        </w:rPr>
        <w:lastRenderedPageBreak/>
        <w:t>қырыққабаттың дәмі, иісі мен құрылымында өзгерістер туындатады. Бұл факторлар бұл әдістің тамақ өнеркәсібінде кеңінен қолданылуына шектеу қоюы мүмкін және өңделген өнімнің сезімдік сипаттамаларын қосымша бағалауды талап етеді.</w:t>
      </w:r>
    </w:p>
    <w:p w:rsidR="0082095A" w:rsidRDefault="00C5039D">
      <w:pPr>
        <w:spacing w:after="0" w:line="240" w:lineRule="auto"/>
        <w:ind w:firstLine="708"/>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D0D0D"/>
          <w:sz w:val="28"/>
          <w:szCs w:val="28"/>
          <w:shd w:val="clear" w:color="auto" w:fill="FFFFFF"/>
          <w:lang w:val="kk-KZ"/>
        </w:rPr>
        <w:t xml:space="preserve">Осылайша, </w:t>
      </w:r>
      <w:r>
        <w:rPr>
          <w:rFonts w:ascii="Times New Roman" w:hAnsi="Times New Roman" w:cs="Times New Roman"/>
          <w:bCs/>
          <w:color w:val="0D0D0D"/>
          <w:sz w:val="28"/>
          <w:szCs w:val="28"/>
          <w:shd w:val="clear" w:color="auto" w:fill="FFFFFF"/>
          <w:lang w:val="kk-KZ"/>
        </w:rPr>
        <w:t>9% сірке қышқылы ерітіндісін 1:9 қатынаста қолдану</w:t>
      </w:r>
      <w:r>
        <w:rPr>
          <w:rFonts w:ascii="Times New Roman" w:hAnsi="Times New Roman" w:cs="Times New Roman"/>
          <w:color w:val="0D0D0D"/>
          <w:sz w:val="28"/>
          <w:szCs w:val="28"/>
          <w:shd w:val="clear" w:color="auto" w:fill="FFFFFF"/>
          <w:lang w:val="kk-KZ"/>
        </w:rPr>
        <w:t xml:space="preserve"> (соңғы концентрациясы 1%) - нитраттарды тиімді төмендетіп, өнімнің органолептикалық қасиеттерін сақтайтын ең қолайлы әдіс болып табылады.</w:t>
      </w:r>
    </w:p>
    <w:p w:rsidR="0082095A" w:rsidRDefault="00C5039D">
      <w:pPr>
        <w:spacing w:after="0" w:line="240" w:lineRule="auto"/>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D0D0D"/>
          <w:sz w:val="28"/>
          <w:szCs w:val="28"/>
          <w:shd w:val="clear" w:color="auto" w:fill="FFFFFF"/>
          <w:lang w:val="kk-KZ"/>
        </w:rPr>
        <w:t xml:space="preserve">Кесте 10 - </w:t>
      </w:r>
      <w:r>
        <w:rPr>
          <w:rFonts w:ascii="Times New Roman" w:hAnsi="Times New Roman" w:cs="Times New Roman"/>
          <w:color w:val="000000" w:themeColor="text1"/>
          <w:sz w:val="28"/>
          <w:szCs w:val="28"/>
          <w:shd w:val="clear" w:color="auto" w:fill="FFFFFF"/>
          <w:lang w:val="kk-KZ"/>
        </w:rPr>
        <w:t>Әр түрлі температурада және әр түрлі ұстау уақытындағы қырыққабаттағы нитраттардың мөлшері</w:t>
      </w:r>
    </w:p>
    <w:p w:rsidR="0082095A" w:rsidRDefault="0082095A">
      <w:pPr>
        <w:spacing w:after="0" w:line="240" w:lineRule="auto"/>
        <w:jc w:val="both"/>
        <w:rPr>
          <w:rFonts w:ascii="Times New Roman" w:hAnsi="Times New Roman" w:cs="Times New Roman"/>
          <w:color w:val="000000" w:themeColor="text1"/>
          <w:sz w:val="28"/>
          <w:szCs w:val="28"/>
          <w:shd w:val="clear" w:color="auto" w:fill="FFFFFF"/>
          <w:lang w:val="kk-KZ"/>
        </w:rPr>
      </w:pPr>
    </w:p>
    <w:tbl>
      <w:tblPr>
        <w:tblStyle w:val="af"/>
        <w:tblW w:w="0" w:type="auto"/>
        <w:tblLook w:val="04A0" w:firstRow="1" w:lastRow="0" w:firstColumn="1" w:lastColumn="0" w:noHBand="0" w:noVBand="1"/>
      </w:tblPr>
      <w:tblGrid>
        <w:gridCol w:w="590"/>
        <w:gridCol w:w="1407"/>
        <w:gridCol w:w="1531"/>
        <w:gridCol w:w="1407"/>
        <w:gridCol w:w="1558"/>
        <w:gridCol w:w="1577"/>
        <w:gridCol w:w="1558"/>
      </w:tblGrid>
      <w:tr w:rsidR="0082095A" w:rsidRPr="00403855">
        <w:tc>
          <w:tcPr>
            <w:tcW w:w="590" w:type="dxa"/>
            <w:vMerge w:val="restart"/>
          </w:tcPr>
          <w:p w:rsidR="0082095A" w:rsidRDefault="00C5039D">
            <w:pPr>
              <w:spacing w:after="0" w:line="240" w:lineRule="auto"/>
              <w:jc w:val="both"/>
              <w:rPr>
                <w:rFonts w:ascii="Times New Roman" w:hAnsi="Times New Roman" w:cs="Times New Roman"/>
                <w:color w:val="0D0D0D"/>
                <w:sz w:val="28"/>
                <w:szCs w:val="28"/>
                <w:shd w:val="clear" w:color="auto" w:fill="FFFFFF"/>
                <w:vertAlign w:val="superscript"/>
                <w:lang w:val="en-US" w:eastAsia="ru-RU"/>
              </w:rPr>
            </w:pPr>
            <w:r>
              <w:rPr>
                <w:rFonts w:ascii="Times New Roman" w:hAnsi="Times New Roman" w:cs="Times New Roman"/>
                <w:color w:val="0D0D0D"/>
                <w:sz w:val="28"/>
                <w:szCs w:val="28"/>
                <w:shd w:val="clear" w:color="auto" w:fill="FFFFFF"/>
                <w:lang w:val="en-US" w:eastAsia="ru-RU"/>
              </w:rPr>
              <w:t>t</w:t>
            </w:r>
            <w:r>
              <w:rPr>
                <w:rFonts w:ascii="Times New Roman" w:hAnsi="Times New Roman" w:cs="Times New Roman"/>
                <w:color w:val="0D0D0D"/>
                <w:sz w:val="28"/>
                <w:szCs w:val="28"/>
                <w:shd w:val="clear" w:color="auto" w:fill="FFFFFF"/>
                <w:vertAlign w:val="superscript"/>
                <w:lang w:val="en-US" w:eastAsia="ru-RU"/>
              </w:rPr>
              <w:t>°</w:t>
            </w:r>
            <w:r>
              <w:rPr>
                <w:rFonts w:ascii="Times New Roman" w:hAnsi="Times New Roman" w:cs="Times New Roman"/>
                <w:color w:val="0D0D0D"/>
                <w:sz w:val="28"/>
                <w:szCs w:val="28"/>
                <w:shd w:val="clear" w:color="auto" w:fill="FFFFFF"/>
                <w:lang w:val="en-US" w:eastAsia="ru-RU"/>
              </w:rPr>
              <w:t>C</w:t>
            </w:r>
          </w:p>
        </w:tc>
        <w:tc>
          <w:tcPr>
            <w:tcW w:w="3005" w:type="dxa"/>
            <w:gridSpan w:val="2"/>
          </w:tcPr>
          <w:p w:rsidR="0082095A" w:rsidRDefault="00C5039D">
            <w:pPr>
              <w:spacing w:after="0" w:line="240" w:lineRule="auto"/>
              <w:jc w:val="both"/>
              <w:rPr>
                <w:rFonts w:ascii="Times New Roman" w:hAnsi="Times New Roman" w:cs="Times New Roman"/>
                <w:color w:val="0D0D0D"/>
                <w:sz w:val="28"/>
                <w:szCs w:val="28"/>
                <w:shd w:val="clear" w:color="auto" w:fill="FFFFFF"/>
                <w:lang w:val="en-US" w:eastAsia="ru-RU"/>
              </w:rPr>
            </w:pPr>
            <w:r>
              <w:rPr>
                <w:rFonts w:ascii="Times New Roman" w:hAnsi="Times New Roman" w:cs="Times New Roman"/>
                <w:color w:val="0D0D0D"/>
                <w:sz w:val="28"/>
                <w:szCs w:val="28"/>
                <w:shd w:val="clear" w:color="auto" w:fill="FFFFFF"/>
                <w:lang w:val="kk-KZ" w:eastAsia="ru-RU"/>
              </w:rPr>
              <w:t>н</w:t>
            </w:r>
            <w:r>
              <w:rPr>
                <w:rFonts w:ascii="Times New Roman" w:hAnsi="Times New Roman" w:cs="Times New Roman"/>
                <w:color w:val="0D0D0D"/>
                <w:sz w:val="28"/>
                <w:szCs w:val="28"/>
                <w:shd w:val="clear" w:color="auto" w:fill="FFFFFF"/>
                <w:lang w:eastAsia="ru-RU"/>
              </w:rPr>
              <w:t>итраттардың</w:t>
            </w:r>
            <w:r>
              <w:rPr>
                <w:rFonts w:ascii="Times New Roman" w:hAnsi="Times New Roman" w:cs="Times New Roman"/>
                <w:color w:val="0D0D0D"/>
                <w:sz w:val="28"/>
                <w:szCs w:val="28"/>
                <w:shd w:val="clear" w:color="auto" w:fill="FFFFFF"/>
                <w:lang w:val="en-US" w:eastAsia="ru-RU"/>
              </w:rPr>
              <w:t xml:space="preserve"> </w:t>
            </w:r>
            <w:r>
              <w:rPr>
                <w:rFonts w:ascii="Times New Roman" w:hAnsi="Times New Roman" w:cs="Times New Roman"/>
                <w:color w:val="0D0D0D"/>
                <w:sz w:val="28"/>
                <w:szCs w:val="28"/>
                <w:shd w:val="clear" w:color="auto" w:fill="FFFFFF"/>
                <w:lang w:eastAsia="ru-RU"/>
              </w:rPr>
              <w:t>мөлшері</w:t>
            </w:r>
            <w:r>
              <w:rPr>
                <w:rFonts w:ascii="Times New Roman" w:hAnsi="Times New Roman" w:cs="Times New Roman"/>
                <w:color w:val="0D0D0D"/>
                <w:sz w:val="28"/>
                <w:szCs w:val="28"/>
                <w:shd w:val="clear" w:color="auto" w:fill="FFFFFF"/>
                <w:lang w:val="en-US" w:eastAsia="ru-RU"/>
              </w:rPr>
              <w:t xml:space="preserve"> </w:t>
            </w:r>
            <w:r>
              <w:rPr>
                <w:rFonts w:ascii="Times New Roman" w:hAnsi="Times New Roman" w:cs="Times New Roman"/>
                <w:color w:val="0D0D0D"/>
                <w:sz w:val="28"/>
                <w:szCs w:val="28"/>
                <w:shd w:val="clear" w:color="auto" w:fill="FFFFFF"/>
                <w:lang w:eastAsia="ru-RU"/>
              </w:rPr>
              <w:t>мг</w:t>
            </w:r>
            <w:r>
              <w:rPr>
                <w:rFonts w:ascii="Times New Roman" w:hAnsi="Times New Roman" w:cs="Times New Roman"/>
                <w:color w:val="0D0D0D"/>
                <w:sz w:val="28"/>
                <w:szCs w:val="28"/>
                <w:shd w:val="clear" w:color="auto" w:fill="FFFFFF"/>
                <w:lang w:val="en-US" w:eastAsia="ru-RU"/>
              </w:rPr>
              <w:t xml:space="preserve"> / </w:t>
            </w:r>
            <w:r>
              <w:rPr>
                <w:rFonts w:ascii="Times New Roman" w:hAnsi="Times New Roman" w:cs="Times New Roman"/>
                <w:color w:val="0D0D0D"/>
                <w:sz w:val="28"/>
                <w:szCs w:val="28"/>
                <w:shd w:val="clear" w:color="auto" w:fill="FFFFFF"/>
                <w:lang w:eastAsia="ru-RU"/>
              </w:rPr>
              <w:t>кг</w:t>
            </w:r>
            <w:r>
              <w:rPr>
                <w:rFonts w:ascii="Times New Roman" w:hAnsi="Times New Roman" w:cs="Times New Roman"/>
                <w:color w:val="0D0D0D"/>
                <w:sz w:val="28"/>
                <w:szCs w:val="28"/>
                <w:shd w:val="clear" w:color="auto" w:fill="FFFFFF"/>
                <w:lang w:val="en-US" w:eastAsia="ru-RU"/>
              </w:rPr>
              <w:t xml:space="preserve">, 10 </w:t>
            </w:r>
            <w:r>
              <w:rPr>
                <w:rFonts w:ascii="Times New Roman" w:hAnsi="Times New Roman" w:cs="Times New Roman"/>
                <w:color w:val="0D0D0D"/>
                <w:sz w:val="28"/>
                <w:szCs w:val="28"/>
                <w:shd w:val="clear" w:color="auto" w:fill="FFFFFF"/>
                <w:lang w:eastAsia="ru-RU"/>
              </w:rPr>
              <w:t>мин</w:t>
            </w:r>
          </w:p>
        </w:tc>
        <w:tc>
          <w:tcPr>
            <w:tcW w:w="3035" w:type="dxa"/>
            <w:gridSpan w:val="2"/>
          </w:tcPr>
          <w:p w:rsidR="0082095A" w:rsidRDefault="00C5039D">
            <w:pPr>
              <w:spacing w:after="0" w:line="240" w:lineRule="auto"/>
              <w:jc w:val="both"/>
              <w:rPr>
                <w:rFonts w:ascii="Times New Roman" w:hAnsi="Times New Roman" w:cs="Times New Roman"/>
                <w:color w:val="0D0D0D"/>
                <w:sz w:val="28"/>
                <w:szCs w:val="28"/>
                <w:shd w:val="clear" w:color="auto" w:fill="FFFFFF"/>
                <w:lang w:val="en-US" w:eastAsia="ru-RU"/>
              </w:rPr>
            </w:pPr>
            <w:r>
              <w:rPr>
                <w:rFonts w:ascii="Times New Roman" w:hAnsi="Times New Roman" w:cs="Times New Roman"/>
                <w:color w:val="0D0D0D"/>
                <w:sz w:val="28"/>
                <w:szCs w:val="28"/>
                <w:shd w:val="clear" w:color="auto" w:fill="FFFFFF"/>
                <w:lang w:val="kk-KZ" w:eastAsia="ru-RU"/>
              </w:rPr>
              <w:t>н</w:t>
            </w:r>
            <w:r>
              <w:rPr>
                <w:rFonts w:ascii="Times New Roman" w:hAnsi="Times New Roman" w:cs="Times New Roman"/>
                <w:color w:val="0D0D0D"/>
                <w:sz w:val="28"/>
                <w:szCs w:val="28"/>
                <w:shd w:val="clear" w:color="auto" w:fill="FFFFFF"/>
                <w:lang w:eastAsia="ru-RU"/>
              </w:rPr>
              <w:t>итраттардың</w:t>
            </w:r>
            <w:r>
              <w:rPr>
                <w:rFonts w:ascii="Times New Roman" w:hAnsi="Times New Roman" w:cs="Times New Roman"/>
                <w:color w:val="0D0D0D"/>
                <w:sz w:val="28"/>
                <w:szCs w:val="28"/>
                <w:shd w:val="clear" w:color="auto" w:fill="FFFFFF"/>
                <w:lang w:val="en-US" w:eastAsia="ru-RU"/>
              </w:rPr>
              <w:t xml:space="preserve"> </w:t>
            </w:r>
            <w:r>
              <w:rPr>
                <w:rFonts w:ascii="Times New Roman" w:hAnsi="Times New Roman" w:cs="Times New Roman"/>
                <w:color w:val="0D0D0D"/>
                <w:sz w:val="28"/>
                <w:szCs w:val="28"/>
                <w:shd w:val="clear" w:color="auto" w:fill="FFFFFF"/>
                <w:lang w:eastAsia="ru-RU"/>
              </w:rPr>
              <w:t>мөлшері</w:t>
            </w:r>
            <w:r>
              <w:rPr>
                <w:rFonts w:ascii="Times New Roman" w:hAnsi="Times New Roman" w:cs="Times New Roman"/>
                <w:color w:val="0D0D0D"/>
                <w:sz w:val="28"/>
                <w:szCs w:val="28"/>
                <w:shd w:val="clear" w:color="auto" w:fill="FFFFFF"/>
                <w:lang w:val="en-US" w:eastAsia="ru-RU"/>
              </w:rPr>
              <w:t xml:space="preserve"> </w:t>
            </w:r>
            <w:r>
              <w:rPr>
                <w:rFonts w:ascii="Times New Roman" w:hAnsi="Times New Roman" w:cs="Times New Roman"/>
                <w:color w:val="0D0D0D"/>
                <w:sz w:val="28"/>
                <w:szCs w:val="28"/>
                <w:shd w:val="clear" w:color="auto" w:fill="FFFFFF"/>
                <w:lang w:eastAsia="ru-RU"/>
              </w:rPr>
              <w:t>мг</w:t>
            </w:r>
            <w:r>
              <w:rPr>
                <w:rFonts w:ascii="Times New Roman" w:hAnsi="Times New Roman" w:cs="Times New Roman"/>
                <w:color w:val="0D0D0D"/>
                <w:sz w:val="28"/>
                <w:szCs w:val="28"/>
                <w:shd w:val="clear" w:color="auto" w:fill="FFFFFF"/>
                <w:lang w:val="en-US" w:eastAsia="ru-RU"/>
              </w:rPr>
              <w:t xml:space="preserve"> / </w:t>
            </w:r>
            <w:r>
              <w:rPr>
                <w:rFonts w:ascii="Times New Roman" w:hAnsi="Times New Roman" w:cs="Times New Roman"/>
                <w:color w:val="0D0D0D"/>
                <w:sz w:val="28"/>
                <w:szCs w:val="28"/>
                <w:shd w:val="clear" w:color="auto" w:fill="FFFFFF"/>
                <w:lang w:eastAsia="ru-RU"/>
              </w:rPr>
              <w:t>кг</w:t>
            </w:r>
            <w:r>
              <w:rPr>
                <w:rFonts w:ascii="Times New Roman" w:hAnsi="Times New Roman" w:cs="Times New Roman"/>
                <w:color w:val="0D0D0D"/>
                <w:sz w:val="28"/>
                <w:szCs w:val="28"/>
                <w:shd w:val="clear" w:color="auto" w:fill="FFFFFF"/>
                <w:lang w:val="en-US" w:eastAsia="ru-RU"/>
              </w:rPr>
              <w:t xml:space="preserve">, 15 </w:t>
            </w:r>
            <w:r>
              <w:rPr>
                <w:rFonts w:ascii="Times New Roman" w:hAnsi="Times New Roman" w:cs="Times New Roman"/>
                <w:color w:val="0D0D0D"/>
                <w:sz w:val="28"/>
                <w:szCs w:val="28"/>
                <w:shd w:val="clear" w:color="auto" w:fill="FFFFFF"/>
                <w:lang w:eastAsia="ru-RU"/>
              </w:rPr>
              <w:t>мин</w:t>
            </w:r>
          </w:p>
        </w:tc>
        <w:tc>
          <w:tcPr>
            <w:tcW w:w="3224" w:type="dxa"/>
            <w:gridSpan w:val="2"/>
          </w:tcPr>
          <w:p w:rsidR="0082095A" w:rsidRDefault="00C5039D">
            <w:pPr>
              <w:spacing w:after="0" w:line="240" w:lineRule="auto"/>
              <w:jc w:val="both"/>
              <w:rPr>
                <w:rFonts w:ascii="Times New Roman" w:hAnsi="Times New Roman" w:cs="Times New Roman"/>
                <w:b/>
                <w:bCs/>
                <w:color w:val="0D0D0D"/>
                <w:sz w:val="28"/>
                <w:szCs w:val="28"/>
                <w:shd w:val="clear" w:color="auto" w:fill="FFFFFF"/>
                <w:lang w:val="en-US" w:eastAsia="ru-RU"/>
              </w:rPr>
            </w:pPr>
            <w:r>
              <w:rPr>
                <w:rFonts w:ascii="Times New Roman" w:hAnsi="Times New Roman" w:cs="Times New Roman"/>
                <w:color w:val="0D0D0D"/>
                <w:sz w:val="28"/>
                <w:szCs w:val="28"/>
                <w:shd w:val="clear" w:color="auto" w:fill="FFFFFF"/>
                <w:lang w:val="kk-KZ" w:eastAsia="ru-RU"/>
              </w:rPr>
              <w:t>н</w:t>
            </w:r>
            <w:r>
              <w:rPr>
                <w:rFonts w:ascii="Times New Roman" w:hAnsi="Times New Roman" w:cs="Times New Roman"/>
                <w:color w:val="0D0D0D"/>
                <w:sz w:val="28"/>
                <w:szCs w:val="28"/>
                <w:shd w:val="clear" w:color="auto" w:fill="FFFFFF"/>
                <w:lang w:eastAsia="ru-RU"/>
              </w:rPr>
              <w:t>итраттардың</w:t>
            </w:r>
            <w:r>
              <w:rPr>
                <w:rFonts w:ascii="Times New Roman" w:hAnsi="Times New Roman" w:cs="Times New Roman"/>
                <w:color w:val="0D0D0D"/>
                <w:sz w:val="28"/>
                <w:szCs w:val="28"/>
                <w:shd w:val="clear" w:color="auto" w:fill="FFFFFF"/>
                <w:lang w:val="en-US" w:eastAsia="ru-RU"/>
              </w:rPr>
              <w:t xml:space="preserve"> </w:t>
            </w:r>
            <w:r>
              <w:rPr>
                <w:rFonts w:ascii="Times New Roman" w:hAnsi="Times New Roman" w:cs="Times New Roman"/>
                <w:color w:val="0D0D0D"/>
                <w:sz w:val="28"/>
                <w:szCs w:val="28"/>
                <w:shd w:val="clear" w:color="auto" w:fill="FFFFFF"/>
                <w:lang w:eastAsia="ru-RU"/>
              </w:rPr>
              <w:t>мөлшері</w:t>
            </w:r>
            <w:r>
              <w:rPr>
                <w:rFonts w:ascii="Times New Roman" w:hAnsi="Times New Roman" w:cs="Times New Roman"/>
                <w:color w:val="0D0D0D"/>
                <w:sz w:val="28"/>
                <w:szCs w:val="28"/>
                <w:shd w:val="clear" w:color="auto" w:fill="FFFFFF"/>
                <w:lang w:val="en-US" w:eastAsia="ru-RU"/>
              </w:rPr>
              <w:t xml:space="preserve"> </w:t>
            </w:r>
            <w:r>
              <w:rPr>
                <w:rFonts w:ascii="Times New Roman" w:hAnsi="Times New Roman" w:cs="Times New Roman"/>
                <w:color w:val="0D0D0D"/>
                <w:sz w:val="28"/>
                <w:szCs w:val="28"/>
                <w:shd w:val="clear" w:color="auto" w:fill="FFFFFF"/>
                <w:lang w:eastAsia="ru-RU"/>
              </w:rPr>
              <w:t>мг</w:t>
            </w:r>
            <w:r>
              <w:rPr>
                <w:rFonts w:ascii="Times New Roman" w:hAnsi="Times New Roman" w:cs="Times New Roman"/>
                <w:color w:val="0D0D0D"/>
                <w:sz w:val="28"/>
                <w:szCs w:val="28"/>
                <w:shd w:val="clear" w:color="auto" w:fill="FFFFFF"/>
                <w:lang w:val="en-US" w:eastAsia="ru-RU"/>
              </w:rPr>
              <w:t xml:space="preserve"> / </w:t>
            </w:r>
            <w:r>
              <w:rPr>
                <w:rFonts w:ascii="Times New Roman" w:hAnsi="Times New Roman" w:cs="Times New Roman"/>
                <w:color w:val="0D0D0D"/>
                <w:sz w:val="28"/>
                <w:szCs w:val="28"/>
                <w:shd w:val="clear" w:color="auto" w:fill="FFFFFF"/>
                <w:lang w:eastAsia="ru-RU"/>
              </w:rPr>
              <w:t>кг</w:t>
            </w:r>
            <w:r>
              <w:rPr>
                <w:rFonts w:ascii="Times New Roman" w:hAnsi="Times New Roman" w:cs="Times New Roman"/>
                <w:color w:val="0D0D0D"/>
                <w:sz w:val="28"/>
                <w:szCs w:val="28"/>
                <w:shd w:val="clear" w:color="auto" w:fill="FFFFFF"/>
                <w:lang w:val="en-US" w:eastAsia="ru-RU"/>
              </w:rPr>
              <w:t xml:space="preserve">, 30 </w:t>
            </w:r>
            <w:r>
              <w:rPr>
                <w:rFonts w:ascii="Times New Roman" w:hAnsi="Times New Roman" w:cs="Times New Roman"/>
                <w:color w:val="0D0D0D"/>
                <w:sz w:val="28"/>
                <w:szCs w:val="28"/>
                <w:shd w:val="clear" w:color="auto" w:fill="FFFFFF"/>
                <w:lang w:eastAsia="ru-RU"/>
              </w:rPr>
              <w:t>мин</w:t>
            </w:r>
          </w:p>
        </w:tc>
      </w:tr>
      <w:tr w:rsidR="0082095A">
        <w:tc>
          <w:tcPr>
            <w:tcW w:w="590" w:type="dxa"/>
            <w:vMerge/>
          </w:tcPr>
          <w:p w:rsidR="0082095A" w:rsidRDefault="0082095A">
            <w:pPr>
              <w:spacing w:after="0" w:line="240" w:lineRule="auto"/>
              <w:jc w:val="both"/>
              <w:rPr>
                <w:rFonts w:ascii="Times New Roman" w:hAnsi="Times New Roman" w:cs="Times New Roman"/>
                <w:color w:val="0D0D0D"/>
                <w:sz w:val="28"/>
                <w:szCs w:val="28"/>
                <w:shd w:val="clear" w:color="auto" w:fill="FFFFFF"/>
                <w:lang w:val="en-US" w:eastAsia="ru-RU"/>
              </w:rPr>
            </w:pPr>
          </w:p>
        </w:tc>
        <w:tc>
          <w:tcPr>
            <w:tcW w:w="1423" w:type="dxa"/>
            <w:tcBorders>
              <w:right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val="kk-KZ" w:eastAsia="ru-RU"/>
              </w:rPr>
            </w:pPr>
            <w:r>
              <w:rPr>
                <w:rFonts w:ascii="Times New Roman" w:hAnsi="Times New Roman" w:cs="Times New Roman"/>
                <w:color w:val="0D0D0D"/>
                <w:sz w:val="28"/>
                <w:szCs w:val="28"/>
                <w:shd w:val="clear" w:color="auto" w:fill="FFFFFF"/>
                <w:lang w:val="kk-KZ" w:eastAsia="ru-RU"/>
              </w:rPr>
              <w:t>ж</w:t>
            </w:r>
            <w:r>
              <w:rPr>
                <w:rFonts w:ascii="Times New Roman" w:hAnsi="Times New Roman" w:cs="Times New Roman"/>
                <w:color w:val="0D0D0D"/>
                <w:sz w:val="28"/>
                <w:szCs w:val="28"/>
                <w:shd w:val="clear" w:color="auto" w:fill="FFFFFF"/>
                <w:lang w:eastAsia="ru-RU"/>
              </w:rPr>
              <w:t>апыра</w:t>
            </w:r>
            <w:r>
              <w:rPr>
                <w:rFonts w:ascii="Times New Roman" w:hAnsi="Times New Roman" w:cs="Times New Roman"/>
                <w:color w:val="0D0D0D"/>
                <w:sz w:val="28"/>
                <w:szCs w:val="28"/>
                <w:shd w:val="clear" w:color="auto" w:fill="FFFFFF"/>
                <w:lang w:val="kk-KZ" w:eastAsia="ru-RU"/>
              </w:rPr>
              <w:t>қ</w:t>
            </w:r>
          </w:p>
        </w:tc>
        <w:tc>
          <w:tcPr>
            <w:tcW w:w="1582" w:type="dxa"/>
            <w:tcBorders>
              <w:left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val="kk-KZ" w:eastAsia="ru-RU"/>
              </w:rPr>
              <w:t>бас (к</w:t>
            </w:r>
            <w:r>
              <w:rPr>
                <w:rFonts w:ascii="Times New Roman" w:hAnsi="Times New Roman" w:cs="Times New Roman"/>
                <w:color w:val="0D0D0D"/>
                <w:sz w:val="28"/>
                <w:szCs w:val="28"/>
                <w:shd w:val="clear" w:color="auto" w:fill="FFFFFF"/>
                <w:lang w:eastAsia="ru-RU"/>
              </w:rPr>
              <w:t>очан)</w:t>
            </w:r>
          </w:p>
        </w:tc>
        <w:tc>
          <w:tcPr>
            <w:tcW w:w="1423" w:type="dxa"/>
            <w:tcBorders>
              <w:right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val="kk-KZ" w:eastAsia="ru-RU"/>
              </w:rPr>
              <w:t>ж</w:t>
            </w:r>
            <w:r>
              <w:rPr>
                <w:rFonts w:ascii="Times New Roman" w:hAnsi="Times New Roman" w:cs="Times New Roman"/>
                <w:color w:val="0D0D0D"/>
                <w:sz w:val="28"/>
                <w:szCs w:val="28"/>
                <w:shd w:val="clear" w:color="auto" w:fill="FFFFFF"/>
                <w:lang w:eastAsia="ru-RU"/>
              </w:rPr>
              <w:t>апыра</w:t>
            </w:r>
            <w:r>
              <w:rPr>
                <w:rFonts w:ascii="Times New Roman" w:hAnsi="Times New Roman" w:cs="Times New Roman"/>
                <w:color w:val="0D0D0D"/>
                <w:sz w:val="28"/>
                <w:szCs w:val="28"/>
                <w:shd w:val="clear" w:color="auto" w:fill="FFFFFF"/>
                <w:lang w:val="kk-KZ" w:eastAsia="ru-RU"/>
              </w:rPr>
              <w:t>қ</w:t>
            </w:r>
          </w:p>
        </w:tc>
        <w:tc>
          <w:tcPr>
            <w:tcW w:w="1612" w:type="dxa"/>
            <w:tcBorders>
              <w:left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val="kk-KZ" w:eastAsia="ru-RU"/>
              </w:rPr>
              <w:t>бас (к</w:t>
            </w:r>
            <w:r>
              <w:rPr>
                <w:rFonts w:ascii="Times New Roman" w:hAnsi="Times New Roman" w:cs="Times New Roman"/>
                <w:color w:val="0D0D0D"/>
                <w:sz w:val="28"/>
                <w:szCs w:val="28"/>
                <w:shd w:val="clear" w:color="auto" w:fill="FFFFFF"/>
                <w:lang w:eastAsia="ru-RU"/>
              </w:rPr>
              <w:t>очан)</w:t>
            </w:r>
          </w:p>
        </w:tc>
        <w:tc>
          <w:tcPr>
            <w:tcW w:w="1612" w:type="dxa"/>
            <w:tcBorders>
              <w:right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val="kk-KZ" w:eastAsia="ru-RU"/>
              </w:rPr>
              <w:t>ж</w:t>
            </w:r>
            <w:r>
              <w:rPr>
                <w:rFonts w:ascii="Times New Roman" w:hAnsi="Times New Roman" w:cs="Times New Roman"/>
                <w:color w:val="0D0D0D"/>
                <w:sz w:val="28"/>
                <w:szCs w:val="28"/>
                <w:shd w:val="clear" w:color="auto" w:fill="FFFFFF"/>
                <w:lang w:eastAsia="ru-RU"/>
              </w:rPr>
              <w:t>апыра</w:t>
            </w:r>
            <w:r>
              <w:rPr>
                <w:rFonts w:ascii="Times New Roman" w:hAnsi="Times New Roman" w:cs="Times New Roman"/>
                <w:color w:val="0D0D0D"/>
                <w:sz w:val="28"/>
                <w:szCs w:val="28"/>
                <w:shd w:val="clear" w:color="auto" w:fill="FFFFFF"/>
                <w:lang w:val="kk-KZ" w:eastAsia="ru-RU"/>
              </w:rPr>
              <w:t>қ</w:t>
            </w:r>
          </w:p>
        </w:tc>
        <w:tc>
          <w:tcPr>
            <w:tcW w:w="1612" w:type="dxa"/>
            <w:tcBorders>
              <w:left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val="kk-KZ" w:eastAsia="ru-RU"/>
              </w:rPr>
              <w:t>бас (к</w:t>
            </w:r>
            <w:r>
              <w:rPr>
                <w:rFonts w:ascii="Times New Roman" w:hAnsi="Times New Roman" w:cs="Times New Roman"/>
                <w:color w:val="0D0D0D"/>
                <w:sz w:val="28"/>
                <w:szCs w:val="28"/>
                <w:shd w:val="clear" w:color="auto" w:fill="FFFFFF"/>
                <w:lang w:eastAsia="ru-RU"/>
              </w:rPr>
              <w:t>очан)</w:t>
            </w:r>
          </w:p>
        </w:tc>
      </w:tr>
      <w:tr w:rsidR="0082095A">
        <w:trPr>
          <w:trHeight w:val="420"/>
        </w:trPr>
        <w:tc>
          <w:tcPr>
            <w:tcW w:w="590" w:type="dxa"/>
            <w:tcBorders>
              <w:left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0-5</w:t>
            </w:r>
          </w:p>
        </w:tc>
        <w:tc>
          <w:tcPr>
            <w:tcW w:w="1423" w:type="dxa"/>
            <w:tcBorders>
              <w:bottom w:val="single" w:sz="4" w:space="0" w:color="auto"/>
              <w:right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300</w:t>
            </w:r>
          </w:p>
          <w:p w:rsidR="0082095A" w:rsidRDefault="0082095A">
            <w:pPr>
              <w:spacing w:after="0" w:line="240" w:lineRule="auto"/>
              <w:jc w:val="both"/>
              <w:rPr>
                <w:rFonts w:ascii="Times New Roman" w:hAnsi="Times New Roman" w:cs="Times New Roman"/>
                <w:color w:val="0D0D0D"/>
                <w:sz w:val="28"/>
                <w:szCs w:val="28"/>
                <w:shd w:val="clear" w:color="auto" w:fill="FFFFFF"/>
                <w:lang w:eastAsia="ru-RU"/>
              </w:rPr>
            </w:pPr>
          </w:p>
        </w:tc>
        <w:tc>
          <w:tcPr>
            <w:tcW w:w="1582" w:type="dxa"/>
            <w:tcBorders>
              <w:left w:val="single" w:sz="4" w:space="0" w:color="auto"/>
              <w:bottom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310</w:t>
            </w:r>
          </w:p>
        </w:tc>
        <w:tc>
          <w:tcPr>
            <w:tcW w:w="1423" w:type="dxa"/>
            <w:tcBorders>
              <w:bottom w:val="single" w:sz="4" w:space="0" w:color="auto"/>
              <w:right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295</w:t>
            </w:r>
          </w:p>
        </w:tc>
        <w:tc>
          <w:tcPr>
            <w:tcW w:w="1612" w:type="dxa"/>
            <w:tcBorders>
              <w:left w:val="single" w:sz="4" w:space="0" w:color="auto"/>
              <w:bottom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305</w:t>
            </w:r>
          </w:p>
        </w:tc>
        <w:tc>
          <w:tcPr>
            <w:tcW w:w="1612" w:type="dxa"/>
            <w:tcBorders>
              <w:bottom w:val="single" w:sz="4" w:space="0" w:color="auto"/>
              <w:right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287</w:t>
            </w:r>
          </w:p>
        </w:tc>
        <w:tc>
          <w:tcPr>
            <w:tcW w:w="1612" w:type="dxa"/>
            <w:tcBorders>
              <w:left w:val="single" w:sz="4" w:space="0" w:color="auto"/>
              <w:bottom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290</w:t>
            </w:r>
          </w:p>
        </w:tc>
      </w:tr>
      <w:tr w:rsidR="0082095A">
        <w:trPr>
          <w:trHeight w:val="192"/>
        </w:trPr>
        <w:tc>
          <w:tcPr>
            <w:tcW w:w="590" w:type="dxa"/>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10-15</w:t>
            </w:r>
          </w:p>
        </w:tc>
        <w:tc>
          <w:tcPr>
            <w:tcW w:w="1423" w:type="dxa"/>
            <w:tcBorders>
              <w:bottom w:val="single" w:sz="4" w:space="0" w:color="auto"/>
              <w:right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260</w:t>
            </w:r>
          </w:p>
        </w:tc>
        <w:tc>
          <w:tcPr>
            <w:tcW w:w="1582" w:type="dxa"/>
            <w:tcBorders>
              <w:left w:val="single" w:sz="4" w:space="0" w:color="auto"/>
              <w:bottom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270</w:t>
            </w:r>
          </w:p>
        </w:tc>
        <w:tc>
          <w:tcPr>
            <w:tcW w:w="1423" w:type="dxa"/>
            <w:tcBorders>
              <w:bottom w:val="single" w:sz="4" w:space="0" w:color="auto"/>
              <w:right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235</w:t>
            </w:r>
          </w:p>
        </w:tc>
        <w:tc>
          <w:tcPr>
            <w:tcW w:w="1612" w:type="dxa"/>
            <w:tcBorders>
              <w:left w:val="single" w:sz="4" w:space="0" w:color="auto"/>
              <w:bottom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248</w:t>
            </w:r>
          </w:p>
        </w:tc>
        <w:tc>
          <w:tcPr>
            <w:tcW w:w="1612" w:type="dxa"/>
            <w:tcBorders>
              <w:bottom w:val="single" w:sz="4" w:space="0" w:color="auto"/>
              <w:right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150</w:t>
            </w:r>
          </w:p>
        </w:tc>
        <w:tc>
          <w:tcPr>
            <w:tcW w:w="1612" w:type="dxa"/>
            <w:tcBorders>
              <w:left w:val="single" w:sz="4" w:space="0" w:color="auto"/>
              <w:bottom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163</w:t>
            </w:r>
          </w:p>
        </w:tc>
      </w:tr>
      <w:tr w:rsidR="0082095A">
        <w:trPr>
          <w:trHeight w:val="168"/>
        </w:trPr>
        <w:tc>
          <w:tcPr>
            <w:tcW w:w="590" w:type="dxa"/>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20-25</w:t>
            </w:r>
          </w:p>
        </w:tc>
        <w:tc>
          <w:tcPr>
            <w:tcW w:w="1423" w:type="dxa"/>
            <w:tcBorders>
              <w:bottom w:val="single" w:sz="4" w:space="0" w:color="auto"/>
              <w:right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271</w:t>
            </w:r>
          </w:p>
        </w:tc>
        <w:tc>
          <w:tcPr>
            <w:tcW w:w="1582" w:type="dxa"/>
            <w:tcBorders>
              <w:left w:val="single" w:sz="4" w:space="0" w:color="auto"/>
              <w:bottom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285</w:t>
            </w:r>
          </w:p>
        </w:tc>
        <w:tc>
          <w:tcPr>
            <w:tcW w:w="1423" w:type="dxa"/>
            <w:tcBorders>
              <w:bottom w:val="single" w:sz="4" w:space="0" w:color="auto"/>
              <w:right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263</w:t>
            </w:r>
          </w:p>
        </w:tc>
        <w:tc>
          <w:tcPr>
            <w:tcW w:w="1612" w:type="dxa"/>
            <w:tcBorders>
              <w:left w:val="single" w:sz="4" w:space="0" w:color="auto"/>
              <w:bottom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270</w:t>
            </w:r>
          </w:p>
        </w:tc>
        <w:tc>
          <w:tcPr>
            <w:tcW w:w="1612" w:type="dxa"/>
            <w:tcBorders>
              <w:bottom w:val="single" w:sz="4" w:space="0" w:color="auto"/>
              <w:right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250</w:t>
            </w:r>
          </w:p>
        </w:tc>
        <w:tc>
          <w:tcPr>
            <w:tcW w:w="1612" w:type="dxa"/>
            <w:tcBorders>
              <w:left w:val="single" w:sz="4" w:space="0" w:color="auto"/>
              <w:bottom w:val="single" w:sz="4" w:space="0" w:color="auto"/>
            </w:tcBorders>
          </w:tcPr>
          <w:p w:rsidR="0082095A" w:rsidRDefault="00C5039D">
            <w:pPr>
              <w:spacing w:after="0" w:line="240" w:lineRule="auto"/>
              <w:jc w:val="both"/>
              <w:rPr>
                <w:rFonts w:ascii="Times New Roman" w:hAnsi="Times New Roman" w:cs="Times New Roman"/>
                <w:color w:val="0D0D0D"/>
                <w:sz w:val="28"/>
                <w:szCs w:val="28"/>
                <w:shd w:val="clear" w:color="auto" w:fill="FFFFFF"/>
                <w:lang w:eastAsia="ru-RU"/>
              </w:rPr>
            </w:pPr>
            <w:r>
              <w:rPr>
                <w:rFonts w:ascii="Times New Roman" w:hAnsi="Times New Roman" w:cs="Times New Roman"/>
                <w:color w:val="0D0D0D"/>
                <w:sz w:val="28"/>
                <w:szCs w:val="28"/>
                <w:shd w:val="clear" w:color="auto" w:fill="FFFFFF"/>
                <w:lang w:eastAsia="ru-RU"/>
              </w:rPr>
              <w:t>261</w:t>
            </w:r>
          </w:p>
        </w:tc>
      </w:tr>
    </w:tbl>
    <w:p w:rsidR="0082095A" w:rsidRDefault="0082095A">
      <w:pPr>
        <w:spacing w:after="0" w:line="240" w:lineRule="auto"/>
        <w:jc w:val="both"/>
        <w:rPr>
          <w:rFonts w:ascii="Times New Roman" w:hAnsi="Times New Roman" w:cs="Times New Roman"/>
          <w:color w:val="0D0D0D"/>
          <w:sz w:val="28"/>
          <w:szCs w:val="28"/>
          <w:shd w:val="clear" w:color="auto" w:fill="FFFFFF"/>
        </w:rPr>
      </w:pPr>
    </w:p>
    <w:p w:rsidR="0082095A" w:rsidRDefault="00C5039D">
      <w:pPr>
        <w:spacing w:after="0" w:line="240" w:lineRule="auto"/>
        <w:ind w:firstLine="708"/>
        <w:jc w:val="both"/>
        <w:rPr>
          <w:rFonts w:ascii="Times New Roman" w:hAnsi="Times New Roman" w:cs="Times New Roman"/>
          <w:color w:val="0D0D0D"/>
          <w:sz w:val="28"/>
          <w:szCs w:val="28"/>
          <w:shd w:val="clear" w:color="auto" w:fill="FFFFFF"/>
        </w:rPr>
      </w:pPr>
      <w:r>
        <w:rPr>
          <w:rFonts w:ascii="Times New Roman" w:hAnsi="Times New Roman" w:cs="Times New Roman"/>
          <w:bCs/>
          <w:color w:val="0D0D0D"/>
          <w:sz w:val="28"/>
          <w:szCs w:val="28"/>
          <w:shd w:val="clear" w:color="auto" w:fill="FFFFFF"/>
        </w:rPr>
        <w:t>Кесте деректерінің талдауы көрсеткендей, қырыққабаттағы нитраттар мөлшерін төмендету температура мен ұстау уақытына тікелей байланысты.</w:t>
      </w:r>
    </w:p>
    <w:p w:rsidR="0082095A" w:rsidRDefault="00C5039D">
      <w:pPr>
        <w:spacing w:after="0" w:line="240" w:lineRule="auto"/>
        <w:ind w:firstLine="708"/>
        <w:jc w:val="both"/>
        <w:rPr>
          <w:rFonts w:ascii="Times New Roman" w:hAnsi="Times New Roman" w:cs="Times New Roman"/>
          <w:color w:val="0D0D0D"/>
          <w:sz w:val="28"/>
          <w:szCs w:val="28"/>
          <w:shd w:val="clear" w:color="auto" w:fill="FFFFFF"/>
        </w:rPr>
      </w:pPr>
      <w:r>
        <w:rPr>
          <w:rFonts w:ascii="Times New Roman" w:hAnsi="Times New Roman" w:cs="Times New Roman"/>
          <w:bCs/>
          <w:color w:val="0D0D0D"/>
          <w:sz w:val="28"/>
          <w:szCs w:val="28"/>
          <w:shd w:val="clear" w:color="auto" w:fill="FFFFFF"/>
        </w:rPr>
        <w:t>Төмен температурада</w:t>
      </w:r>
      <w:r>
        <w:rPr>
          <w:rFonts w:ascii="Times New Roman" w:hAnsi="Times New Roman" w:cs="Times New Roman"/>
          <w:color w:val="0D0D0D"/>
          <w:sz w:val="28"/>
          <w:szCs w:val="28"/>
          <w:shd w:val="clear" w:color="auto" w:fill="FFFFFF"/>
        </w:rPr>
        <w:t xml:space="preserve"> (0–5°C) нитраттардың азаюы баяу жүреді. 30 минут ұстағанның өзінде жапырақтарда</w:t>
      </w:r>
      <w:r>
        <w:rPr>
          <w:rFonts w:ascii="Times New Roman" w:hAnsi="Times New Roman" w:cs="Times New Roman"/>
          <w:color w:val="0D0D0D"/>
          <w:sz w:val="28"/>
          <w:szCs w:val="28"/>
          <w:shd w:val="clear" w:color="auto" w:fill="FFFFFF"/>
          <w:lang w:val="kk-KZ"/>
        </w:rPr>
        <w:t>ғы</w:t>
      </w:r>
      <w:r>
        <w:rPr>
          <w:rFonts w:ascii="Times New Roman" w:hAnsi="Times New Roman" w:cs="Times New Roman"/>
          <w:color w:val="0D0D0D"/>
          <w:sz w:val="28"/>
          <w:szCs w:val="28"/>
          <w:shd w:val="clear" w:color="auto" w:fill="FFFFFF"/>
        </w:rPr>
        <w:t xml:space="preserve"> қалдық нитрат мөлшері </w:t>
      </w:r>
      <w:r>
        <w:rPr>
          <w:rFonts w:ascii="Times New Roman" w:hAnsi="Times New Roman" w:cs="Times New Roman"/>
          <w:bCs/>
          <w:color w:val="0D0D0D"/>
          <w:sz w:val="28"/>
          <w:szCs w:val="28"/>
          <w:shd w:val="clear" w:color="auto" w:fill="FFFFFF"/>
        </w:rPr>
        <w:t>287 мг/кг</w:t>
      </w:r>
      <w:r>
        <w:rPr>
          <w:rFonts w:ascii="Times New Roman" w:hAnsi="Times New Roman" w:cs="Times New Roman"/>
          <w:color w:val="0D0D0D"/>
          <w:sz w:val="28"/>
          <w:szCs w:val="28"/>
          <w:shd w:val="clear" w:color="auto" w:fill="FFFFFF"/>
        </w:rPr>
        <w:t xml:space="preserve">, ал </w:t>
      </w:r>
      <w:r>
        <w:rPr>
          <w:rFonts w:ascii="Times New Roman" w:hAnsi="Times New Roman" w:cs="Times New Roman"/>
          <w:color w:val="0D0D0D"/>
          <w:sz w:val="28"/>
          <w:szCs w:val="28"/>
          <w:shd w:val="clear" w:color="auto" w:fill="FFFFFF"/>
          <w:lang w:val="kk-KZ"/>
        </w:rPr>
        <w:t>кочанда</w:t>
      </w:r>
      <w:r>
        <w:rPr>
          <w:rFonts w:ascii="Times New Roman" w:hAnsi="Times New Roman" w:cs="Times New Roman"/>
          <w:color w:val="0D0D0D"/>
          <w:sz w:val="28"/>
          <w:szCs w:val="28"/>
          <w:shd w:val="clear" w:color="auto" w:fill="FFFFFF"/>
        </w:rPr>
        <w:t xml:space="preserve"> </w:t>
      </w:r>
      <w:r>
        <w:rPr>
          <w:rFonts w:ascii="Times New Roman" w:hAnsi="Times New Roman" w:cs="Times New Roman"/>
          <w:bCs/>
          <w:color w:val="0D0D0D"/>
          <w:sz w:val="28"/>
          <w:szCs w:val="28"/>
          <w:shd w:val="clear" w:color="auto" w:fill="FFFFFF"/>
        </w:rPr>
        <w:t>290 мг/кг</w:t>
      </w:r>
      <w:r>
        <w:rPr>
          <w:rFonts w:ascii="Times New Roman" w:hAnsi="Times New Roman" w:cs="Times New Roman"/>
          <w:color w:val="0D0D0D"/>
          <w:sz w:val="28"/>
          <w:szCs w:val="28"/>
          <w:shd w:val="clear" w:color="auto" w:fill="FFFFFF"/>
        </w:rPr>
        <w:t xml:space="preserve"> деңгейінде қалады. Дегенмен, бұл температурада қырыққабаттың сыртқы көрінісі өзгермейді, бұл </w:t>
      </w:r>
      <w:r>
        <w:rPr>
          <w:rFonts w:ascii="Times New Roman" w:hAnsi="Times New Roman" w:cs="Times New Roman"/>
          <w:bCs/>
          <w:color w:val="0D0D0D"/>
          <w:sz w:val="28"/>
          <w:szCs w:val="28"/>
          <w:shd w:val="clear" w:color="auto" w:fill="FFFFFF"/>
          <w:lang w:val="kk-KZ"/>
        </w:rPr>
        <w:t>МЕМ</w:t>
      </w:r>
      <w:r>
        <w:rPr>
          <w:rFonts w:ascii="Times New Roman" w:hAnsi="Times New Roman" w:cs="Times New Roman"/>
          <w:bCs/>
          <w:color w:val="0D0D0D"/>
          <w:sz w:val="28"/>
          <w:szCs w:val="28"/>
          <w:shd w:val="clear" w:color="auto" w:fill="FFFFFF"/>
        </w:rPr>
        <w:t>СТ 33494-2015</w:t>
      </w:r>
      <w:r>
        <w:rPr>
          <w:rFonts w:ascii="Times New Roman" w:hAnsi="Times New Roman" w:cs="Times New Roman"/>
          <w:color w:val="0D0D0D"/>
          <w:sz w:val="28"/>
          <w:szCs w:val="28"/>
          <w:shd w:val="clear" w:color="auto" w:fill="FFFFFF"/>
        </w:rPr>
        <w:t xml:space="preserve"> талаптарына сәйкес келеді.</w:t>
      </w:r>
    </w:p>
    <w:p w:rsidR="0082095A" w:rsidRDefault="00C5039D">
      <w:pPr>
        <w:spacing w:after="0" w:line="240" w:lineRule="auto"/>
        <w:ind w:firstLine="708"/>
        <w:jc w:val="both"/>
        <w:rPr>
          <w:rFonts w:ascii="Times New Roman" w:hAnsi="Times New Roman" w:cs="Times New Roman"/>
          <w:color w:val="0D0D0D"/>
          <w:sz w:val="28"/>
          <w:szCs w:val="28"/>
          <w:shd w:val="clear" w:color="auto" w:fill="FFFFFF"/>
        </w:rPr>
      </w:pPr>
      <w:r>
        <w:rPr>
          <w:rFonts w:ascii="Times New Roman" w:hAnsi="Times New Roman" w:cs="Times New Roman"/>
          <w:bCs/>
          <w:color w:val="0D0D0D"/>
          <w:sz w:val="28"/>
          <w:szCs w:val="28"/>
          <w:shd w:val="clear" w:color="auto" w:fill="FFFFFF"/>
        </w:rPr>
        <w:t>Температура 10–15°C-қа дейін артқанда</w:t>
      </w:r>
      <w:r>
        <w:rPr>
          <w:rFonts w:ascii="Times New Roman" w:hAnsi="Times New Roman" w:cs="Times New Roman"/>
          <w:color w:val="0D0D0D"/>
          <w:sz w:val="28"/>
          <w:szCs w:val="28"/>
          <w:shd w:val="clear" w:color="auto" w:fill="FFFFFF"/>
        </w:rPr>
        <w:t xml:space="preserve">, әсіресе ұстау уақыты ұзартылғанда, нитраттардың айтарлықтай азаюы байқалады. 30 минуттан кейін жапырақтардағы нитрат мөлшері </w:t>
      </w:r>
      <w:r>
        <w:rPr>
          <w:rFonts w:ascii="Times New Roman" w:hAnsi="Times New Roman" w:cs="Times New Roman"/>
          <w:bCs/>
          <w:color w:val="0D0D0D"/>
          <w:sz w:val="28"/>
          <w:szCs w:val="28"/>
          <w:shd w:val="clear" w:color="auto" w:fill="FFFFFF"/>
        </w:rPr>
        <w:t>150 мг/кг</w:t>
      </w:r>
      <w:r>
        <w:rPr>
          <w:rFonts w:ascii="Times New Roman" w:hAnsi="Times New Roman" w:cs="Times New Roman"/>
          <w:color w:val="0D0D0D"/>
          <w:sz w:val="28"/>
          <w:szCs w:val="28"/>
          <w:shd w:val="clear" w:color="auto" w:fill="FFFFFF"/>
        </w:rPr>
        <w:t xml:space="preserve">, ал кочанда — </w:t>
      </w:r>
      <w:r>
        <w:rPr>
          <w:rFonts w:ascii="Times New Roman" w:hAnsi="Times New Roman" w:cs="Times New Roman"/>
          <w:bCs/>
          <w:color w:val="0D0D0D"/>
          <w:sz w:val="28"/>
          <w:szCs w:val="28"/>
          <w:shd w:val="clear" w:color="auto" w:fill="FFFFFF"/>
        </w:rPr>
        <w:t>163 мг/кг</w:t>
      </w:r>
      <w:r>
        <w:rPr>
          <w:rFonts w:ascii="Times New Roman" w:hAnsi="Times New Roman" w:cs="Times New Roman"/>
          <w:color w:val="0D0D0D"/>
          <w:sz w:val="28"/>
          <w:szCs w:val="28"/>
          <w:shd w:val="clear" w:color="auto" w:fill="FFFFFF"/>
        </w:rPr>
        <w:t xml:space="preserve"> дейін төмендейді. Бұл - ұсынылған жағдайлар ішіндегі </w:t>
      </w:r>
      <w:r>
        <w:rPr>
          <w:rFonts w:ascii="Times New Roman" w:hAnsi="Times New Roman" w:cs="Times New Roman"/>
          <w:bCs/>
          <w:color w:val="0D0D0D"/>
          <w:sz w:val="28"/>
          <w:szCs w:val="28"/>
          <w:shd w:val="clear" w:color="auto" w:fill="FFFFFF"/>
        </w:rPr>
        <w:t>ең жоғары детоксикация деңгейі</w:t>
      </w:r>
      <w:r>
        <w:rPr>
          <w:rFonts w:ascii="Times New Roman" w:hAnsi="Times New Roman" w:cs="Times New Roman"/>
          <w:color w:val="0D0D0D"/>
          <w:sz w:val="28"/>
          <w:szCs w:val="28"/>
          <w:shd w:val="clear" w:color="auto" w:fill="FFFFFF"/>
        </w:rPr>
        <w:t xml:space="preserve"> болып табылады. Қырыққабаттың сыртқы түрі қалыпты деңгейде сақталады, сондықтан бұл өңдеу режимі </w:t>
      </w:r>
      <w:r>
        <w:rPr>
          <w:rFonts w:ascii="Times New Roman" w:hAnsi="Times New Roman" w:cs="Times New Roman"/>
          <w:bCs/>
          <w:color w:val="0D0D0D"/>
          <w:sz w:val="28"/>
          <w:szCs w:val="28"/>
          <w:shd w:val="clear" w:color="auto" w:fill="FFFFFF"/>
        </w:rPr>
        <w:t>ұсынылатын ең тиімді әдіс</w:t>
      </w:r>
      <w:r>
        <w:rPr>
          <w:rFonts w:ascii="Times New Roman" w:hAnsi="Times New Roman" w:cs="Times New Roman"/>
          <w:color w:val="0D0D0D"/>
          <w:sz w:val="28"/>
          <w:szCs w:val="28"/>
          <w:shd w:val="clear" w:color="auto" w:fill="FFFFFF"/>
        </w:rPr>
        <w:t xml:space="preserve"> болып саналады.</w:t>
      </w:r>
    </w:p>
    <w:p w:rsidR="0082095A" w:rsidRDefault="00C5039D">
      <w:pPr>
        <w:spacing w:after="0" w:line="240" w:lineRule="auto"/>
        <w:ind w:firstLine="708"/>
        <w:jc w:val="both"/>
        <w:rPr>
          <w:rFonts w:ascii="Times New Roman" w:hAnsi="Times New Roman" w:cs="Times New Roman"/>
          <w:color w:val="0D0D0D"/>
          <w:sz w:val="28"/>
          <w:szCs w:val="28"/>
          <w:shd w:val="clear" w:color="auto" w:fill="FFFFFF"/>
        </w:rPr>
      </w:pPr>
      <w:r>
        <w:rPr>
          <w:rFonts w:ascii="Times New Roman" w:hAnsi="Times New Roman" w:cs="Times New Roman"/>
          <w:bCs/>
          <w:color w:val="0D0D0D"/>
          <w:sz w:val="28"/>
          <w:szCs w:val="28"/>
          <w:shd w:val="clear" w:color="auto" w:fill="FFFFFF"/>
        </w:rPr>
        <w:t>Температура 20–25°C болғанда</w:t>
      </w:r>
      <w:r>
        <w:rPr>
          <w:rFonts w:ascii="Times New Roman" w:hAnsi="Times New Roman" w:cs="Times New Roman"/>
          <w:color w:val="0D0D0D"/>
          <w:sz w:val="28"/>
          <w:szCs w:val="28"/>
          <w:shd w:val="clear" w:color="auto" w:fill="FFFFFF"/>
        </w:rPr>
        <w:t xml:space="preserve"> да нитраттардың жойылу үрдісі жүреді, бірақ оның тиімділігі </w:t>
      </w:r>
      <w:r>
        <w:rPr>
          <w:rFonts w:ascii="Times New Roman" w:hAnsi="Times New Roman" w:cs="Times New Roman"/>
          <w:bCs/>
          <w:color w:val="0D0D0D"/>
          <w:sz w:val="28"/>
          <w:szCs w:val="28"/>
          <w:shd w:val="clear" w:color="auto" w:fill="FFFFFF"/>
        </w:rPr>
        <w:t>10–15°C аралығындағы өңдеумен салыстырғанда төмен</w:t>
      </w:r>
      <w:r>
        <w:rPr>
          <w:rFonts w:ascii="Times New Roman" w:hAnsi="Times New Roman" w:cs="Times New Roman"/>
          <w:color w:val="0D0D0D"/>
          <w:sz w:val="28"/>
          <w:szCs w:val="28"/>
          <w:shd w:val="clear" w:color="auto" w:fill="FFFFFF"/>
        </w:rPr>
        <w:t xml:space="preserve">. 30 минут өткен соң жапырақтардағы нитрат мөлшері </w:t>
      </w:r>
      <w:r>
        <w:rPr>
          <w:rFonts w:ascii="Times New Roman" w:hAnsi="Times New Roman" w:cs="Times New Roman"/>
          <w:bCs/>
          <w:color w:val="0D0D0D"/>
          <w:sz w:val="28"/>
          <w:szCs w:val="28"/>
          <w:shd w:val="clear" w:color="auto" w:fill="FFFFFF"/>
        </w:rPr>
        <w:t>250 мг/кг</w:t>
      </w:r>
      <w:r>
        <w:rPr>
          <w:rFonts w:ascii="Times New Roman" w:hAnsi="Times New Roman" w:cs="Times New Roman"/>
          <w:color w:val="0D0D0D"/>
          <w:sz w:val="28"/>
          <w:szCs w:val="28"/>
          <w:shd w:val="clear" w:color="auto" w:fill="FFFFFF"/>
        </w:rPr>
        <w:t xml:space="preserve">, кочанда — </w:t>
      </w:r>
      <w:r>
        <w:rPr>
          <w:rFonts w:ascii="Times New Roman" w:hAnsi="Times New Roman" w:cs="Times New Roman"/>
          <w:bCs/>
          <w:color w:val="0D0D0D"/>
          <w:sz w:val="28"/>
          <w:szCs w:val="28"/>
          <w:shd w:val="clear" w:color="auto" w:fill="FFFFFF"/>
        </w:rPr>
        <w:t>261 мг/кг</w:t>
      </w:r>
      <w:r>
        <w:rPr>
          <w:rFonts w:ascii="Times New Roman" w:hAnsi="Times New Roman" w:cs="Times New Roman"/>
          <w:color w:val="0D0D0D"/>
          <w:sz w:val="28"/>
          <w:szCs w:val="28"/>
          <w:shd w:val="clear" w:color="auto" w:fill="FFFFFF"/>
        </w:rPr>
        <w:t xml:space="preserve"> болады. Алайда бұл температурада қырыққабаттың органолептикалық қасиеттері өзгереді: құрылымы жұмсарады, бұл</w:t>
      </w:r>
      <w:r>
        <w:rPr>
          <w:rFonts w:ascii="Times New Roman" w:hAnsi="Times New Roman" w:cs="Times New Roman"/>
          <w:bCs/>
          <w:color w:val="0D0D0D"/>
          <w:sz w:val="28"/>
          <w:szCs w:val="28"/>
          <w:shd w:val="clear" w:color="auto" w:fill="FFFFFF"/>
        </w:rPr>
        <w:t xml:space="preserve"> қырыққабаттың балғындығы мен сапасына қойылатын ГОСТ 33494-2015</w:t>
      </w:r>
      <w:r>
        <w:rPr>
          <w:rFonts w:ascii="Times New Roman" w:hAnsi="Times New Roman" w:cs="Times New Roman"/>
          <w:color w:val="0D0D0D"/>
          <w:sz w:val="28"/>
          <w:szCs w:val="28"/>
          <w:shd w:val="clear" w:color="auto" w:fill="FFFFFF"/>
        </w:rPr>
        <w:t xml:space="preserve"> талаптарына сай келмейді.</w:t>
      </w:r>
    </w:p>
    <w:p w:rsidR="0082095A" w:rsidRDefault="00584421">
      <w:pPr>
        <w:spacing w:after="0" w:line="240" w:lineRule="auto"/>
        <w:ind w:firstLine="708"/>
        <w:jc w:val="both"/>
        <w:rPr>
          <w:rFonts w:ascii="Times New Roman" w:hAnsi="Times New Roman" w:cs="Times New Roman"/>
          <w:color w:val="0D0D0D"/>
          <w:sz w:val="28"/>
          <w:szCs w:val="28"/>
          <w:shd w:val="clear" w:color="auto" w:fill="FFFFFF"/>
        </w:rPr>
      </w:pPr>
      <w:r>
        <w:rPr>
          <w:rFonts w:ascii="Times New Roman" w:hAnsi="Times New Roman" w:cs="Times New Roman"/>
          <w:bCs/>
          <w:color w:val="0D0D0D"/>
          <w:sz w:val="28"/>
          <w:szCs w:val="28"/>
          <w:shd w:val="clear" w:color="auto" w:fill="FFFFFF"/>
        </w:rPr>
        <w:t>Н</w:t>
      </w:r>
      <w:r>
        <w:rPr>
          <w:rFonts w:ascii="Times New Roman" w:hAnsi="Times New Roman" w:cs="Times New Roman"/>
          <w:bCs/>
          <w:color w:val="0D0D0D"/>
          <w:sz w:val="28"/>
          <w:szCs w:val="28"/>
          <w:shd w:val="clear" w:color="auto" w:fill="FFFFFF"/>
          <w:lang w:val="kk-KZ"/>
        </w:rPr>
        <w:t>әтижесінде</w:t>
      </w:r>
      <w:r w:rsidR="00C5039D">
        <w:rPr>
          <w:rFonts w:ascii="Times New Roman" w:hAnsi="Times New Roman" w:cs="Times New Roman"/>
          <w:bCs/>
          <w:color w:val="0D0D0D"/>
          <w:sz w:val="28"/>
          <w:szCs w:val="28"/>
          <w:shd w:val="clear" w:color="auto" w:fill="FFFFFF"/>
        </w:rPr>
        <w:t>, қырыққабаттағы нитрат мөлшерін төмендетудің ең оңтайлы жағдайы</w:t>
      </w:r>
      <w:r w:rsidR="00C5039D">
        <w:rPr>
          <w:rFonts w:ascii="Times New Roman" w:hAnsi="Times New Roman" w:cs="Times New Roman"/>
          <w:color w:val="0D0D0D"/>
          <w:sz w:val="28"/>
          <w:szCs w:val="28"/>
          <w:shd w:val="clear" w:color="auto" w:fill="FFFFFF"/>
        </w:rPr>
        <w:t xml:space="preserve"> - </w:t>
      </w:r>
      <w:r w:rsidR="00C5039D">
        <w:rPr>
          <w:rFonts w:ascii="Times New Roman" w:hAnsi="Times New Roman" w:cs="Times New Roman"/>
          <w:bCs/>
          <w:color w:val="0D0D0D"/>
          <w:sz w:val="28"/>
          <w:szCs w:val="28"/>
          <w:shd w:val="clear" w:color="auto" w:fill="FFFFFF"/>
        </w:rPr>
        <w:t>10–15°C температурада 30 минут ұстау</w:t>
      </w:r>
      <w:r w:rsidR="00C5039D">
        <w:rPr>
          <w:rFonts w:ascii="Times New Roman" w:hAnsi="Times New Roman" w:cs="Times New Roman"/>
          <w:color w:val="0D0D0D"/>
          <w:sz w:val="28"/>
          <w:szCs w:val="28"/>
          <w:shd w:val="clear" w:color="auto" w:fill="FFFFFF"/>
        </w:rPr>
        <w:t xml:space="preserve">, өйткені бұл режимде </w:t>
      </w:r>
      <w:r w:rsidR="005D0999">
        <w:rPr>
          <w:rFonts w:ascii="Times New Roman" w:hAnsi="Times New Roman" w:cs="Times New Roman"/>
          <w:color w:val="0D0D0D"/>
          <w:sz w:val="28"/>
          <w:szCs w:val="28"/>
          <w:shd w:val="clear" w:color="auto" w:fill="FFFFFF"/>
        </w:rPr>
        <w:lastRenderedPageBreak/>
        <w:t>нитраттардың тиімді</w:t>
      </w:r>
      <w:r w:rsidR="00C5039D">
        <w:rPr>
          <w:rFonts w:ascii="Times New Roman" w:hAnsi="Times New Roman" w:cs="Times New Roman"/>
          <w:color w:val="0D0D0D"/>
          <w:sz w:val="28"/>
          <w:szCs w:val="28"/>
          <w:shd w:val="clear" w:color="auto" w:fill="FFFFFF"/>
        </w:rPr>
        <w:t xml:space="preserve"> азаюы байқалады және өнімнің органолептикалық қасиеттеріне айтарлықтай әсер етпейді.</w:t>
      </w:r>
    </w:p>
    <w:p w:rsidR="0082095A" w:rsidRDefault="00C5039D">
      <w:pPr>
        <w:spacing w:after="0" w:line="240" w:lineRule="auto"/>
        <w:ind w:firstLine="708"/>
        <w:jc w:val="both"/>
        <w:rPr>
          <w:rFonts w:ascii="Times New Roman" w:hAnsi="Times New Roman" w:cs="Times New Roman"/>
          <w:color w:val="0D0D0D"/>
          <w:sz w:val="28"/>
          <w:szCs w:val="28"/>
          <w:shd w:val="clear" w:color="auto" w:fill="FFFFFF"/>
        </w:rPr>
      </w:pPr>
      <w:r>
        <w:rPr>
          <w:rFonts w:ascii="Times New Roman" w:hAnsi="Times New Roman" w:cs="Times New Roman"/>
          <w:color w:val="0D0D0D"/>
          <w:sz w:val="28"/>
          <w:szCs w:val="28"/>
          <w:shd w:val="clear" w:color="auto" w:fill="FFFFFF"/>
        </w:rPr>
        <w:t>Келесі ғылыми-зерттеу кезеңінде қырыққабат пен к</w:t>
      </w:r>
      <w:r>
        <w:rPr>
          <w:rFonts w:ascii="Times New Roman" w:hAnsi="Times New Roman" w:cs="Times New Roman"/>
          <w:color w:val="0D0D0D"/>
          <w:sz w:val="28"/>
          <w:szCs w:val="28"/>
          <w:shd w:val="clear" w:color="auto" w:fill="FFFFFF"/>
          <w:lang w:val="kk-KZ"/>
        </w:rPr>
        <w:t xml:space="preserve">үнзенің </w:t>
      </w:r>
      <w:r>
        <w:rPr>
          <w:rFonts w:ascii="Times New Roman" w:hAnsi="Times New Roman" w:cs="Times New Roman"/>
          <w:bCs/>
          <w:color w:val="0D0D0D"/>
          <w:sz w:val="28"/>
          <w:szCs w:val="28"/>
          <w:shd w:val="clear" w:color="auto" w:fill="FFFFFF"/>
        </w:rPr>
        <w:t>макро- және микроэлементтік құрамы</w:t>
      </w:r>
      <w:r>
        <w:rPr>
          <w:rFonts w:ascii="Times New Roman" w:hAnsi="Times New Roman" w:cs="Times New Roman"/>
          <w:color w:val="0D0D0D"/>
          <w:sz w:val="28"/>
          <w:szCs w:val="28"/>
          <w:shd w:val="clear" w:color="auto" w:fill="FFFFFF"/>
        </w:rPr>
        <w:t xml:space="preserve"> </w:t>
      </w:r>
      <w:r>
        <w:rPr>
          <w:rFonts w:ascii="Times New Roman" w:hAnsi="Times New Roman" w:cs="Times New Roman"/>
          <w:color w:val="0D0D0D"/>
          <w:sz w:val="28"/>
          <w:szCs w:val="28"/>
          <w:shd w:val="clear" w:color="auto" w:fill="FFFFFF"/>
          <w:lang w:val="kk-KZ"/>
        </w:rPr>
        <w:t>МЕМ</w:t>
      </w:r>
      <w:r>
        <w:rPr>
          <w:rFonts w:ascii="Times New Roman" w:hAnsi="Times New Roman" w:cs="Times New Roman"/>
          <w:bCs/>
          <w:color w:val="0D0D0D"/>
          <w:sz w:val="28"/>
          <w:szCs w:val="28"/>
          <w:shd w:val="clear" w:color="auto" w:fill="FFFFFF"/>
        </w:rPr>
        <w:t>СТ 31671-2012</w:t>
      </w:r>
      <w:r>
        <w:rPr>
          <w:rFonts w:ascii="Times New Roman" w:hAnsi="Times New Roman" w:cs="Times New Roman"/>
          <w:color w:val="0D0D0D"/>
          <w:sz w:val="28"/>
          <w:szCs w:val="28"/>
          <w:shd w:val="clear" w:color="auto" w:fill="FFFFFF"/>
        </w:rPr>
        <w:t xml:space="preserve"> және </w:t>
      </w:r>
      <w:r>
        <w:rPr>
          <w:rFonts w:ascii="Times New Roman" w:hAnsi="Times New Roman" w:cs="Times New Roman"/>
          <w:bCs/>
          <w:color w:val="0D0D0D"/>
          <w:sz w:val="28"/>
          <w:szCs w:val="28"/>
          <w:shd w:val="clear" w:color="auto" w:fill="FFFFFF"/>
        </w:rPr>
        <w:t>СТ РК ИСО 17294-2-2006</w:t>
      </w:r>
      <w:r>
        <w:rPr>
          <w:rFonts w:ascii="Times New Roman" w:hAnsi="Times New Roman" w:cs="Times New Roman"/>
          <w:color w:val="0D0D0D"/>
          <w:sz w:val="28"/>
          <w:szCs w:val="28"/>
          <w:shd w:val="clear" w:color="auto" w:fill="FFFFFF"/>
        </w:rPr>
        <w:t xml:space="preserve"> талаптарына сәйкес </w:t>
      </w:r>
      <w:r>
        <w:rPr>
          <w:rFonts w:ascii="Times New Roman" w:hAnsi="Times New Roman" w:cs="Times New Roman"/>
          <w:bCs/>
          <w:color w:val="0D0D0D"/>
          <w:sz w:val="28"/>
          <w:szCs w:val="28"/>
          <w:shd w:val="clear" w:color="auto" w:fill="FFFFFF"/>
        </w:rPr>
        <w:t>масс-спектрометрия әдісімен</w:t>
      </w:r>
      <w:r>
        <w:rPr>
          <w:rFonts w:ascii="Times New Roman" w:hAnsi="Times New Roman" w:cs="Times New Roman"/>
          <w:color w:val="0D0D0D"/>
          <w:sz w:val="28"/>
          <w:szCs w:val="28"/>
          <w:shd w:val="clear" w:color="auto" w:fill="FFFFFF"/>
        </w:rPr>
        <w:t xml:space="preserve"> зерттелді. Зерттеу </w:t>
      </w:r>
      <w:r>
        <w:rPr>
          <w:rFonts w:ascii="Times New Roman" w:hAnsi="Times New Roman" w:cs="Times New Roman"/>
          <w:bCs/>
          <w:color w:val="0D0D0D"/>
          <w:sz w:val="28"/>
          <w:szCs w:val="28"/>
          <w:shd w:val="clear" w:color="auto" w:fill="FFFFFF"/>
        </w:rPr>
        <w:t>қоршаған орта температурасы 21,2°C</w:t>
      </w:r>
      <w:r>
        <w:rPr>
          <w:rFonts w:ascii="Times New Roman" w:hAnsi="Times New Roman" w:cs="Times New Roman"/>
          <w:color w:val="0D0D0D"/>
          <w:sz w:val="28"/>
          <w:szCs w:val="28"/>
          <w:shd w:val="clear" w:color="auto" w:fill="FFFFFF"/>
        </w:rPr>
        <w:t xml:space="preserve"> және </w:t>
      </w:r>
      <w:r>
        <w:rPr>
          <w:rFonts w:ascii="Times New Roman" w:hAnsi="Times New Roman" w:cs="Times New Roman"/>
          <w:bCs/>
          <w:color w:val="0D0D0D"/>
          <w:sz w:val="28"/>
          <w:szCs w:val="28"/>
          <w:shd w:val="clear" w:color="auto" w:fill="FFFFFF"/>
        </w:rPr>
        <w:t>ауаның салыстырмалы ылғалдылығы 65%-дан аспаған</w:t>
      </w:r>
      <w:r>
        <w:rPr>
          <w:rFonts w:ascii="Times New Roman" w:hAnsi="Times New Roman" w:cs="Times New Roman"/>
          <w:color w:val="0D0D0D"/>
          <w:sz w:val="28"/>
          <w:szCs w:val="28"/>
          <w:shd w:val="clear" w:color="auto" w:fill="FFFFFF"/>
        </w:rPr>
        <w:t xml:space="preserve"> жағдайда жүргізілді.</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Қырыққабат пен күнзенің макро - және микроэлементтік құрамын зерттеу нәтижелері 11-кестеде келтірілген. </w:t>
      </w:r>
    </w:p>
    <w:p w:rsidR="0082095A" w:rsidRDefault="0082095A">
      <w:pPr>
        <w:spacing w:after="0" w:line="240" w:lineRule="auto"/>
        <w:ind w:firstLine="708"/>
        <w:jc w:val="both"/>
        <w:rPr>
          <w:rFonts w:ascii="Times New Roman" w:hAnsi="Times New Roman" w:cs="Times New Roman"/>
          <w:sz w:val="28"/>
          <w:szCs w:val="28"/>
          <w:lang w:val="kk-KZ"/>
        </w:rPr>
      </w:pP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11 - Қырыққабат пен күнзедегі  макро және микроэлементтердің мөлшері</w:t>
      </w:r>
    </w:p>
    <w:tbl>
      <w:tblPr>
        <w:tblStyle w:val="af"/>
        <w:tblW w:w="0" w:type="auto"/>
        <w:tblLook w:val="04A0" w:firstRow="1" w:lastRow="0" w:firstColumn="1" w:lastColumn="0" w:noHBand="0" w:noVBand="1"/>
      </w:tblPr>
      <w:tblGrid>
        <w:gridCol w:w="2112"/>
        <w:gridCol w:w="2620"/>
        <w:gridCol w:w="2498"/>
        <w:gridCol w:w="2341"/>
      </w:tblGrid>
      <w:tr w:rsidR="0082095A">
        <w:tc>
          <w:tcPr>
            <w:tcW w:w="2112"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Элементтер </w:t>
            </w:r>
          </w:p>
        </w:tc>
        <w:tc>
          <w:tcPr>
            <w:tcW w:w="2620"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val="kk-KZ" w:eastAsia="ru-RU"/>
              </w:rPr>
              <w:t>Тәуліктік</w:t>
            </w:r>
            <w:r>
              <w:rPr>
                <w:rFonts w:ascii="Times New Roman" w:hAnsi="Times New Roman" w:cs="Times New Roman"/>
                <w:sz w:val="28"/>
                <w:szCs w:val="28"/>
                <w:lang w:eastAsia="ru-RU"/>
              </w:rPr>
              <w:t xml:space="preserve"> норма, мг/кг</w:t>
            </w:r>
          </w:p>
        </w:tc>
        <w:tc>
          <w:tcPr>
            <w:tcW w:w="2498"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val="kk-KZ" w:eastAsia="ru-RU"/>
              </w:rPr>
              <w:t>Күнзедегі мөлшері</w:t>
            </w:r>
            <w:r>
              <w:rPr>
                <w:rFonts w:ascii="Times New Roman" w:hAnsi="Times New Roman" w:cs="Times New Roman"/>
                <w:sz w:val="28"/>
                <w:szCs w:val="28"/>
                <w:lang w:eastAsia="ru-RU"/>
              </w:rPr>
              <w:t>, мг/кг</w:t>
            </w:r>
          </w:p>
        </w:tc>
        <w:tc>
          <w:tcPr>
            <w:tcW w:w="234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val="kk-KZ" w:eastAsia="ru-RU"/>
              </w:rPr>
              <w:t>Қырыққабаттағы мөлшері</w:t>
            </w:r>
            <w:r>
              <w:rPr>
                <w:rFonts w:ascii="Times New Roman" w:hAnsi="Times New Roman" w:cs="Times New Roman"/>
                <w:sz w:val="28"/>
                <w:szCs w:val="28"/>
                <w:lang w:eastAsia="ru-RU"/>
              </w:rPr>
              <w:t>, мг/кг</w:t>
            </w:r>
          </w:p>
        </w:tc>
      </w:tr>
      <w:tr w:rsidR="0082095A">
        <w:tc>
          <w:tcPr>
            <w:tcW w:w="9571" w:type="dxa"/>
            <w:gridSpan w:val="4"/>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eastAsia="ru-RU"/>
              </w:rPr>
              <w:t>Макроэлемент</w:t>
            </w:r>
            <w:r>
              <w:rPr>
                <w:rFonts w:ascii="Times New Roman" w:hAnsi="Times New Roman" w:cs="Times New Roman"/>
                <w:sz w:val="28"/>
                <w:szCs w:val="28"/>
                <w:lang w:val="kk-KZ" w:eastAsia="ru-RU"/>
              </w:rPr>
              <w:t>тер</w:t>
            </w:r>
          </w:p>
        </w:tc>
      </w:tr>
      <w:tr w:rsidR="0082095A">
        <w:tc>
          <w:tcPr>
            <w:tcW w:w="2112"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Натрий </w:t>
            </w:r>
          </w:p>
        </w:tc>
        <w:tc>
          <w:tcPr>
            <w:tcW w:w="2620"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1300</w:t>
            </w:r>
          </w:p>
        </w:tc>
        <w:tc>
          <w:tcPr>
            <w:tcW w:w="2498"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5490,05</w:t>
            </w:r>
          </w:p>
        </w:tc>
        <w:tc>
          <w:tcPr>
            <w:tcW w:w="234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1012,70</w:t>
            </w:r>
          </w:p>
        </w:tc>
      </w:tr>
      <w:tr w:rsidR="0082095A">
        <w:tc>
          <w:tcPr>
            <w:tcW w:w="2112"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Магний</w:t>
            </w:r>
          </w:p>
        </w:tc>
        <w:tc>
          <w:tcPr>
            <w:tcW w:w="2620"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400</w:t>
            </w:r>
          </w:p>
        </w:tc>
        <w:tc>
          <w:tcPr>
            <w:tcW w:w="2498"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440,31</w:t>
            </w:r>
          </w:p>
        </w:tc>
        <w:tc>
          <w:tcPr>
            <w:tcW w:w="234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243,84</w:t>
            </w:r>
          </w:p>
        </w:tc>
      </w:tr>
      <w:tr w:rsidR="0082095A">
        <w:tc>
          <w:tcPr>
            <w:tcW w:w="2112"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Фосфор </w:t>
            </w:r>
          </w:p>
        </w:tc>
        <w:tc>
          <w:tcPr>
            <w:tcW w:w="2620"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1200</w:t>
            </w:r>
          </w:p>
        </w:tc>
        <w:tc>
          <w:tcPr>
            <w:tcW w:w="2498"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475,28</w:t>
            </w:r>
          </w:p>
        </w:tc>
        <w:tc>
          <w:tcPr>
            <w:tcW w:w="234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737,87</w:t>
            </w:r>
          </w:p>
        </w:tc>
      </w:tr>
      <w:tr w:rsidR="0082095A">
        <w:tc>
          <w:tcPr>
            <w:tcW w:w="2112"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Калий </w:t>
            </w:r>
          </w:p>
        </w:tc>
        <w:tc>
          <w:tcPr>
            <w:tcW w:w="2620"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4700</w:t>
            </w:r>
          </w:p>
        </w:tc>
        <w:tc>
          <w:tcPr>
            <w:tcW w:w="2498"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1742,52</w:t>
            </w:r>
          </w:p>
        </w:tc>
        <w:tc>
          <w:tcPr>
            <w:tcW w:w="234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4003,32</w:t>
            </w:r>
          </w:p>
        </w:tc>
      </w:tr>
      <w:tr w:rsidR="0082095A">
        <w:tc>
          <w:tcPr>
            <w:tcW w:w="2112"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Кальций </w:t>
            </w:r>
          </w:p>
        </w:tc>
        <w:tc>
          <w:tcPr>
            <w:tcW w:w="2620"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1000</w:t>
            </w:r>
          </w:p>
        </w:tc>
        <w:tc>
          <w:tcPr>
            <w:tcW w:w="2498"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667,72</w:t>
            </w:r>
          </w:p>
        </w:tc>
        <w:tc>
          <w:tcPr>
            <w:tcW w:w="234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1515,09</w:t>
            </w:r>
          </w:p>
        </w:tc>
      </w:tr>
      <w:tr w:rsidR="0082095A">
        <w:tc>
          <w:tcPr>
            <w:tcW w:w="2112" w:type="dxa"/>
          </w:tcPr>
          <w:p w:rsidR="0082095A" w:rsidRDefault="0082095A">
            <w:pPr>
              <w:spacing w:after="0" w:line="240" w:lineRule="auto"/>
              <w:jc w:val="both"/>
              <w:rPr>
                <w:rFonts w:ascii="Times New Roman" w:hAnsi="Times New Roman" w:cs="Times New Roman"/>
                <w:sz w:val="28"/>
                <w:szCs w:val="28"/>
                <w:lang w:eastAsia="ru-RU"/>
              </w:rPr>
            </w:pPr>
          </w:p>
        </w:tc>
        <w:tc>
          <w:tcPr>
            <w:tcW w:w="2620" w:type="dxa"/>
          </w:tcPr>
          <w:p w:rsidR="0082095A" w:rsidRDefault="0082095A">
            <w:pPr>
              <w:spacing w:after="0" w:line="240" w:lineRule="auto"/>
              <w:jc w:val="center"/>
              <w:rPr>
                <w:rFonts w:ascii="Times New Roman" w:hAnsi="Times New Roman" w:cs="Times New Roman"/>
                <w:sz w:val="28"/>
                <w:szCs w:val="28"/>
                <w:lang w:eastAsia="ru-RU"/>
              </w:rPr>
            </w:pPr>
          </w:p>
        </w:tc>
        <w:tc>
          <w:tcPr>
            <w:tcW w:w="2498" w:type="dxa"/>
          </w:tcPr>
          <w:p w:rsidR="0082095A" w:rsidRDefault="0082095A">
            <w:pPr>
              <w:spacing w:after="0" w:line="240" w:lineRule="auto"/>
              <w:jc w:val="center"/>
              <w:rPr>
                <w:rFonts w:ascii="Times New Roman" w:hAnsi="Times New Roman" w:cs="Times New Roman"/>
                <w:sz w:val="28"/>
                <w:szCs w:val="28"/>
                <w:lang w:eastAsia="ru-RU"/>
              </w:rPr>
            </w:pPr>
          </w:p>
        </w:tc>
        <w:tc>
          <w:tcPr>
            <w:tcW w:w="2341" w:type="dxa"/>
          </w:tcPr>
          <w:p w:rsidR="0082095A" w:rsidRDefault="0082095A">
            <w:pPr>
              <w:spacing w:after="0" w:line="240" w:lineRule="auto"/>
              <w:jc w:val="center"/>
              <w:rPr>
                <w:rFonts w:ascii="Times New Roman" w:hAnsi="Times New Roman" w:cs="Times New Roman"/>
                <w:sz w:val="28"/>
                <w:szCs w:val="28"/>
                <w:lang w:eastAsia="ru-RU"/>
              </w:rPr>
            </w:pPr>
          </w:p>
        </w:tc>
      </w:tr>
      <w:tr w:rsidR="0082095A">
        <w:tc>
          <w:tcPr>
            <w:tcW w:w="9571" w:type="dxa"/>
            <w:gridSpan w:val="4"/>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Микроэлемент</w:t>
            </w:r>
            <w:r>
              <w:rPr>
                <w:rFonts w:ascii="Times New Roman" w:hAnsi="Times New Roman" w:cs="Times New Roman"/>
                <w:sz w:val="28"/>
                <w:szCs w:val="28"/>
                <w:lang w:val="kk-KZ" w:eastAsia="ru-RU"/>
              </w:rPr>
              <w:t>тер</w:t>
            </w:r>
            <w:r>
              <w:rPr>
                <w:rFonts w:ascii="Times New Roman" w:hAnsi="Times New Roman" w:cs="Times New Roman"/>
                <w:sz w:val="28"/>
                <w:szCs w:val="28"/>
                <w:lang w:eastAsia="ru-RU"/>
              </w:rPr>
              <w:t xml:space="preserve"> </w:t>
            </w:r>
          </w:p>
        </w:tc>
      </w:tr>
      <w:tr w:rsidR="0082095A">
        <w:tc>
          <w:tcPr>
            <w:tcW w:w="2112"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eastAsia="ru-RU"/>
              </w:rPr>
              <w:t>М</w:t>
            </w:r>
            <w:r>
              <w:rPr>
                <w:rFonts w:ascii="Times New Roman" w:hAnsi="Times New Roman" w:cs="Times New Roman"/>
                <w:sz w:val="28"/>
                <w:szCs w:val="28"/>
                <w:lang w:val="kk-KZ" w:eastAsia="ru-RU"/>
              </w:rPr>
              <w:t>ыс</w:t>
            </w:r>
          </w:p>
        </w:tc>
        <w:tc>
          <w:tcPr>
            <w:tcW w:w="2620"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w:t>
            </w:r>
          </w:p>
        </w:tc>
        <w:tc>
          <w:tcPr>
            <w:tcW w:w="2498"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4,37</w:t>
            </w:r>
          </w:p>
        </w:tc>
        <w:tc>
          <w:tcPr>
            <w:tcW w:w="234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1,51</w:t>
            </w:r>
          </w:p>
        </w:tc>
      </w:tr>
      <w:tr w:rsidR="0082095A">
        <w:tc>
          <w:tcPr>
            <w:tcW w:w="2112"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Мырыш</w:t>
            </w:r>
          </w:p>
        </w:tc>
        <w:tc>
          <w:tcPr>
            <w:tcW w:w="2620"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12</w:t>
            </w:r>
          </w:p>
        </w:tc>
        <w:tc>
          <w:tcPr>
            <w:tcW w:w="2498"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1,34</w:t>
            </w:r>
          </w:p>
        </w:tc>
        <w:tc>
          <w:tcPr>
            <w:tcW w:w="234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0,47</w:t>
            </w:r>
          </w:p>
        </w:tc>
      </w:tr>
      <w:tr w:rsidR="0082095A">
        <w:tc>
          <w:tcPr>
            <w:tcW w:w="2112"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Селен</w:t>
            </w:r>
          </w:p>
        </w:tc>
        <w:tc>
          <w:tcPr>
            <w:tcW w:w="2620"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60</w:t>
            </w:r>
          </w:p>
        </w:tc>
        <w:tc>
          <w:tcPr>
            <w:tcW w:w="2498"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0,73</w:t>
            </w:r>
          </w:p>
        </w:tc>
        <w:tc>
          <w:tcPr>
            <w:tcW w:w="2341"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0,88</w:t>
            </w:r>
          </w:p>
        </w:tc>
      </w:tr>
      <w:tr w:rsidR="0082095A">
        <w:tc>
          <w:tcPr>
            <w:tcW w:w="2112"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Железо </w:t>
            </w:r>
          </w:p>
        </w:tc>
        <w:tc>
          <w:tcPr>
            <w:tcW w:w="2620"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18</w:t>
            </w:r>
          </w:p>
        </w:tc>
        <w:tc>
          <w:tcPr>
            <w:tcW w:w="2498"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43,59</w:t>
            </w:r>
          </w:p>
        </w:tc>
        <w:tc>
          <w:tcPr>
            <w:tcW w:w="2341"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28,82</w:t>
            </w:r>
          </w:p>
        </w:tc>
      </w:tr>
      <w:tr w:rsidR="0082095A">
        <w:tc>
          <w:tcPr>
            <w:tcW w:w="2112"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Хром</w:t>
            </w:r>
          </w:p>
        </w:tc>
        <w:tc>
          <w:tcPr>
            <w:tcW w:w="2620"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5</w:t>
            </w:r>
          </w:p>
        </w:tc>
        <w:tc>
          <w:tcPr>
            <w:tcW w:w="2498"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0,043</w:t>
            </w:r>
          </w:p>
        </w:tc>
        <w:tc>
          <w:tcPr>
            <w:tcW w:w="2341"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0,027</w:t>
            </w:r>
          </w:p>
        </w:tc>
      </w:tr>
      <w:tr w:rsidR="0082095A">
        <w:tc>
          <w:tcPr>
            <w:tcW w:w="2112"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Марганец</w:t>
            </w:r>
          </w:p>
        </w:tc>
        <w:tc>
          <w:tcPr>
            <w:tcW w:w="2620"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w:t>
            </w:r>
          </w:p>
        </w:tc>
        <w:tc>
          <w:tcPr>
            <w:tcW w:w="2498"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3,75</w:t>
            </w:r>
          </w:p>
        </w:tc>
        <w:tc>
          <w:tcPr>
            <w:tcW w:w="2341"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1,21</w:t>
            </w:r>
          </w:p>
        </w:tc>
      </w:tr>
      <w:tr w:rsidR="0082095A">
        <w:tc>
          <w:tcPr>
            <w:tcW w:w="2112"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Алюминий</w:t>
            </w:r>
          </w:p>
        </w:tc>
        <w:tc>
          <w:tcPr>
            <w:tcW w:w="2620"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57</w:t>
            </w:r>
          </w:p>
        </w:tc>
        <w:tc>
          <w:tcPr>
            <w:tcW w:w="2498"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59,57</w:t>
            </w:r>
          </w:p>
        </w:tc>
        <w:tc>
          <w:tcPr>
            <w:tcW w:w="2341"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16,00</w:t>
            </w:r>
          </w:p>
        </w:tc>
      </w:tr>
    </w:tbl>
    <w:p w:rsidR="0082095A" w:rsidRDefault="0082095A">
      <w:pPr>
        <w:spacing w:after="0" w:line="240" w:lineRule="auto"/>
        <w:ind w:firstLine="708"/>
        <w:jc w:val="both"/>
        <w:rPr>
          <w:rFonts w:ascii="Times New Roman" w:hAnsi="Times New Roman" w:cs="Times New Roman"/>
          <w:sz w:val="28"/>
          <w:szCs w:val="28"/>
        </w:rPr>
      </w:pPr>
    </w:p>
    <w:p w:rsidR="0082095A" w:rsidRDefault="00C503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Зерттеу нәтижелерінен көріп отырғанымыздай, кальций, мыс, темір, марганец сияқты адам ағзасы үшін маңызды макро және микроэлементтердің м</w:t>
      </w:r>
      <w:r>
        <w:rPr>
          <w:rFonts w:ascii="Times New Roman" w:hAnsi="Times New Roman" w:cs="Times New Roman"/>
          <w:sz w:val="28"/>
          <w:szCs w:val="28"/>
          <w:lang w:val="kk-KZ"/>
        </w:rPr>
        <w:t>өлшері</w:t>
      </w:r>
      <w:r>
        <w:rPr>
          <w:rFonts w:ascii="Times New Roman" w:hAnsi="Times New Roman" w:cs="Times New Roman"/>
          <w:sz w:val="28"/>
          <w:szCs w:val="28"/>
        </w:rPr>
        <w:t xml:space="preserve"> қырыққабат пен к</w:t>
      </w:r>
      <w:r>
        <w:rPr>
          <w:rFonts w:ascii="Times New Roman" w:hAnsi="Times New Roman" w:cs="Times New Roman"/>
          <w:sz w:val="28"/>
          <w:szCs w:val="28"/>
          <w:lang w:val="kk-KZ"/>
        </w:rPr>
        <w:t xml:space="preserve">үнзенің </w:t>
      </w:r>
      <w:r>
        <w:rPr>
          <w:rFonts w:ascii="Times New Roman" w:hAnsi="Times New Roman" w:cs="Times New Roman"/>
          <w:sz w:val="28"/>
          <w:szCs w:val="28"/>
        </w:rPr>
        <w:t>100 грамм</w:t>
      </w:r>
      <w:r>
        <w:rPr>
          <w:rFonts w:ascii="Times New Roman" w:hAnsi="Times New Roman" w:cs="Times New Roman"/>
          <w:sz w:val="28"/>
          <w:szCs w:val="28"/>
          <w:lang w:val="kk-KZ"/>
        </w:rPr>
        <w:t>ында</w:t>
      </w:r>
      <w:r>
        <w:rPr>
          <w:rFonts w:ascii="Times New Roman" w:hAnsi="Times New Roman" w:cs="Times New Roman"/>
          <w:sz w:val="28"/>
          <w:szCs w:val="28"/>
        </w:rPr>
        <w:t xml:space="preserve"> адамның күнделікті тұтыну мөлшерін қанағаттандыра</w:t>
      </w:r>
      <w:r>
        <w:rPr>
          <w:rFonts w:ascii="Times New Roman" w:hAnsi="Times New Roman" w:cs="Times New Roman"/>
          <w:sz w:val="28"/>
          <w:szCs w:val="28"/>
          <w:lang w:val="kk-KZ"/>
        </w:rPr>
        <w:t>ды</w:t>
      </w:r>
      <w:r>
        <w:rPr>
          <w:rFonts w:ascii="Times New Roman" w:hAnsi="Times New Roman" w:cs="Times New Roman"/>
          <w:sz w:val="28"/>
          <w:szCs w:val="28"/>
        </w:rPr>
        <w:t xml:space="preserve">. </w:t>
      </w:r>
    </w:p>
    <w:p w:rsidR="0082095A" w:rsidRDefault="00C503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Қоршаған ортаның зиянды факторларының әсерінен халықтың денсаулығы үшін қауіпті бағалау өзекті ғылыми бағыттың бірі болып табылады. Маңызды (өмірлік маңызды) және улы болып табылатын әртүрлі химиялық заттардың негізгі бөлігі адам ағзасына ауыз сумен және тамақ өнімдерімен ауызша жеткізіледі. Тамақтану-адамның қоршаған ортамен байланысын қамтамасыз ететін және оның денсаулығын анықтайтын маңызды факторлардың бірі [109].</w:t>
      </w:r>
    </w:p>
    <w:p w:rsidR="0082095A" w:rsidRDefault="00C503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Тағам</w:t>
      </w:r>
      <w:r>
        <w:rPr>
          <w:rFonts w:ascii="Times New Roman" w:hAnsi="Times New Roman" w:cs="Times New Roman"/>
          <w:sz w:val="28"/>
          <w:szCs w:val="28"/>
        </w:rPr>
        <w:t xml:space="preserve"> қауіпсіздігі көрсеткіштерінің негізі адам денсаулығына қауіпті химиялық, биологиялық және радиологиялық шығу тегі бар заттардың негізгі топтары құрамының рұқсат етілген деңгейлерін азық-түлік өнімдері мен азық-түлік шикізатында шектеу жөніндегі талаптар болып табылады. Негізгі </w:t>
      </w:r>
      <w:r>
        <w:rPr>
          <w:rFonts w:ascii="Times New Roman" w:hAnsi="Times New Roman" w:cs="Times New Roman"/>
          <w:sz w:val="28"/>
          <w:szCs w:val="28"/>
        </w:rPr>
        <w:lastRenderedPageBreak/>
        <w:t>реттелетін ластаушы заттарға улы металдар (қорғасын, кадмий, сынап, қалайы және т. б.), мышьяк, пестицидтер және олардың метаболиттері, нитраттар, нитриттер, полициклді көмірсутектер, фторлы қосылыстар, ауыл шаруашылығы жануарларының өсу стимуляторлары, сондай</w:t>
      </w:r>
      <w:r>
        <w:rPr>
          <w:rFonts w:ascii="Times New Roman" w:hAnsi="Times New Roman" w:cs="Times New Roman"/>
          <w:sz w:val="28"/>
          <w:szCs w:val="28"/>
          <w:lang w:val="kk-KZ"/>
        </w:rPr>
        <w:t>-</w:t>
      </w:r>
      <w:r>
        <w:rPr>
          <w:rFonts w:ascii="Times New Roman" w:hAnsi="Times New Roman" w:cs="Times New Roman"/>
          <w:sz w:val="28"/>
          <w:szCs w:val="28"/>
        </w:rPr>
        <w:t>ақ орауыш материалдардан тамақ өнімдеріне қоныс аударатын органикалық және бейорганикалық қосылыстар, биологиялық шығу көрсеткіштері жатады - бактериялар және олардың токсиндері, микотоксиндер, гельминттер [110,111,112].</w:t>
      </w:r>
    </w:p>
    <w:p w:rsidR="0082095A" w:rsidRPr="008C66E9" w:rsidRDefault="008C66E9">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w:t>
      </w:r>
      <w:r w:rsidRPr="008C66E9">
        <w:rPr>
          <w:rFonts w:ascii="Times New Roman" w:hAnsi="Times New Roman" w:cs="Times New Roman"/>
          <w:sz w:val="28"/>
          <w:szCs w:val="28"/>
          <w:lang w:val="kk-KZ"/>
        </w:rPr>
        <w:t>Шәкәрім</w:t>
      </w:r>
      <w:r w:rsidR="00C5039D" w:rsidRPr="008C66E9">
        <w:rPr>
          <w:rFonts w:ascii="Times New Roman" w:hAnsi="Times New Roman" w:cs="Times New Roman"/>
          <w:sz w:val="28"/>
          <w:szCs w:val="28"/>
          <w:lang w:val="kk-KZ"/>
        </w:rPr>
        <w:t xml:space="preserve"> университеті</w:t>
      </w:r>
      <w:r>
        <w:rPr>
          <w:rFonts w:ascii="Times New Roman" w:hAnsi="Times New Roman" w:cs="Times New Roman"/>
          <w:sz w:val="28"/>
          <w:szCs w:val="28"/>
          <w:lang w:val="kk-KZ"/>
        </w:rPr>
        <w:t>»</w:t>
      </w:r>
      <w:r w:rsidR="00C5039D" w:rsidRPr="008C66E9">
        <w:rPr>
          <w:rFonts w:ascii="Times New Roman" w:hAnsi="Times New Roman" w:cs="Times New Roman"/>
          <w:sz w:val="28"/>
          <w:szCs w:val="28"/>
          <w:lang w:val="kk-KZ"/>
        </w:rPr>
        <w:t xml:space="preserve"> К</w:t>
      </w:r>
      <w:r w:rsidR="00C5039D">
        <w:rPr>
          <w:rFonts w:ascii="Times New Roman" w:hAnsi="Times New Roman" w:cs="Times New Roman"/>
          <w:sz w:val="28"/>
          <w:szCs w:val="28"/>
          <w:lang w:val="kk-KZ"/>
        </w:rPr>
        <w:t>е</w:t>
      </w:r>
      <w:r w:rsidR="00C5039D" w:rsidRPr="008C66E9">
        <w:rPr>
          <w:rFonts w:ascii="Times New Roman" w:hAnsi="Times New Roman" w:cs="Times New Roman"/>
          <w:sz w:val="28"/>
          <w:szCs w:val="28"/>
          <w:lang w:val="kk-KZ"/>
        </w:rPr>
        <w:t>АҚ</w:t>
      </w:r>
      <w:r>
        <w:rPr>
          <w:rFonts w:ascii="Times New Roman" w:hAnsi="Times New Roman" w:cs="Times New Roman"/>
          <w:sz w:val="28"/>
          <w:szCs w:val="28"/>
          <w:lang w:val="kk-KZ"/>
        </w:rPr>
        <w:t>6</w:t>
      </w:r>
      <w:r w:rsidR="00C5039D" w:rsidRPr="008C66E9">
        <w:rPr>
          <w:rFonts w:ascii="Times New Roman" w:hAnsi="Times New Roman" w:cs="Times New Roman"/>
          <w:sz w:val="28"/>
          <w:szCs w:val="28"/>
          <w:lang w:val="kk-KZ"/>
        </w:rPr>
        <w:t xml:space="preserve"> </w:t>
      </w:r>
      <w:r w:rsidR="00C5039D">
        <w:rPr>
          <w:rFonts w:ascii="Times New Roman" w:hAnsi="Times New Roman" w:cs="Times New Roman"/>
          <w:sz w:val="28"/>
          <w:szCs w:val="28"/>
          <w:lang w:val="kk-KZ"/>
        </w:rPr>
        <w:t>«</w:t>
      </w:r>
      <w:r w:rsidR="00C5039D" w:rsidRPr="008C66E9">
        <w:rPr>
          <w:rFonts w:ascii="Times New Roman" w:hAnsi="Times New Roman" w:cs="Times New Roman"/>
          <w:sz w:val="28"/>
          <w:szCs w:val="28"/>
          <w:lang w:val="kk-KZ"/>
        </w:rPr>
        <w:t>Радиоэкологиялық зерттеулер</w:t>
      </w:r>
      <w:r w:rsidR="00C5039D">
        <w:rPr>
          <w:rFonts w:ascii="Times New Roman" w:hAnsi="Times New Roman" w:cs="Times New Roman"/>
          <w:sz w:val="28"/>
          <w:szCs w:val="28"/>
          <w:lang w:val="kk-KZ"/>
        </w:rPr>
        <w:t xml:space="preserve">» </w:t>
      </w:r>
      <w:r w:rsidR="00C5039D" w:rsidRPr="008C66E9">
        <w:rPr>
          <w:rFonts w:ascii="Times New Roman" w:hAnsi="Times New Roman" w:cs="Times New Roman"/>
          <w:sz w:val="28"/>
          <w:szCs w:val="28"/>
          <w:lang w:val="kk-KZ"/>
        </w:rPr>
        <w:t>ҒО зертханасында М</w:t>
      </w:r>
      <w:r w:rsidR="00C5039D">
        <w:rPr>
          <w:rFonts w:ascii="Times New Roman" w:hAnsi="Times New Roman" w:cs="Times New Roman"/>
          <w:sz w:val="28"/>
          <w:szCs w:val="28"/>
          <w:lang w:val="kk-KZ"/>
        </w:rPr>
        <w:t>ЕМ</w:t>
      </w:r>
      <w:r w:rsidR="00C5039D" w:rsidRPr="008C66E9">
        <w:rPr>
          <w:rFonts w:ascii="Times New Roman" w:hAnsi="Times New Roman" w:cs="Times New Roman"/>
          <w:sz w:val="28"/>
          <w:szCs w:val="28"/>
          <w:lang w:val="kk-KZ"/>
        </w:rPr>
        <w:t>СТ 31671-2012, ҚР СТ ИСО 17294-2 бойынша ылғалдылығы 65% аспайтын</w:t>
      </w:r>
      <w:r w:rsidR="00C5039D">
        <w:rPr>
          <w:rFonts w:ascii="Times New Roman" w:hAnsi="Times New Roman" w:cs="Times New Roman"/>
          <w:sz w:val="28"/>
          <w:szCs w:val="28"/>
          <w:lang w:val="kk-KZ"/>
        </w:rPr>
        <w:t xml:space="preserve">, </w:t>
      </w:r>
      <w:r w:rsidR="00C5039D" w:rsidRPr="008C66E9">
        <w:rPr>
          <w:rFonts w:ascii="Times New Roman" w:hAnsi="Times New Roman" w:cs="Times New Roman"/>
          <w:sz w:val="28"/>
          <w:szCs w:val="28"/>
          <w:lang w:val="kk-KZ"/>
        </w:rPr>
        <w:t>температурасы 21,2, масс-спектрлік талдау әдісімен қырыққабаттағы және к</w:t>
      </w:r>
      <w:r w:rsidR="00C5039D">
        <w:rPr>
          <w:rFonts w:ascii="Times New Roman" w:hAnsi="Times New Roman" w:cs="Times New Roman"/>
          <w:sz w:val="28"/>
          <w:szCs w:val="28"/>
          <w:lang w:val="kk-KZ"/>
        </w:rPr>
        <w:t>ү</w:t>
      </w:r>
      <w:r w:rsidR="00C5039D" w:rsidRPr="008C66E9">
        <w:rPr>
          <w:rFonts w:ascii="Times New Roman" w:hAnsi="Times New Roman" w:cs="Times New Roman"/>
          <w:sz w:val="28"/>
          <w:szCs w:val="28"/>
          <w:lang w:val="kk-KZ"/>
        </w:rPr>
        <w:t>нз</w:t>
      </w:r>
      <w:r w:rsidR="00C5039D">
        <w:rPr>
          <w:rFonts w:ascii="Times New Roman" w:hAnsi="Times New Roman" w:cs="Times New Roman"/>
          <w:sz w:val="28"/>
          <w:szCs w:val="28"/>
          <w:lang w:val="kk-KZ"/>
        </w:rPr>
        <w:t>е</w:t>
      </w:r>
      <w:r w:rsidR="00C5039D" w:rsidRPr="008C66E9">
        <w:rPr>
          <w:rFonts w:ascii="Times New Roman" w:hAnsi="Times New Roman" w:cs="Times New Roman"/>
          <w:sz w:val="28"/>
          <w:szCs w:val="28"/>
          <w:lang w:val="kk-KZ"/>
        </w:rPr>
        <w:t>д</w:t>
      </w:r>
      <w:r w:rsidR="00C5039D">
        <w:rPr>
          <w:rFonts w:ascii="Times New Roman" w:hAnsi="Times New Roman" w:cs="Times New Roman"/>
          <w:sz w:val="28"/>
          <w:szCs w:val="28"/>
          <w:lang w:val="kk-KZ"/>
        </w:rPr>
        <w:t>егі</w:t>
      </w:r>
      <w:r w:rsidR="00C5039D" w:rsidRPr="008C66E9">
        <w:rPr>
          <w:rFonts w:ascii="Times New Roman" w:hAnsi="Times New Roman" w:cs="Times New Roman"/>
          <w:sz w:val="28"/>
          <w:szCs w:val="28"/>
          <w:lang w:val="kk-KZ"/>
        </w:rPr>
        <w:t xml:space="preserve"> ауыр металдар тұздарының құрамына зерттеулер жүргізілді.</w:t>
      </w:r>
    </w:p>
    <w:p w:rsidR="0082095A" w:rsidRPr="00E93409"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E93409">
        <w:rPr>
          <w:rFonts w:ascii="Times New Roman" w:hAnsi="Times New Roman" w:cs="Times New Roman"/>
          <w:sz w:val="28"/>
          <w:szCs w:val="28"/>
          <w:lang w:val="kk-KZ"/>
        </w:rPr>
        <w:t>ырыққабат құрамындағы ауыр металдардың құрамын зерттеу нәтижелері 1</w:t>
      </w:r>
      <w:r>
        <w:rPr>
          <w:rFonts w:ascii="Times New Roman" w:hAnsi="Times New Roman" w:cs="Times New Roman"/>
          <w:sz w:val="28"/>
          <w:szCs w:val="28"/>
          <w:lang w:val="kk-KZ"/>
        </w:rPr>
        <w:t>2</w:t>
      </w:r>
      <w:r w:rsidRPr="00E93409">
        <w:rPr>
          <w:rFonts w:ascii="Times New Roman" w:hAnsi="Times New Roman" w:cs="Times New Roman"/>
          <w:sz w:val="28"/>
          <w:szCs w:val="28"/>
          <w:lang w:val="kk-KZ"/>
        </w:rPr>
        <w:t>-кестеде келтірілген.</w:t>
      </w:r>
    </w:p>
    <w:p w:rsidR="0082095A" w:rsidRPr="00E93409" w:rsidRDefault="0082095A">
      <w:pPr>
        <w:spacing w:after="0" w:line="240" w:lineRule="auto"/>
        <w:ind w:firstLine="708"/>
        <w:jc w:val="both"/>
        <w:rPr>
          <w:rFonts w:ascii="Times New Roman" w:hAnsi="Times New Roman" w:cs="Times New Roman"/>
          <w:sz w:val="28"/>
          <w:szCs w:val="28"/>
          <w:lang w:val="kk-KZ"/>
        </w:rPr>
      </w:pPr>
    </w:p>
    <w:p w:rsidR="0082095A" w:rsidRDefault="00C5039D">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Кесте 12</w:t>
      </w:r>
      <w:r w:rsidRPr="00E93409">
        <w:rPr>
          <w:rFonts w:ascii="Times New Roman" w:hAnsi="Times New Roman" w:cs="Times New Roman"/>
          <w:sz w:val="28"/>
          <w:szCs w:val="28"/>
          <w:lang w:val="kk-KZ"/>
        </w:rPr>
        <w:t xml:space="preserve"> – </w:t>
      </w:r>
      <w:r>
        <w:rPr>
          <w:rFonts w:ascii="Times New Roman" w:hAnsi="Times New Roman" w:cs="Times New Roman"/>
          <w:sz w:val="28"/>
          <w:szCs w:val="28"/>
          <w:lang w:val="kk-KZ"/>
        </w:rPr>
        <w:t>Қ</w:t>
      </w:r>
      <w:r w:rsidRPr="00E93409">
        <w:rPr>
          <w:rFonts w:ascii="Times New Roman" w:hAnsi="Times New Roman" w:cs="Times New Roman"/>
          <w:sz w:val="28"/>
          <w:szCs w:val="28"/>
          <w:lang w:val="kk-KZ"/>
        </w:rPr>
        <w:t>ырыққабат пен к</w:t>
      </w:r>
      <w:r>
        <w:rPr>
          <w:rFonts w:ascii="Times New Roman" w:hAnsi="Times New Roman" w:cs="Times New Roman"/>
          <w:sz w:val="28"/>
          <w:szCs w:val="28"/>
          <w:lang w:val="kk-KZ"/>
        </w:rPr>
        <w:t>үнзедегі</w:t>
      </w:r>
      <w:r w:rsidRPr="00E93409">
        <w:rPr>
          <w:rFonts w:ascii="Times New Roman" w:hAnsi="Times New Roman" w:cs="Times New Roman"/>
          <w:sz w:val="28"/>
          <w:szCs w:val="28"/>
          <w:lang w:val="kk-KZ"/>
        </w:rPr>
        <w:t xml:space="preserve"> ауыр металдардың мөлшері</w:t>
      </w:r>
    </w:p>
    <w:p w:rsidR="0082095A" w:rsidRPr="00E93409" w:rsidRDefault="0082095A">
      <w:pPr>
        <w:spacing w:after="0" w:line="240" w:lineRule="auto"/>
        <w:ind w:firstLine="708"/>
        <w:jc w:val="both"/>
        <w:rPr>
          <w:rFonts w:ascii="Times New Roman" w:hAnsi="Times New Roman" w:cs="Times New Roman"/>
          <w:sz w:val="28"/>
          <w:szCs w:val="28"/>
          <w:lang w:val="kk-KZ"/>
        </w:rPr>
      </w:pPr>
    </w:p>
    <w:tbl>
      <w:tblPr>
        <w:tblStyle w:val="af"/>
        <w:tblW w:w="5000" w:type="pct"/>
        <w:tblLook w:val="04A0" w:firstRow="1" w:lastRow="0" w:firstColumn="1" w:lastColumn="0" w:noHBand="0" w:noVBand="1"/>
      </w:tblPr>
      <w:tblGrid>
        <w:gridCol w:w="2493"/>
        <w:gridCol w:w="1784"/>
        <w:gridCol w:w="2825"/>
        <w:gridCol w:w="2526"/>
      </w:tblGrid>
      <w:tr w:rsidR="0082095A">
        <w:tc>
          <w:tcPr>
            <w:tcW w:w="1294"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Химиялық элементтердің атауы</w:t>
            </w:r>
          </w:p>
        </w:tc>
        <w:tc>
          <w:tcPr>
            <w:tcW w:w="926"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ШРК</w:t>
            </w:r>
          </w:p>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мг/кг</w:t>
            </w:r>
          </w:p>
        </w:tc>
        <w:tc>
          <w:tcPr>
            <w:tcW w:w="1467" w:type="pct"/>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val="kk-KZ" w:eastAsia="ru-RU"/>
              </w:rPr>
              <w:t>Қырыққабаттағы мөлшері</w:t>
            </w:r>
            <w:r>
              <w:rPr>
                <w:rFonts w:ascii="Times New Roman" w:hAnsi="Times New Roman" w:cs="Times New Roman"/>
                <w:sz w:val="28"/>
                <w:szCs w:val="28"/>
                <w:lang w:eastAsia="ru-RU"/>
              </w:rPr>
              <w:t>, мг/кг</w:t>
            </w:r>
          </w:p>
        </w:tc>
        <w:tc>
          <w:tcPr>
            <w:tcW w:w="1312" w:type="pct"/>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val="kk-KZ" w:eastAsia="ru-RU"/>
              </w:rPr>
              <w:t>Күнзедегі мөлшері</w:t>
            </w:r>
            <w:r>
              <w:rPr>
                <w:rFonts w:ascii="Times New Roman" w:hAnsi="Times New Roman" w:cs="Times New Roman"/>
                <w:sz w:val="28"/>
                <w:szCs w:val="28"/>
                <w:lang w:eastAsia="ru-RU"/>
              </w:rPr>
              <w:t>, мг/кг</w:t>
            </w:r>
          </w:p>
        </w:tc>
      </w:tr>
      <w:tr w:rsidR="0082095A">
        <w:tc>
          <w:tcPr>
            <w:tcW w:w="1294"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Pb</w:t>
            </w:r>
          </w:p>
        </w:tc>
        <w:tc>
          <w:tcPr>
            <w:tcW w:w="926"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eastAsia="ru-RU"/>
              </w:rPr>
              <w:t>0,5</w:t>
            </w:r>
          </w:p>
        </w:tc>
        <w:tc>
          <w:tcPr>
            <w:tcW w:w="1467"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Табылған жоқ</w:t>
            </w:r>
          </w:p>
        </w:tc>
        <w:tc>
          <w:tcPr>
            <w:tcW w:w="1312" w:type="pct"/>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0,03</w:t>
            </w:r>
          </w:p>
        </w:tc>
      </w:tr>
      <w:tr w:rsidR="0082095A">
        <w:tc>
          <w:tcPr>
            <w:tcW w:w="1294"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As</w:t>
            </w:r>
          </w:p>
        </w:tc>
        <w:tc>
          <w:tcPr>
            <w:tcW w:w="926"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eastAsia="ru-RU"/>
              </w:rPr>
              <w:t>0,2</w:t>
            </w:r>
          </w:p>
        </w:tc>
        <w:tc>
          <w:tcPr>
            <w:tcW w:w="1467" w:type="pct"/>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0</w:t>
            </w:r>
            <w:r>
              <w:rPr>
                <w:rFonts w:ascii="Times New Roman" w:hAnsi="Times New Roman" w:cs="Times New Roman"/>
                <w:sz w:val="28"/>
                <w:szCs w:val="28"/>
                <w:lang w:eastAsia="ru-RU"/>
              </w:rPr>
              <w:t>,</w:t>
            </w:r>
            <w:r>
              <w:rPr>
                <w:rFonts w:ascii="Times New Roman" w:hAnsi="Times New Roman" w:cs="Times New Roman"/>
                <w:sz w:val="28"/>
                <w:szCs w:val="28"/>
                <w:lang w:val="en-US" w:eastAsia="ru-RU"/>
              </w:rPr>
              <w:t>067</w:t>
            </w:r>
          </w:p>
        </w:tc>
        <w:tc>
          <w:tcPr>
            <w:tcW w:w="1312" w:type="pct"/>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0</w:t>
            </w:r>
            <w:r>
              <w:rPr>
                <w:rFonts w:ascii="Times New Roman" w:hAnsi="Times New Roman" w:cs="Times New Roman"/>
                <w:sz w:val="28"/>
                <w:szCs w:val="28"/>
                <w:lang w:eastAsia="ru-RU"/>
              </w:rPr>
              <w:t>,05</w:t>
            </w:r>
            <w:r>
              <w:rPr>
                <w:rFonts w:ascii="Times New Roman" w:hAnsi="Times New Roman" w:cs="Times New Roman"/>
                <w:sz w:val="28"/>
                <w:szCs w:val="28"/>
                <w:lang w:val="en-US" w:eastAsia="ru-RU"/>
              </w:rPr>
              <w:t>2</w:t>
            </w:r>
          </w:p>
        </w:tc>
      </w:tr>
      <w:tr w:rsidR="0082095A">
        <w:tc>
          <w:tcPr>
            <w:tcW w:w="1294"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Cd</w:t>
            </w:r>
          </w:p>
        </w:tc>
        <w:tc>
          <w:tcPr>
            <w:tcW w:w="926"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eastAsia="ru-RU"/>
              </w:rPr>
              <w:t>0,03</w:t>
            </w:r>
          </w:p>
        </w:tc>
        <w:tc>
          <w:tcPr>
            <w:tcW w:w="1467" w:type="pct"/>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kk-KZ" w:eastAsia="ru-RU"/>
              </w:rPr>
              <w:t>Табылған жоқ</w:t>
            </w:r>
          </w:p>
        </w:tc>
        <w:tc>
          <w:tcPr>
            <w:tcW w:w="1312" w:type="pct"/>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val="en-US" w:eastAsia="ru-RU"/>
              </w:rPr>
              <w:t>0</w:t>
            </w:r>
            <w:r>
              <w:rPr>
                <w:rFonts w:ascii="Times New Roman" w:hAnsi="Times New Roman" w:cs="Times New Roman"/>
                <w:sz w:val="28"/>
                <w:szCs w:val="28"/>
                <w:lang w:eastAsia="ru-RU"/>
              </w:rPr>
              <w:t>,01</w:t>
            </w:r>
          </w:p>
        </w:tc>
      </w:tr>
      <w:tr w:rsidR="0082095A">
        <w:tc>
          <w:tcPr>
            <w:tcW w:w="1294"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Zn</w:t>
            </w:r>
          </w:p>
        </w:tc>
        <w:tc>
          <w:tcPr>
            <w:tcW w:w="926"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eastAsia="ru-RU"/>
              </w:rPr>
              <w:t>10</w:t>
            </w:r>
          </w:p>
        </w:tc>
        <w:tc>
          <w:tcPr>
            <w:tcW w:w="1467" w:type="pct"/>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0</w:t>
            </w:r>
            <w:r>
              <w:rPr>
                <w:rFonts w:ascii="Times New Roman" w:hAnsi="Times New Roman" w:cs="Times New Roman"/>
                <w:sz w:val="28"/>
                <w:szCs w:val="28"/>
                <w:lang w:eastAsia="ru-RU"/>
              </w:rPr>
              <w:t>,</w:t>
            </w:r>
            <w:r>
              <w:rPr>
                <w:rFonts w:ascii="Times New Roman" w:hAnsi="Times New Roman" w:cs="Times New Roman"/>
                <w:sz w:val="28"/>
                <w:szCs w:val="28"/>
                <w:lang w:val="en-US" w:eastAsia="ru-RU"/>
              </w:rPr>
              <w:t>47</w:t>
            </w:r>
          </w:p>
        </w:tc>
        <w:tc>
          <w:tcPr>
            <w:tcW w:w="1312" w:type="pct"/>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val="en-US" w:eastAsia="ru-RU"/>
              </w:rPr>
              <w:t>1</w:t>
            </w:r>
            <w:r>
              <w:rPr>
                <w:rFonts w:ascii="Times New Roman" w:hAnsi="Times New Roman" w:cs="Times New Roman"/>
                <w:sz w:val="28"/>
                <w:szCs w:val="28"/>
                <w:lang w:eastAsia="ru-RU"/>
              </w:rPr>
              <w:t>,34</w:t>
            </w:r>
          </w:p>
        </w:tc>
      </w:tr>
      <w:tr w:rsidR="0082095A">
        <w:tc>
          <w:tcPr>
            <w:tcW w:w="1294"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Ni</w:t>
            </w:r>
          </w:p>
        </w:tc>
        <w:tc>
          <w:tcPr>
            <w:tcW w:w="926"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eastAsia="ru-RU"/>
              </w:rPr>
              <w:t>0,5</w:t>
            </w:r>
          </w:p>
        </w:tc>
        <w:tc>
          <w:tcPr>
            <w:tcW w:w="1467" w:type="pct"/>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0</w:t>
            </w:r>
            <w:r>
              <w:rPr>
                <w:rFonts w:ascii="Times New Roman" w:hAnsi="Times New Roman" w:cs="Times New Roman"/>
                <w:sz w:val="28"/>
                <w:szCs w:val="28"/>
                <w:lang w:eastAsia="ru-RU"/>
              </w:rPr>
              <w:t>,</w:t>
            </w:r>
            <w:r>
              <w:rPr>
                <w:rFonts w:ascii="Times New Roman" w:hAnsi="Times New Roman" w:cs="Times New Roman"/>
                <w:sz w:val="28"/>
                <w:szCs w:val="28"/>
                <w:lang w:val="en-US" w:eastAsia="ru-RU"/>
              </w:rPr>
              <w:t>37</w:t>
            </w:r>
          </w:p>
        </w:tc>
        <w:tc>
          <w:tcPr>
            <w:tcW w:w="1312" w:type="pct"/>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val="en-US" w:eastAsia="ru-RU"/>
              </w:rPr>
              <w:t>0</w:t>
            </w:r>
            <w:r>
              <w:rPr>
                <w:rFonts w:ascii="Times New Roman" w:hAnsi="Times New Roman" w:cs="Times New Roman"/>
                <w:sz w:val="28"/>
                <w:szCs w:val="28"/>
                <w:lang w:eastAsia="ru-RU"/>
              </w:rPr>
              <w:t>,38</w:t>
            </w:r>
          </w:p>
        </w:tc>
      </w:tr>
      <w:tr w:rsidR="0082095A">
        <w:tc>
          <w:tcPr>
            <w:tcW w:w="1294"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Cr</w:t>
            </w:r>
          </w:p>
        </w:tc>
        <w:tc>
          <w:tcPr>
            <w:tcW w:w="926"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eastAsia="ru-RU"/>
              </w:rPr>
              <w:t>0,2</w:t>
            </w:r>
          </w:p>
        </w:tc>
        <w:tc>
          <w:tcPr>
            <w:tcW w:w="1467" w:type="pct"/>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0,027</w:t>
            </w:r>
          </w:p>
        </w:tc>
        <w:tc>
          <w:tcPr>
            <w:tcW w:w="1312" w:type="pct"/>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val="en-US" w:eastAsia="ru-RU"/>
              </w:rPr>
              <w:t>0</w:t>
            </w:r>
            <w:r>
              <w:rPr>
                <w:rFonts w:ascii="Times New Roman" w:hAnsi="Times New Roman" w:cs="Times New Roman"/>
                <w:sz w:val="28"/>
                <w:szCs w:val="28"/>
                <w:lang w:eastAsia="ru-RU"/>
              </w:rPr>
              <w:t>,043</w:t>
            </w:r>
          </w:p>
        </w:tc>
      </w:tr>
      <w:tr w:rsidR="0082095A">
        <w:tc>
          <w:tcPr>
            <w:tcW w:w="1294"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Co</w:t>
            </w:r>
          </w:p>
        </w:tc>
        <w:tc>
          <w:tcPr>
            <w:tcW w:w="926"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0,2</w:t>
            </w:r>
          </w:p>
        </w:tc>
        <w:tc>
          <w:tcPr>
            <w:tcW w:w="1467" w:type="pct"/>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val="kk-KZ" w:eastAsia="ru-RU"/>
              </w:rPr>
              <w:t>Табылған жоқ</w:t>
            </w:r>
          </w:p>
        </w:tc>
        <w:tc>
          <w:tcPr>
            <w:tcW w:w="1312" w:type="pct"/>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val="kk-KZ" w:eastAsia="ru-RU"/>
              </w:rPr>
              <w:t>Табылған жоқ</w:t>
            </w:r>
          </w:p>
        </w:tc>
      </w:tr>
    </w:tbl>
    <w:p w:rsidR="0082095A" w:rsidRDefault="0082095A">
      <w:pPr>
        <w:spacing w:after="0" w:line="240" w:lineRule="auto"/>
        <w:ind w:firstLine="454"/>
        <w:jc w:val="both"/>
        <w:rPr>
          <w:rFonts w:ascii="Times New Roman" w:hAnsi="Times New Roman" w:cs="Times New Roman"/>
          <w:sz w:val="28"/>
          <w:szCs w:val="28"/>
        </w:rPr>
      </w:pPr>
    </w:p>
    <w:p w:rsidR="0082095A" w:rsidRDefault="00BE03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А</w:t>
      </w:r>
      <w:r w:rsidR="00C5039D">
        <w:rPr>
          <w:rFonts w:ascii="Times New Roman" w:hAnsi="Times New Roman" w:cs="Times New Roman"/>
          <w:sz w:val="28"/>
          <w:szCs w:val="28"/>
        </w:rPr>
        <w:t>лынған зерттеу нәтижелеріне сүйене отырып, көкөніс дақылдарында зерттелген элементтердің жоғары концентрациясы (ШРК-дан жоғары) табылмағанын атап өткен жөн. Зерттелген екі өсімдік үлгісінде әртүрлі элементтердің болуы байқалды: Ni, Cr, Pb, as, Zn, Cd, шамалы мөлшерде. Co қырыққабатта да, к</w:t>
      </w:r>
      <w:r w:rsidR="00C5039D">
        <w:rPr>
          <w:rFonts w:ascii="Times New Roman" w:hAnsi="Times New Roman" w:cs="Times New Roman"/>
          <w:sz w:val="28"/>
          <w:szCs w:val="28"/>
          <w:lang w:val="kk-KZ"/>
        </w:rPr>
        <w:t>ү</w:t>
      </w:r>
      <w:r w:rsidR="00C5039D">
        <w:rPr>
          <w:rFonts w:ascii="Times New Roman" w:hAnsi="Times New Roman" w:cs="Times New Roman"/>
          <w:sz w:val="28"/>
          <w:szCs w:val="28"/>
        </w:rPr>
        <w:t>нз</w:t>
      </w:r>
      <w:r w:rsidR="00C5039D">
        <w:rPr>
          <w:rFonts w:ascii="Times New Roman" w:hAnsi="Times New Roman" w:cs="Times New Roman"/>
          <w:sz w:val="28"/>
          <w:szCs w:val="28"/>
          <w:lang w:val="kk-KZ"/>
        </w:rPr>
        <w:t>е</w:t>
      </w:r>
      <w:r w:rsidR="00C5039D">
        <w:rPr>
          <w:rFonts w:ascii="Times New Roman" w:hAnsi="Times New Roman" w:cs="Times New Roman"/>
          <w:sz w:val="28"/>
          <w:szCs w:val="28"/>
        </w:rPr>
        <w:t>д</w:t>
      </w:r>
      <w:r w:rsidR="00C5039D">
        <w:rPr>
          <w:rFonts w:ascii="Times New Roman" w:hAnsi="Times New Roman" w:cs="Times New Roman"/>
          <w:sz w:val="28"/>
          <w:szCs w:val="28"/>
          <w:lang w:val="kk-KZ"/>
        </w:rPr>
        <w:t>е</w:t>
      </w:r>
      <w:r w:rsidR="00C5039D">
        <w:rPr>
          <w:rFonts w:ascii="Times New Roman" w:hAnsi="Times New Roman" w:cs="Times New Roman"/>
          <w:sz w:val="28"/>
          <w:szCs w:val="28"/>
        </w:rPr>
        <w:t xml:space="preserve"> да табылған жоқ.</w:t>
      </w:r>
    </w:p>
    <w:p w:rsidR="0082095A" w:rsidRDefault="00C503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Ауыр металдар</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қоршаған ортаны ластайтын заттардың ең қауіпті топтарының бірі. Олар топыраққа өнеркәсіп қалдықтарымен, атмосферадан, ағынды сулармен, көлік шығарындыларымен, минералды тыңайтқыштармен, пестицидтермен келуі мүмкін. Жоғары концентрацияда ауыр металдар топырақта, өсімдіктерде және, әрине, адамның тағамында жиналып, оның өміріне теріс әсер ететін қайтымсыз процестерді тудырады. Сондықтан ауыл шаруашылығының экологиялық қауіпсіз өнімін өндіру өзекті мәселеге айналуда.</w:t>
      </w:r>
    </w:p>
    <w:p w:rsidR="0082095A" w:rsidRDefault="00C5039D">
      <w:pPr>
        <w:shd w:val="clear" w:color="auto" w:fill="FFFFFF" w:themeFill="background1"/>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Металдардың өсімдік ағзасына әсері элементтің табиғатына, оның қоршаған ортадағы құрамына, топырақтың сипатына, химиялық қосылыстың формасына, ластану кезеңіне байланысты. Ауыр металдардың өсімдіктерге әсер етуінің ең көп тараған көріністері </w:t>
      </w:r>
      <w:r>
        <w:rPr>
          <w:rFonts w:ascii="Times New Roman" w:hAnsi="Times New Roman" w:cs="Times New Roman"/>
          <w:sz w:val="28"/>
          <w:szCs w:val="28"/>
          <w:lang w:val="kk-KZ"/>
        </w:rPr>
        <w:t>ф</w:t>
      </w:r>
      <w:r>
        <w:rPr>
          <w:rFonts w:ascii="Times New Roman" w:hAnsi="Times New Roman" w:cs="Times New Roman"/>
          <w:sz w:val="28"/>
          <w:szCs w:val="28"/>
        </w:rPr>
        <w:t xml:space="preserve">отосинтездің тежелуі, ассимиляттар мен </w:t>
      </w:r>
      <w:r>
        <w:rPr>
          <w:rFonts w:ascii="Times New Roman" w:hAnsi="Times New Roman" w:cs="Times New Roman"/>
          <w:sz w:val="28"/>
          <w:szCs w:val="28"/>
        </w:rPr>
        <w:lastRenderedPageBreak/>
        <w:t xml:space="preserve">минералды қоректенудің тасымалдануының бұзылуы, су мен гормоналды алмасудың өзгеруі, өсу мен дамудың тежелуі болып табылады [113]. </w:t>
      </w:r>
    </w:p>
    <w:p w:rsidR="0082095A" w:rsidRDefault="00C5039D">
      <w:pPr>
        <w:shd w:val="clear" w:color="auto" w:fill="FFFFFF" w:themeFill="background1"/>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Осылайша, осы бағытта жүргізілген зерттеулер </w:t>
      </w:r>
      <w:r>
        <w:rPr>
          <w:rFonts w:ascii="Times New Roman" w:hAnsi="Times New Roman" w:cs="Times New Roman"/>
          <w:color w:val="000000"/>
          <w:sz w:val="28"/>
          <w:szCs w:val="28"/>
          <w:lang w:val="kk-KZ"/>
        </w:rPr>
        <w:t>дәрумен</w:t>
      </w:r>
      <w:r>
        <w:rPr>
          <w:rFonts w:ascii="Times New Roman" w:hAnsi="Times New Roman" w:cs="Times New Roman"/>
          <w:color w:val="000000"/>
          <w:sz w:val="28"/>
          <w:szCs w:val="28"/>
        </w:rPr>
        <w:t>дер, минералдар, диеталық талшықтар, соның ішінде пектин көзі ретінде биологиялық құндылығы жоғары тұзды ірімшіктерді өндіруде өсімдік</w:t>
      </w:r>
      <w:r>
        <w:rPr>
          <w:rFonts w:ascii="Times New Roman" w:hAnsi="Times New Roman" w:cs="Times New Roman"/>
          <w:color w:val="000000"/>
          <w:sz w:val="28"/>
          <w:szCs w:val="28"/>
          <w:lang w:val="kk-KZ"/>
        </w:rPr>
        <w:t xml:space="preserve"> қоспалары</w:t>
      </w:r>
      <w:r>
        <w:rPr>
          <w:rFonts w:ascii="Times New Roman" w:hAnsi="Times New Roman" w:cs="Times New Roman"/>
          <w:color w:val="000000"/>
          <w:sz w:val="28"/>
          <w:szCs w:val="28"/>
        </w:rPr>
        <w:t xml:space="preserve"> ретінде  қырыққабат </w:t>
      </w:r>
      <w:r>
        <w:rPr>
          <w:rFonts w:ascii="Times New Roman" w:hAnsi="Times New Roman" w:cs="Times New Roman"/>
          <w:color w:val="000000"/>
          <w:sz w:val="28"/>
          <w:szCs w:val="28"/>
          <w:lang w:val="kk-KZ"/>
        </w:rPr>
        <w:t>пен</w:t>
      </w:r>
      <w:r>
        <w:rPr>
          <w:rFonts w:ascii="Times New Roman" w:hAnsi="Times New Roman" w:cs="Times New Roman"/>
          <w:color w:val="000000"/>
          <w:sz w:val="28"/>
          <w:szCs w:val="28"/>
        </w:rPr>
        <w:t xml:space="preserve"> к</w:t>
      </w:r>
      <w:r>
        <w:rPr>
          <w:rFonts w:ascii="Times New Roman" w:hAnsi="Times New Roman" w:cs="Times New Roman"/>
          <w:color w:val="000000"/>
          <w:sz w:val="28"/>
          <w:szCs w:val="28"/>
          <w:lang w:val="kk-KZ"/>
        </w:rPr>
        <w:t>ү</w:t>
      </w:r>
      <w:r>
        <w:rPr>
          <w:rFonts w:ascii="Times New Roman" w:hAnsi="Times New Roman" w:cs="Times New Roman"/>
          <w:color w:val="000000"/>
          <w:sz w:val="28"/>
          <w:szCs w:val="28"/>
        </w:rPr>
        <w:t>нз</w:t>
      </w:r>
      <w:r>
        <w:rPr>
          <w:rFonts w:ascii="Times New Roman" w:hAnsi="Times New Roman" w:cs="Times New Roman"/>
          <w:color w:val="000000"/>
          <w:sz w:val="28"/>
          <w:szCs w:val="28"/>
          <w:lang w:val="kk-KZ"/>
        </w:rPr>
        <w:t>е</w:t>
      </w:r>
      <w:r>
        <w:rPr>
          <w:rFonts w:ascii="Times New Roman" w:hAnsi="Times New Roman" w:cs="Times New Roman"/>
          <w:color w:val="000000"/>
          <w:sz w:val="28"/>
          <w:szCs w:val="28"/>
        </w:rPr>
        <w:t xml:space="preserve"> сияқты көкөніс дақылдарын пайдалану - биологиялық құнды және оңай қол жетімді шикізат ретінде </w:t>
      </w:r>
      <w:r>
        <w:rPr>
          <w:rFonts w:ascii="Times New Roman" w:hAnsi="Times New Roman" w:cs="Times New Roman"/>
          <w:color w:val="000000"/>
          <w:sz w:val="28"/>
          <w:szCs w:val="28"/>
          <w:lang w:val="kk-KZ"/>
        </w:rPr>
        <w:t xml:space="preserve">қолданудың </w:t>
      </w:r>
      <w:r>
        <w:rPr>
          <w:rFonts w:ascii="Times New Roman" w:hAnsi="Times New Roman" w:cs="Times New Roman"/>
          <w:color w:val="000000"/>
          <w:sz w:val="28"/>
          <w:szCs w:val="28"/>
        </w:rPr>
        <w:t>перспектив</w:t>
      </w:r>
      <w:r>
        <w:rPr>
          <w:rFonts w:ascii="Times New Roman" w:hAnsi="Times New Roman" w:cs="Times New Roman"/>
          <w:color w:val="000000"/>
          <w:sz w:val="28"/>
          <w:szCs w:val="28"/>
          <w:lang w:val="kk-KZ"/>
        </w:rPr>
        <w:t xml:space="preserve">тілін </w:t>
      </w:r>
      <w:r>
        <w:rPr>
          <w:rFonts w:ascii="Times New Roman" w:hAnsi="Times New Roman" w:cs="Times New Roman"/>
          <w:color w:val="000000"/>
          <w:sz w:val="28"/>
          <w:szCs w:val="28"/>
        </w:rPr>
        <w:t>көрсетеді.</w:t>
      </w:r>
    </w:p>
    <w:p w:rsidR="0082095A" w:rsidRDefault="0082095A">
      <w:pPr>
        <w:shd w:val="clear" w:color="auto" w:fill="FFFFFF" w:themeFill="background1"/>
        <w:spacing w:after="0" w:line="240" w:lineRule="auto"/>
        <w:ind w:firstLine="708"/>
        <w:jc w:val="both"/>
        <w:rPr>
          <w:rFonts w:ascii="Times New Roman" w:hAnsi="Times New Roman" w:cs="Times New Roman"/>
          <w:sz w:val="28"/>
          <w:szCs w:val="28"/>
        </w:rPr>
      </w:pPr>
    </w:p>
    <w:p w:rsidR="0082095A" w:rsidRDefault="00C5039D">
      <w:pPr>
        <w:spacing w:after="0" w:line="240" w:lineRule="auto"/>
        <w:jc w:val="both"/>
        <w:rPr>
          <w:rFonts w:ascii="Times New Roman" w:hAnsi="Times New Roman" w:cs="Times New Roman"/>
          <w:b/>
          <w:bCs/>
          <w:sz w:val="28"/>
          <w:szCs w:val="28"/>
          <w:lang w:val="kk-KZ"/>
        </w:rPr>
      </w:pPr>
      <w:r>
        <w:rPr>
          <w:rFonts w:ascii="Times New Roman" w:hAnsi="Times New Roman" w:cs="Times New Roman"/>
          <w:b/>
          <w:bCs/>
          <w:color w:val="000000" w:themeColor="text1"/>
          <w:sz w:val="28"/>
          <w:szCs w:val="28"/>
        </w:rPr>
        <w:t xml:space="preserve">3.3 </w:t>
      </w:r>
      <w:r>
        <w:rPr>
          <w:rFonts w:ascii="Times New Roman" w:hAnsi="Times New Roman" w:cs="Times New Roman"/>
          <w:b/>
          <w:bCs/>
          <w:color w:val="000000"/>
          <w:sz w:val="28"/>
          <w:szCs w:val="28"/>
          <w:lang w:val="kk-KZ"/>
        </w:rPr>
        <w:t>Көкөніс шикізаттарын кептіру процесінің оңтайлы температуралық режимдерін таңдау, сондай-ақ олардың антиоксиданттық қасиеттерін зерттеу</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Зерттеудің келесі кезеңінде антиоксиданттық қасиеттерді сақтау мақсатында өсімдік </w:t>
      </w:r>
      <w:r w:rsidR="00B10F54">
        <w:rPr>
          <w:rFonts w:ascii="Times New Roman" w:hAnsi="Times New Roman" w:cs="Times New Roman"/>
          <w:sz w:val="28"/>
          <w:szCs w:val="28"/>
          <w:lang w:val="kk-KZ"/>
        </w:rPr>
        <w:t>қоспаларын</w:t>
      </w:r>
      <w:r>
        <w:rPr>
          <w:rFonts w:ascii="Times New Roman" w:hAnsi="Times New Roman" w:cs="Times New Roman"/>
          <w:sz w:val="28"/>
          <w:szCs w:val="28"/>
          <w:lang w:val="kk-KZ"/>
        </w:rPr>
        <w:t xml:space="preserve"> кептіру процесінің режимдері таңдалды. Зерттеулер Түркияның Памуккале университетінің «Екінші метаболиттер» зертханасында жүргізілді. Кептіру - көкөністер мен жемістерді сақтаудың ең оңай, ең арзан және аз уақытты қажет ететін тәсілі. Кептірілген тағамдар жақсы сақталады, арнайы сақтау бөлмелерін қажет етпейді, аз орын алады. Жемістер мен көкөністерді кептіру процестерін тек ылғалдың булануының физикалық процесіне дейін азайту мүмкін емес. Бұл жағдайда дайын өнімнің сапасы тәуелді болатын күрделі физика-химиялық өзгерістер де орын алады[114].</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Осы зерттеуде өсімдіктерді кептіру тек олардың антиоксиданттық қасиеттерін сақтау үшін ғана емес, сонымен қатар оларды болашақта тұзды ірімшік өндіруде пайдалану мақсатында жүргізілді. Кептірілген көкөністер ұнтақ түріне дейін ұсақталып, кейіннен ірімшік дәніне қосылды. Мұндай әдіс ірімшікті биологиялық белсенді заттармен байытып, оның органолептикалық қасиеттерін жақсартуға ықпал етеді [137].</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Жемістер мен көкөністердің жемістерінде 95% - ға дейін, кептірілген жемістерде 18 – ден 25% - ға дейін, ал көкөністерде 12% - дан 14% - ға дейін су бар екені белгілі. Жемістер мен көкөністерді кептірудің жұмсақ температуралық режимдерін сақтау олардың қоректік қасиеттері мен В1, В2, С дәрумендерін, а провитаминін (каротин) және басқа дәрумендерді сақтау үшін қажет. Кептіруді тездету және тағамның сапасын жақсарту үшін кейбір жемістер мен көкөністер кептірер алдында ағартылады (қайнатылады және бумен пісіріледі ) және ұсақталады. </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Көкөніс дақылдарын кептіру процесі зертханалық жағдайда Memmert IN110 (Германия),  термостатында жүргізілді, зерттеудің негізгі мақсаты кептірілген көкөніс дақылдарында антиоксидантты дәрумендердің максималды түрде сақталуы.</w:t>
      </w:r>
    </w:p>
    <w:p w:rsidR="00A427D2" w:rsidRDefault="00A427D2">
      <w:pPr>
        <w:spacing w:after="0" w:line="240" w:lineRule="auto"/>
        <w:ind w:firstLine="708"/>
        <w:jc w:val="both"/>
        <w:rPr>
          <w:rFonts w:ascii="Times New Roman" w:hAnsi="Times New Roman" w:cs="Times New Roman"/>
          <w:sz w:val="28"/>
          <w:szCs w:val="28"/>
          <w:lang w:val="kk-KZ"/>
        </w:rPr>
      </w:pPr>
      <w:r w:rsidRPr="00A427D2">
        <w:rPr>
          <w:rFonts w:ascii="Times New Roman" w:hAnsi="Times New Roman" w:cs="Times New Roman"/>
          <w:noProof/>
          <w:sz w:val="28"/>
          <w:szCs w:val="28"/>
          <w:lang w:eastAsia="ru-RU"/>
        </w:rPr>
        <w:lastRenderedPageBreak/>
        <w:drawing>
          <wp:inline distT="0" distB="0" distL="0" distR="0" wp14:anchorId="22589475" wp14:editId="3DF06D21">
            <wp:extent cx="5066665" cy="3101340"/>
            <wp:effectExtent l="0" t="0" r="635" b="381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2095A" w:rsidRDefault="0082095A">
      <w:pPr>
        <w:spacing w:after="0" w:line="240" w:lineRule="auto"/>
        <w:ind w:firstLine="708"/>
        <w:jc w:val="both"/>
        <w:rPr>
          <w:rFonts w:ascii="Times New Roman" w:hAnsi="Times New Roman" w:cs="Times New Roman"/>
          <w:sz w:val="28"/>
          <w:szCs w:val="28"/>
          <w:lang w:val="kk-KZ"/>
        </w:rPr>
      </w:pPr>
    </w:p>
    <w:p w:rsidR="0082095A" w:rsidRPr="00A427D2" w:rsidRDefault="0082095A" w:rsidP="00A427D2">
      <w:pPr>
        <w:spacing w:after="0" w:line="240" w:lineRule="auto"/>
        <w:rPr>
          <w:rFonts w:ascii="Times New Roman" w:hAnsi="Times New Roman" w:cs="Times New Roman"/>
          <w:sz w:val="28"/>
          <w:szCs w:val="28"/>
          <w:lang w:val="kk-KZ"/>
        </w:rPr>
      </w:pPr>
    </w:p>
    <w:p w:rsidR="0082095A" w:rsidRDefault="0082095A">
      <w:pPr>
        <w:spacing w:after="0" w:line="240" w:lineRule="auto"/>
        <w:jc w:val="both"/>
        <w:rPr>
          <w:rFonts w:ascii="Times New Roman" w:eastAsia="Times New Roman" w:hAnsi="Times New Roman" w:cs="Times New Roman"/>
          <w:color w:val="000000" w:themeColor="text1"/>
          <w:sz w:val="28"/>
          <w:szCs w:val="28"/>
          <w:lang w:val="kk-KZ"/>
        </w:rPr>
      </w:pPr>
    </w:p>
    <w:p w:rsidR="0082095A" w:rsidRDefault="00C5039D">
      <w:pPr>
        <w:spacing w:after="0" w:line="240" w:lineRule="auto"/>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9 сурет – Қырыққабатты  кептіру кезіндегі температура мен ылғалдылығының уақытқа тәуелділігі</w:t>
      </w:r>
    </w:p>
    <w:p w:rsidR="0082095A" w:rsidRDefault="00C5039D">
      <w:pPr>
        <w:spacing w:after="0" w:line="240" w:lineRule="auto"/>
        <w:jc w:val="both"/>
        <w:rPr>
          <w:rFonts w:ascii="Times New Roman" w:eastAsia="Times New Roman" w:hAnsi="Times New Roman" w:cs="Times New Roman"/>
          <w:color w:val="FF0000"/>
          <w:sz w:val="28"/>
          <w:szCs w:val="28"/>
          <w:lang w:val="kk-KZ"/>
        </w:rPr>
      </w:pPr>
      <w:r>
        <w:rPr>
          <w:rFonts w:ascii="Times New Roman" w:eastAsia="Times New Roman" w:hAnsi="Times New Roman" w:cs="Times New Roman"/>
          <w:color w:val="FF0000"/>
          <w:sz w:val="28"/>
          <w:szCs w:val="28"/>
          <w:lang w:val="kk-KZ"/>
        </w:rPr>
        <w:tab/>
      </w:r>
    </w:p>
    <w:p w:rsidR="0082095A" w:rsidRDefault="0082095A">
      <w:pPr>
        <w:spacing w:after="0" w:line="240" w:lineRule="auto"/>
        <w:jc w:val="both"/>
        <w:rPr>
          <w:rFonts w:ascii="Times New Roman" w:eastAsia="Times New Roman" w:hAnsi="Times New Roman" w:cs="Times New Roman"/>
          <w:color w:val="FF0000"/>
          <w:sz w:val="28"/>
          <w:szCs w:val="28"/>
          <w:lang w:val="kk-KZ"/>
        </w:rPr>
      </w:pPr>
    </w:p>
    <w:p w:rsidR="0082095A" w:rsidRDefault="0082095A">
      <w:pPr>
        <w:spacing w:after="0" w:line="240" w:lineRule="auto"/>
        <w:jc w:val="both"/>
        <w:rPr>
          <w:rFonts w:ascii="Times New Roman" w:eastAsia="Times New Roman" w:hAnsi="Times New Roman" w:cs="Times New Roman"/>
          <w:color w:val="FF0000"/>
          <w:sz w:val="28"/>
          <w:szCs w:val="28"/>
          <w:lang w:val="kk-KZ"/>
        </w:rPr>
      </w:pPr>
    </w:p>
    <w:p w:rsidR="0082095A" w:rsidRDefault="00A427D2">
      <w:pPr>
        <w:spacing w:after="0" w:line="240" w:lineRule="auto"/>
        <w:jc w:val="both"/>
        <w:rPr>
          <w:rFonts w:ascii="Times New Roman" w:eastAsia="Times New Roman" w:hAnsi="Times New Roman" w:cs="Times New Roman"/>
          <w:color w:val="FF0000"/>
          <w:sz w:val="28"/>
          <w:szCs w:val="28"/>
          <w:lang w:val="kk-KZ"/>
        </w:rPr>
      </w:pPr>
      <w:r w:rsidRPr="00A427D2">
        <w:rPr>
          <w:rFonts w:ascii="Times New Roman" w:hAnsi="Times New Roman" w:cs="Times New Roman"/>
          <w:noProof/>
          <w:sz w:val="28"/>
          <w:szCs w:val="28"/>
          <w:lang w:eastAsia="ru-RU"/>
        </w:rPr>
        <w:drawing>
          <wp:inline distT="0" distB="0" distL="0" distR="0" wp14:anchorId="005E3E16" wp14:editId="3A808924">
            <wp:extent cx="5325745" cy="2773680"/>
            <wp:effectExtent l="0" t="0" r="8255" b="762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2095A" w:rsidRDefault="00C5039D">
      <w:pPr>
        <w:spacing w:after="0" w:line="240" w:lineRule="auto"/>
        <w:jc w:val="both"/>
        <w:rPr>
          <w:rFonts w:ascii="Times New Roman" w:eastAsia="Times New Roman" w:hAnsi="Times New Roman" w:cs="Times New Roman"/>
          <w:color w:val="FF0000"/>
          <w:sz w:val="28"/>
          <w:szCs w:val="28"/>
          <w:lang w:val="kk-KZ"/>
        </w:rPr>
      </w:pPr>
      <w:r>
        <w:rPr>
          <w:rFonts w:ascii="Times New Roman" w:eastAsia="Times New Roman" w:hAnsi="Times New Roman" w:cs="Times New Roman"/>
          <w:color w:val="FF0000"/>
          <w:sz w:val="28"/>
          <w:szCs w:val="28"/>
          <w:lang w:val="kk-KZ"/>
        </w:rPr>
        <w:tab/>
      </w:r>
    </w:p>
    <w:p w:rsidR="0082095A" w:rsidRDefault="00C5039D">
      <w:pPr>
        <w:spacing w:after="0" w:line="240" w:lineRule="auto"/>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10 сурет – Күнзені  кептіру кезіндегі температура мен ылғалдылығының уақытқа тәуелділігі</w:t>
      </w:r>
    </w:p>
    <w:p w:rsidR="0082095A" w:rsidRDefault="00C5039D">
      <w:pPr>
        <w:spacing w:after="0" w:line="240" w:lineRule="auto"/>
        <w:jc w:val="both"/>
        <w:rPr>
          <w:rFonts w:ascii="Times New Roman" w:eastAsia="Times New Roman" w:hAnsi="Times New Roman" w:cs="Times New Roman"/>
          <w:color w:val="FF0000"/>
          <w:sz w:val="28"/>
          <w:szCs w:val="28"/>
          <w:lang w:val="kk-KZ"/>
        </w:rPr>
      </w:pPr>
      <w:r>
        <w:rPr>
          <w:rFonts w:ascii="Times New Roman" w:eastAsia="Times New Roman" w:hAnsi="Times New Roman" w:cs="Times New Roman"/>
          <w:color w:val="FF0000"/>
          <w:sz w:val="28"/>
          <w:szCs w:val="28"/>
          <w:lang w:val="kk-KZ"/>
        </w:rPr>
        <w:tab/>
      </w:r>
    </w:p>
    <w:p w:rsidR="0082095A" w:rsidRDefault="00C5039D">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Бұл зерттеуде тәжірибенің қайталануы 5 реттен, бұл қырыққабат пен күнзені кептіру режимдерінің әрқайсысы бірдей ылғалдылық пен температура жағдайында 5 рет жасалғанын білдіреді. Әсер етуі мүмкін кездейсоқ </w:t>
      </w:r>
      <w:r>
        <w:rPr>
          <w:rFonts w:ascii="Times New Roman" w:eastAsia="Times New Roman" w:hAnsi="Times New Roman" w:cs="Times New Roman"/>
          <w:sz w:val="28"/>
          <w:szCs w:val="28"/>
          <w:lang w:val="kk-KZ"/>
        </w:rPr>
        <w:lastRenderedPageBreak/>
        <w:t>факторларды болдырмау мақсатында бұл тәсіл неғұрлым сенімді және негізделген нәтижелерге қол жеткізуге мүмкіндік береді.</w:t>
      </w:r>
    </w:p>
    <w:p w:rsidR="0082095A" w:rsidRDefault="00C5039D">
      <w:pPr>
        <w:spacing w:after="0" w:line="240" w:lineRule="auto"/>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sz w:val="28"/>
          <w:szCs w:val="28"/>
          <w:lang w:val="kk-KZ"/>
        </w:rPr>
        <w:tab/>
      </w:r>
      <w:r>
        <w:rPr>
          <w:rFonts w:ascii="Times New Roman" w:eastAsia="Times New Roman" w:hAnsi="Times New Roman" w:cs="Times New Roman"/>
          <w:color w:val="000000" w:themeColor="text1"/>
          <w:sz w:val="28"/>
          <w:szCs w:val="28"/>
          <w:lang w:val="kk-KZ"/>
        </w:rPr>
        <w:t>Әр 15 минут сайын ылғалдылық анықтау туралы мәліметтер жазылды. Суреттерден көріп отырғаныңыздай, әр 15 минут сайын ылғалдылық қырыққабатта 10% - ға дейін, күнзеде 9% - ға дейін төмендеді, қырыққабаттың кептіру температурасы 42-68</w:t>
      </w:r>
      <w:r>
        <w:rPr>
          <w:rFonts w:ascii="Times New Roman" w:hAnsi="Times New Roman" w:cs="Times New Roman"/>
          <w:color w:val="000000"/>
          <w:sz w:val="28"/>
          <w:szCs w:val="28"/>
          <w:vertAlign w:val="superscript"/>
          <w:lang w:val="kk-KZ"/>
        </w:rPr>
        <w:t>0</w:t>
      </w:r>
      <w:r>
        <w:rPr>
          <w:rFonts w:ascii="Times New Roman" w:hAnsi="Times New Roman" w:cs="Times New Roman"/>
          <w:color w:val="000000"/>
          <w:sz w:val="28"/>
          <w:szCs w:val="28"/>
          <w:lang w:val="kk-KZ"/>
        </w:rPr>
        <w:t>С</w:t>
      </w:r>
      <w:r>
        <w:rPr>
          <w:rFonts w:ascii="Times New Roman" w:eastAsia="Times New Roman" w:hAnsi="Times New Roman" w:cs="Times New Roman"/>
          <w:color w:val="000000" w:themeColor="text1"/>
          <w:sz w:val="28"/>
          <w:szCs w:val="28"/>
          <w:lang w:val="kk-KZ"/>
        </w:rPr>
        <w:t>, күнзеде 30-50</w:t>
      </w:r>
      <w:r>
        <w:rPr>
          <w:rFonts w:ascii="Times New Roman" w:hAnsi="Times New Roman" w:cs="Times New Roman"/>
          <w:color w:val="000000"/>
          <w:sz w:val="28"/>
          <w:szCs w:val="28"/>
          <w:vertAlign w:val="superscript"/>
          <w:lang w:val="kk-KZ"/>
        </w:rPr>
        <w:t>0</w:t>
      </w:r>
      <w:r>
        <w:rPr>
          <w:rFonts w:ascii="Times New Roman" w:hAnsi="Times New Roman" w:cs="Times New Roman"/>
          <w:color w:val="000000"/>
          <w:sz w:val="28"/>
          <w:szCs w:val="28"/>
          <w:lang w:val="kk-KZ"/>
        </w:rPr>
        <w:t>С</w:t>
      </w:r>
      <w:r>
        <w:rPr>
          <w:rFonts w:ascii="Times New Roman" w:eastAsia="Times New Roman" w:hAnsi="Times New Roman" w:cs="Times New Roman"/>
          <w:color w:val="000000" w:themeColor="text1"/>
          <w:sz w:val="28"/>
          <w:szCs w:val="28"/>
          <w:lang w:val="kk-KZ"/>
        </w:rPr>
        <w:t>, өсімдіктің кептіру ұзақтығы 2-3 сағатты құрайды.</w:t>
      </w:r>
    </w:p>
    <w:p w:rsidR="0082095A" w:rsidRDefault="00C5039D">
      <w:pPr>
        <w:spacing w:after="0" w:line="240" w:lineRule="auto"/>
        <w:ind w:firstLine="708"/>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Термостатта - өнімдердегі су  буланып, теромостаттағы құрамы уақыт өте келе су буына айналып көбейеді. Сондықтан су буымен қаныққан ауаны шығару керек. Ол үшін көп жағдайда есікті сәл ғана ашу жеткілікті. Жылудың ең аз мөлшерін қосу керек. Үлкен температура жемістерді күн сәулесінде жартылай кептіргеннен кейін ғана қолданылады. Жемістерді термостатта кептіру кезінде термометрдің көмегімен температураны (50 градустан жоғары емес) бақылау және жылу беру дәрежесін реттеу қажет. </w:t>
      </w:r>
    </w:p>
    <w:p w:rsidR="0082095A" w:rsidRDefault="00C5039D">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bCs/>
          <w:sz w:val="28"/>
          <w:szCs w:val="28"/>
          <w:lang w:val="kk-KZ"/>
        </w:rPr>
        <w:t>Кептірілген қырыққабатты өндірудің технологиялық сұлбасы келесі кезеңдерден тұрады:</w:t>
      </w:r>
    </w:p>
    <w:p w:rsidR="0082095A" w:rsidRDefault="00C5039D">
      <w:pPr>
        <w:pStyle w:val="af0"/>
        <w:numPr>
          <w:ilvl w:val="0"/>
          <w:numId w:val="9"/>
        </w:numPr>
        <w:shd w:val="clear" w:color="auto" w:fill="FFFFFF"/>
        <w:spacing w:after="0" w:line="240" w:lineRule="auto"/>
        <w:ind w:left="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Шикізатты дайындау: балғын қырыққабаттың мұқият жуылады, сыртқы қабаттардан тазартылады.</w:t>
      </w:r>
    </w:p>
    <w:p w:rsidR="0082095A" w:rsidRDefault="00C5039D">
      <w:pPr>
        <w:pStyle w:val="af0"/>
        <w:numPr>
          <w:ilvl w:val="0"/>
          <w:numId w:val="9"/>
        </w:numPr>
        <w:shd w:val="clear" w:color="auto" w:fill="FFFFFF"/>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Суық суда ұстау: нитраттардың мөлшерін азайту үшін қырыққабатты суық суға 10-15 ºС температурада, сірке суын қосып, 1:1 қатынасында (су мен сірке суының тең мөлшері) ұсынылады. Ұстау ұзақтығы-30 минут. Ұзындығы 3-4 см жолақтарға кесу</w:t>
      </w:r>
    </w:p>
    <w:p w:rsidR="0082095A" w:rsidRDefault="00C5039D">
      <w:pPr>
        <w:pStyle w:val="af0"/>
        <w:numPr>
          <w:ilvl w:val="0"/>
          <w:numId w:val="9"/>
        </w:numPr>
        <w:shd w:val="clear" w:color="auto" w:fill="FFFFFF"/>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Бланширлеу:</w:t>
      </w:r>
      <w:r>
        <w:rPr>
          <w:rFonts w:ascii="Arial" w:hAnsi="Arial" w:cs="Arial"/>
          <w:color w:val="000000"/>
          <w:sz w:val="20"/>
          <w:szCs w:val="20"/>
          <w:lang w:val="kk-KZ"/>
        </w:rPr>
        <w:t xml:space="preserve"> </w:t>
      </w:r>
      <w:r>
        <w:rPr>
          <w:rFonts w:ascii="Times New Roman" w:hAnsi="Times New Roman" w:cs="Times New Roman"/>
          <w:color w:val="000000"/>
          <w:sz w:val="28"/>
          <w:szCs w:val="28"/>
          <w:lang w:val="kk-KZ"/>
        </w:rPr>
        <w:t>кесілген қырыққабат ферменттердің белсенділігін төмендету, түс жоғалтуды кешіктіру және пайдалы заттарды сақтау үшін t=58-60</w:t>
      </w:r>
      <w:r>
        <w:rPr>
          <w:rFonts w:ascii="Times New Roman" w:hAnsi="Times New Roman" w:cs="Times New Roman"/>
          <w:color w:val="000000"/>
          <w:sz w:val="28"/>
          <w:szCs w:val="28"/>
          <w:vertAlign w:val="superscript"/>
          <w:lang w:val="kk-KZ"/>
        </w:rPr>
        <w:t>°</w:t>
      </w:r>
      <w:r>
        <w:rPr>
          <w:rFonts w:ascii="Times New Roman" w:hAnsi="Times New Roman" w:cs="Times New Roman"/>
          <w:color w:val="000000"/>
          <w:sz w:val="28"/>
          <w:szCs w:val="28"/>
          <w:lang w:val="kk-KZ"/>
        </w:rPr>
        <w:t>C кезінде 1-3 мин термиялық өңдеуден өтеді.</w:t>
      </w:r>
    </w:p>
    <w:p w:rsidR="0082095A" w:rsidRDefault="00C5039D">
      <w:pPr>
        <w:pStyle w:val="af0"/>
        <w:numPr>
          <w:ilvl w:val="0"/>
          <w:numId w:val="9"/>
        </w:num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Термостатқа орналастыру: ұзындығы 3-4 см кесілген қырыққабат термостатқа біркелкі орналастырылады. Біркелкі кептіруді қамтамасыз ету үшін қырыққабат бөліктері бір-біріне тиіп кетпеуі маңызды. </w:t>
      </w:r>
    </w:p>
    <w:p w:rsidR="0082095A" w:rsidRDefault="00C5039D">
      <w:pPr>
        <w:pStyle w:val="af0"/>
        <w:numPr>
          <w:ilvl w:val="0"/>
          <w:numId w:val="9"/>
        </w:numPr>
        <w:spacing w:after="0" w:line="240" w:lineRule="auto"/>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Memmert IN110 (Германия) термостатының қажетті </w:t>
      </w:r>
      <w:r>
        <w:rPr>
          <w:rFonts w:ascii="Times New Roman" w:eastAsia="Times New Roman" w:hAnsi="Times New Roman" w:cs="Times New Roman"/>
          <w:sz w:val="28"/>
          <w:szCs w:val="28"/>
          <w:lang w:val="kk-KZ"/>
        </w:rPr>
        <w:t xml:space="preserve">температураға </w:t>
      </w:r>
      <w:r>
        <w:rPr>
          <w:rFonts w:ascii="Times New Roman" w:hAnsi="Times New Roman" w:cs="Times New Roman"/>
          <w:color w:val="000000" w:themeColor="text1"/>
          <w:sz w:val="28"/>
          <w:szCs w:val="28"/>
          <w:lang w:val="kk-KZ"/>
        </w:rPr>
        <w:t>t=</w:t>
      </w:r>
      <w:r>
        <w:rPr>
          <w:rFonts w:ascii="Times New Roman" w:eastAsia="Times New Roman" w:hAnsi="Times New Roman" w:cs="Times New Roman"/>
          <w:sz w:val="28"/>
          <w:szCs w:val="28"/>
          <w:lang w:val="kk-KZ"/>
        </w:rPr>
        <w:t>42-68</w:t>
      </w:r>
      <w:r>
        <w:rPr>
          <w:rFonts w:ascii="Times New Roman" w:eastAsia="Times New Roman" w:hAnsi="Times New Roman" w:cs="Times New Roman"/>
          <w:sz w:val="28"/>
          <w:szCs w:val="28"/>
          <w:vertAlign w:val="superscript"/>
          <w:lang w:val="kk-KZ"/>
        </w:rPr>
        <w:t>о</w:t>
      </w:r>
      <w:r>
        <w:rPr>
          <w:rFonts w:ascii="Times New Roman" w:eastAsia="Times New Roman" w:hAnsi="Times New Roman" w:cs="Times New Roman"/>
          <w:sz w:val="28"/>
          <w:szCs w:val="28"/>
          <w:lang w:val="kk-KZ"/>
        </w:rPr>
        <w:t xml:space="preserve">С қойып алу. Кептіру процесінде термостат ішіндегі ылғалдық деңгейін бақылау мақсатында арнайы датчикті орналастырады. </w:t>
      </w:r>
    </w:p>
    <w:p w:rsidR="0082095A" w:rsidRDefault="00C5039D">
      <w:pPr>
        <w:pStyle w:val="af0"/>
        <w:numPr>
          <w:ilvl w:val="0"/>
          <w:numId w:val="9"/>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Кептіру: кептіру кезінде термостат </w:t>
      </w:r>
      <w:r>
        <w:rPr>
          <w:rFonts w:ascii="Times New Roman" w:hAnsi="Times New Roman" w:cs="Times New Roman"/>
          <w:color w:val="000000" w:themeColor="text1"/>
          <w:sz w:val="28"/>
          <w:szCs w:val="28"/>
          <w:lang w:val="kk-KZ"/>
        </w:rPr>
        <w:t>t=</w:t>
      </w:r>
      <w:r>
        <w:rPr>
          <w:rFonts w:ascii="Times New Roman" w:eastAsia="Times New Roman" w:hAnsi="Times New Roman" w:cs="Times New Roman"/>
          <w:sz w:val="28"/>
          <w:szCs w:val="28"/>
          <w:lang w:val="kk-KZ"/>
        </w:rPr>
        <w:t>42-68</w:t>
      </w:r>
      <w:r>
        <w:rPr>
          <w:rFonts w:ascii="Times New Roman" w:eastAsia="Times New Roman" w:hAnsi="Times New Roman" w:cs="Times New Roman"/>
          <w:sz w:val="28"/>
          <w:szCs w:val="28"/>
          <w:vertAlign w:val="superscript"/>
          <w:lang w:val="kk-KZ"/>
        </w:rPr>
        <w:t>о</w:t>
      </w:r>
      <w:r>
        <w:rPr>
          <w:rFonts w:ascii="Times New Roman" w:eastAsia="Times New Roman" w:hAnsi="Times New Roman" w:cs="Times New Roman"/>
          <w:sz w:val="28"/>
          <w:szCs w:val="28"/>
          <w:lang w:val="kk-KZ"/>
        </w:rPr>
        <w:t>С температурасын сақтайды және датчик арқылы ылғалдылық деңгейі бақыланады. Қ</w:t>
      </w:r>
      <w:r>
        <w:rPr>
          <w:rFonts w:ascii="Times New Roman" w:eastAsia="Times New Roman" w:hAnsi="Times New Roman" w:cs="Times New Roman"/>
          <w:sz w:val="28"/>
          <w:szCs w:val="28"/>
        </w:rPr>
        <w:t>ырыққабатты кептіру ұзақтығы қырыққабаттың 10% ылғалдылығына дейін 2-3 сағатты құрады.</w:t>
      </w:r>
    </w:p>
    <w:p w:rsidR="0082095A" w:rsidRDefault="00C5039D">
      <w:pPr>
        <w:pStyle w:val="af0"/>
        <w:numPr>
          <w:ilvl w:val="0"/>
          <w:numId w:val="9"/>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Салқындату: кептіру процесі аяқталғаннан кейін қырыққабат салқындатылады және антиоксидантты дәрумендерді зерттеуге дайындалады.</w:t>
      </w:r>
    </w:p>
    <w:p w:rsidR="0082095A" w:rsidRDefault="0082095A">
      <w:pPr>
        <w:pStyle w:val="af0"/>
        <w:spacing w:after="0" w:line="240" w:lineRule="auto"/>
        <w:jc w:val="both"/>
        <w:rPr>
          <w:rFonts w:ascii="Times New Roman" w:eastAsia="Times New Roman" w:hAnsi="Times New Roman" w:cs="Times New Roman"/>
          <w:sz w:val="28"/>
          <w:szCs w:val="28"/>
        </w:rPr>
      </w:pPr>
    </w:p>
    <w:p w:rsidR="0082095A" w:rsidRDefault="00C5039D">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bCs/>
          <w:sz w:val="28"/>
          <w:szCs w:val="28"/>
          <w:lang w:val="kk-KZ"/>
        </w:rPr>
        <w:t>Кептірілген күнзенің өндірудің технологиялық сұлбасы келесі кезеңдерден тұрады:</w:t>
      </w:r>
    </w:p>
    <w:p w:rsidR="0082095A" w:rsidRDefault="00C5039D">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 Шикізатты дайындау: ұзындығы 15-18 см күнзенің балғын өскіндері жиналады. Олар біркелкі боялған, дақтарсыз, зақымдануларсыз және зиянкестердің іздерінсіз болуы керек.</w:t>
      </w:r>
    </w:p>
    <w:p w:rsidR="0082095A" w:rsidRDefault="00C5039D">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2. Термостатқа орналастыру: ұзындығы 3-4 см кесілген күнзе термостқа біркелкі орналастырылады. Біркелкі кептіруді қамтамасыз ету үшін күнзе жапырақтары бір-біріне тиіп кетпеуі маңызды.</w:t>
      </w:r>
    </w:p>
    <w:p w:rsidR="0082095A" w:rsidRDefault="00C5039D">
      <w:pPr>
        <w:spacing w:after="0" w:line="240" w:lineRule="auto"/>
        <w:ind w:firstLine="708"/>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3. Memmert IN110 (Германия) термостатының қажетті </w:t>
      </w:r>
      <w:r>
        <w:rPr>
          <w:rFonts w:ascii="Times New Roman" w:eastAsia="Times New Roman" w:hAnsi="Times New Roman" w:cs="Times New Roman"/>
          <w:sz w:val="28"/>
          <w:szCs w:val="28"/>
          <w:lang w:val="kk-KZ"/>
        </w:rPr>
        <w:t xml:space="preserve">температураға </w:t>
      </w:r>
      <w:r>
        <w:rPr>
          <w:rFonts w:ascii="Times New Roman" w:hAnsi="Times New Roman" w:cs="Times New Roman"/>
          <w:color w:val="000000" w:themeColor="text1"/>
          <w:sz w:val="28"/>
          <w:szCs w:val="28"/>
          <w:lang w:val="kk-KZ"/>
        </w:rPr>
        <w:t>t=</w:t>
      </w:r>
      <w:r>
        <w:rPr>
          <w:rFonts w:ascii="Times New Roman" w:eastAsia="Times New Roman" w:hAnsi="Times New Roman" w:cs="Times New Roman"/>
          <w:sz w:val="28"/>
          <w:szCs w:val="28"/>
          <w:lang w:val="kk-KZ"/>
        </w:rPr>
        <w:t>30-50</w:t>
      </w:r>
      <w:r>
        <w:rPr>
          <w:rFonts w:ascii="Times New Roman" w:eastAsia="Times New Roman" w:hAnsi="Times New Roman" w:cs="Times New Roman"/>
          <w:sz w:val="28"/>
          <w:szCs w:val="28"/>
          <w:vertAlign w:val="superscript"/>
          <w:lang w:val="kk-KZ"/>
        </w:rPr>
        <w:t>о</w:t>
      </w:r>
      <w:r>
        <w:rPr>
          <w:rFonts w:ascii="Times New Roman" w:eastAsia="Times New Roman" w:hAnsi="Times New Roman" w:cs="Times New Roman"/>
          <w:sz w:val="28"/>
          <w:szCs w:val="28"/>
          <w:lang w:val="kk-KZ"/>
        </w:rPr>
        <w:t xml:space="preserve">С қойып алу. Кептіру процесінде термостат ішіндегі ылғалдық деңгейін бақылау мақсатында арнайы датчикті орналастырады </w:t>
      </w:r>
    </w:p>
    <w:p w:rsidR="0082095A" w:rsidRDefault="00C5039D">
      <w:pPr>
        <w:pStyle w:val="af0"/>
        <w:numPr>
          <w:ilvl w:val="0"/>
          <w:numId w:val="10"/>
        </w:numPr>
        <w:spacing w:after="0" w:line="24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Кептіру: кептіру кезінде термостат t=30-50</w:t>
      </w:r>
      <w:r>
        <w:rPr>
          <w:rFonts w:ascii="Times New Roman" w:eastAsia="Times New Roman" w:hAnsi="Times New Roman" w:cs="Times New Roman"/>
          <w:sz w:val="28"/>
          <w:szCs w:val="28"/>
          <w:vertAlign w:val="superscript"/>
          <w:lang w:val="kk-KZ"/>
        </w:rPr>
        <w:t>о</w:t>
      </w:r>
      <w:r>
        <w:rPr>
          <w:rFonts w:ascii="Times New Roman" w:eastAsia="Times New Roman" w:hAnsi="Times New Roman" w:cs="Times New Roman"/>
          <w:sz w:val="28"/>
          <w:szCs w:val="28"/>
          <w:lang w:val="kk-KZ"/>
        </w:rPr>
        <w:t xml:space="preserve">С температурасын сақтайды және датчик арқылы ылғалдылық деңгейін бақылайды. </w:t>
      </w:r>
      <w:r>
        <w:rPr>
          <w:rFonts w:ascii="Times New Roman" w:eastAsia="Times New Roman" w:hAnsi="Times New Roman" w:cs="Times New Roman"/>
          <w:sz w:val="28"/>
          <w:szCs w:val="28"/>
        </w:rPr>
        <w:t>К</w:t>
      </w:r>
      <w:r>
        <w:rPr>
          <w:rFonts w:ascii="Times New Roman" w:eastAsia="Times New Roman" w:hAnsi="Times New Roman" w:cs="Times New Roman"/>
          <w:sz w:val="28"/>
          <w:szCs w:val="28"/>
          <w:lang w:val="kk-KZ"/>
        </w:rPr>
        <w:t>ү</w:t>
      </w:r>
      <w:r>
        <w:rPr>
          <w:rFonts w:ascii="Times New Roman" w:eastAsia="Times New Roman" w:hAnsi="Times New Roman" w:cs="Times New Roman"/>
          <w:sz w:val="28"/>
          <w:szCs w:val="28"/>
        </w:rPr>
        <w:t>нз</w:t>
      </w:r>
      <w:r>
        <w:rPr>
          <w:rFonts w:ascii="Times New Roman" w:eastAsia="Times New Roman" w:hAnsi="Times New Roman" w:cs="Times New Roman"/>
          <w:sz w:val="28"/>
          <w:szCs w:val="28"/>
          <w:lang w:val="kk-KZ"/>
        </w:rPr>
        <w:t>е</w:t>
      </w:r>
      <w:r>
        <w:rPr>
          <w:rFonts w:ascii="Times New Roman" w:eastAsia="Times New Roman" w:hAnsi="Times New Roman" w:cs="Times New Roman"/>
          <w:sz w:val="28"/>
          <w:szCs w:val="28"/>
        </w:rPr>
        <w:t>н</w:t>
      </w:r>
      <w:r>
        <w:rPr>
          <w:rFonts w:ascii="Times New Roman" w:eastAsia="Times New Roman" w:hAnsi="Times New Roman" w:cs="Times New Roman"/>
          <w:sz w:val="28"/>
          <w:szCs w:val="28"/>
          <w:lang w:val="kk-KZ"/>
        </w:rPr>
        <w:t>ің</w:t>
      </w:r>
      <w:r>
        <w:rPr>
          <w:rFonts w:ascii="Times New Roman" w:eastAsia="Times New Roman" w:hAnsi="Times New Roman" w:cs="Times New Roman"/>
          <w:sz w:val="28"/>
          <w:szCs w:val="28"/>
        </w:rPr>
        <w:t xml:space="preserve"> кептіру ұзақтығы 2-3 саға</w:t>
      </w:r>
      <w:r>
        <w:rPr>
          <w:rFonts w:ascii="Times New Roman" w:eastAsia="Times New Roman" w:hAnsi="Times New Roman" w:cs="Times New Roman"/>
          <w:sz w:val="28"/>
          <w:szCs w:val="28"/>
          <w:lang w:val="kk-KZ"/>
        </w:rPr>
        <w:t>т</w:t>
      </w:r>
      <w:r>
        <w:rPr>
          <w:rFonts w:ascii="Times New Roman" w:eastAsia="Times New Roman" w:hAnsi="Times New Roman" w:cs="Times New Roman"/>
          <w:sz w:val="28"/>
          <w:szCs w:val="28"/>
        </w:rPr>
        <w:t>.</w:t>
      </w:r>
    </w:p>
    <w:p w:rsidR="0082095A" w:rsidRDefault="00C5039D">
      <w:pPr>
        <w:pStyle w:val="ae"/>
        <w:numPr>
          <w:ilvl w:val="0"/>
          <w:numId w:val="10"/>
        </w:numPr>
        <w:spacing w:before="0" w:beforeAutospacing="0" w:after="0" w:afterAutospacing="0"/>
        <w:ind w:left="0" w:firstLine="708"/>
        <w:jc w:val="both"/>
        <w:rPr>
          <w:sz w:val="28"/>
          <w:szCs w:val="28"/>
        </w:rPr>
      </w:pPr>
      <w:r>
        <w:rPr>
          <w:sz w:val="28"/>
          <w:szCs w:val="28"/>
        </w:rPr>
        <w:t>Салқындату: кептіру процесі аяқталғаннан кейін к</w:t>
      </w:r>
      <w:r>
        <w:rPr>
          <w:sz w:val="28"/>
          <w:szCs w:val="28"/>
          <w:lang w:val="kk-KZ"/>
        </w:rPr>
        <w:t>ү</w:t>
      </w:r>
      <w:r>
        <w:rPr>
          <w:sz w:val="28"/>
          <w:szCs w:val="28"/>
        </w:rPr>
        <w:t>нз</w:t>
      </w:r>
      <w:r>
        <w:rPr>
          <w:sz w:val="28"/>
          <w:szCs w:val="28"/>
          <w:lang w:val="kk-KZ"/>
        </w:rPr>
        <w:t>е</w:t>
      </w:r>
      <w:r>
        <w:rPr>
          <w:sz w:val="28"/>
          <w:szCs w:val="28"/>
        </w:rPr>
        <w:t xml:space="preserve"> жапырақтары салқындатылып, антиоксидантты дәрумендерді зерттеуге дайындалады.</w:t>
      </w:r>
    </w:p>
    <w:p w:rsidR="0082095A" w:rsidRDefault="00C5039D">
      <w:pPr>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Ғылыми-зерттеу жұмысының келесі кезеңінде кептірілген өсімдік </w:t>
      </w:r>
      <w:r>
        <w:rPr>
          <w:rFonts w:ascii="Times New Roman" w:eastAsia="Times New Roman" w:hAnsi="Times New Roman" w:cs="Times New Roman"/>
          <w:color w:val="000000"/>
          <w:sz w:val="28"/>
          <w:szCs w:val="28"/>
          <w:lang w:val="kk-KZ" w:eastAsia="ru-RU"/>
        </w:rPr>
        <w:t>қоспаларындағы</w:t>
      </w:r>
      <w:r>
        <w:rPr>
          <w:rFonts w:ascii="Times New Roman" w:eastAsia="Times New Roman" w:hAnsi="Times New Roman" w:cs="Times New Roman"/>
          <w:color w:val="000000"/>
          <w:sz w:val="28"/>
          <w:szCs w:val="28"/>
          <w:lang w:eastAsia="ru-RU"/>
        </w:rPr>
        <w:t xml:space="preserve"> антиоксидантты дәрумендер анықталды. Антиоксиданттық белсенділікті анықтау үшін DPPH, ABTS және β-каротин/линол қышқылы әдістері қолданылды. Барлық зерттеулер антиоксиданттардың әртүрлі еріткіштермен өзгеруін өлшейтін спектрофотометрде жүргізілді.</w:t>
      </w:r>
    </w:p>
    <w:p w:rsidR="0082095A" w:rsidRDefault="0082095A">
      <w:pPr>
        <w:spacing w:after="0" w:line="240" w:lineRule="auto"/>
        <w:ind w:firstLine="708"/>
        <w:jc w:val="both"/>
        <w:rPr>
          <w:rFonts w:ascii="Times New Roman" w:hAnsi="Times New Roman" w:cs="Times New Roman"/>
          <w:sz w:val="28"/>
          <w:szCs w:val="28"/>
          <w:lang w:val="kk-KZ"/>
        </w:rPr>
      </w:pP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13- Қырыққабаттағы антиоксиданттардың жалпы мөлшері</w:t>
      </w:r>
    </w:p>
    <w:p w:rsidR="0082095A" w:rsidRDefault="0082095A">
      <w:pPr>
        <w:spacing w:after="0" w:line="240" w:lineRule="auto"/>
        <w:jc w:val="both"/>
        <w:rPr>
          <w:rFonts w:ascii="Times New Roman" w:hAnsi="Times New Roman" w:cs="Times New Roman"/>
          <w:sz w:val="28"/>
          <w:szCs w:val="28"/>
          <w:lang w:val="kk-KZ"/>
        </w:rPr>
      </w:pPr>
    </w:p>
    <w:tbl>
      <w:tblPr>
        <w:tblStyle w:val="af"/>
        <w:tblW w:w="0" w:type="auto"/>
        <w:tblLook w:val="04A0" w:firstRow="1" w:lastRow="0" w:firstColumn="1" w:lastColumn="0" w:noHBand="0" w:noVBand="1"/>
      </w:tblPr>
      <w:tblGrid>
        <w:gridCol w:w="3034"/>
        <w:gridCol w:w="1327"/>
        <w:gridCol w:w="1417"/>
        <w:gridCol w:w="1418"/>
        <w:gridCol w:w="1134"/>
        <w:gridCol w:w="1241"/>
      </w:tblGrid>
      <w:tr w:rsidR="0082095A">
        <w:tc>
          <w:tcPr>
            <w:tcW w:w="3034" w:type="dxa"/>
          </w:tcPr>
          <w:p w:rsidR="0082095A" w:rsidRDefault="00C5039D">
            <w:pPr>
              <w:spacing w:after="0" w:line="240" w:lineRule="auto"/>
              <w:jc w:val="both"/>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Әдістер</w:t>
            </w:r>
          </w:p>
          <w:p w:rsidR="0082095A" w:rsidRDefault="0082095A">
            <w:pPr>
              <w:spacing w:after="0" w:line="240" w:lineRule="auto"/>
              <w:jc w:val="both"/>
              <w:rPr>
                <w:rFonts w:ascii="Times New Roman" w:hAnsi="Times New Roman" w:cs="Times New Roman"/>
                <w:bCs/>
                <w:sz w:val="28"/>
                <w:szCs w:val="28"/>
                <w:lang w:val="kk-KZ" w:eastAsia="ru-RU"/>
              </w:rPr>
            </w:pPr>
          </w:p>
        </w:tc>
        <w:tc>
          <w:tcPr>
            <w:tcW w:w="1327" w:type="dxa"/>
          </w:tcPr>
          <w:p w:rsidR="0082095A" w:rsidRDefault="00C5039D">
            <w:pPr>
              <w:spacing w:after="0" w:line="240" w:lineRule="auto"/>
              <w:jc w:val="both"/>
              <w:rPr>
                <w:rFonts w:ascii="Times New Roman" w:hAnsi="Times New Roman" w:cs="Times New Roman"/>
                <w:bCs/>
                <w:sz w:val="28"/>
                <w:szCs w:val="28"/>
                <w:lang w:eastAsia="ru-RU"/>
              </w:rPr>
            </w:pPr>
            <w:r>
              <w:rPr>
                <w:rFonts w:ascii="Times New Roman" w:hAnsi="Times New Roman" w:cs="Times New Roman"/>
                <w:bCs/>
                <w:sz w:val="28"/>
                <w:szCs w:val="28"/>
                <w:lang w:eastAsia="ru-RU"/>
              </w:rPr>
              <w:t xml:space="preserve">Ацетон </w:t>
            </w:r>
          </w:p>
        </w:tc>
        <w:tc>
          <w:tcPr>
            <w:tcW w:w="1417" w:type="dxa"/>
          </w:tcPr>
          <w:p w:rsidR="0082095A" w:rsidRDefault="00C5039D">
            <w:pPr>
              <w:spacing w:after="0" w:line="240" w:lineRule="auto"/>
              <w:jc w:val="both"/>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 xml:space="preserve">Этанол </w:t>
            </w:r>
          </w:p>
        </w:tc>
        <w:tc>
          <w:tcPr>
            <w:tcW w:w="1418" w:type="dxa"/>
          </w:tcPr>
          <w:p w:rsidR="0082095A" w:rsidRDefault="00C5039D">
            <w:pPr>
              <w:spacing w:after="0" w:line="240" w:lineRule="auto"/>
              <w:jc w:val="both"/>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Су</w:t>
            </w:r>
          </w:p>
        </w:tc>
        <w:tc>
          <w:tcPr>
            <w:tcW w:w="1134" w:type="dxa"/>
          </w:tcPr>
          <w:p w:rsidR="0082095A" w:rsidRDefault="00C5039D">
            <w:pPr>
              <w:spacing w:after="0" w:line="240" w:lineRule="auto"/>
              <w:jc w:val="both"/>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ВН</w:t>
            </w:r>
            <w:r>
              <w:rPr>
                <w:rFonts w:ascii="Times New Roman" w:hAnsi="Times New Roman" w:cs="Times New Roman"/>
                <w:bCs/>
                <w:sz w:val="28"/>
                <w:szCs w:val="28"/>
                <w:lang w:val="en-US" w:eastAsia="ru-RU"/>
              </w:rPr>
              <w:t>T</w:t>
            </w:r>
          </w:p>
        </w:tc>
        <w:tc>
          <w:tcPr>
            <w:tcW w:w="1241" w:type="dxa"/>
          </w:tcPr>
          <w:p w:rsidR="0082095A" w:rsidRDefault="00C5039D">
            <w:pPr>
              <w:spacing w:after="0" w:line="240" w:lineRule="auto"/>
              <w:jc w:val="both"/>
              <w:rPr>
                <w:rFonts w:ascii="Times New Roman" w:hAnsi="Times New Roman" w:cs="Times New Roman"/>
                <w:bCs/>
                <w:sz w:val="28"/>
                <w:szCs w:val="28"/>
                <w:lang w:val="kk-KZ" w:eastAsia="ru-RU"/>
              </w:rPr>
            </w:pPr>
            <w:r>
              <w:rPr>
                <w:rFonts w:ascii="Times New Roman" w:hAnsi="Times New Roman" w:cs="Times New Roman"/>
                <w:bCs/>
                <w:sz w:val="28"/>
                <w:szCs w:val="28"/>
                <w:lang w:val="en-US" w:eastAsia="ru-RU"/>
              </w:rPr>
              <w:t>BHA</w:t>
            </w:r>
          </w:p>
        </w:tc>
      </w:tr>
      <w:tr w:rsidR="0082095A">
        <w:tc>
          <w:tcPr>
            <w:tcW w:w="3034"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color w:val="000000" w:themeColor="text1"/>
                <w:sz w:val="28"/>
                <w:szCs w:val="28"/>
                <w:lang w:val="en-US" w:eastAsia="ru-RU"/>
              </w:rPr>
              <w:t>DPPH</w:t>
            </w:r>
            <w:r>
              <w:rPr>
                <w:rFonts w:ascii="Times New Roman" w:hAnsi="Times New Roman" w:cs="Times New Roman"/>
                <w:color w:val="000000" w:themeColor="text1"/>
                <w:sz w:val="28"/>
                <w:szCs w:val="28"/>
                <w:lang w:eastAsia="ru-RU"/>
              </w:rPr>
              <w:t xml:space="preserve"> %</w:t>
            </w:r>
          </w:p>
        </w:tc>
        <w:tc>
          <w:tcPr>
            <w:tcW w:w="1327"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13,09</w:t>
            </w:r>
          </w:p>
        </w:tc>
        <w:tc>
          <w:tcPr>
            <w:tcW w:w="1417"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13,77</w:t>
            </w:r>
          </w:p>
        </w:tc>
        <w:tc>
          <w:tcPr>
            <w:tcW w:w="1418"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21,09</w:t>
            </w:r>
          </w:p>
        </w:tc>
        <w:tc>
          <w:tcPr>
            <w:tcW w:w="1134" w:type="dxa"/>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w:t>
            </w:r>
          </w:p>
        </w:tc>
        <w:tc>
          <w:tcPr>
            <w:tcW w:w="1241"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98,13</w:t>
            </w:r>
          </w:p>
        </w:tc>
      </w:tr>
      <w:tr w:rsidR="0082095A">
        <w:tc>
          <w:tcPr>
            <w:tcW w:w="3034"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color w:val="000000" w:themeColor="text1"/>
                <w:sz w:val="28"/>
                <w:szCs w:val="28"/>
                <w:lang w:val="en-US" w:eastAsia="ru-RU"/>
              </w:rPr>
              <w:t>ABTS</w:t>
            </w:r>
            <w:r>
              <w:rPr>
                <w:rFonts w:ascii="Times New Roman" w:hAnsi="Times New Roman" w:cs="Times New Roman"/>
                <w:color w:val="000000" w:themeColor="text1"/>
                <w:sz w:val="28"/>
                <w:szCs w:val="28"/>
                <w:lang w:eastAsia="ru-RU"/>
              </w:rPr>
              <w:t>%</w:t>
            </w:r>
          </w:p>
        </w:tc>
        <w:tc>
          <w:tcPr>
            <w:tcW w:w="1327"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14,15</w:t>
            </w:r>
          </w:p>
        </w:tc>
        <w:tc>
          <w:tcPr>
            <w:tcW w:w="1417"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20,64</w:t>
            </w:r>
          </w:p>
        </w:tc>
        <w:tc>
          <w:tcPr>
            <w:tcW w:w="1418"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22,13</w:t>
            </w:r>
          </w:p>
        </w:tc>
        <w:tc>
          <w:tcPr>
            <w:tcW w:w="1134" w:type="dxa"/>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w:t>
            </w:r>
          </w:p>
        </w:tc>
        <w:tc>
          <w:tcPr>
            <w:tcW w:w="1241"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96,31</w:t>
            </w:r>
          </w:p>
        </w:tc>
      </w:tr>
      <w:tr w:rsidR="0082095A">
        <w:tc>
          <w:tcPr>
            <w:tcW w:w="3034"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color w:val="000000" w:themeColor="text1"/>
                <w:sz w:val="28"/>
                <w:szCs w:val="28"/>
                <w:lang w:eastAsia="ru-RU"/>
              </w:rPr>
              <w:t>β-</w:t>
            </w:r>
            <w:r>
              <w:rPr>
                <w:rFonts w:ascii="Times New Roman" w:hAnsi="Times New Roman" w:cs="Times New Roman"/>
                <w:color w:val="000000" w:themeColor="text1"/>
                <w:sz w:val="28"/>
                <w:szCs w:val="28"/>
                <w:lang w:val="en-US" w:eastAsia="ru-RU"/>
              </w:rPr>
              <w:t>c</w:t>
            </w:r>
            <w:r>
              <w:rPr>
                <w:rFonts w:ascii="Times New Roman" w:hAnsi="Times New Roman" w:cs="Times New Roman"/>
                <w:color w:val="000000" w:themeColor="text1"/>
                <w:sz w:val="28"/>
                <w:szCs w:val="28"/>
                <w:lang w:eastAsia="ru-RU"/>
              </w:rPr>
              <w:t>aroten/linolei</w:t>
            </w:r>
            <w:r>
              <w:rPr>
                <w:rFonts w:ascii="Times New Roman" w:hAnsi="Times New Roman" w:cs="Times New Roman"/>
                <w:color w:val="000000" w:themeColor="text1"/>
                <w:sz w:val="28"/>
                <w:szCs w:val="28"/>
                <w:lang w:val="en-US" w:eastAsia="ru-RU"/>
              </w:rPr>
              <w:t>c</w:t>
            </w:r>
            <w:r>
              <w:rPr>
                <w:rFonts w:ascii="Times New Roman" w:hAnsi="Times New Roman" w:cs="Times New Roman"/>
                <w:color w:val="000000" w:themeColor="text1"/>
                <w:sz w:val="28"/>
                <w:szCs w:val="28"/>
                <w:lang w:val="kk-KZ" w:eastAsia="ru-RU"/>
              </w:rPr>
              <w:t xml:space="preserve"> %</w:t>
            </w:r>
          </w:p>
        </w:tc>
        <w:tc>
          <w:tcPr>
            <w:tcW w:w="1327"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93,53</w:t>
            </w:r>
          </w:p>
        </w:tc>
        <w:tc>
          <w:tcPr>
            <w:tcW w:w="1417"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99,1</w:t>
            </w:r>
          </w:p>
        </w:tc>
        <w:tc>
          <w:tcPr>
            <w:tcW w:w="1418"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98,32</w:t>
            </w:r>
          </w:p>
        </w:tc>
        <w:tc>
          <w:tcPr>
            <w:tcW w:w="1134" w:type="dxa"/>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96,84</w:t>
            </w:r>
          </w:p>
        </w:tc>
        <w:tc>
          <w:tcPr>
            <w:tcW w:w="1241" w:type="dxa"/>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w:t>
            </w:r>
          </w:p>
        </w:tc>
      </w:tr>
    </w:tbl>
    <w:p w:rsidR="0082095A" w:rsidRDefault="0082095A">
      <w:pPr>
        <w:spacing w:after="0" w:line="240" w:lineRule="auto"/>
        <w:ind w:firstLine="708"/>
        <w:jc w:val="both"/>
        <w:rPr>
          <w:rFonts w:ascii="Times New Roman" w:hAnsi="Times New Roman" w:cs="Times New Roman"/>
          <w:sz w:val="28"/>
          <w:szCs w:val="28"/>
          <w:lang w:val="kk-KZ"/>
        </w:rPr>
      </w:pP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13-кестені талдайтын болсақ, </w:t>
      </w:r>
      <w:r w:rsidR="009E6807">
        <w:rPr>
          <w:rFonts w:ascii="Times New Roman" w:hAnsi="Times New Roman" w:cs="Times New Roman"/>
          <w:sz w:val="28"/>
          <w:szCs w:val="28"/>
          <w:lang w:val="kk-KZ"/>
        </w:rPr>
        <w:t xml:space="preserve"> </w:t>
      </w:r>
      <w:r>
        <w:rPr>
          <w:rFonts w:ascii="Times New Roman" w:hAnsi="Times New Roman" w:cs="Times New Roman"/>
          <w:bCs/>
          <w:sz w:val="28"/>
          <w:szCs w:val="28"/>
          <w:lang w:val="kk-KZ"/>
        </w:rPr>
        <w:t>ВНT</w:t>
      </w:r>
      <w:r>
        <w:rPr>
          <w:rFonts w:ascii="Times New Roman" w:hAnsi="Times New Roman" w:cs="Times New Roman"/>
          <w:sz w:val="28"/>
          <w:szCs w:val="28"/>
          <w:lang w:val="kk-KZ"/>
        </w:rPr>
        <w:t xml:space="preserve"> және BHA антиоксидант стандарттарын қолданумен салыстырғанда әртүрлі әдістер мен әртүрлі еріткіштерді (ацетон, этанол, су) пайдалана отырып жүргізілген қырыққабаттағы жалпы антиоксиданттық зерттеу нәтижелерін көрсетеді. </w:t>
      </w:r>
      <w:r w:rsidR="009E6807" w:rsidRPr="009E6807">
        <w:rPr>
          <w:rFonts w:ascii="Times New Roman" w:hAnsi="Times New Roman" w:cs="Times New Roman"/>
          <w:sz w:val="28"/>
          <w:szCs w:val="28"/>
          <w:lang w:val="kk-KZ"/>
        </w:rPr>
        <w:t>BHT (бутилгидрок</w:t>
      </w:r>
      <w:r w:rsidR="009E6807">
        <w:rPr>
          <w:rFonts w:ascii="Times New Roman" w:hAnsi="Times New Roman" w:cs="Times New Roman"/>
          <w:sz w:val="28"/>
          <w:szCs w:val="28"/>
          <w:lang w:val="kk-KZ"/>
        </w:rPr>
        <w:t xml:space="preserve">ситолуол) және BHA (бутилгидроксианизол) - </w:t>
      </w:r>
      <w:r w:rsidR="009E6807" w:rsidRPr="009E6807">
        <w:rPr>
          <w:rFonts w:ascii="Times New Roman" w:hAnsi="Times New Roman" w:cs="Times New Roman"/>
          <w:sz w:val="28"/>
          <w:szCs w:val="28"/>
          <w:lang w:val="kk-KZ"/>
        </w:rPr>
        <w:t>синтетикалық фенолдық антиоксиданттар. Олар майлардың тотығуын баяулатып, бос радикалдарды бейтараптандырады. Ғылыми зерттеулерде бұл заттар антиоксидантт</w:t>
      </w:r>
      <w:r w:rsidR="009E6807">
        <w:rPr>
          <w:rFonts w:ascii="Times New Roman" w:hAnsi="Times New Roman" w:cs="Times New Roman"/>
          <w:sz w:val="28"/>
          <w:szCs w:val="28"/>
          <w:lang w:val="kk-KZ"/>
        </w:rPr>
        <w:t xml:space="preserve">ық белсенділікті бағалау үшін </w:t>
      </w:r>
      <w:r w:rsidR="009E6807" w:rsidRPr="009E6807">
        <w:rPr>
          <w:rFonts w:ascii="Times New Roman" w:hAnsi="Times New Roman" w:cs="Times New Roman"/>
          <w:sz w:val="28"/>
          <w:szCs w:val="28"/>
          <w:lang w:val="kk-KZ"/>
        </w:rPr>
        <w:t>стандартты (эталондық</w:t>
      </w:r>
      <w:r w:rsidR="009E6807">
        <w:rPr>
          <w:rFonts w:ascii="Times New Roman" w:hAnsi="Times New Roman" w:cs="Times New Roman"/>
          <w:sz w:val="28"/>
          <w:szCs w:val="28"/>
          <w:lang w:val="kk-KZ"/>
        </w:rPr>
        <w:t>) бақылау</w:t>
      </w:r>
      <w:r w:rsidR="009E6807" w:rsidRPr="009E6807">
        <w:rPr>
          <w:rFonts w:ascii="Times New Roman" w:hAnsi="Times New Roman" w:cs="Times New Roman"/>
          <w:sz w:val="28"/>
          <w:szCs w:val="28"/>
          <w:lang w:val="kk-KZ"/>
        </w:rPr>
        <w:t xml:space="preserve"> ретінде қолданылады.</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Антиоксиданттық белсенділікті зерттеуде, </w:t>
      </w:r>
      <w:r w:rsidRPr="009E6807">
        <w:rPr>
          <w:rFonts w:ascii="Times New Roman" w:hAnsi="Times New Roman" w:cs="Times New Roman"/>
          <w:bCs/>
          <w:sz w:val="28"/>
          <w:szCs w:val="28"/>
          <w:lang w:val="kk-KZ"/>
        </w:rPr>
        <w:t>ВНT</w:t>
      </w:r>
      <w:r>
        <w:rPr>
          <w:rFonts w:ascii="Times New Roman" w:hAnsi="Times New Roman" w:cs="Times New Roman"/>
          <w:bCs/>
          <w:sz w:val="28"/>
          <w:szCs w:val="28"/>
          <w:lang w:val="kk-KZ"/>
        </w:rPr>
        <w:t xml:space="preserve"> </w:t>
      </w:r>
      <w:r>
        <w:rPr>
          <w:rFonts w:ascii="Times New Roman" w:hAnsi="Times New Roman" w:cs="Times New Roman"/>
          <w:sz w:val="28"/>
          <w:szCs w:val="28"/>
          <w:lang w:val="kk-KZ"/>
        </w:rPr>
        <w:t xml:space="preserve">және </w:t>
      </w:r>
      <w:r w:rsidRPr="009E6807">
        <w:rPr>
          <w:rFonts w:ascii="Times New Roman" w:hAnsi="Times New Roman" w:cs="Times New Roman"/>
          <w:sz w:val="28"/>
          <w:szCs w:val="28"/>
          <w:lang w:val="kk-KZ"/>
        </w:rPr>
        <w:t>BHA</w:t>
      </w:r>
      <w:r>
        <w:rPr>
          <w:rFonts w:ascii="Times New Roman" w:hAnsi="Times New Roman" w:cs="Times New Roman"/>
          <w:sz w:val="28"/>
          <w:szCs w:val="28"/>
          <w:lang w:val="kk-KZ"/>
        </w:rPr>
        <w:t xml:space="preserve"> көбінесе өсімдік сығындыларында кездесетін антиоксиданттардың тиімділігін салыстыру үшін стандарт ретінде қолданылады. Бұл синтетикалық антиокиданттардың белгілі және тұрақты антиоксиданттық белсенділігі бар, бұл оларды басқа қосылыстардың белсенділігін анықтау үшін эталон ретінде пайдалануға мүмкіндік береді.</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DPPH әдісімен антиоксиданттардың мөлшері қолданылатын еріткішке байланысты 13,09%-дан 21,09%-ға дейін нәтижелерді көрсетті. Антиокиданттардың ең жоғары мөлшері 21,09% суды еріткіш ретінде пайдаланған кезде анықталады. ABTS әдісімен өлшенген антикосиданттердың </w:t>
      </w:r>
      <w:r>
        <w:rPr>
          <w:rFonts w:ascii="Times New Roman" w:hAnsi="Times New Roman" w:cs="Times New Roman"/>
          <w:sz w:val="28"/>
          <w:szCs w:val="28"/>
          <w:lang w:val="kk-KZ"/>
        </w:rPr>
        <w:lastRenderedPageBreak/>
        <w:t xml:space="preserve">мөлшері де еріткішке байланысты өзгереді және 14,15% - дан 22,13% - ға дейін. Антиоксиданттардың ең көп мөлшері 22,13% суды еріткіш ретінде пайдаланған кезде анықталды. </w:t>
      </w:r>
      <w:r>
        <w:rPr>
          <w:rFonts w:ascii="Times New Roman" w:hAnsi="Times New Roman" w:cs="Times New Roman"/>
          <w:sz w:val="28"/>
          <w:szCs w:val="28"/>
        </w:rPr>
        <w:t>Β</w:t>
      </w:r>
      <w:r>
        <w:rPr>
          <w:rFonts w:ascii="Times New Roman" w:hAnsi="Times New Roman" w:cs="Times New Roman"/>
          <w:sz w:val="28"/>
          <w:szCs w:val="28"/>
          <w:lang w:val="kk-KZ"/>
        </w:rPr>
        <w:t>-caroten/linoleic әдісімен анықталған антиоксиданттардың мөлшері этанолды еріткіш ретінде қолданған кезде 93,53% - дан 99,1% - ға дейін анықталады.</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Кептіруден кейін нәтижелер қырыққабаттың айтарлықтай антиоксиданттық белсенділігі бар екенін байқалады, әсіресе этанолды еріткіш ретінде пайдаланған кезде.</w:t>
      </w:r>
    </w:p>
    <w:p w:rsidR="0082095A" w:rsidRDefault="0082095A">
      <w:pPr>
        <w:spacing w:after="0" w:line="240" w:lineRule="auto"/>
        <w:ind w:firstLine="708"/>
        <w:jc w:val="both"/>
        <w:rPr>
          <w:rFonts w:ascii="Times New Roman" w:hAnsi="Times New Roman" w:cs="Times New Roman"/>
          <w:sz w:val="28"/>
          <w:szCs w:val="28"/>
          <w:lang w:val="kk-KZ"/>
        </w:rPr>
      </w:pPr>
    </w:p>
    <w:p w:rsidR="0082095A" w:rsidRDefault="00C5039D">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14 - Күнзедегі антиоксиданттардың жалпы мөлшері</w:t>
      </w:r>
    </w:p>
    <w:p w:rsidR="0082095A" w:rsidRDefault="0082095A">
      <w:pPr>
        <w:tabs>
          <w:tab w:val="left" w:pos="709"/>
        </w:tabs>
        <w:spacing w:after="0" w:line="240" w:lineRule="auto"/>
        <w:jc w:val="both"/>
        <w:rPr>
          <w:rFonts w:ascii="Times New Roman" w:hAnsi="Times New Roman" w:cs="Times New Roman"/>
          <w:color w:val="000000" w:themeColor="text1"/>
          <w:sz w:val="28"/>
          <w:szCs w:val="28"/>
          <w:lang w:val="kk-KZ"/>
        </w:rPr>
      </w:pPr>
    </w:p>
    <w:tbl>
      <w:tblPr>
        <w:tblStyle w:val="af"/>
        <w:tblW w:w="0" w:type="auto"/>
        <w:tblLook w:val="04A0" w:firstRow="1" w:lastRow="0" w:firstColumn="1" w:lastColumn="0" w:noHBand="0" w:noVBand="1"/>
      </w:tblPr>
      <w:tblGrid>
        <w:gridCol w:w="3034"/>
        <w:gridCol w:w="1327"/>
        <w:gridCol w:w="1417"/>
        <w:gridCol w:w="1418"/>
        <w:gridCol w:w="1134"/>
        <w:gridCol w:w="1241"/>
      </w:tblGrid>
      <w:tr w:rsidR="0082095A">
        <w:tc>
          <w:tcPr>
            <w:tcW w:w="3034" w:type="dxa"/>
          </w:tcPr>
          <w:p w:rsidR="0082095A" w:rsidRDefault="00C5039D">
            <w:pPr>
              <w:spacing w:after="0" w:line="240" w:lineRule="auto"/>
              <w:jc w:val="both"/>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Әдістер</w:t>
            </w:r>
          </w:p>
          <w:p w:rsidR="0082095A" w:rsidRDefault="0082095A">
            <w:pPr>
              <w:spacing w:after="0" w:line="240" w:lineRule="auto"/>
              <w:jc w:val="both"/>
              <w:rPr>
                <w:rFonts w:ascii="Times New Roman" w:hAnsi="Times New Roman" w:cs="Times New Roman"/>
                <w:sz w:val="28"/>
                <w:szCs w:val="28"/>
                <w:lang w:val="kk-KZ" w:eastAsia="ru-RU"/>
              </w:rPr>
            </w:pPr>
          </w:p>
        </w:tc>
        <w:tc>
          <w:tcPr>
            <w:tcW w:w="1327" w:type="dxa"/>
          </w:tcPr>
          <w:p w:rsidR="0082095A" w:rsidRDefault="00C5039D">
            <w:pPr>
              <w:spacing w:after="0" w:line="240" w:lineRule="auto"/>
              <w:jc w:val="both"/>
              <w:rPr>
                <w:rFonts w:ascii="Times New Roman" w:hAnsi="Times New Roman" w:cs="Times New Roman"/>
                <w:b/>
                <w:sz w:val="28"/>
                <w:szCs w:val="28"/>
                <w:lang w:eastAsia="ru-RU"/>
              </w:rPr>
            </w:pPr>
            <w:r>
              <w:rPr>
                <w:rFonts w:ascii="Times New Roman" w:hAnsi="Times New Roman" w:cs="Times New Roman"/>
                <w:bCs/>
                <w:sz w:val="28"/>
                <w:szCs w:val="28"/>
                <w:lang w:eastAsia="ru-RU"/>
              </w:rPr>
              <w:t xml:space="preserve">Ацетон </w:t>
            </w:r>
          </w:p>
        </w:tc>
        <w:tc>
          <w:tcPr>
            <w:tcW w:w="1417" w:type="dxa"/>
          </w:tcPr>
          <w:p w:rsidR="0082095A" w:rsidRDefault="00C5039D">
            <w:pPr>
              <w:spacing w:after="0" w:line="240" w:lineRule="auto"/>
              <w:jc w:val="both"/>
              <w:rPr>
                <w:rFonts w:ascii="Times New Roman" w:hAnsi="Times New Roman" w:cs="Times New Roman"/>
                <w:b/>
                <w:sz w:val="28"/>
                <w:szCs w:val="28"/>
                <w:lang w:val="kk-KZ" w:eastAsia="ru-RU"/>
              </w:rPr>
            </w:pPr>
            <w:r>
              <w:rPr>
                <w:rFonts w:ascii="Times New Roman" w:hAnsi="Times New Roman" w:cs="Times New Roman"/>
                <w:bCs/>
                <w:sz w:val="28"/>
                <w:szCs w:val="28"/>
                <w:lang w:val="kk-KZ" w:eastAsia="ru-RU"/>
              </w:rPr>
              <w:t xml:space="preserve">Этанол </w:t>
            </w:r>
          </w:p>
        </w:tc>
        <w:tc>
          <w:tcPr>
            <w:tcW w:w="1418" w:type="dxa"/>
          </w:tcPr>
          <w:p w:rsidR="0082095A" w:rsidRDefault="00C5039D">
            <w:pPr>
              <w:spacing w:after="0" w:line="240" w:lineRule="auto"/>
              <w:jc w:val="both"/>
              <w:rPr>
                <w:rFonts w:ascii="Times New Roman" w:hAnsi="Times New Roman" w:cs="Times New Roman"/>
                <w:b/>
                <w:sz w:val="28"/>
                <w:szCs w:val="28"/>
                <w:lang w:val="kk-KZ" w:eastAsia="ru-RU"/>
              </w:rPr>
            </w:pPr>
            <w:r>
              <w:rPr>
                <w:rFonts w:ascii="Times New Roman" w:hAnsi="Times New Roman" w:cs="Times New Roman"/>
                <w:bCs/>
                <w:sz w:val="28"/>
                <w:szCs w:val="28"/>
                <w:lang w:val="kk-KZ" w:eastAsia="ru-RU"/>
              </w:rPr>
              <w:t>Су</w:t>
            </w:r>
          </w:p>
        </w:tc>
        <w:tc>
          <w:tcPr>
            <w:tcW w:w="1134" w:type="dxa"/>
          </w:tcPr>
          <w:p w:rsidR="0082095A" w:rsidRDefault="00C5039D">
            <w:pPr>
              <w:spacing w:after="0" w:line="240" w:lineRule="auto"/>
              <w:jc w:val="both"/>
              <w:rPr>
                <w:rFonts w:ascii="Times New Roman" w:hAnsi="Times New Roman" w:cs="Times New Roman"/>
                <w:b/>
                <w:sz w:val="28"/>
                <w:szCs w:val="28"/>
                <w:highlight w:val="red"/>
                <w:lang w:val="kk-KZ" w:eastAsia="ru-RU"/>
              </w:rPr>
            </w:pPr>
            <w:r w:rsidRPr="00B6178D">
              <w:rPr>
                <w:rFonts w:ascii="Times New Roman" w:hAnsi="Times New Roman" w:cs="Times New Roman"/>
                <w:bCs/>
                <w:sz w:val="28"/>
                <w:szCs w:val="28"/>
                <w:lang w:val="kk-KZ" w:eastAsia="ru-RU"/>
              </w:rPr>
              <w:t>ВН</w:t>
            </w:r>
            <w:r w:rsidRPr="00B6178D">
              <w:rPr>
                <w:rFonts w:ascii="Times New Roman" w:hAnsi="Times New Roman" w:cs="Times New Roman"/>
                <w:bCs/>
                <w:sz w:val="28"/>
                <w:szCs w:val="28"/>
                <w:lang w:val="en-US" w:eastAsia="ru-RU"/>
              </w:rPr>
              <w:t>T</w:t>
            </w:r>
          </w:p>
        </w:tc>
        <w:tc>
          <w:tcPr>
            <w:tcW w:w="1241" w:type="dxa"/>
          </w:tcPr>
          <w:p w:rsidR="0082095A" w:rsidRDefault="00C5039D">
            <w:pPr>
              <w:spacing w:after="0" w:line="240" w:lineRule="auto"/>
              <w:jc w:val="both"/>
              <w:rPr>
                <w:rFonts w:ascii="Times New Roman" w:hAnsi="Times New Roman" w:cs="Times New Roman"/>
                <w:b/>
                <w:sz w:val="28"/>
                <w:szCs w:val="28"/>
                <w:highlight w:val="red"/>
                <w:lang w:val="kk-KZ" w:eastAsia="ru-RU"/>
              </w:rPr>
            </w:pPr>
            <w:r w:rsidRPr="00B6178D">
              <w:rPr>
                <w:rFonts w:ascii="Times New Roman" w:hAnsi="Times New Roman" w:cs="Times New Roman"/>
                <w:bCs/>
                <w:sz w:val="28"/>
                <w:szCs w:val="28"/>
                <w:lang w:val="en-US" w:eastAsia="ru-RU"/>
              </w:rPr>
              <w:t>BHA</w:t>
            </w:r>
          </w:p>
        </w:tc>
      </w:tr>
      <w:tr w:rsidR="0082095A">
        <w:tc>
          <w:tcPr>
            <w:tcW w:w="3034"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color w:val="000000" w:themeColor="text1"/>
                <w:sz w:val="28"/>
                <w:szCs w:val="28"/>
                <w:lang w:val="en-US" w:eastAsia="ru-RU"/>
              </w:rPr>
              <w:t>DPPH</w:t>
            </w:r>
            <w:r>
              <w:rPr>
                <w:rFonts w:ascii="Times New Roman" w:hAnsi="Times New Roman" w:cs="Times New Roman"/>
                <w:color w:val="000000" w:themeColor="text1"/>
                <w:sz w:val="28"/>
                <w:szCs w:val="28"/>
                <w:lang w:eastAsia="ru-RU"/>
              </w:rPr>
              <w:t xml:space="preserve"> %</w:t>
            </w:r>
          </w:p>
        </w:tc>
        <w:tc>
          <w:tcPr>
            <w:tcW w:w="1327"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54,23</w:t>
            </w:r>
          </w:p>
        </w:tc>
        <w:tc>
          <w:tcPr>
            <w:tcW w:w="1417"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33,93</w:t>
            </w:r>
          </w:p>
        </w:tc>
        <w:tc>
          <w:tcPr>
            <w:tcW w:w="1418"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29,74</w:t>
            </w:r>
          </w:p>
        </w:tc>
        <w:tc>
          <w:tcPr>
            <w:tcW w:w="1134" w:type="dxa"/>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w:t>
            </w:r>
          </w:p>
        </w:tc>
        <w:tc>
          <w:tcPr>
            <w:tcW w:w="1241"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98,3</w:t>
            </w:r>
          </w:p>
        </w:tc>
      </w:tr>
      <w:tr w:rsidR="0082095A">
        <w:tc>
          <w:tcPr>
            <w:tcW w:w="3034" w:type="dxa"/>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color w:val="000000" w:themeColor="text1"/>
                <w:sz w:val="28"/>
                <w:szCs w:val="28"/>
                <w:lang w:val="en-US" w:eastAsia="ru-RU"/>
              </w:rPr>
              <w:t>ABTS</w:t>
            </w:r>
            <w:r>
              <w:rPr>
                <w:rFonts w:ascii="Times New Roman" w:hAnsi="Times New Roman" w:cs="Times New Roman"/>
                <w:color w:val="000000" w:themeColor="text1"/>
                <w:sz w:val="28"/>
                <w:szCs w:val="28"/>
                <w:lang w:eastAsia="ru-RU"/>
              </w:rPr>
              <w:t>%</w:t>
            </w:r>
          </w:p>
        </w:tc>
        <w:tc>
          <w:tcPr>
            <w:tcW w:w="1327"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25,4</w:t>
            </w:r>
          </w:p>
        </w:tc>
        <w:tc>
          <w:tcPr>
            <w:tcW w:w="1417"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33,34</w:t>
            </w:r>
          </w:p>
        </w:tc>
        <w:tc>
          <w:tcPr>
            <w:tcW w:w="1418"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47,74</w:t>
            </w:r>
          </w:p>
        </w:tc>
        <w:tc>
          <w:tcPr>
            <w:tcW w:w="1134" w:type="dxa"/>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w:t>
            </w:r>
          </w:p>
        </w:tc>
        <w:tc>
          <w:tcPr>
            <w:tcW w:w="1241"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96,31</w:t>
            </w:r>
          </w:p>
        </w:tc>
      </w:tr>
      <w:tr w:rsidR="0082095A">
        <w:tc>
          <w:tcPr>
            <w:tcW w:w="3034"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color w:val="000000" w:themeColor="text1"/>
                <w:sz w:val="28"/>
                <w:szCs w:val="28"/>
                <w:lang w:eastAsia="ru-RU"/>
              </w:rPr>
              <w:t>β-</w:t>
            </w:r>
            <w:r>
              <w:rPr>
                <w:rFonts w:ascii="Times New Roman" w:hAnsi="Times New Roman" w:cs="Times New Roman"/>
                <w:color w:val="000000" w:themeColor="text1"/>
                <w:sz w:val="28"/>
                <w:szCs w:val="28"/>
                <w:lang w:val="en-US" w:eastAsia="ru-RU"/>
              </w:rPr>
              <w:t>c</w:t>
            </w:r>
            <w:r>
              <w:rPr>
                <w:rFonts w:ascii="Times New Roman" w:hAnsi="Times New Roman" w:cs="Times New Roman"/>
                <w:color w:val="000000" w:themeColor="text1"/>
                <w:sz w:val="28"/>
                <w:szCs w:val="28"/>
                <w:lang w:eastAsia="ru-RU"/>
              </w:rPr>
              <w:t>aroten/linolei</w:t>
            </w:r>
            <w:r>
              <w:rPr>
                <w:rFonts w:ascii="Times New Roman" w:hAnsi="Times New Roman" w:cs="Times New Roman"/>
                <w:color w:val="000000" w:themeColor="text1"/>
                <w:sz w:val="28"/>
                <w:szCs w:val="28"/>
                <w:lang w:val="en-US" w:eastAsia="ru-RU"/>
              </w:rPr>
              <w:t>c</w:t>
            </w:r>
            <w:r>
              <w:rPr>
                <w:rFonts w:ascii="Times New Roman" w:hAnsi="Times New Roman" w:cs="Times New Roman"/>
                <w:color w:val="000000" w:themeColor="text1"/>
                <w:sz w:val="28"/>
                <w:szCs w:val="28"/>
                <w:lang w:val="kk-KZ" w:eastAsia="ru-RU"/>
              </w:rPr>
              <w:t xml:space="preserve"> %</w:t>
            </w:r>
          </w:p>
        </w:tc>
        <w:tc>
          <w:tcPr>
            <w:tcW w:w="1327"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65,89</w:t>
            </w:r>
          </w:p>
        </w:tc>
        <w:tc>
          <w:tcPr>
            <w:tcW w:w="1417"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68,5</w:t>
            </w:r>
          </w:p>
        </w:tc>
        <w:tc>
          <w:tcPr>
            <w:tcW w:w="1418" w:type="dxa"/>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71,5</w:t>
            </w:r>
          </w:p>
        </w:tc>
        <w:tc>
          <w:tcPr>
            <w:tcW w:w="1134" w:type="dxa"/>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96,84</w:t>
            </w:r>
          </w:p>
        </w:tc>
        <w:tc>
          <w:tcPr>
            <w:tcW w:w="1241" w:type="dxa"/>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w:t>
            </w:r>
          </w:p>
        </w:tc>
      </w:tr>
    </w:tbl>
    <w:p w:rsidR="0082095A" w:rsidRDefault="00C5039D">
      <w:pPr>
        <w:tabs>
          <w:tab w:val="left" w:pos="709"/>
        </w:tabs>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p>
    <w:p w:rsidR="0082095A" w:rsidRDefault="00C5039D">
      <w:pPr>
        <w:tabs>
          <w:tab w:val="left" w:pos="709"/>
        </w:tabs>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Егер күнзенің нәтижелерін талдайтын болсақ, ацетонды еріткіш ретінде қолданғанда антиоксиданттардың ең жоғары мөлшері 54,23%, одан кейін этанол 33,93% және су 29,74% болды. ABTS әдісімен өлшенген антиоксиданттардың мөлшері еріткішке байланысты және сәйкесінше ацетон, этанол және су үшін 25,4%, 33,34% және 47,74% құрады. Әр түрлі еріткіштерді қолданған кезде β-caroten/linoleic әдісімен өлшенген антиоксиданттардың мөлшері 65,89% - дан 72,5% - ға дейін байқалды.</w:t>
      </w:r>
    </w:p>
    <w:p w:rsidR="0082095A" w:rsidRDefault="00C5039D">
      <w:pPr>
        <w:tabs>
          <w:tab w:val="left" w:pos="2694"/>
        </w:tabs>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Осылайша, нәтижелер сүйенсек күнзе үлгілерінде антиоксиданттық белсенділік айтарлықтай бар екенін көрсетеді. Ацетонды еріткіш ретінде пайдалану кезінде ең жоғары көрсеткіштер тіркелді. </w:t>
      </w:r>
    </w:p>
    <w:p w:rsidR="0082095A" w:rsidRDefault="00C5039D">
      <w:pPr>
        <w:tabs>
          <w:tab w:val="left" w:pos="2694"/>
        </w:tabs>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Әрі қарай өсімдік үлгілерінің жалпы антиоксиданттық қасиеттері, фенолды және флавоноидты қосылыстары анықталды. </w:t>
      </w:r>
    </w:p>
    <w:p w:rsidR="0082095A" w:rsidRDefault="00C5039D">
      <w:pPr>
        <w:tabs>
          <w:tab w:val="left" w:pos="2694"/>
        </w:tabs>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Бұл зерттеу сәйкесінше алюминий хлоридінің спектрофотометриялық әдістерін және фолин-Циокальтеу әдісін қолдана отырып, өсімдік сығындыларындағы флаваноидтар мен фенолдардың жалпы құрамын анықтауға арналған.</w:t>
      </w:r>
    </w:p>
    <w:p w:rsidR="0082095A" w:rsidRDefault="00C5039D">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lastRenderedPageBreak/>
        <w:drawing>
          <wp:inline distT="0" distB="0" distL="0" distR="0">
            <wp:extent cx="5619115" cy="2992120"/>
            <wp:effectExtent l="0" t="0" r="19685" b="17780"/>
            <wp:docPr id="1668957253" name="Диаграмма 1668957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2095A" w:rsidRDefault="0082095A">
      <w:pPr>
        <w:spacing w:after="0" w:line="240" w:lineRule="auto"/>
        <w:jc w:val="both"/>
        <w:rPr>
          <w:rFonts w:ascii="Times New Roman" w:hAnsi="Times New Roman" w:cs="Times New Roman"/>
          <w:color w:val="000000" w:themeColor="text1"/>
          <w:sz w:val="28"/>
          <w:szCs w:val="28"/>
        </w:rPr>
      </w:pPr>
    </w:p>
    <w:p w:rsidR="0082095A" w:rsidRDefault="00C5039D">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11- Қырыққабаттағы фенолдар мен флавоноидтардың жалпы мөлшері</w:t>
      </w:r>
    </w:p>
    <w:p w:rsidR="0082095A" w:rsidRDefault="0082095A">
      <w:pPr>
        <w:spacing w:after="0" w:line="240" w:lineRule="auto"/>
        <w:jc w:val="both"/>
        <w:rPr>
          <w:rFonts w:ascii="Times New Roman" w:hAnsi="Times New Roman" w:cs="Times New Roman"/>
          <w:color w:val="000000" w:themeColor="text1"/>
          <w:sz w:val="28"/>
          <w:szCs w:val="28"/>
        </w:rPr>
      </w:pP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w:t>
      </w:r>
      <w:r>
        <w:rPr>
          <w:rFonts w:ascii="Times New Roman" w:hAnsi="Times New Roman" w:cs="Times New Roman"/>
          <w:color w:val="000000" w:themeColor="text1"/>
          <w:sz w:val="28"/>
          <w:szCs w:val="28"/>
        </w:rPr>
        <w:t>ырыққабаттың фенолдық құрамын талдайтын болсақ, ең жоғары көрсеткіш су сығындысында 8,42=0,02 мг GAE/мл, этил спиртінде 1,42=0,01 мг GAE/мл және ацетон</w:t>
      </w:r>
      <w:r>
        <w:rPr>
          <w:rFonts w:ascii="Times New Roman" w:hAnsi="Times New Roman" w:cs="Times New Roman"/>
          <w:color w:val="000000" w:themeColor="text1"/>
          <w:sz w:val="28"/>
          <w:szCs w:val="28"/>
          <w:lang w:val="kk-KZ"/>
        </w:rPr>
        <w:t>да</w:t>
      </w:r>
      <w:r>
        <w:rPr>
          <w:rFonts w:ascii="Times New Roman" w:hAnsi="Times New Roman" w:cs="Times New Roman"/>
          <w:color w:val="000000" w:themeColor="text1"/>
          <w:sz w:val="28"/>
          <w:szCs w:val="28"/>
        </w:rPr>
        <w:t xml:space="preserve"> 5,71=0,01 мг GAE/мл</w:t>
      </w:r>
      <w:r>
        <w:rPr>
          <w:rFonts w:ascii="Times New Roman" w:hAnsi="Times New Roman" w:cs="Times New Roman"/>
          <w:color w:val="000000" w:themeColor="text1"/>
          <w:sz w:val="28"/>
          <w:szCs w:val="28"/>
          <w:lang w:val="kk-KZ"/>
        </w:rPr>
        <w:t xml:space="preserve"> көрсетті. Қырыққабатта жоғары көрсеткіш ацетон сығындыларында 60=0,52 мг GAE/мл, этил спирті сығындысындағы фенол 41,42=0,62 мг GAE/мл және су сығындысында 37,14±0,31 мг GAE/мл айтарлықтай төмендеді (11-сурет).</w:t>
      </w:r>
    </w:p>
    <w:p w:rsidR="00B6178D" w:rsidRDefault="00B6178D">
      <w:pPr>
        <w:spacing w:after="0" w:line="240" w:lineRule="auto"/>
        <w:ind w:firstLine="708"/>
        <w:jc w:val="both"/>
        <w:rPr>
          <w:rFonts w:ascii="Times New Roman" w:hAnsi="Times New Roman" w:cs="Times New Roman"/>
          <w:color w:val="FF0000"/>
          <w:sz w:val="28"/>
          <w:szCs w:val="28"/>
          <w:lang w:val="kk-KZ"/>
        </w:rPr>
      </w:pPr>
    </w:p>
    <w:p w:rsidR="0082095A" w:rsidRDefault="00C5039D">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extent cx="5619115" cy="2867660"/>
            <wp:effectExtent l="0" t="0" r="19685" b="27940"/>
            <wp:docPr id="1668957261" name="Диаграмма 1668957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82095A" w:rsidRDefault="0082095A">
      <w:pPr>
        <w:spacing w:after="0" w:line="240" w:lineRule="auto"/>
        <w:ind w:firstLine="708"/>
        <w:jc w:val="both"/>
        <w:rPr>
          <w:rFonts w:ascii="Times New Roman" w:hAnsi="Times New Roman" w:cs="Times New Roman"/>
          <w:color w:val="000000" w:themeColor="text1"/>
          <w:sz w:val="28"/>
          <w:szCs w:val="28"/>
        </w:rPr>
      </w:pP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12 - Күнзедегі фенолдар мен флавоноидтардың жалпы мөлшері</w:t>
      </w:r>
    </w:p>
    <w:p w:rsidR="0082095A" w:rsidRDefault="0082095A">
      <w:pPr>
        <w:spacing w:after="0" w:line="240" w:lineRule="auto"/>
        <w:ind w:firstLine="708"/>
        <w:jc w:val="both"/>
        <w:rPr>
          <w:rFonts w:ascii="Times New Roman" w:hAnsi="Times New Roman" w:cs="Times New Roman"/>
          <w:color w:val="000000" w:themeColor="text1"/>
          <w:sz w:val="28"/>
          <w:szCs w:val="28"/>
          <w:lang w:val="kk-KZ"/>
        </w:rPr>
      </w:pPr>
    </w:p>
    <w:p w:rsidR="0082095A" w:rsidRDefault="00C5039D">
      <w:pPr>
        <w:tabs>
          <w:tab w:val="left" w:pos="709"/>
        </w:tabs>
        <w:spacing w:after="0" w:line="240" w:lineRule="auto"/>
        <w:ind w:firstLine="708"/>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Күнзенің флавоноидтық құрамы 9,75±0,11 mgQE/g су сығындысында, 51,02±0,06 mgQE/g ацетонда және 117,92±0,02 mgQE/G этил спиртінде келесі нәтижелерді көрсетті. Қырыққабат пен күнзе өсімдіктеріндегі флаваноидтардың </w:t>
      </w:r>
      <w:r>
        <w:rPr>
          <w:rFonts w:ascii="Times New Roman" w:hAnsi="Times New Roman" w:cs="Times New Roman"/>
          <w:color w:val="000000"/>
          <w:sz w:val="28"/>
          <w:szCs w:val="28"/>
          <w:lang w:val="kk-KZ"/>
        </w:rPr>
        <w:lastRenderedPageBreak/>
        <w:t>жалпы мөлшері еріткіш түріне байланысты өзгерді. Екі өсімдіктің су сығындыларында этанол мен ацетонмен салыстырғанда флаваноидтар аз болады. Әсіресе күнзедегі флаваноидтардың жоғары мөлшері ацетон сығындыларында кездесті.</w:t>
      </w:r>
    </w:p>
    <w:p w:rsidR="0082095A" w:rsidRDefault="00C5039D">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Зерттеу нәтижелері өсімдіктерден флаваноидтар мен фенолдарды алу үшін әртүрлі еріткіштердің әртүрлі тиімділігі туралы қорытынды жасауға мүмкіндік береді. Олар сондай-ақ осы қосылыстардың биологиялық белсенділігін және олардың медицинада немесе тамақ өнеркәсібінде ықтимал қолданылуын зерттеуге бағытталған қосымша зерттеулерге негіз болады. </w:t>
      </w:r>
    </w:p>
    <w:p w:rsidR="0082095A" w:rsidRDefault="00C5039D">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sz w:val="28"/>
          <w:szCs w:val="28"/>
          <w:lang w:val="kk-KZ"/>
        </w:rPr>
        <w:tab/>
        <w:t>Фенолды қосылыстар (фенол қышқылы, флаваноидтар және т.б.) өсімдіктерде көп мөлшерде кездеседі көптеген биологиялық әсерлерге ие, соның ішінде антиоксиданттық белсенділік. Өсімдіктердегі фенолды қосылыстар фармакология мен медицинада өте маңызды. Флавоноидтар оттегінің зиянды белсенді түрлерін бұзады және пайдалы антиоксиданттар болып табылады. Сонымен қатар, флавоноидтар адамның тамақтануындағы маңызды компоненттер болып табылады [115].</w:t>
      </w:r>
    </w:p>
    <w:p w:rsidR="0082095A" w:rsidRDefault="00C5039D">
      <w:pPr>
        <w:tabs>
          <w:tab w:val="left" w:pos="709"/>
        </w:tabs>
        <w:spacing w:after="0" w:line="240" w:lineRule="auto"/>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00000" w:themeColor="text1"/>
          <w:sz w:val="28"/>
          <w:szCs w:val="28"/>
          <w:lang w:val="kk-KZ"/>
        </w:rPr>
        <w:tab/>
      </w:r>
      <w:r>
        <w:rPr>
          <w:rFonts w:ascii="Times New Roman" w:hAnsi="Times New Roman" w:cs="Times New Roman"/>
          <w:color w:val="0D0D0D"/>
          <w:sz w:val="28"/>
          <w:szCs w:val="28"/>
          <w:shd w:val="clear" w:color="auto" w:fill="FFFFFF"/>
          <w:lang w:val="kk-KZ"/>
        </w:rPr>
        <w:t xml:space="preserve">Бұл зерттеуде антиоксиданттық белсенділіктің мәндері қолданылатын әдіске байланысты өзгеріп отырды, бірақ барлық сығындылар тұтастай алғанда өте жоғары антиоксиданттық белсенділікті көрсетті. Қырыққабат пен күнзе сығындыларында фенолдар мен флавоноидтардың жоғары мөлшері және антиоксидантты қосылыстар бар. Нәтижелерге сүйене отырып бірнеше қорытынды жасауға болады: </w:t>
      </w:r>
    </w:p>
    <w:p w:rsidR="0082095A" w:rsidRDefault="00C5039D">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тағамдық құндылығын жақсарту, тұзды ірімшікке қырыққабат пен күнзені қосу оның құрамындағы антиоксиданттар, дәрумендер, минералдар арқылы тағамдық құндылығын арттыра алады;</w:t>
      </w:r>
    </w:p>
    <w:p w:rsidR="0082095A" w:rsidRDefault="00C5039D">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тотығу стрессінен қорғау, қырыққабат пен күнзе құрамындағы антиоксиданттар жасушаларды бос радикалдар мен тотығу стрессінен болатын зақымданудан қорғауға көмектеседі;</w:t>
      </w:r>
    </w:p>
    <w:p w:rsidR="0082095A" w:rsidRDefault="00C5039D">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хош иіс пен дәм беру, күнзе ірімшікке ерекше хош иіс пен дәм береді, ал қырыққабат өзінің ерекше дәмі мен құрылымын береді.</w:t>
      </w:r>
    </w:p>
    <w:p w:rsidR="0082095A" w:rsidRDefault="00C5039D">
      <w:pPr>
        <w:tabs>
          <w:tab w:val="left" w:pos="709"/>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ассортиментті кеңейту, ірімшік өндірісінде қырыққабат пен күнзені пайдалану өнім ассортиментін кеңейтуге және тұтынушыларды ұсынуға көмектеседі.</w:t>
      </w:r>
    </w:p>
    <w:p w:rsidR="0082095A" w:rsidRDefault="00C5039D">
      <w:pPr>
        <w:tabs>
          <w:tab w:val="left" w:pos="709"/>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ab/>
      </w:r>
      <w:r>
        <w:rPr>
          <w:rFonts w:ascii="Times New Roman" w:hAnsi="Times New Roman" w:cs="Times New Roman"/>
          <w:color w:val="000000" w:themeColor="text1"/>
          <w:sz w:val="28"/>
          <w:szCs w:val="28"/>
          <w:lang w:val="kk-KZ"/>
        </w:rPr>
        <w:t>Сонымен, ірімшік өндірісінде қырыққабат пен күнзені қолдану тек дәмдік қасиеттерге ғана емес, сонымен қатар өнімнің тағамдық құндылығы мен антиоксиданттық қасиеттеріне де пайдалы болуы мүмкін.</w:t>
      </w:r>
    </w:p>
    <w:p w:rsidR="0082095A" w:rsidRDefault="0082095A">
      <w:pPr>
        <w:spacing w:after="0" w:line="240" w:lineRule="auto"/>
        <w:jc w:val="both"/>
        <w:rPr>
          <w:rFonts w:ascii="Times New Roman" w:eastAsia="Calibri" w:hAnsi="Times New Roman" w:cs="Times New Roman"/>
          <w:sz w:val="28"/>
          <w:szCs w:val="28"/>
          <w:lang w:val="kk-KZ"/>
        </w:rPr>
      </w:pPr>
    </w:p>
    <w:p w:rsidR="0082095A" w:rsidRDefault="00C5039D">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3.4 Өсімдік қоспаларының дәрумендік құрамын математикалық модельдеу негізінде тұзды ірімшіктің сапасын қамтамасыз етуге қажетті мөлшерді болжау </w:t>
      </w:r>
    </w:p>
    <w:p w:rsidR="0082095A" w:rsidRDefault="00C5039D">
      <w:pPr>
        <w:pStyle w:val="ae"/>
        <w:spacing w:before="0" w:beforeAutospacing="0" w:after="0" w:afterAutospacing="0"/>
        <w:ind w:firstLine="708"/>
        <w:jc w:val="both"/>
        <w:rPr>
          <w:color w:val="000000"/>
          <w:sz w:val="28"/>
          <w:szCs w:val="28"/>
          <w:lang w:val="kk-KZ"/>
        </w:rPr>
      </w:pPr>
      <w:r>
        <w:rPr>
          <w:color w:val="000000"/>
          <w:sz w:val="28"/>
          <w:szCs w:val="28"/>
          <w:lang w:val="kk-KZ"/>
        </w:rPr>
        <w:t xml:space="preserve">Қазіргі уақытта Қазақстанда ірімшік шығару жеткіліксіз және ұсынылған тұтыну нормаларына сәйкес келмейді. Ұзақ уақыт бойы сауда ұйымдарындағы ірімшіктердің үлкен орнын импорттық өнімдер алып жатты. Қазіргі уақытта әлемдік нарықтағы импорттық ірімшіктер санының төмендеуімен қалыптасқан жағдай Қазақстанда ірімшік өндірісінің ауқымы мен көлемін кеңейту </w:t>
      </w:r>
      <w:r>
        <w:rPr>
          <w:color w:val="000000"/>
          <w:sz w:val="28"/>
          <w:szCs w:val="28"/>
          <w:lang w:val="kk-KZ"/>
        </w:rPr>
        <w:lastRenderedPageBreak/>
        <w:t>қажеттілігіне әкелді. Сондықтан ірімшік өндірісін ұлғайту сүт өнеркәсібінің қазіргі кезеңдегі негізгі міндеттерінің бірі болып табылады [121,122].</w:t>
      </w:r>
    </w:p>
    <w:p w:rsidR="0082095A" w:rsidRDefault="00C5039D">
      <w:pPr>
        <w:pStyle w:val="ae"/>
        <w:spacing w:before="0" w:beforeAutospacing="0" w:after="0" w:afterAutospacing="0"/>
        <w:ind w:firstLine="708"/>
        <w:jc w:val="both"/>
        <w:rPr>
          <w:color w:val="000000"/>
          <w:sz w:val="28"/>
          <w:szCs w:val="28"/>
          <w:lang w:val="kk-KZ"/>
        </w:rPr>
      </w:pPr>
      <w:r>
        <w:rPr>
          <w:color w:val="000000"/>
          <w:sz w:val="28"/>
          <w:szCs w:val="28"/>
          <w:lang w:val="kk-KZ"/>
        </w:rPr>
        <w:t>Алдағы ғылыми зерттеудің мақсаты антиоксидантты дәрумендердің (А, С, Е) деңгейіне әсер ететін өсімдік қоспаларының оңтайлы дозасын болжау мақсатында математикалық модель жасау болып табылады. Бұл модель өсімдік қоспаларының әртүрлі дозаларының осы дәрумендердің концентрациясына әсерін талдауға негізделеді. Оңтайлы дозаны таңдау оңтайландыру критерийлеріне сүйене отырып, зерттелетін дәрумендердің деңгейін ескере отырып жүзеге асырылады, мысалы, дәрумендердің концентрациясын минималды шығындармен көбейту немесе қажетті дәрумендер деңгейіне жеткен</w:t>
      </w:r>
      <w:r w:rsidR="00B6178D">
        <w:rPr>
          <w:color w:val="000000"/>
          <w:sz w:val="28"/>
          <w:szCs w:val="28"/>
          <w:lang w:val="kk-KZ"/>
        </w:rPr>
        <w:t>де шығындарды азайту. Б</w:t>
      </w:r>
      <w:r>
        <w:rPr>
          <w:color w:val="000000"/>
          <w:sz w:val="28"/>
          <w:szCs w:val="28"/>
          <w:lang w:val="kk-KZ"/>
        </w:rPr>
        <w:t>ұл жұмыс ағзадағы А, С және Е дәрумендерінің қажетті деңгейін қамтамасыз ету үшін өсімдік қоспаларын қолданудың тиімді стратегиясын құруға бағытталған.</w:t>
      </w:r>
    </w:p>
    <w:p w:rsidR="0082095A" w:rsidRDefault="00C5039D">
      <w:pPr>
        <w:pStyle w:val="af1"/>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Өнімнің тағамдық және биологиялық құндылығының оңтайлы көрсеткіштері бар құрамын ғылыми негізде анықтау мақсатында біріктірілген өнім рецептурасының математикалық моделі жасалды. Өнім компоненттері ретінде: сүзбе дәні (X1), қырыққабат (X2) және күнзе (X3) қарастырылды. өсімдік компоненттерін қосуға технологиялық шектеулер ескеріле отырып.</w:t>
      </w:r>
    </w:p>
    <w:p w:rsidR="0082095A" w:rsidRDefault="00C5039D">
      <w:pPr>
        <w:pStyle w:val="af1"/>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Оптимизация критерийлері ретінде A, C және E дәрумендерінің ең жоғары мөлшері таңдалды.</w:t>
      </w:r>
    </w:p>
    <w:p w:rsidR="0082095A" w:rsidRDefault="00C5039D">
      <w:pPr>
        <w:pStyle w:val="af1"/>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15-кестеде әрбір </w:t>
      </w:r>
      <w:r w:rsidR="000D6612">
        <w:rPr>
          <w:rFonts w:ascii="Times New Roman" w:eastAsia="Times New Roman" w:hAnsi="Times New Roman" w:cs="Times New Roman"/>
          <w:color w:val="000000"/>
          <w:sz w:val="28"/>
          <w:szCs w:val="28"/>
          <w:lang w:val="kk-KZ" w:eastAsia="ru-RU"/>
        </w:rPr>
        <w:t>қоспадағы</w:t>
      </w:r>
      <w:r>
        <w:rPr>
          <w:rFonts w:ascii="Times New Roman" w:eastAsia="Times New Roman" w:hAnsi="Times New Roman" w:cs="Times New Roman"/>
          <w:color w:val="000000"/>
          <w:sz w:val="28"/>
          <w:szCs w:val="28"/>
          <w:lang w:val="kk-KZ" w:eastAsia="ru-RU"/>
        </w:rPr>
        <w:t xml:space="preserve"> антиоксидант-дәрумендердің мөлшері келтірілген. Бұл мәндер математикалық модельдерді құру кезінде мақсатты функциялар мен шектеулердегі аi, j коэффициенттері ретінде қолданылды.</w:t>
      </w:r>
    </w:p>
    <w:p w:rsidR="0082095A" w:rsidRDefault="0082095A">
      <w:pPr>
        <w:pStyle w:val="af1"/>
        <w:ind w:firstLine="709"/>
        <w:jc w:val="both"/>
        <w:rPr>
          <w:rFonts w:ascii="Times New Roman" w:eastAsia="Times New Roman" w:hAnsi="Times New Roman" w:cs="Times New Roman"/>
          <w:color w:val="000000"/>
          <w:sz w:val="28"/>
          <w:szCs w:val="28"/>
          <w:lang w:val="kk-KZ" w:eastAsia="ru-RU"/>
        </w:rPr>
      </w:pPr>
    </w:p>
    <w:p w:rsidR="0082095A" w:rsidRDefault="00C5039D">
      <w:pPr>
        <w:tabs>
          <w:tab w:val="left" w:pos="2338"/>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15 - Ірімшік дәні мен көкөніс дақылдарының антиоксидантты дәрумендердің құрамы</w:t>
      </w:r>
    </w:p>
    <w:p w:rsidR="0082095A" w:rsidRDefault="0082095A">
      <w:pPr>
        <w:tabs>
          <w:tab w:val="left" w:pos="2338"/>
        </w:tabs>
        <w:spacing w:after="0" w:line="240" w:lineRule="auto"/>
        <w:jc w:val="both"/>
        <w:rPr>
          <w:rFonts w:ascii="Times New Roman" w:hAnsi="Times New Roman" w:cs="Times New Roman"/>
          <w:sz w:val="28"/>
          <w:szCs w:val="28"/>
          <w:lang w:val="kk-KZ"/>
        </w:rPr>
      </w:pPr>
    </w:p>
    <w:tbl>
      <w:tblPr>
        <w:tblStyle w:val="af"/>
        <w:tblW w:w="0" w:type="auto"/>
        <w:tblLook w:val="04A0" w:firstRow="1" w:lastRow="0" w:firstColumn="1" w:lastColumn="0" w:noHBand="0" w:noVBand="1"/>
      </w:tblPr>
      <w:tblGrid>
        <w:gridCol w:w="917"/>
        <w:gridCol w:w="2992"/>
        <w:gridCol w:w="1586"/>
        <w:gridCol w:w="2551"/>
        <w:gridCol w:w="1525"/>
      </w:tblGrid>
      <w:tr w:rsidR="0082095A">
        <w:tc>
          <w:tcPr>
            <w:tcW w:w="917" w:type="dxa"/>
            <w:vMerge w:val="restar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Үлгі</w:t>
            </w:r>
          </w:p>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p>
        </w:tc>
        <w:tc>
          <w:tcPr>
            <w:tcW w:w="2992" w:type="dxa"/>
            <w:vMerge w:val="restart"/>
          </w:tcPr>
          <w:p w:rsidR="0082095A" w:rsidRDefault="0082095A">
            <w:pPr>
              <w:spacing w:after="0" w:line="240" w:lineRule="auto"/>
              <w:jc w:val="center"/>
              <w:rPr>
                <w:rFonts w:ascii="Times New Roman" w:hAnsi="Times New Roman" w:cs="Times New Roman"/>
                <w:sz w:val="28"/>
                <w:szCs w:val="28"/>
                <w:lang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Үлгі атауы</w:t>
            </w:r>
          </w:p>
        </w:tc>
        <w:tc>
          <w:tcPr>
            <w:tcW w:w="5662" w:type="dxa"/>
            <w:gridSpan w:val="3"/>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val="kk-KZ" w:eastAsia="ru-RU"/>
              </w:rPr>
              <w:t>Дәрумендердің мөлшері</w:t>
            </w:r>
            <w:r>
              <w:rPr>
                <w:rFonts w:ascii="Times New Roman" w:hAnsi="Times New Roman" w:cs="Times New Roman"/>
                <w:sz w:val="28"/>
                <w:szCs w:val="28"/>
                <w:lang w:eastAsia="ru-RU"/>
              </w:rPr>
              <w:t>, мг/100г</w:t>
            </w:r>
          </w:p>
        </w:tc>
      </w:tr>
      <w:tr w:rsidR="0082095A">
        <w:trPr>
          <w:trHeight w:val="943"/>
        </w:trPr>
        <w:tc>
          <w:tcPr>
            <w:tcW w:w="917" w:type="dxa"/>
            <w:vMerge/>
          </w:tcPr>
          <w:p w:rsidR="0082095A" w:rsidRDefault="0082095A">
            <w:pPr>
              <w:spacing w:after="0" w:line="240" w:lineRule="auto"/>
              <w:jc w:val="center"/>
              <w:rPr>
                <w:rFonts w:ascii="Times New Roman" w:hAnsi="Times New Roman" w:cs="Times New Roman"/>
                <w:sz w:val="28"/>
                <w:szCs w:val="28"/>
                <w:lang w:eastAsia="ru-RU"/>
              </w:rPr>
            </w:pPr>
          </w:p>
        </w:tc>
        <w:tc>
          <w:tcPr>
            <w:tcW w:w="2992" w:type="dxa"/>
            <w:vMerge/>
          </w:tcPr>
          <w:p w:rsidR="0082095A" w:rsidRDefault="0082095A">
            <w:pPr>
              <w:spacing w:after="0" w:line="240" w:lineRule="auto"/>
              <w:jc w:val="center"/>
              <w:rPr>
                <w:rFonts w:ascii="Times New Roman" w:hAnsi="Times New Roman" w:cs="Times New Roman"/>
                <w:sz w:val="28"/>
                <w:szCs w:val="28"/>
                <w:lang w:eastAsia="ru-RU"/>
              </w:rPr>
            </w:pPr>
          </w:p>
        </w:tc>
        <w:tc>
          <w:tcPr>
            <w:tcW w:w="1586" w:type="dxa"/>
          </w:tcPr>
          <w:p w:rsidR="0082095A" w:rsidRDefault="0082095A">
            <w:pPr>
              <w:spacing w:after="0" w:line="240" w:lineRule="auto"/>
              <w:jc w:val="center"/>
              <w:rPr>
                <w:rFonts w:ascii="Times New Roman" w:hAnsi="Times New Roman" w:cs="Times New Roman"/>
                <w:sz w:val="28"/>
                <w:szCs w:val="28"/>
                <w:lang w:eastAsia="ru-RU"/>
              </w:rPr>
            </w:pPr>
          </w:p>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А</w:t>
            </w:r>
          </w:p>
        </w:tc>
        <w:tc>
          <w:tcPr>
            <w:tcW w:w="2551" w:type="dxa"/>
          </w:tcPr>
          <w:p w:rsidR="0082095A" w:rsidRDefault="0082095A">
            <w:pPr>
              <w:spacing w:after="0" w:line="240" w:lineRule="auto"/>
              <w:jc w:val="center"/>
              <w:rPr>
                <w:rFonts w:ascii="Times New Roman" w:hAnsi="Times New Roman" w:cs="Times New Roman"/>
                <w:sz w:val="28"/>
                <w:szCs w:val="28"/>
                <w:lang w:eastAsia="ru-RU"/>
              </w:rPr>
            </w:pPr>
          </w:p>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С</w:t>
            </w:r>
          </w:p>
          <w:p w:rsidR="0082095A" w:rsidRDefault="0082095A">
            <w:pPr>
              <w:spacing w:after="0" w:line="240" w:lineRule="auto"/>
              <w:jc w:val="center"/>
              <w:rPr>
                <w:rFonts w:ascii="Times New Roman" w:hAnsi="Times New Roman" w:cs="Times New Roman"/>
                <w:sz w:val="28"/>
                <w:szCs w:val="28"/>
                <w:lang w:eastAsia="ru-RU"/>
              </w:rPr>
            </w:pPr>
          </w:p>
        </w:tc>
        <w:tc>
          <w:tcPr>
            <w:tcW w:w="1525" w:type="dxa"/>
          </w:tcPr>
          <w:p w:rsidR="0082095A" w:rsidRDefault="0082095A">
            <w:pPr>
              <w:spacing w:after="0" w:line="240" w:lineRule="auto"/>
              <w:jc w:val="center"/>
              <w:rPr>
                <w:rFonts w:ascii="Times New Roman" w:hAnsi="Times New Roman" w:cs="Times New Roman"/>
                <w:sz w:val="28"/>
                <w:szCs w:val="28"/>
                <w:lang w:eastAsia="ru-RU"/>
              </w:rPr>
            </w:pPr>
          </w:p>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Е</w:t>
            </w:r>
          </w:p>
        </w:tc>
      </w:tr>
      <w:tr w:rsidR="0082095A">
        <w:tc>
          <w:tcPr>
            <w:tcW w:w="917"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w:t>
            </w:r>
          </w:p>
        </w:tc>
        <w:tc>
          <w:tcPr>
            <w:tcW w:w="2992"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Қырыққабат</w:t>
            </w:r>
            <w:r>
              <w:rPr>
                <w:rFonts w:ascii="Times New Roman" w:hAnsi="Times New Roman" w:cs="Times New Roman"/>
                <w:sz w:val="28"/>
                <w:szCs w:val="28"/>
                <w:lang w:eastAsia="ru-RU"/>
              </w:rPr>
              <w:t xml:space="preserve"> </w:t>
            </w:r>
            <w:r>
              <w:rPr>
                <w:rFonts w:ascii="Times New Roman" w:hAnsi="Times New Roman" w:cs="Times New Roman"/>
                <w:color w:val="000000" w:themeColor="text1"/>
                <w:sz w:val="28"/>
                <w:szCs w:val="28"/>
                <w:lang w:eastAsia="ru-RU"/>
              </w:rPr>
              <w:t>(</w:t>
            </w:r>
            <w:r>
              <w:rPr>
                <w:rFonts w:ascii="Times New Roman" w:hAnsi="Times New Roman" w:cs="Times New Roman"/>
                <w:color w:val="000000" w:themeColor="text1"/>
                <w:sz w:val="28"/>
                <w:szCs w:val="28"/>
                <w:lang w:val="en-US" w:eastAsia="ru-RU"/>
              </w:rPr>
              <w:t>b</w:t>
            </w:r>
            <w:r>
              <w:rPr>
                <w:rFonts w:ascii="Times New Roman" w:hAnsi="Times New Roman" w:cs="Times New Roman"/>
                <w:color w:val="000000" w:themeColor="text1"/>
                <w:sz w:val="28"/>
                <w:szCs w:val="28"/>
                <w:lang w:eastAsia="ru-RU"/>
              </w:rPr>
              <w:t>rassica oleracea) бал</w:t>
            </w:r>
            <w:r>
              <w:rPr>
                <w:rFonts w:ascii="Times New Roman" w:hAnsi="Times New Roman" w:cs="Times New Roman"/>
                <w:color w:val="000000" w:themeColor="text1"/>
                <w:sz w:val="28"/>
                <w:szCs w:val="28"/>
                <w:lang w:val="kk-KZ" w:eastAsia="ru-RU"/>
              </w:rPr>
              <w:t>ғын</w:t>
            </w:r>
          </w:p>
        </w:tc>
        <w:tc>
          <w:tcPr>
            <w:tcW w:w="1586"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0,029</w:t>
            </w:r>
          </w:p>
        </w:tc>
        <w:tc>
          <w:tcPr>
            <w:tcW w:w="255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432,635</w:t>
            </w:r>
          </w:p>
        </w:tc>
        <w:tc>
          <w:tcPr>
            <w:tcW w:w="1525"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eastAsia="ru-RU"/>
              </w:rPr>
              <w:t>0,111</w:t>
            </w:r>
          </w:p>
        </w:tc>
      </w:tr>
      <w:tr w:rsidR="0082095A">
        <w:tc>
          <w:tcPr>
            <w:tcW w:w="917"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w:t>
            </w:r>
          </w:p>
        </w:tc>
        <w:tc>
          <w:tcPr>
            <w:tcW w:w="2992"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Қырыққабат</w:t>
            </w:r>
            <w:r>
              <w:rPr>
                <w:rFonts w:ascii="Times New Roman" w:hAnsi="Times New Roman" w:cs="Times New Roman"/>
                <w:sz w:val="28"/>
                <w:szCs w:val="28"/>
                <w:lang w:eastAsia="ru-RU"/>
              </w:rPr>
              <w:t xml:space="preserve"> </w:t>
            </w:r>
            <w:r>
              <w:rPr>
                <w:rFonts w:ascii="Times New Roman" w:hAnsi="Times New Roman" w:cs="Times New Roman"/>
                <w:color w:val="000000" w:themeColor="text1"/>
                <w:sz w:val="28"/>
                <w:szCs w:val="28"/>
                <w:lang w:eastAsia="ru-RU"/>
              </w:rPr>
              <w:t>(</w:t>
            </w:r>
            <w:r>
              <w:rPr>
                <w:rFonts w:ascii="Times New Roman" w:hAnsi="Times New Roman" w:cs="Times New Roman"/>
                <w:color w:val="000000" w:themeColor="text1"/>
                <w:sz w:val="28"/>
                <w:szCs w:val="28"/>
                <w:lang w:val="en-US" w:eastAsia="ru-RU"/>
              </w:rPr>
              <w:t>b</w:t>
            </w:r>
            <w:r>
              <w:rPr>
                <w:rFonts w:ascii="Times New Roman" w:hAnsi="Times New Roman" w:cs="Times New Roman"/>
                <w:color w:val="000000" w:themeColor="text1"/>
                <w:sz w:val="28"/>
                <w:szCs w:val="28"/>
                <w:lang w:eastAsia="ru-RU"/>
              </w:rPr>
              <w:t>rassica oleracea)</w:t>
            </w:r>
            <w:r>
              <w:rPr>
                <w:rFonts w:ascii="Times New Roman" w:hAnsi="Times New Roman" w:cs="Times New Roman"/>
                <w:color w:val="000000" w:themeColor="text1"/>
                <w:sz w:val="28"/>
                <w:szCs w:val="28"/>
                <w:lang w:val="kk-KZ" w:eastAsia="ru-RU"/>
              </w:rPr>
              <w:t xml:space="preserve"> кептірілген</w:t>
            </w:r>
          </w:p>
        </w:tc>
        <w:tc>
          <w:tcPr>
            <w:tcW w:w="1586"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0,023</w:t>
            </w:r>
          </w:p>
        </w:tc>
        <w:tc>
          <w:tcPr>
            <w:tcW w:w="255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389,3</w:t>
            </w:r>
          </w:p>
        </w:tc>
        <w:tc>
          <w:tcPr>
            <w:tcW w:w="1525"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0,09</w:t>
            </w:r>
          </w:p>
        </w:tc>
      </w:tr>
      <w:tr w:rsidR="0082095A">
        <w:tc>
          <w:tcPr>
            <w:tcW w:w="917"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w:t>
            </w:r>
          </w:p>
        </w:tc>
        <w:tc>
          <w:tcPr>
            <w:tcW w:w="2992"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eastAsia="ru-RU"/>
              </w:rPr>
              <w:t>К</w:t>
            </w:r>
            <w:r>
              <w:rPr>
                <w:rFonts w:ascii="Times New Roman" w:hAnsi="Times New Roman" w:cs="Times New Roman"/>
                <w:sz w:val="28"/>
                <w:szCs w:val="28"/>
                <w:lang w:val="kk-KZ" w:eastAsia="ru-RU"/>
              </w:rPr>
              <w:t>ү</w:t>
            </w:r>
            <w:r>
              <w:rPr>
                <w:rFonts w:ascii="Times New Roman" w:hAnsi="Times New Roman" w:cs="Times New Roman"/>
                <w:sz w:val="28"/>
                <w:szCs w:val="28"/>
                <w:lang w:eastAsia="ru-RU"/>
              </w:rPr>
              <w:t>нз</w:t>
            </w:r>
            <w:r>
              <w:rPr>
                <w:rFonts w:ascii="Times New Roman" w:hAnsi="Times New Roman" w:cs="Times New Roman"/>
                <w:sz w:val="28"/>
                <w:szCs w:val="28"/>
                <w:lang w:val="kk-KZ" w:eastAsia="ru-RU"/>
              </w:rPr>
              <w:t>е</w:t>
            </w:r>
            <w:r>
              <w:rPr>
                <w:rFonts w:ascii="Times New Roman" w:hAnsi="Times New Roman" w:cs="Times New Roman"/>
                <w:sz w:val="28"/>
                <w:szCs w:val="28"/>
                <w:lang w:eastAsia="ru-RU"/>
              </w:rPr>
              <w:t xml:space="preserve"> </w:t>
            </w:r>
            <w:r>
              <w:rPr>
                <w:rFonts w:ascii="Times New Roman" w:hAnsi="Times New Roman" w:cs="Times New Roman"/>
                <w:color w:val="000000" w:themeColor="text1"/>
                <w:sz w:val="28"/>
                <w:szCs w:val="28"/>
                <w:lang w:eastAsia="ru-RU"/>
              </w:rPr>
              <w:t>(</w:t>
            </w:r>
            <w:r>
              <w:rPr>
                <w:rFonts w:ascii="Times New Roman" w:hAnsi="Times New Roman" w:cs="Times New Roman"/>
                <w:color w:val="000000" w:themeColor="text1"/>
                <w:sz w:val="28"/>
                <w:szCs w:val="28"/>
                <w:lang w:val="en-US" w:eastAsia="ru-RU"/>
              </w:rPr>
              <w:t>c</w:t>
            </w:r>
            <w:r>
              <w:rPr>
                <w:rFonts w:ascii="Times New Roman" w:hAnsi="Times New Roman" w:cs="Times New Roman"/>
                <w:color w:val="000000" w:themeColor="text1"/>
                <w:sz w:val="28"/>
                <w:szCs w:val="28"/>
                <w:lang w:eastAsia="ru-RU"/>
              </w:rPr>
              <w:t>oriandrum sativum)</w:t>
            </w:r>
            <w:r>
              <w:rPr>
                <w:rFonts w:ascii="Times New Roman" w:hAnsi="Times New Roman" w:cs="Times New Roman"/>
                <w:color w:val="000000" w:themeColor="text1"/>
                <w:sz w:val="28"/>
                <w:szCs w:val="28"/>
                <w:lang w:val="kk-KZ" w:eastAsia="ru-RU"/>
              </w:rPr>
              <w:t xml:space="preserve"> балғын</w:t>
            </w:r>
          </w:p>
        </w:tc>
        <w:tc>
          <w:tcPr>
            <w:tcW w:w="1586"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2,456</w:t>
            </w:r>
          </w:p>
        </w:tc>
        <w:tc>
          <w:tcPr>
            <w:tcW w:w="255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25,745</w:t>
            </w:r>
          </w:p>
        </w:tc>
        <w:tc>
          <w:tcPr>
            <w:tcW w:w="1525"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1,852</w:t>
            </w:r>
          </w:p>
        </w:tc>
      </w:tr>
      <w:tr w:rsidR="0082095A">
        <w:tc>
          <w:tcPr>
            <w:tcW w:w="917"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4</w:t>
            </w:r>
          </w:p>
        </w:tc>
        <w:tc>
          <w:tcPr>
            <w:tcW w:w="2992"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eastAsia="ru-RU"/>
              </w:rPr>
              <w:t>К</w:t>
            </w:r>
            <w:r>
              <w:rPr>
                <w:rFonts w:ascii="Times New Roman" w:hAnsi="Times New Roman" w:cs="Times New Roman"/>
                <w:sz w:val="28"/>
                <w:szCs w:val="28"/>
                <w:lang w:val="kk-KZ" w:eastAsia="ru-RU"/>
              </w:rPr>
              <w:t>ү</w:t>
            </w:r>
            <w:r>
              <w:rPr>
                <w:rFonts w:ascii="Times New Roman" w:hAnsi="Times New Roman" w:cs="Times New Roman"/>
                <w:sz w:val="28"/>
                <w:szCs w:val="28"/>
                <w:lang w:eastAsia="ru-RU"/>
              </w:rPr>
              <w:t>нз</w:t>
            </w:r>
            <w:r>
              <w:rPr>
                <w:rFonts w:ascii="Times New Roman" w:hAnsi="Times New Roman" w:cs="Times New Roman"/>
                <w:sz w:val="28"/>
                <w:szCs w:val="28"/>
                <w:lang w:val="kk-KZ" w:eastAsia="ru-RU"/>
              </w:rPr>
              <w:t>е</w:t>
            </w:r>
            <w:r>
              <w:rPr>
                <w:rFonts w:ascii="Times New Roman" w:hAnsi="Times New Roman" w:cs="Times New Roman"/>
                <w:sz w:val="28"/>
                <w:szCs w:val="28"/>
                <w:lang w:eastAsia="ru-RU"/>
              </w:rPr>
              <w:t xml:space="preserve"> (</w:t>
            </w:r>
            <w:r>
              <w:rPr>
                <w:rFonts w:ascii="Times New Roman" w:hAnsi="Times New Roman" w:cs="Times New Roman"/>
                <w:sz w:val="28"/>
                <w:szCs w:val="28"/>
                <w:lang w:val="en-US" w:eastAsia="ru-RU"/>
              </w:rPr>
              <w:t>c</w:t>
            </w:r>
            <w:r>
              <w:rPr>
                <w:rFonts w:ascii="Times New Roman" w:hAnsi="Times New Roman" w:cs="Times New Roman"/>
                <w:sz w:val="28"/>
                <w:szCs w:val="28"/>
                <w:lang w:eastAsia="ru-RU"/>
              </w:rPr>
              <w:t>oriandrum sativum)</w:t>
            </w:r>
            <w:r>
              <w:rPr>
                <w:rFonts w:ascii="Times New Roman" w:hAnsi="Times New Roman" w:cs="Times New Roman"/>
                <w:sz w:val="28"/>
                <w:szCs w:val="28"/>
                <w:lang w:val="kk-KZ" w:eastAsia="ru-RU"/>
              </w:rPr>
              <w:t xml:space="preserve"> кептірілген</w:t>
            </w:r>
          </w:p>
        </w:tc>
        <w:tc>
          <w:tcPr>
            <w:tcW w:w="1586"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2,210</w:t>
            </w:r>
          </w:p>
        </w:tc>
        <w:tc>
          <w:tcPr>
            <w:tcW w:w="255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23,1</w:t>
            </w:r>
          </w:p>
        </w:tc>
        <w:tc>
          <w:tcPr>
            <w:tcW w:w="1525"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1,6</w:t>
            </w:r>
          </w:p>
        </w:tc>
      </w:tr>
      <w:tr w:rsidR="0082095A">
        <w:tc>
          <w:tcPr>
            <w:tcW w:w="917"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w:t>
            </w:r>
          </w:p>
        </w:tc>
        <w:tc>
          <w:tcPr>
            <w:tcW w:w="2992"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Ірімшік дәні </w:t>
            </w:r>
          </w:p>
        </w:tc>
        <w:tc>
          <w:tcPr>
            <w:tcW w:w="1586"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3,243</w:t>
            </w:r>
          </w:p>
        </w:tc>
        <w:tc>
          <w:tcPr>
            <w:tcW w:w="2551"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448,5</w:t>
            </w:r>
          </w:p>
        </w:tc>
        <w:tc>
          <w:tcPr>
            <w:tcW w:w="1525" w:type="dxa"/>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1,992</w:t>
            </w:r>
          </w:p>
        </w:tc>
      </w:tr>
    </w:tbl>
    <w:p w:rsidR="0082095A" w:rsidRDefault="0082095A">
      <w:pPr>
        <w:tabs>
          <w:tab w:val="left" w:pos="2338"/>
        </w:tabs>
        <w:spacing w:after="0" w:line="240" w:lineRule="auto"/>
        <w:jc w:val="both"/>
        <w:rPr>
          <w:rFonts w:ascii="Times New Roman" w:hAnsi="Times New Roman" w:cs="Times New Roman"/>
          <w:sz w:val="28"/>
          <w:szCs w:val="28"/>
          <w:lang w:val="kk-KZ"/>
        </w:rPr>
      </w:pPr>
    </w:p>
    <w:p w:rsidR="0082095A" w:rsidRDefault="00C5039D">
      <w:pPr>
        <w:pStyle w:val="af1"/>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Әрбір міндетті шешу Ньютон әдісімен кірістірілген кестелік процессор оптимизаторының MS Excel көмегімен жүзеге асырылды. Нәтижесінде тиісті </w:t>
      </w:r>
      <w:r>
        <w:rPr>
          <w:rFonts w:ascii="Times New Roman" w:eastAsia="Times New Roman" w:hAnsi="Times New Roman" w:cs="Times New Roman"/>
          <w:color w:val="000000"/>
          <w:sz w:val="28"/>
          <w:szCs w:val="28"/>
          <w:lang w:val="kk-KZ" w:eastAsia="ru-RU"/>
        </w:rPr>
        <w:lastRenderedPageBreak/>
        <w:t>дәруменнің максималды құрамын қамтамасыз ететін өнім компоненттерінің оңтайлы арақатынасы алынды.</w:t>
      </w:r>
    </w:p>
    <w:p w:rsidR="0082095A" w:rsidRDefault="00C5039D">
      <w:pPr>
        <w:pStyle w:val="af1"/>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Біріктірілген өнім компоненттерінің белгілі бастапқы параметрлері кезінде тағамдық және биологиялық құндылықтың теңдестірілген көрсеткіштерімен берілген сапаның рецептурасын жасау қажет.</w:t>
      </w:r>
    </w:p>
    <w:p w:rsidR="0082095A" w:rsidRDefault="00C5039D">
      <w:pPr>
        <w:pStyle w:val="af1"/>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Келесі белгілерді енгізейік:</w:t>
      </w:r>
    </w:p>
    <w:p w:rsidR="0082095A" w:rsidRDefault="00C5039D">
      <w:pPr>
        <w:pStyle w:val="af1"/>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Х</w:t>
      </w:r>
      <w:r>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 ірімшік дәні;  </w:t>
      </w:r>
    </w:p>
    <w:p w:rsidR="0082095A" w:rsidRDefault="00C5039D">
      <w:pPr>
        <w:pStyle w:val="af1"/>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Х</w:t>
      </w:r>
      <w:r>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xml:space="preserve"> – қырыққабат, </w:t>
      </w:r>
    </w:p>
    <w:p w:rsidR="0082095A" w:rsidRDefault="00C5039D">
      <w:pPr>
        <w:pStyle w:val="af1"/>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Х</w:t>
      </w:r>
      <w:r>
        <w:rPr>
          <w:rFonts w:ascii="Times New Roman" w:hAnsi="Times New Roman" w:cs="Times New Roman"/>
          <w:sz w:val="28"/>
          <w:szCs w:val="28"/>
          <w:vertAlign w:val="subscript"/>
          <w:lang w:val="kk-KZ"/>
        </w:rPr>
        <w:t>3</w:t>
      </w:r>
      <w:r>
        <w:rPr>
          <w:rFonts w:ascii="Times New Roman" w:hAnsi="Times New Roman" w:cs="Times New Roman"/>
          <w:sz w:val="28"/>
          <w:szCs w:val="28"/>
          <w:lang w:val="kk-KZ"/>
        </w:rPr>
        <w:t xml:space="preserve"> – күнзе.  </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Дәрумендік құрамы бойынша рецептураны оңтайландыру мәселесін шешкен кезде әр компоненттегі дәрумендердің жалпы құрамын білу қажет-С1, С2, С3. Сол кезде мақсатты функция қарастырылып отырған компоненттерге сызықтық тәуелді болады:</w:t>
      </w:r>
    </w:p>
    <w:p w:rsidR="0082095A" w:rsidRDefault="00C5039D">
      <w:pPr>
        <w:spacing w:line="360" w:lineRule="auto"/>
        <w:ind w:firstLine="708"/>
        <w:jc w:val="center"/>
        <w:rPr>
          <w:rFonts w:ascii="Times New Roman" w:hAnsi="Times New Roman" w:cs="Times New Roman"/>
          <w:sz w:val="28"/>
          <w:lang w:val="kk-KZ"/>
        </w:rPr>
      </w:pPr>
      <w:r>
        <w:rPr>
          <w:sz w:val="28"/>
          <w:lang w:val="kk-KZ"/>
        </w:rPr>
        <w:t xml:space="preserve">                                                </w:t>
      </w:r>
      <w:r>
        <w:rPr>
          <w:position w:val="-30"/>
          <w:sz w:val="28"/>
        </w:rPr>
        <w:object w:dxaOrig="1752"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7pt;height:36pt" o:ole="">
            <v:imagedata r:id="rId21" o:title=""/>
          </v:shape>
          <o:OLEObject Type="Embed" ProgID="Equation.3" ShapeID="_x0000_i1025" DrawAspect="Content" ObjectID="_1823350411" r:id="rId22"/>
        </w:object>
      </w:r>
      <w:r>
        <w:rPr>
          <w:sz w:val="28"/>
          <w:lang w:val="kk-KZ"/>
        </w:rPr>
        <w:t xml:space="preserve">                                               </w:t>
      </w:r>
      <w:r>
        <w:rPr>
          <w:rFonts w:ascii="Times New Roman" w:hAnsi="Times New Roman" w:cs="Times New Roman"/>
          <w:sz w:val="28"/>
          <w:lang w:val="kk-KZ"/>
        </w:rPr>
        <w:t>(1)</w:t>
      </w:r>
    </w:p>
    <w:p w:rsidR="0082095A" w:rsidRDefault="00C5039D">
      <w:pPr>
        <w:pStyle w:val="af1"/>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Мәселенің рұқсат етілген шешімдерінің ауқымын анықтау үшін шектеулерді енгіземіз.</w:t>
      </w:r>
    </w:p>
    <w:p w:rsidR="0082095A" w:rsidRDefault="00C5039D">
      <w:pPr>
        <w:pStyle w:val="af1"/>
        <w:ind w:firstLine="709"/>
        <w:jc w:val="both"/>
        <w:rPr>
          <w:lang w:val="kk-KZ"/>
        </w:rPr>
      </w:pPr>
      <w:r>
        <w:rPr>
          <w:rFonts w:ascii="Times New Roman" w:hAnsi="Times New Roman" w:cs="Times New Roman"/>
          <w:sz w:val="28"/>
          <w:szCs w:val="28"/>
          <w:lang w:val="kk-KZ"/>
        </w:rPr>
        <w:t>Өнімдегі дәрумендердің құрамы бойынша</w:t>
      </w:r>
    </w:p>
    <w:p w:rsidR="0082095A" w:rsidRDefault="00C5039D">
      <w:pPr>
        <w:spacing w:line="360" w:lineRule="auto"/>
        <w:ind w:firstLine="425"/>
        <w:jc w:val="center"/>
        <w:rPr>
          <w:rFonts w:ascii="Times New Roman" w:hAnsi="Times New Roman" w:cs="Times New Roman"/>
          <w:sz w:val="28"/>
          <w:lang w:val="kk-KZ"/>
        </w:rPr>
      </w:pPr>
      <w:r>
        <w:rPr>
          <w:rFonts w:ascii="Times New Roman" w:hAnsi="Times New Roman" w:cs="Times New Roman"/>
          <w:sz w:val="28"/>
          <w:lang w:val="kk-KZ"/>
        </w:rPr>
        <w:t xml:space="preserve">                                               </w:t>
      </w:r>
      <w:r>
        <w:rPr>
          <w:rFonts w:ascii="Times New Roman" w:hAnsi="Times New Roman" w:cs="Times New Roman"/>
          <w:position w:val="-30"/>
          <w:sz w:val="28"/>
        </w:rPr>
        <w:object w:dxaOrig="1356" w:dyaOrig="720">
          <v:shape id="_x0000_i1026" type="#_x0000_t75" style="width:69pt;height:36pt" o:ole="">
            <v:imagedata r:id="rId23" o:title=""/>
          </v:shape>
          <o:OLEObject Type="Embed" ProgID="Equation.3" ShapeID="_x0000_i1026" DrawAspect="Content" ObjectID="_1823350412" r:id="rId24"/>
        </w:object>
      </w:r>
      <w:r>
        <w:rPr>
          <w:rFonts w:ascii="Times New Roman" w:hAnsi="Times New Roman" w:cs="Times New Roman"/>
          <w:sz w:val="28"/>
          <w:lang w:val="kk-KZ"/>
        </w:rPr>
        <w:t xml:space="preserve">                                                (2)</w:t>
      </w:r>
    </w:p>
    <w:p w:rsidR="0082095A" w:rsidRDefault="00C5039D">
      <w:pPr>
        <w:pStyle w:val="af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мұндағы: </w:t>
      </w:r>
      <w:r>
        <w:rPr>
          <w:rFonts w:ascii="Times New Roman" w:hAnsi="Times New Roman" w:cs="Times New Roman"/>
          <w:i/>
          <w:sz w:val="28"/>
          <w:szCs w:val="28"/>
          <w:lang w:val="kk-KZ"/>
        </w:rPr>
        <w:t>а</w:t>
      </w:r>
      <w:r>
        <w:rPr>
          <w:rFonts w:ascii="Times New Roman" w:hAnsi="Times New Roman" w:cs="Times New Roman"/>
          <w:i/>
          <w:sz w:val="28"/>
          <w:szCs w:val="28"/>
          <w:vertAlign w:val="subscript"/>
          <w:lang w:val="kk-KZ"/>
        </w:rPr>
        <w:t>i,j</w:t>
      </w:r>
      <w:r>
        <w:rPr>
          <w:rFonts w:ascii="Times New Roman" w:hAnsi="Times New Roman" w:cs="Times New Roman"/>
          <w:sz w:val="28"/>
          <w:szCs w:val="28"/>
          <w:lang w:val="kk-KZ"/>
        </w:rPr>
        <w:t xml:space="preserve"> - мөлшері </w:t>
      </w:r>
      <w:r>
        <w:rPr>
          <w:rFonts w:ascii="Times New Roman" w:hAnsi="Times New Roman" w:cs="Times New Roman"/>
          <w:i/>
          <w:sz w:val="28"/>
          <w:szCs w:val="28"/>
          <w:lang w:val="kk-KZ"/>
        </w:rPr>
        <w:t>i</w:t>
      </w:r>
      <w:r>
        <w:rPr>
          <w:rFonts w:ascii="Times New Roman" w:hAnsi="Times New Roman" w:cs="Times New Roman"/>
          <w:sz w:val="28"/>
          <w:szCs w:val="28"/>
          <w:lang w:val="kk-KZ"/>
        </w:rPr>
        <w:t xml:space="preserve">-го дәрумендер в </w:t>
      </w:r>
      <w:r>
        <w:rPr>
          <w:rFonts w:ascii="Times New Roman" w:hAnsi="Times New Roman" w:cs="Times New Roman"/>
          <w:i/>
          <w:sz w:val="28"/>
          <w:szCs w:val="28"/>
          <w:lang w:val="kk-KZ"/>
        </w:rPr>
        <w:t>j</w:t>
      </w:r>
      <w:r>
        <w:rPr>
          <w:rFonts w:ascii="Times New Roman" w:hAnsi="Times New Roman" w:cs="Times New Roman"/>
          <w:sz w:val="28"/>
          <w:szCs w:val="28"/>
          <w:lang w:val="kk-KZ"/>
        </w:rPr>
        <w:t>-й компонентте, мг/100 г;</w:t>
      </w:r>
    </w:p>
    <w:p w:rsidR="0082095A" w:rsidRDefault="00C5039D">
      <w:pPr>
        <w:pStyle w:val="af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i/>
          <w:sz w:val="28"/>
          <w:szCs w:val="28"/>
          <w:lang w:val="kk-KZ"/>
        </w:rPr>
        <w:t>b</w:t>
      </w:r>
      <w:r>
        <w:rPr>
          <w:rFonts w:ascii="Times New Roman" w:hAnsi="Times New Roman" w:cs="Times New Roman"/>
          <w:i/>
          <w:sz w:val="28"/>
          <w:szCs w:val="28"/>
          <w:vertAlign w:val="subscript"/>
          <w:lang w:val="kk-KZ"/>
        </w:rPr>
        <w:t>i</w:t>
      </w:r>
      <w:r>
        <w:rPr>
          <w:rFonts w:ascii="Times New Roman" w:hAnsi="Times New Roman" w:cs="Times New Roman"/>
          <w:sz w:val="28"/>
          <w:szCs w:val="28"/>
          <w:lang w:val="kk-KZ"/>
        </w:rPr>
        <w:t xml:space="preserve"> - ФАО/ДДҰ бойынша мөлшері ұсынымдар </w:t>
      </w:r>
      <w:r>
        <w:rPr>
          <w:rFonts w:ascii="Times New Roman" w:hAnsi="Times New Roman" w:cs="Times New Roman"/>
          <w:i/>
          <w:sz w:val="28"/>
          <w:szCs w:val="28"/>
          <w:lang w:val="kk-KZ"/>
        </w:rPr>
        <w:t>i</w:t>
      </w:r>
      <w:r>
        <w:rPr>
          <w:rFonts w:ascii="Times New Roman" w:hAnsi="Times New Roman" w:cs="Times New Roman"/>
          <w:sz w:val="28"/>
          <w:szCs w:val="28"/>
          <w:lang w:val="kk-KZ"/>
        </w:rPr>
        <w:t xml:space="preserve">-го дәрумен в </w:t>
      </w:r>
      <w:r>
        <w:rPr>
          <w:rFonts w:ascii="Times New Roman" w:hAnsi="Times New Roman" w:cs="Times New Roman"/>
          <w:i/>
          <w:sz w:val="28"/>
          <w:szCs w:val="28"/>
          <w:lang w:val="kk-KZ"/>
        </w:rPr>
        <w:t>j</w:t>
      </w:r>
      <w:r>
        <w:rPr>
          <w:rFonts w:ascii="Times New Roman" w:hAnsi="Times New Roman" w:cs="Times New Roman"/>
          <w:sz w:val="28"/>
          <w:szCs w:val="28"/>
          <w:lang w:val="kk-KZ"/>
        </w:rPr>
        <w:t>-й компонентте, мг/100 г.</w:t>
      </w:r>
    </w:p>
    <w:p w:rsidR="0082095A" w:rsidRDefault="00C5039D">
      <w:pPr>
        <w:pStyle w:val="af1"/>
        <w:ind w:firstLine="709"/>
        <w:jc w:val="both"/>
        <w:rPr>
          <w:rFonts w:ascii="Times New Roman" w:hAnsi="Times New Roman" w:cs="Times New Roman"/>
        </w:rPr>
      </w:pPr>
      <w:r>
        <w:rPr>
          <w:rFonts w:ascii="Times New Roman" w:hAnsi="Times New Roman" w:cs="Times New Roman"/>
          <w:sz w:val="28"/>
          <w:szCs w:val="28"/>
        </w:rPr>
        <w:t xml:space="preserve">Рецепт компоненттері бойынша </w:t>
      </w:r>
      <w:r>
        <w:rPr>
          <w:rFonts w:ascii="Times New Roman" w:hAnsi="Times New Roman" w:cs="Times New Roman"/>
          <w:position w:val="-30"/>
          <w:sz w:val="28"/>
          <w:szCs w:val="28"/>
        </w:rPr>
        <w:object w:dxaOrig="984" w:dyaOrig="720">
          <v:shape id="_x0000_i1027" type="#_x0000_t75" style="width:49.2pt;height:36pt" o:ole="">
            <v:imagedata r:id="rId25" o:title=""/>
          </v:shape>
          <o:OLEObject Type="Embed" ProgID="Equation.3" ShapeID="_x0000_i1027" DrawAspect="Content" ObjectID="_1823350413" r:id="rId26"/>
        </w:object>
      </w:r>
      <w:r>
        <w:rPr>
          <w:rFonts w:ascii="Times New Roman" w:hAnsi="Times New Roman" w:cs="Times New Roman"/>
          <w:sz w:val="28"/>
          <w:szCs w:val="28"/>
        </w:rPr>
        <w:t xml:space="preserve">                                               (3)</w:t>
      </w:r>
    </w:p>
    <w:p w:rsidR="0082095A" w:rsidRDefault="00C5039D">
      <w:pPr>
        <w:spacing w:after="0" w:line="240" w:lineRule="auto"/>
        <w:ind w:firstLine="425"/>
        <w:jc w:val="both"/>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position w:val="-14"/>
          <w:sz w:val="28"/>
        </w:rPr>
        <w:object w:dxaOrig="1788" w:dyaOrig="360">
          <v:shape id="_x0000_i1028" type="#_x0000_t75" style="width:88.8pt;height:19.2pt" o:ole="">
            <v:imagedata r:id="rId27" o:title=""/>
          </v:shape>
          <o:OLEObject Type="Embed" ProgID="Equation.3" ShapeID="_x0000_i1028" DrawAspect="Content" ObjectID="_1823350414" r:id="rId28"/>
        </w:object>
      </w:r>
    </w:p>
    <w:p w:rsidR="0082095A" w:rsidRDefault="00C503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Дайын өнімдегі </w:t>
      </w:r>
      <w:r>
        <w:rPr>
          <w:rFonts w:ascii="Times New Roman" w:hAnsi="Times New Roman" w:cs="Times New Roman"/>
          <w:sz w:val="28"/>
          <w:szCs w:val="28"/>
          <w:lang w:val="kk-KZ"/>
        </w:rPr>
        <w:t>А</w:t>
      </w:r>
      <w:r>
        <w:rPr>
          <w:rFonts w:ascii="Times New Roman" w:hAnsi="Times New Roman" w:cs="Times New Roman"/>
          <w:sz w:val="28"/>
          <w:szCs w:val="28"/>
        </w:rPr>
        <w:t>, С, Е дәрумендерінің құрамы зерттелгендіктен, үш м</w:t>
      </w:r>
      <w:r>
        <w:rPr>
          <w:rFonts w:ascii="Times New Roman" w:hAnsi="Times New Roman" w:cs="Times New Roman"/>
          <w:sz w:val="28"/>
          <w:szCs w:val="28"/>
          <w:lang w:val="kk-KZ"/>
        </w:rPr>
        <w:t>індетті</w:t>
      </w:r>
      <w:r>
        <w:rPr>
          <w:rFonts w:ascii="Times New Roman" w:hAnsi="Times New Roman" w:cs="Times New Roman"/>
          <w:sz w:val="28"/>
          <w:szCs w:val="28"/>
        </w:rPr>
        <w:t xml:space="preserve"> шешу қажет.</w:t>
      </w:r>
    </w:p>
    <w:p w:rsidR="0082095A" w:rsidRDefault="00C5039D">
      <w:pPr>
        <w:spacing w:after="0" w:line="240" w:lineRule="auto"/>
        <w:ind w:firstLine="708"/>
        <w:jc w:val="both"/>
        <w:rPr>
          <w:rFonts w:ascii="Times New Roman" w:hAnsi="Times New Roman" w:cs="Times New Roman"/>
          <w:sz w:val="28"/>
          <w:szCs w:val="28"/>
        </w:rPr>
      </w:pPr>
      <w:r>
        <w:rPr>
          <w:rFonts w:ascii="Times New Roman" w:hAnsi="Times New Roman" w:cs="Times New Roman"/>
          <w:bCs/>
          <w:sz w:val="28"/>
          <w:szCs w:val="28"/>
          <w:lang w:val="kk-KZ"/>
        </w:rPr>
        <w:t>Міндет</w:t>
      </w:r>
      <w:r>
        <w:rPr>
          <w:rFonts w:ascii="Times New Roman" w:hAnsi="Times New Roman" w:cs="Times New Roman"/>
          <w:bCs/>
          <w:sz w:val="28"/>
          <w:szCs w:val="28"/>
        </w:rPr>
        <w:t xml:space="preserve"> 1.</w:t>
      </w:r>
      <w:r>
        <w:rPr>
          <w:rFonts w:ascii="Times New Roman" w:hAnsi="Times New Roman" w:cs="Times New Roman"/>
          <w:sz w:val="28"/>
          <w:szCs w:val="28"/>
        </w:rPr>
        <w:t xml:space="preserve"> Мақсатты функция (оңтайлылық критерийі) – үш компоненттен тұратын дайын өнімдегі А дәруменінің максималды мөлшері.</w:t>
      </w:r>
    </w:p>
    <w:p w:rsidR="0082095A" w:rsidRDefault="00C503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Б</w:t>
      </w:r>
      <w:r>
        <w:rPr>
          <w:rFonts w:ascii="Times New Roman" w:hAnsi="Times New Roman" w:cs="Times New Roman"/>
          <w:sz w:val="28"/>
          <w:szCs w:val="28"/>
        </w:rPr>
        <w:t>елгілерді енгіземіз: X1-ірімшік дәнінің мөлшері, X2-қырыққабаттың мөлшері, X3-к</w:t>
      </w:r>
      <w:r>
        <w:rPr>
          <w:rFonts w:ascii="Times New Roman" w:hAnsi="Times New Roman" w:cs="Times New Roman"/>
          <w:sz w:val="28"/>
          <w:szCs w:val="28"/>
          <w:lang w:val="kk-KZ"/>
        </w:rPr>
        <w:t>ү</w:t>
      </w:r>
      <w:r>
        <w:rPr>
          <w:rFonts w:ascii="Times New Roman" w:hAnsi="Times New Roman" w:cs="Times New Roman"/>
          <w:sz w:val="28"/>
          <w:szCs w:val="28"/>
        </w:rPr>
        <w:t>нз</w:t>
      </w:r>
      <w:r>
        <w:rPr>
          <w:rFonts w:ascii="Times New Roman" w:hAnsi="Times New Roman" w:cs="Times New Roman"/>
          <w:sz w:val="28"/>
          <w:szCs w:val="28"/>
          <w:lang w:val="kk-KZ"/>
        </w:rPr>
        <w:t>е</w:t>
      </w:r>
      <w:r>
        <w:rPr>
          <w:rFonts w:ascii="Times New Roman" w:hAnsi="Times New Roman" w:cs="Times New Roman"/>
          <w:sz w:val="28"/>
          <w:szCs w:val="28"/>
        </w:rPr>
        <w:t xml:space="preserve"> мөлшері.</w:t>
      </w:r>
    </w:p>
    <w:p w:rsidR="0082095A" w:rsidRDefault="00C503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Есептің математикалық моделі келесідей болады:</w:t>
      </w:r>
    </w:p>
    <w:p w:rsidR="0082095A" w:rsidRDefault="00C503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Мақсатты функция F(X)=3, 243X1+0, 029X2+2, 456X3→max</w:t>
      </w:r>
    </w:p>
    <w:p w:rsidR="0082095A" w:rsidRDefault="00C503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Дәрумен</w:t>
      </w:r>
      <w:r>
        <w:rPr>
          <w:rFonts w:ascii="Times New Roman" w:hAnsi="Times New Roman" w:cs="Times New Roman"/>
          <w:sz w:val="28"/>
          <w:szCs w:val="28"/>
        </w:rPr>
        <w:t>дерге шектеулер:</w:t>
      </w:r>
    </w:p>
    <w:p w:rsidR="0082095A" w:rsidRDefault="00C503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дәрумені: 448,5X1+432,635X2+25, 745x3≥10,6</w:t>
      </w:r>
    </w:p>
    <w:p w:rsidR="0082095A" w:rsidRDefault="00C503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 дәрумені: 1,992X1+0,111X2+1, 852x3≥7,5</w:t>
      </w:r>
    </w:p>
    <w:p w:rsidR="0082095A" w:rsidRDefault="00C503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Рецепт</w:t>
      </w:r>
      <w:r>
        <w:rPr>
          <w:rFonts w:ascii="Times New Roman" w:hAnsi="Times New Roman" w:cs="Times New Roman"/>
          <w:sz w:val="28"/>
          <w:szCs w:val="28"/>
          <w:lang w:val="kk-KZ"/>
        </w:rPr>
        <w:t>ура</w:t>
      </w:r>
      <w:r>
        <w:rPr>
          <w:rFonts w:ascii="Times New Roman" w:hAnsi="Times New Roman" w:cs="Times New Roman"/>
          <w:sz w:val="28"/>
          <w:szCs w:val="28"/>
        </w:rPr>
        <w:t xml:space="preserve"> компоненттер</w:t>
      </w:r>
      <w:r>
        <w:rPr>
          <w:rFonts w:ascii="Times New Roman" w:hAnsi="Times New Roman" w:cs="Times New Roman"/>
          <w:sz w:val="28"/>
          <w:szCs w:val="28"/>
          <w:lang w:val="kk-KZ"/>
        </w:rPr>
        <w:t>і</w:t>
      </w:r>
      <w:r>
        <w:rPr>
          <w:rFonts w:ascii="Times New Roman" w:hAnsi="Times New Roman" w:cs="Times New Roman"/>
          <w:sz w:val="28"/>
          <w:szCs w:val="28"/>
        </w:rPr>
        <w:t xml:space="preserve"> бойынша шектеулер:</w:t>
      </w:r>
    </w:p>
    <w:p w:rsidR="0082095A" w:rsidRDefault="00C5039D">
      <w:pPr>
        <w:spacing w:after="0" w:line="240" w:lineRule="auto"/>
        <w:ind w:firstLine="709"/>
        <w:jc w:val="both"/>
        <w:rPr>
          <w:rFonts w:ascii="Times New Roman" w:hAnsi="Times New Roman" w:cs="Times New Roman"/>
          <w:sz w:val="28"/>
          <w:szCs w:val="28"/>
        </w:rPr>
      </w:pPr>
      <m:oMath>
        <m:r>
          <w:rPr>
            <w:rFonts w:ascii="Cambria Math" w:hAnsi="Cambria Math" w:cs="Times New Roman"/>
            <w:sz w:val="28"/>
            <w:szCs w:val="28"/>
          </w:rPr>
          <m:t>0,05≤Х1≤0,95</m:t>
        </m:r>
      </m:oMath>
      <w:r>
        <w:rPr>
          <w:rFonts w:ascii="Times New Roman" w:hAnsi="Times New Roman" w:cs="Times New Roman"/>
          <w:i/>
          <w:sz w:val="28"/>
          <w:szCs w:val="28"/>
        </w:rPr>
        <w:t xml:space="preserve">  </w:t>
      </w:r>
      <m:oMath>
        <m:r>
          <w:rPr>
            <w:rFonts w:ascii="Cambria Math" w:hAnsi="Cambria Math" w:cs="Times New Roman"/>
            <w:sz w:val="28"/>
            <w:szCs w:val="28"/>
          </w:rPr>
          <m:t>0,05≤Х2≤0,10</m:t>
        </m:r>
      </m:oMath>
      <w:r>
        <w:rPr>
          <w:rFonts w:ascii="Times New Roman" w:hAnsi="Times New Roman" w:cs="Times New Roman"/>
          <w:i/>
          <w:sz w:val="28"/>
          <w:szCs w:val="28"/>
        </w:rPr>
        <w:t xml:space="preserve">   </w:t>
      </w:r>
      <m:oMath>
        <m:r>
          <w:rPr>
            <w:rFonts w:ascii="Cambria Math" w:hAnsi="Cambria Math" w:cs="Times New Roman"/>
            <w:sz w:val="28"/>
            <w:szCs w:val="28"/>
          </w:rPr>
          <m:t>0,05≤Х3≤0,10</m:t>
        </m:r>
      </m:oMath>
    </w:p>
    <w:p w:rsidR="0082095A" w:rsidRDefault="00C5039D">
      <w:pPr>
        <w:spacing w:after="0" w:line="240" w:lineRule="auto"/>
        <w:ind w:firstLine="709"/>
        <w:jc w:val="both"/>
        <w:rPr>
          <w:rFonts w:ascii="Times New Roman" w:hAnsi="Times New Roman" w:cs="Times New Roman"/>
          <w:sz w:val="28"/>
          <w:szCs w:val="28"/>
        </w:rPr>
      </w:pPr>
      <m:oMathPara>
        <m:oMath>
          <m:r>
            <w:rPr>
              <w:rFonts w:ascii="Cambria Math" w:hAnsi="Cambria Math" w:cs="Times New Roman"/>
              <w:sz w:val="28"/>
              <w:szCs w:val="28"/>
            </w:rPr>
            <m:t>Х1+Х2+Х3=1</m:t>
          </m:r>
        </m:oMath>
      </m:oMathPara>
    </w:p>
    <w:p w:rsidR="0082095A" w:rsidRDefault="00C503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Есепті Ньютон әдісімен MS Excel кестелік процессорының кірістірілген оптимизаторымен шешу нәтижесінде</w:t>
      </w:r>
      <w:r>
        <w:rPr>
          <w:rFonts w:ascii="Times New Roman" w:hAnsi="Times New Roman" w:cs="Times New Roman"/>
          <w:sz w:val="28"/>
          <w:szCs w:val="28"/>
          <w:lang w:val="kk-KZ"/>
        </w:rPr>
        <w:t xml:space="preserve"> </w:t>
      </w:r>
      <w:r>
        <w:rPr>
          <w:rFonts w:ascii="Times New Roman" w:hAnsi="Times New Roman" w:cs="Times New Roman"/>
          <w:sz w:val="28"/>
          <w:szCs w:val="28"/>
        </w:rPr>
        <w:t>оңтайлы шешім аламыз: X1 = 85%, X2=5%, X3=10%. Компоненттердің осы арақатынасы бар қоспадағы А дәрумені мөлшері 3,0 мг/100 г өнім болады.</w:t>
      </w:r>
    </w:p>
    <w:p w:rsidR="0082095A" w:rsidRDefault="00C5039D">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2-міндет. Мақсатты функция (оңтайлылық критерийі) – үш компоненттен тұратын дайын өнімдегі С </w:t>
      </w:r>
      <w:r>
        <w:rPr>
          <w:rFonts w:ascii="Times New Roman" w:hAnsi="Times New Roman" w:cs="Times New Roman"/>
          <w:bCs/>
          <w:sz w:val="28"/>
          <w:szCs w:val="28"/>
          <w:lang w:val="kk-KZ"/>
        </w:rPr>
        <w:t>дәрумені</w:t>
      </w:r>
      <w:r>
        <w:rPr>
          <w:rFonts w:ascii="Times New Roman" w:hAnsi="Times New Roman" w:cs="Times New Roman"/>
          <w:bCs/>
          <w:sz w:val="28"/>
          <w:szCs w:val="28"/>
        </w:rPr>
        <w:t>нің максималды мөлшері.</w:t>
      </w:r>
    </w:p>
    <w:p w:rsidR="0082095A" w:rsidRDefault="00C5039D">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lang w:val="kk-KZ"/>
        </w:rPr>
        <w:t>Б</w:t>
      </w:r>
      <w:r>
        <w:rPr>
          <w:rFonts w:ascii="Times New Roman" w:hAnsi="Times New Roman" w:cs="Times New Roman"/>
          <w:bCs/>
          <w:sz w:val="28"/>
          <w:szCs w:val="28"/>
        </w:rPr>
        <w:t>елгілерді енгіземіз: X1-ірімшік дәнінің мөлшері, X2-қырыққабаттың мөлшері, X3-к</w:t>
      </w:r>
      <w:r>
        <w:rPr>
          <w:rFonts w:ascii="Times New Roman" w:hAnsi="Times New Roman" w:cs="Times New Roman"/>
          <w:bCs/>
          <w:sz w:val="28"/>
          <w:szCs w:val="28"/>
          <w:lang w:val="kk-KZ"/>
        </w:rPr>
        <w:t>ү</w:t>
      </w:r>
      <w:r>
        <w:rPr>
          <w:rFonts w:ascii="Times New Roman" w:hAnsi="Times New Roman" w:cs="Times New Roman"/>
          <w:bCs/>
          <w:sz w:val="28"/>
          <w:szCs w:val="28"/>
        </w:rPr>
        <w:t>нз</w:t>
      </w:r>
      <w:r>
        <w:rPr>
          <w:rFonts w:ascii="Times New Roman" w:hAnsi="Times New Roman" w:cs="Times New Roman"/>
          <w:bCs/>
          <w:sz w:val="28"/>
          <w:szCs w:val="28"/>
          <w:lang w:val="kk-KZ"/>
        </w:rPr>
        <w:t>е</w:t>
      </w:r>
      <w:r>
        <w:rPr>
          <w:rFonts w:ascii="Times New Roman" w:hAnsi="Times New Roman" w:cs="Times New Roman"/>
          <w:bCs/>
          <w:sz w:val="28"/>
          <w:szCs w:val="28"/>
        </w:rPr>
        <w:t xml:space="preserve"> мөлшері.</w:t>
      </w:r>
    </w:p>
    <w:p w:rsidR="0082095A" w:rsidRDefault="00C5039D">
      <w:pPr>
        <w:pStyle w:val="af1"/>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Есептің математикалық моделі келесідей болады:</w:t>
      </w:r>
    </w:p>
    <w:p w:rsidR="0082095A" w:rsidRDefault="00C5039D">
      <w:pPr>
        <w:pStyle w:val="af1"/>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Мақсатты функция F(X)=448, 5X1+432, 635X2+25, 745x3→max</w:t>
      </w:r>
    </w:p>
    <w:p w:rsidR="0082095A" w:rsidRDefault="00C5039D">
      <w:pPr>
        <w:pStyle w:val="af1"/>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Дәрумен</w:t>
      </w:r>
      <w:r>
        <w:rPr>
          <w:rFonts w:ascii="Times New Roman" w:hAnsi="Times New Roman" w:cs="Times New Roman"/>
          <w:color w:val="000000" w:themeColor="text1"/>
          <w:sz w:val="28"/>
          <w:szCs w:val="28"/>
        </w:rPr>
        <w:t>дерге шектеулер:</w:t>
      </w:r>
    </w:p>
    <w:p w:rsidR="0082095A" w:rsidRDefault="00C5039D">
      <w:pPr>
        <w:pStyle w:val="af1"/>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А дәрумені: 3, 243X1+0, 029X2+2, 456x3≥25</w:t>
      </w:r>
    </w:p>
    <w:p w:rsidR="0082095A" w:rsidRDefault="00C5039D">
      <w:pPr>
        <w:pStyle w:val="af1"/>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Е дәрумені: 1,992X1+0,111X2+1, 852x3≥7,5</w:t>
      </w:r>
    </w:p>
    <w:p w:rsidR="0082095A" w:rsidRDefault="00C5039D">
      <w:pPr>
        <w:pStyle w:val="af1"/>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Рецепт</w:t>
      </w:r>
      <w:r>
        <w:rPr>
          <w:rFonts w:ascii="Times New Roman" w:hAnsi="Times New Roman" w:cs="Times New Roman"/>
          <w:color w:val="000000" w:themeColor="text1"/>
          <w:sz w:val="28"/>
          <w:szCs w:val="28"/>
          <w:lang w:val="kk-KZ"/>
        </w:rPr>
        <w:t>ура</w:t>
      </w:r>
      <w:r>
        <w:rPr>
          <w:rFonts w:ascii="Times New Roman" w:hAnsi="Times New Roman" w:cs="Times New Roman"/>
          <w:color w:val="000000" w:themeColor="text1"/>
          <w:sz w:val="28"/>
          <w:szCs w:val="28"/>
        </w:rPr>
        <w:t xml:space="preserve"> бойынша компоненттер бойынша шектеулер:</w:t>
      </w:r>
    </w:p>
    <w:p w:rsidR="0082095A" w:rsidRDefault="00C5039D">
      <w:pPr>
        <w:pStyle w:val="af1"/>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0,05≤Х1≤0,95 0,05≤Х2≤0,10 0,05≤Х3≤0,10</w:t>
      </w:r>
    </w:p>
    <w:p w:rsidR="0082095A" w:rsidRDefault="00C5039D">
      <w:pPr>
        <w:pStyle w:val="af1"/>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X1+X2+X3=1В Ньютон әдісімен MS Excel кестелік процессорының кірістірілген оптимизаторын қолдана отырып, мәселені шешу нәтижесінде оңтайлы шешім аламыз: X1 = 87%, X2=10%, X3=3%. Құрамдас бөліктердің осы арақатынасы бар қоспадағы С витаминінің мөлшері 434,231 мг/100 г өнімді құрайды.</w:t>
      </w:r>
    </w:p>
    <w:p w:rsidR="0082095A" w:rsidRDefault="00C5039D">
      <w:pPr>
        <w:pStyle w:val="af1"/>
        <w:ind w:firstLine="709"/>
        <w:jc w:val="both"/>
        <w:rPr>
          <w:rFonts w:ascii="Times New Roman" w:hAnsi="Times New Roman" w:cs="Times New Roman"/>
          <w:bCs/>
          <w:sz w:val="28"/>
          <w:szCs w:val="28"/>
        </w:rPr>
      </w:pPr>
      <w:r>
        <w:rPr>
          <w:rFonts w:ascii="Times New Roman" w:hAnsi="Times New Roman" w:cs="Times New Roman"/>
          <w:bCs/>
          <w:sz w:val="28"/>
          <w:szCs w:val="28"/>
        </w:rPr>
        <w:t>3-міндет. Мақсатты функция (оңтайлылық критерийі) – үш компоненттен тұратын дайын өнімдегі Е дәруменінің максималды мөлшері.</w:t>
      </w:r>
    </w:p>
    <w:p w:rsidR="0082095A" w:rsidRDefault="00C5039D">
      <w:pPr>
        <w:pStyle w:val="af1"/>
        <w:ind w:firstLine="709"/>
        <w:jc w:val="both"/>
        <w:rPr>
          <w:rFonts w:ascii="Times New Roman" w:hAnsi="Times New Roman" w:cs="Times New Roman"/>
          <w:bCs/>
          <w:sz w:val="28"/>
          <w:szCs w:val="28"/>
        </w:rPr>
      </w:pPr>
      <w:r>
        <w:rPr>
          <w:rFonts w:ascii="Times New Roman" w:hAnsi="Times New Roman" w:cs="Times New Roman"/>
          <w:bCs/>
          <w:sz w:val="28"/>
          <w:szCs w:val="28"/>
        </w:rPr>
        <w:t>Белгілерді енгіземіз: X1-ірімшік дәнінің мөлшері, X2-қырыққабаттың мөлшері, X3-к</w:t>
      </w:r>
      <w:r>
        <w:rPr>
          <w:rFonts w:ascii="Times New Roman" w:hAnsi="Times New Roman" w:cs="Times New Roman"/>
          <w:bCs/>
          <w:sz w:val="28"/>
          <w:szCs w:val="28"/>
          <w:lang w:val="kk-KZ"/>
        </w:rPr>
        <w:t>ү</w:t>
      </w:r>
      <w:r>
        <w:rPr>
          <w:rFonts w:ascii="Times New Roman" w:hAnsi="Times New Roman" w:cs="Times New Roman"/>
          <w:bCs/>
          <w:sz w:val="28"/>
          <w:szCs w:val="28"/>
        </w:rPr>
        <w:t>нз</w:t>
      </w:r>
      <w:r>
        <w:rPr>
          <w:rFonts w:ascii="Times New Roman" w:hAnsi="Times New Roman" w:cs="Times New Roman"/>
          <w:bCs/>
          <w:sz w:val="28"/>
          <w:szCs w:val="28"/>
          <w:lang w:val="kk-KZ"/>
        </w:rPr>
        <w:t>е</w:t>
      </w:r>
      <w:r>
        <w:rPr>
          <w:rFonts w:ascii="Times New Roman" w:hAnsi="Times New Roman" w:cs="Times New Roman"/>
          <w:bCs/>
          <w:sz w:val="28"/>
          <w:szCs w:val="28"/>
        </w:rPr>
        <w:t xml:space="preserve"> мөлшері.</w:t>
      </w:r>
    </w:p>
    <w:p w:rsidR="0082095A" w:rsidRDefault="00C5039D">
      <w:pPr>
        <w:pStyle w:val="af1"/>
        <w:ind w:firstLine="709"/>
        <w:jc w:val="both"/>
        <w:rPr>
          <w:rFonts w:ascii="Times New Roman" w:hAnsi="Times New Roman" w:cs="Times New Roman"/>
          <w:bCs/>
          <w:sz w:val="28"/>
          <w:szCs w:val="28"/>
        </w:rPr>
      </w:pPr>
      <w:r>
        <w:rPr>
          <w:rFonts w:ascii="Times New Roman" w:hAnsi="Times New Roman" w:cs="Times New Roman"/>
          <w:bCs/>
          <w:sz w:val="28"/>
          <w:szCs w:val="28"/>
        </w:rPr>
        <w:t>Есептің математикалық моделі келесідей болады:</w:t>
      </w:r>
    </w:p>
    <w:p w:rsidR="0082095A" w:rsidRDefault="00C5039D">
      <w:pPr>
        <w:pStyle w:val="af1"/>
        <w:ind w:firstLine="709"/>
        <w:jc w:val="both"/>
        <w:rPr>
          <w:rFonts w:ascii="Times New Roman" w:hAnsi="Times New Roman" w:cs="Times New Roman"/>
          <w:bCs/>
          <w:sz w:val="28"/>
          <w:szCs w:val="28"/>
        </w:rPr>
      </w:pPr>
      <w:r>
        <w:rPr>
          <w:rFonts w:ascii="Times New Roman" w:hAnsi="Times New Roman" w:cs="Times New Roman"/>
          <w:bCs/>
          <w:sz w:val="28"/>
          <w:szCs w:val="28"/>
        </w:rPr>
        <w:t>Мақсатты функция F(X)=1, 992X1+0, 111X2+1, 852X3→max</w:t>
      </w:r>
    </w:p>
    <w:p w:rsidR="0082095A" w:rsidRDefault="00C5039D">
      <w:pPr>
        <w:pStyle w:val="af1"/>
        <w:ind w:firstLine="709"/>
        <w:jc w:val="both"/>
        <w:rPr>
          <w:rFonts w:ascii="Times New Roman" w:hAnsi="Times New Roman" w:cs="Times New Roman"/>
          <w:bCs/>
          <w:sz w:val="28"/>
          <w:szCs w:val="28"/>
        </w:rPr>
      </w:pPr>
      <w:r>
        <w:rPr>
          <w:rFonts w:ascii="Times New Roman" w:hAnsi="Times New Roman" w:cs="Times New Roman"/>
          <w:bCs/>
          <w:sz w:val="28"/>
          <w:szCs w:val="28"/>
          <w:lang w:val="kk-KZ"/>
        </w:rPr>
        <w:t>Дәрумен</w:t>
      </w:r>
      <w:r>
        <w:rPr>
          <w:rFonts w:ascii="Times New Roman" w:hAnsi="Times New Roman" w:cs="Times New Roman"/>
          <w:bCs/>
          <w:sz w:val="28"/>
          <w:szCs w:val="28"/>
        </w:rPr>
        <w:t>дерге шектеулер:</w:t>
      </w:r>
    </w:p>
    <w:p w:rsidR="0082095A" w:rsidRDefault="00C5039D">
      <w:pPr>
        <w:pStyle w:val="af1"/>
        <w:ind w:firstLine="709"/>
        <w:jc w:val="both"/>
        <w:rPr>
          <w:rFonts w:ascii="Times New Roman" w:hAnsi="Times New Roman" w:cs="Times New Roman"/>
          <w:bCs/>
          <w:sz w:val="28"/>
          <w:szCs w:val="28"/>
        </w:rPr>
      </w:pPr>
      <w:r>
        <w:rPr>
          <w:rFonts w:ascii="Times New Roman" w:hAnsi="Times New Roman" w:cs="Times New Roman"/>
          <w:bCs/>
          <w:sz w:val="28"/>
          <w:szCs w:val="28"/>
        </w:rPr>
        <w:t>А дәрумені: 3, 243X1+0, 029X2+2, 456x3≥25</w:t>
      </w:r>
    </w:p>
    <w:p w:rsidR="0082095A" w:rsidRDefault="00C5039D">
      <w:pPr>
        <w:pStyle w:val="af1"/>
        <w:ind w:firstLine="709"/>
        <w:jc w:val="both"/>
        <w:rPr>
          <w:rFonts w:ascii="Times New Roman" w:hAnsi="Times New Roman" w:cs="Times New Roman"/>
          <w:bCs/>
          <w:sz w:val="28"/>
          <w:szCs w:val="28"/>
        </w:rPr>
      </w:pPr>
      <w:r>
        <w:rPr>
          <w:rFonts w:ascii="Times New Roman" w:hAnsi="Times New Roman" w:cs="Times New Roman"/>
          <w:bCs/>
          <w:sz w:val="28"/>
          <w:szCs w:val="28"/>
        </w:rPr>
        <w:t>С дәрумені: 448,5X1+432,635X2+25, 745x3≥10,6</w:t>
      </w:r>
    </w:p>
    <w:p w:rsidR="0082095A" w:rsidRDefault="00C5039D">
      <w:pPr>
        <w:pStyle w:val="af1"/>
        <w:ind w:firstLine="709"/>
        <w:jc w:val="both"/>
        <w:rPr>
          <w:rFonts w:ascii="Times New Roman" w:hAnsi="Times New Roman" w:cs="Times New Roman"/>
          <w:bCs/>
          <w:sz w:val="28"/>
          <w:szCs w:val="28"/>
        </w:rPr>
      </w:pPr>
      <w:r>
        <w:rPr>
          <w:rFonts w:ascii="Times New Roman" w:hAnsi="Times New Roman" w:cs="Times New Roman"/>
          <w:bCs/>
          <w:sz w:val="28"/>
          <w:szCs w:val="28"/>
        </w:rPr>
        <w:t>Рецепт</w:t>
      </w:r>
      <w:r>
        <w:rPr>
          <w:rFonts w:ascii="Times New Roman" w:hAnsi="Times New Roman" w:cs="Times New Roman"/>
          <w:bCs/>
          <w:sz w:val="28"/>
          <w:szCs w:val="28"/>
          <w:lang w:val="kk-KZ"/>
        </w:rPr>
        <w:t>ура</w:t>
      </w:r>
      <w:r>
        <w:rPr>
          <w:rFonts w:ascii="Times New Roman" w:hAnsi="Times New Roman" w:cs="Times New Roman"/>
          <w:bCs/>
          <w:sz w:val="28"/>
          <w:szCs w:val="28"/>
        </w:rPr>
        <w:t xml:space="preserve"> бойынша компоненттер бойынша шектеулер:</w:t>
      </w:r>
    </w:p>
    <w:p w:rsidR="0082095A" w:rsidRDefault="00C5039D">
      <w:pPr>
        <w:pStyle w:val="af1"/>
        <w:ind w:firstLine="709"/>
        <w:jc w:val="both"/>
        <w:rPr>
          <w:rFonts w:ascii="Times New Roman" w:hAnsi="Times New Roman" w:cs="Times New Roman"/>
          <w:bCs/>
          <w:sz w:val="28"/>
          <w:szCs w:val="28"/>
        </w:rPr>
      </w:pPr>
      <w:r>
        <w:rPr>
          <w:rFonts w:ascii="Times New Roman" w:hAnsi="Times New Roman" w:cs="Times New Roman"/>
          <w:bCs/>
          <w:sz w:val="28"/>
          <w:szCs w:val="28"/>
        </w:rPr>
        <w:t>0,05≤Х1≤0,95 0,05≤Х2≤0,10 0,05≤Х3≤0,10</w:t>
      </w:r>
    </w:p>
    <w:p w:rsidR="0082095A" w:rsidRDefault="00C5039D">
      <w:pPr>
        <w:pStyle w:val="af1"/>
        <w:ind w:firstLine="709"/>
        <w:jc w:val="both"/>
        <w:rPr>
          <w:rFonts w:ascii="Times New Roman" w:hAnsi="Times New Roman" w:cs="Times New Roman"/>
          <w:bCs/>
          <w:sz w:val="28"/>
          <w:szCs w:val="28"/>
        </w:rPr>
      </w:pPr>
      <w:r>
        <w:rPr>
          <w:rFonts w:ascii="Times New Roman" w:hAnsi="Times New Roman" w:cs="Times New Roman"/>
          <w:bCs/>
          <w:sz w:val="28"/>
          <w:szCs w:val="28"/>
        </w:rPr>
        <w:t>X1+X2+X3=1</w:t>
      </w:r>
    </w:p>
    <w:p w:rsidR="0082095A" w:rsidRDefault="00C5039D">
      <w:pPr>
        <w:pStyle w:val="ae"/>
        <w:spacing w:before="0" w:beforeAutospacing="0" w:after="0" w:afterAutospacing="0"/>
        <w:ind w:firstLine="708"/>
        <w:jc w:val="both"/>
        <w:rPr>
          <w:rFonts w:eastAsiaTheme="minorHAnsi"/>
          <w:sz w:val="28"/>
          <w:szCs w:val="28"/>
          <w:lang w:eastAsia="en-US"/>
        </w:rPr>
      </w:pPr>
      <w:r>
        <w:rPr>
          <w:rFonts w:eastAsiaTheme="minorHAnsi"/>
          <w:sz w:val="28"/>
          <w:szCs w:val="28"/>
          <w:lang w:eastAsia="en-US"/>
        </w:rPr>
        <w:t>Есепті Ньютон әдісімен MS Excel кестелік процессорының кірістірілген оптимизаторымен шешу нәтижесінде оңтайлы шешім аламыз: X1 = 92%, X2=1%, X3=7%. Қоспадағы Е дәрумені мөлшері компоненттердің осы қатынасында 1,963 мг/100 г өнім болды.</w:t>
      </w:r>
    </w:p>
    <w:p w:rsidR="0082095A" w:rsidRDefault="00C5039D">
      <w:pPr>
        <w:pStyle w:val="ae"/>
        <w:spacing w:before="0" w:beforeAutospacing="0" w:after="0" w:afterAutospacing="0"/>
        <w:ind w:firstLine="708"/>
        <w:jc w:val="both"/>
        <w:rPr>
          <w:rFonts w:eastAsiaTheme="minorHAnsi"/>
          <w:sz w:val="28"/>
          <w:szCs w:val="28"/>
          <w:lang w:eastAsia="en-US"/>
        </w:rPr>
      </w:pPr>
      <w:r>
        <w:rPr>
          <w:rFonts w:eastAsiaTheme="minorHAnsi"/>
          <w:sz w:val="28"/>
          <w:szCs w:val="28"/>
          <w:lang w:eastAsia="en-US"/>
        </w:rPr>
        <w:t xml:space="preserve">Математикалық модельді есептеу нәтижелері оңтайлы </w:t>
      </w:r>
      <w:r>
        <w:rPr>
          <w:rFonts w:eastAsiaTheme="minorHAnsi"/>
          <w:sz w:val="28"/>
          <w:szCs w:val="28"/>
          <w:lang w:val="kk-KZ" w:eastAsia="en-US"/>
        </w:rPr>
        <w:t>дәрумен</w:t>
      </w:r>
      <w:r>
        <w:rPr>
          <w:rFonts w:eastAsiaTheme="minorHAnsi"/>
          <w:sz w:val="28"/>
          <w:szCs w:val="28"/>
          <w:lang w:eastAsia="en-US"/>
        </w:rPr>
        <w:t>дік композицияны ескере отырып, өсімдік компоненттерінің ұтымды дозасы 8% - дан 15% - ға дейін болатындығын көрсетті.</w:t>
      </w:r>
    </w:p>
    <w:p w:rsidR="0082095A" w:rsidRDefault="0082095A">
      <w:pPr>
        <w:pStyle w:val="ae"/>
        <w:spacing w:before="0" w:beforeAutospacing="0" w:after="0" w:afterAutospacing="0"/>
        <w:ind w:firstLine="708"/>
        <w:jc w:val="both"/>
        <w:rPr>
          <w:rFonts w:eastAsiaTheme="minorHAnsi"/>
          <w:b/>
          <w:bCs/>
          <w:sz w:val="28"/>
          <w:szCs w:val="28"/>
          <w:lang w:val="kk-KZ" w:eastAsia="en-US"/>
        </w:rPr>
      </w:pPr>
    </w:p>
    <w:p w:rsidR="0082095A" w:rsidRDefault="00C5039D">
      <w:pPr>
        <w:pStyle w:val="ae"/>
        <w:spacing w:before="0" w:beforeAutospacing="0" w:after="0" w:afterAutospacing="0"/>
        <w:ind w:firstLine="708"/>
        <w:jc w:val="both"/>
        <w:rPr>
          <w:rFonts w:eastAsiaTheme="minorHAnsi"/>
          <w:b/>
          <w:bCs/>
          <w:sz w:val="28"/>
          <w:szCs w:val="28"/>
          <w:lang w:val="kk-KZ" w:eastAsia="en-US"/>
        </w:rPr>
      </w:pPr>
      <w:r>
        <w:rPr>
          <w:rFonts w:eastAsiaTheme="minorHAnsi"/>
          <w:b/>
          <w:bCs/>
          <w:sz w:val="28"/>
          <w:szCs w:val="28"/>
          <w:lang w:val="kk-KZ" w:eastAsia="en-US"/>
        </w:rPr>
        <w:t xml:space="preserve">3.5. Тұзды ірімшіктің құрылымдық-механикалық құрамын зерттеу және өсімдік қоспаларының оңтайлы мөлшерін анықтау </w:t>
      </w:r>
    </w:p>
    <w:p w:rsidR="0082095A" w:rsidRDefault="00C5039D">
      <w:pPr>
        <w:pStyle w:val="ae"/>
        <w:spacing w:before="0" w:beforeAutospacing="0" w:after="0" w:afterAutospacing="0"/>
        <w:ind w:firstLine="708"/>
        <w:jc w:val="both"/>
        <w:rPr>
          <w:bCs/>
          <w:color w:val="000000" w:themeColor="text1"/>
          <w:sz w:val="28"/>
          <w:szCs w:val="28"/>
          <w:lang w:val="kk-KZ"/>
        </w:rPr>
      </w:pPr>
      <w:r>
        <w:rPr>
          <w:bCs/>
          <w:color w:val="000000" w:themeColor="text1"/>
          <w:sz w:val="28"/>
          <w:szCs w:val="28"/>
          <w:lang w:val="kk-KZ"/>
        </w:rPr>
        <w:t xml:space="preserve">Ірімшіктің реологиялық қасиеттері - қаттылығы, пластикалығы және шектік қиылу кернеуі - оның құрылымына және тұтынушылардың қабылдауына айтарлықтай әсер етеді. Сыр құрамына өсімдік компоненттерін енгізу бұл </w:t>
      </w:r>
      <w:r>
        <w:rPr>
          <w:bCs/>
          <w:color w:val="000000" w:themeColor="text1"/>
          <w:sz w:val="28"/>
          <w:szCs w:val="28"/>
          <w:lang w:val="kk-KZ"/>
        </w:rPr>
        <w:lastRenderedPageBreak/>
        <w:t>қасиеттерді өзгертуі мүмкін, сондықтан өнім сапасын жоғары деңгейде қамтамасыз ету үшін бұл өзгерістерді мұқият зерттеу қажет.</w:t>
      </w:r>
    </w:p>
    <w:p w:rsidR="0082095A" w:rsidRDefault="00C5039D">
      <w:pPr>
        <w:spacing w:after="0" w:line="240" w:lineRule="auto"/>
        <w:ind w:right="-1" w:firstLine="708"/>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Реологиялық қасиеттерді бағалау үшін құрылым өлшегіш құралымен бір ості сығымдау әдісі қолданылды. Бұл әдіс өсімдік компоненттері әртүрлі мөлшерде қосылған тұзды ірімшіктердің шектік қиылу кернеуін анықтауға мүмкіндік береді және олардың деформацияға қарсы тұру қабілетін сипаттайды.</w:t>
      </w:r>
    </w:p>
    <w:p w:rsidR="0082095A" w:rsidRDefault="00C5039D">
      <w:pPr>
        <w:spacing w:after="0" w:line="240" w:lineRule="auto"/>
        <w:ind w:right="-1" w:firstLine="708"/>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Өсімдік қоспалары әртүрлі мөлшерде қосылған тұзды ірімшіктің үлгілері дайындалды: 0%, 5%, 10%, 15%, 20% және 25%.</w:t>
      </w:r>
    </w:p>
    <w:p w:rsidR="0082095A" w:rsidRDefault="00C5039D">
      <w:pPr>
        <w:spacing w:after="0" w:line="240" w:lineRule="auto"/>
        <w:ind w:right="-1" w:firstLine="708"/>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Тұзды ірімшіктің реологиялық көрсеткіштерін зерттеу үшін өлшеу әдісі қолданылды: кесу беріктігін бағалау. Өлшеулер «Структурометр СТ-2» құралының көмегімен жүргізілді [123]. «Пышақ» саптамасы бар «Структурометр ст 2»  құралы әртүрлі материалдардың құрылымын өлшеу үшін қолданылатын құрал болып табылады. Бұл құрылғы әртүрлі материалдардың бетін талдауға және олардың құрылымын анықтауға арналған. Ол әдетте деректерді өңдеуге арналған электрониканы орналастыратын корпустан, ақпаратты көрсетуге арналған дисплейден және деректерді жинауға арналған сенсордан тұрады. «Пышақ» саптамасы материалдың бетімен тікелей байланыста болатын құрылғының бөлігі болып табылады. Бұл саптама өлшеудің болжамды түріне байланысты әртүрлі пішіндер мен өлшемдерге ие болуы мүмкін. Бұл жағдайда ол құралды кесу немесе деструктивті әсер ету арқылы құрылымды талдау үшін қолданылады деп болжайды.</w:t>
      </w:r>
    </w:p>
    <w:p w:rsidR="0082095A" w:rsidRDefault="00C5039D">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Құрылғы сканерлеу микроскопиясы принципі немесе бетті талдаудың басқа әдістері негізінде жұмыс істейді. Ол материалдың микроқұрылымын, соның ішінде қаттылықты, кедір-бұдырлықты, тығыздықты және т.б. өлшеу үшін әртүрлі сенсорларды пайдалана алады. Құрылғы әдетте пайдаланушымен өзара әрекеттесу және алынған деректерді өңдеу үшін ыңғайлы интерфейспен жабдықталған. Бұл өлшеу нәтижелерін талдауға және есептер шығаруға арналған бағдарламалық құрал болуы мүмкін [124].</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Кесу кезінде ірімшіктің беріктігін бағалау. Әдістеме «№2 пышақ» инденторының көмегімен сынамаға қолданылатын жүктеменің шекті күшін анықтауға, оның 0,5 мм/с жылдамдықпен қозғалуына (5г күшпен тигеннен кейін) және 15 мм тереңдікке енгізуге негізделген. Кесу кезінде ірімшіктің беріктігін бағалау нәтижелері (30 градус қайрау бұрышы бар пышақ.) 7-суретте көрсетілген.</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 пышақ» инденторы бар әдісті қолдана отырып, кесу кезінде ірімшіктің беріктігін есептеу формуласы қолданылатын күш пен материалға инденторды енгізу тереңдігі арасындағы қатынасқа негізделген.</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Кесу беріктігін бағалау үшін келесі формула қолданылады:</w:t>
      </w:r>
    </w:p>
    <w:p w:rsidR="0082095A" w:rsidRDefault="00C5039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кесу күші</w:t>
      </w:r>
      <w:r>
        <w:rPr>
          <w:rFonts w:ascii="Times New Roman" w:hAnsi="Times New Roman" w:cs="Times New Roman"/>
          <w:bCs/>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m:oMath>
        <m:f>
          <m:fPr>
            <m:ctrlPr>
              <w:rPr>
                <w:rFonts w:ascii="Cambria Math" w:hAnsi="Cambria Math" w:cs="Times New Roman"/>
                <w:color w:val="000000" w:themeColor="text1"/>
                <w:sz w:val="28"/>
                <w:szCs w:val="28"/>
                <w:lang w:val="en-US"/>
              </w:rPr>
            </m:ctrlPr>
          </m:fPr>
          <m:num>
            <m:r>
              <w:rPr>
                <w:rFonts w:ascii="Cambria Math" w:hAnsi="Cambria Math" w:cs="Times New Roman"/>
                <w:color w:val="000000" w:themeColor="text1"/>
                <w:sz w:val="28"/>
                <w:szCs w:val="28"/>
                <w:lang w:val="kk-KZ"/>
              </w:rPr>
              <m:t>F</m:t>
            </m:r>
          </m:num>
          <m:den>
            <m:r>
              <m:rPr>
                <m:sty m:val="p"/>
              </m:rPr>
              <w:rPr>
                <w:rFonts w:ascii="Cambria Math" w:hAnsi="Cambria Math" w:cs="Times New Roman"/>
                <w:color w:val="000000" w:themeColor="text1"/>
                <w:sz w:val="28"/>
                <w:szCs w:val="28"/>
                <w:lang w:val="kk-KZ"/>
              </w:rPr>
              <m:t>А</m:t>
            </m:r>
          </m:den>
        </m:f>
      </m:oMath>
      <w:r>
        <w:rPr>
          <w:rFonts w:ascii="Times New Roman" w:hAnsi="Times New Roman" w:cs="Times New Roman"/>
          <w:color w:val="000000" w:themeColor="text1"/>
          <w:sz w:val="28"/>
          <w:szCs w:val="28"/>
          <w:lang w:val="kk-KZ"/>
        </w:rPr>
        <w:t xml:space="preserve">                      </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мұндағы:</w:t>
      </w:r>
    </w:p>
    <w:p w:rsidR="0082095A" w:rsidRDefault="00C5039D">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F-қолданылатын күш (граммен немесе Ньютонмен),</w:t>
      </w:r>
    </w:p>
    <w:p w:rsidR="0082095A" w:rsidRDefault="00C5039D">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A-кесу қимасының ауданы (шаршы миллиметрмен немесе басқа қолайлы бірліктермен).</w:t>
      </w:r>
    </w:p>
    <w:p w:rsidR="0082095A" w:rsidRDefault="00C5039D">
      <w:pPr>
        <w:spacing w:after="0" w:line="24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Бұл формула қолданылатын күштің мөлшерін және материалдың индентаторы мен бетінің сипаттамаларын ескере отырып, кесу кезінде материалдың беріктігін анықтауға мүмкіндік береді.</w:t>
      </w:r>
    </w:p>
    <w:p w:rsidR="0082095A" w:rsidRDefault="00C5039D">
      <w:pPr>
        <w:spacing w:after="0" w:line="24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Қолданылатын күш (F): бұл материалды кесу үшін индентаторға қолданылатын күш. Ол әдетте граммен немесе Ньютонмен өлшенеді.</w:t>
      </w:r>
    </w:p>
    <w:p w:rsidR="0082095A" w:rsidRDefault="00C5039D">
      <w:pPr>
        <w:spacing w:after="0" w:line="24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Кесу қимасының ауданы (A): </w:t>
      </w:r>
      <w:r>
        <w:rPr>
          <w:rFonts w:ascii="Times New Roman" w:hAnsi="Times New Roman" w:cs="Times New Roman"/>
          <w:color w:val="000000" w:themeColor="text1"/>
          <w:sz w:val="28"/>
          <w:szCs w:val="28"/>
          <w:lang w:val="kk-KZ"/>
        </w:rPr>
        <w:t>б</w:t>
      </w:r>
      <w:r>
        <w:rPr>
          <w:rFonts w:ascii="Times New Roman" w:hAnsi="Times New Roman" w:cs="Times New Roman"/>
          <w:color w:val="000000" w:themeColor="text1"/>
          <w:sz w:val="28"/>
          <w:szCs w:val="28"/>
        </w:rPr>
        <w:t>ұл кесуге ұшырайтын бетінің ауданы. Кесу беріктігін есептеу кезінде материалдың қанша бөлігі индентаторға ұшырайтынын ескеру қажет. Кесу қимасының ауданы индентордың пішіні мен өлшемімен, сондай-ақ оны материалға енгізу тереңдігімен анықталады. Әдетте кесу қимасының ауданы шаршы миллиметрмен немесе басқа қолайлы өлшем бірліктерімен есептеледі.</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Кесу беріктігі: бұл кесу кезінде материалдың сынуға төзімділігін сипаттайтын параметр. Ол қолданылатын күштің кесу қимасының ауданына қатынасы ретінде анықталады.</w:t>
      </w:r>
      <w:r>
        <w:rPr>
          <w:rFonts w:ascii="Times New Roman" w:hAnsi="Times New Roman" w:cs="Times New Roman"/>
          <w:color w:val="000000" w:themeColor="text1"/>
          <w:sz w:val="28"/>
          <w:szCs w:val="28"/>
          <w:lang w:val="kk-KZ"/>
        </w:rPr>
        <w:t xml:space="preserve"> Әртүрлі үлгілер үшін кесудің шекті кернеуін өлшеу нәтижелері 13-суретте көрсетілген.</w:t>
      </w:r>
    </w:p>
    <w:p w:rsidR="0082095A" w:rsidRDefault="0082095A">
      <w:pPr>
        <w:spacing w:after="0" w:line="240" w:lineRule="auto"/>
        <w:ind w:firstLine="708"/>
        <w:jc w:val="both"/>
        <w:rPr>
          <w:rFonts w:ascii="Times New Roman" w:hAnsi="Times New Roman" w:cs="Times New Roman"/>
          <w:color w:val="000000" w:themeColor="text1"/>
          <w:sz w:val="28"/>
          <w:szCs w:val="28"/>
          <w:lang w:val="kk-KZ"/>
        </w:rPr>
      </w:pP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drawing>
          <wp:inline distT="0" distB="0" distL="0" distR="0">
            <wp:extent cx="5065395" cy="3044825"/>
            <wp:effectExtent l="0" t="0" r="1905" b="31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073657" cy="3049816"/>
                    </a:xfrm>
                    <a:prstGeom prst="rect">
                      <a:avLst/>
                    </a:prstGeom>
                    <a:noFill/>
                  </pic:spPr>
                </pic:pic>
              </a:graphicData>
            </a:graphic>
          </wp:inline>
        </w:drawing>
      </w:r>
    </w:p>
    <w:p w:rsidR="0082095A" w:rsidRDefault="0082095A">
      <w:pPr>
        <w:spacing w:after="0" w:line="240" w:lineRule="auto"/>
        <w:ind w:firstLine="708"/>
        <w:jc w:val="both"/>
        <w:rPr>
          <w:rFonts w:ascii="Times New Roman" w:hAnsi="Times New Roman" w:cs="Times New Roman"/>
          <w:color w:val="000000" w:themeColor="text1"/>
          <w:sz w:val="28"/>
          <w:szCs w:val="28"/>
          <w:lang w:val="kk-KZ"/>
        </w:rPr>
      </w:pP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13 сурет - </w:t>
      </w:r>
      <w:r>
        <w:rPr>
          <w:rFonts w:ascii="Times New Roman" w:hAnsi="Times New Roman" w:cs="Times New Roman"/>
          <w:sz w:val="28"/>
          <w:szCs w:val="28"/>
          <w:lang w:val="kk-KZ"/>
        </w:rPr>
        <w:t>Өсімдік қоспалары дозасының ірімшіктің беріктігіне (</w:t>
      </w:r>
      <w:r>
        <w:rPr>
          <w:rFonts w:ascii="Times New Roman" w:hAnsi="Times New Roman" w:cs="Times New Roman"/>
          <w:sz w:val="28"/>
          <w:szCs w:val="28"/>
        </w:rPr>
        <w:t>σ</w:t>
      </w:r>
      <w:r>
        <w:rPr>
          <w:rFonts w:ascii="Times New Roman" w:hAnsi="Times New Roman" w:cs="Times New Roman"/>
          <w:sz w:val="28"/>
          <w:szCs w:val="28"/>
          <w:lang w:val="kk-KZ"/>
        </w:rPr>
        <w:t>, Па) әсері</w:t>
      </w:r>
    </w:p>
    <w:p w:rsidR="0082095A" w:rsidRDefault="0082095A">
      <w:pPr>
        <w:spacing w:after="0" w:line="240" w:lineRule="auto"/>
        <w:ind w:firstLine="708"/>
        <w:jc w:val="both"/>
        <w:rPr>
          <w:rFonts w:ascii="Times New Roman" w:hAnsi="Times New Roman" w:cs="Times New Roman"/>
          <w:color w:val="000000" w:themeColor="text1"/>
          <w:sz w:val="28"/>
          <w:szCs w:val="28"/>
          <w:lang w:val="kk-KZ"/>
        </w:rPr>
      </w:pP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Осы зерттеу нәтижесінде өсімдік компоненттерін тұзды ірімшікке енгізу оның реологиялық қасиеттеріне, атап айтқанда, ығысу кернеуінің шегіне айтарлықтай әсер ететіні анықталды. Өсімдік қоспасының мөлшері 0%-дан 15%-ға дейін артқанда, құрылымдық беріктіктің жоғарылағаны байқалды. Ең жоғары мән 15% дозада тіркеліп, </w:t>
      </w:r>
      <w:r>
        <w:rPr>
          <w:rFonts w:ascii="Times New Roman" w:hAnsi="Times New Roman" w:cs="Times New Roman"/>
          <w:bCs/>
          <w:color w:val="000000" w:themeColor="text1"/>
          <w:sz w:val="28"/>
          <w:szCs w:val="28"/>
          <w:lang w:val="kk-KZ"/>
        </w:rPr>
        <w:t>1080 Па</w:t>
      </w:r>
      <w:r>
        <w:rPr>
          <w:rFonts w:ascii="Times New Roman" w:hAnsi="Times New Roman" w:cs="Times New Roman"/>
          <w:color w:val="000000" w:themeColor="text1"/>
          <w:sz w:val="28"/>
          <w:szCs w:val="28"/>
          <w:lang w:val="kk-KZ"/>
        </w:rPr>
        <w:t xml:space="preserve">-ны құрады, бұл бақылау үлгісінен (300 Па) </w:t>
      </w:r>
      <w:r>
        <w:rPr>
          <w:rFonts w:ascii="Times New Roman" w:hAnsi="Times New Roman" w:cs="Times New Roman"/>
          <w:bCs/>
          <w:color w:val="000000" w:themeColor="text1"/>
          <w:sz w:val="28"/>
          <w:szCs w:val="28"/>
          <w:lang w:val="kk-KZ"/>
        </w:rPr>
        <w:t>3,6 есе жоғары</w:t>
      </w:r>
      <w:r>
        <w:rPr>
          <w:rFonts w:ascii="Times New Roman" w:hAnsi="Times New Roman" w:cs="Times New Roman"/>
          <w:color w:val="000000" w:themeColor="text1"/>
          <w:sz w:val="28"/>
          <w:szCs w:val="28"/>
          <w:lang w:val="kk-KZ"/>
        </w:rPr>
        <w:t>.</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Ал өсімдік компоненттерінің мөлшері 20% және 25%-ға дейін көбейтілгенде, ығысу кернеуінің шегі тиісінше </w:t>
      </w:r>
      <w:r>
        <w:rPr>
          <w:rFonts w:ascii="Times New Roman" w:hAnsi="Times New Roman" w:cs="Times New Roman"/>
          <w:bCs/>
          <w:color w:val="000000" w:themeColor="text1"/>
          <w:sz w:val="28"/>
          <w:szCs w:val="28"/>
          <w:lang w:val="kk-KZ"/>
        </w:rPr>
        <w:t>880 Па</w:t>
      </w:r>
      <w:r>
        <w:rPr>
          <w:rFonts w:ascii="Times New Roman" w:hAnsi="Times New Roman" w:cs="Times New Roman"/>
          <w:color w:val="000000" w:themeColor="text1"/>
          <w:sz w:val="28"/>
          <w:szCs w:val="28"/>
          <w:lang w:val="kk-KZ"/>
        </w:rPr>
        <w:t xml:space="preserve"> және </w:t>
      </w:r>
      <w:r>
        <w:rPr>
          <w:rFonts w:ascii="Times New Roman" w:hAnsi="Times New Roman" w:cs="Times New Roman"/>
          <w:bCs/>
          <w:color w:val="000000" w:themeColor="text1"/>
          <w:sz w:val="28"/>
          <w:szCs w:val="28"/>
          <w:lang w:val="kk-KZ"/>
        </w:rPr>
        <w:t>500 Па</w:t>
      </w:r>
      <w:r>
        <w:rPr>
          <w:rFonts w:ascii="Times New Roman" w:hAnsi="Times New Roman" w:cs="Times New Roman"/>
          <w:color w:val="000000" w:themeColor="text1"/>
          <w:sz w:val="28"/>
          <w:szCs w:val="28"/>
          <w:lang w:val="kk-KZ"/>
        </w:rPr>
        <w:t>-ға дейін төмендеді, бұл ақуыз матрицасының бұзылуы және құрылым біртектілігінің нашарлауымен байланысты болуы мүмкін.</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Тұзды ірімшіктің сапасына өсімдік компоненттерінің әсерін кешенді бағалау үшін келесі құрылымдық-механикалық көрсеткіштер зерттелді: қаттылық, икемділігі, серпімді түрде қалпына келуі және деформациялануы. Барлық көрсеткіштер текстураны талдау бойынша стандартты әдістер арқылы СТ-2 құрылымометрі аспабымен өлшенді.</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Төменде өсімдік қоспалары әртүрлі мөлшерде (0% – бақылау, 5%, 10%, 15%, 20%, 25%) қосылған «Ертіс» тұзды ірімшігінің негізгі құрылымдық-механикалық параметрлерінің орташа мәндері келтірілген (16-кесте).</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16 кесте – «Ертіс» тұзды ірімшігі үшін негізгі құрылымдық-механикалық параметрлердің мәндері</w:t>
      </w:r>
    </w:p>
    <w:p w:rsidR="0082095A" w:rsidRDefault="00C5039D">
      <w:pPr>
        <w:tabs>
          <w:tab w:val="left" w:pos="2338"/>
        </w:tabs>
        <w:spacing w:after="0" w:line="240" w:lineRule="auto"/>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         </w:t>
      </w:r>
    </w:p>
    <w:tbl>
      <w:tblPr>
        <w:tblStyle w:val="af"/>
        <w:tblW w:w="0" w:type="auto"/>
        <w:tblLook w:val="04A0" w:firstRow="1" w:lastRow="0" w:firstColumn="1" w:lastColumn="0" w:noHBand="0" w:noVBand="1"/>
      </w:tblPr>
      <w:tblGrid>
        <w:gridCol w:w="1826"/>
        <w:gridCol w:w="1694"/>
        <w:gridCol w:w="1752"/>
        <w:gridCol w:w="1821"/>
        <w:gridCol w:w="2535"/>
      </w:tblGrid>
      <w:tr w:rsidR="0082095A">
        <w:tc>
          <w:tcPr>
            <w:tcW w:w="1527"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Қоспалардың дозасы %</w:t>
            </w:r>
          </w:p>
        </w:tc>
        <w:tc>
          <w:tcPr>
            <w:tcW w:w="1715"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val="kk-KZ" w:eastAsia="ru-RU"/>
              </w:rPr>
              <w:t>Қаттылығы</w:t>
            </w:r>
            <w:r>
              <w:rPr>
                <w:rFonts w:ascii="Times New Roman" w:hAnsi="Times New Roman" w:cs="Times New Roman"/>
                <w:sz w:val="28"/>
                <w:szCs w:val="28"/>
                <w:lang w:eastAsia="ru-RU"/>
              </w:rPr>
              <w:t>, кгс</w:t>
            </w:r>
          </w:p>
        </w:tc>
        <w:tc>
          <w:tcPr>
            <w:tcW w:w="1962"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val="kk-KZ" w:eastAsia="ru-RU"/>
              </w:rPr>
              <w:t xml:space="preserve">Икемділік </w:t>
            </w:r>
            <w:r>
              <w:rPr>
                <w:rFonts w:ascii="Times New Roman" w:hAnsi="Times New Roman" w:cs="Times New Roman"/>
                <w:sz w:val="28"/>
                <w:szCs w:val="28"/>
                <w:lang w:eastAsia="ru-RU"/>
              </w:rPr>
              <w:t>, %</w:t>
            </w:r>
          </w:p>
        </w:tc>
        <w:tc>
          <w:tcPr>
            <w:tcW w:w="2164"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kk-KZ" w:eastAsia="ru-RU"/>
              </w:rPr>
              <w:t>Серпімді түрде қалпына келуі</w:t>
            </w:r>
            <w:r>
              <w:rPr>
                <w:rFonts w:ascii="Times New Roman" w:hAnsi="Times New Roman" w:cs="Times New Roman"/>
                <w:sz w:val="28"/>
                <w:szCs w:val="28"/>
                <w:lang w:eastAsia="ru-RU"/>
              </w:rPr>
              <w:t>, %</w:t>
            </w:r>
          </w:p>
        </w:tc>
        <w:tc>
          <w:tcPr>
            <w:tcW w:w="2486"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Деформациялануы, мм</w:t>
            </w:r>
          </w:p>
        </w:tc>
      </w:tr>
      <w:tr w:rsidR="0082095A">
        <w:tc>
          <w:tcPr>
            <w:tcW w:w="1527"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0</w:t>
            </w:r>
          </w:p>
        </w:tc>
        <w:tc>
          <w:tcPr>
            <w:tcW w:w="1715"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300</w:t>
            </w:r>
          </w:p>
        </w:tc>
        <w:tc>
          <w:tcPr>
            <w:tcW w:w="1962"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25</w:t>
            </w:r>
          </w:p>
        </w:tc>
        <w:tc>
          <w:tcPr>
            <w:tcW w:w="2164"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75</w:t>
            </w:r>
          </w:p>
        </w:tc>
        <w:tc>
          <w:tcPr>
            <w:tcW w:w="2486"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7,0</w:t>
            </w:r>
          </w:p>
        </w:tc>
      </w:tr>
      <w:tr w:rsidR="0082095A">
        <w:tc>
          <w:tcPr>
            <w:tcW w:w="1527"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5</w:t>
            </w:r>
          </w:p>
        </w:tc>
        <w:tc>
          <w:tcPr>
            <w:tcW w:w="1715"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600</w:t>
            </w:r>
          </w:p>
        </w:tc>
        <w:tc>
          <w:tcPr>
            <w:tcW w:w="1962"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30</w:t>
            </w:r>
          </w:p>
        </w:tc>
        <w:tc>
          <w:tcPr>
            <w:tcW w:w="2164"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70</w:t>
            </w:r>
          </w:p>
        </w:tc>
        <w:tc>
          <w:tcPr>
            <w:tcW w:w="2486"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7,5</w:t>
            </w:r>
          </w:p>
        </w:tc>
      </w:tr>
      <w:tr w:rsidR="0082095A">
        <w:tc>
          <w:tcPr>
            <w:tcW w:w="1527"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10</w:t>
            </w:r>
          </w:p>
        </w:tc>
        <w:tc>
          <w:tcPr>
            <w:tcW w:w="1715"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900</w:t>
            </w:r>
          </w:p>
        </w:tc>
        <w:tc>
          <w:tcPr>
            <w:tcW w:w="1962"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35</w:t>
            </w:r>
          </w:p>
        </w:tc>
        <w:tc>
          <w:tcPr>
            <w:tcW w:w="2164"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65</w:t>
            </w:r>
          </w:p>
        </w:tc>
        <w:tc>
          <w:tcPr>
            <w:tcW w:w="2486"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8,0</w:t>
            </w:r>
          </w:p>
        </w:tc>
      </w:tr>
      <w:tr w:rsidR="0082095A">
        <w:tc>
          <w:tcPr>
            <w:tcW w:w="1527"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15</w:t>
            </w:r>
          </w:p>
        </w:tc>
        <w:tc>
          <w:tcPr>
            <w:tcW w:w="1715"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1080</w:t>
            </w:r>
          </w:p>
        </w:tc>
        <w:tc>
          <w:tcPr>
            <w:tcW w:w="1962"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40</w:t>
            </w:r>
          </w:p>
        </w:tc>
        <w:tc>
          <w:tcPr>
            <w:tcW w:w="2164"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60</w:t>
            </w:r>
          </w:p>
        </w:tc>
        <w:tc>
          <w:tcPr>
            <w:tcW w:w="2486"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8,2</w:t>
            </w:r>
          </w:p>
        </w:tc>
      </w:tr>
      <w:tr w:rsidR="0082095A">
        <w:tc>
          <w:tcPr>
            <w:tcW w:w="1527"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20</w:t>
            </w:r>
          </w:p>
        </w:tc>
        <w:tc>
          <w:tcPr>
            <w:tcW w:w="1715"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880</w:t>
            </w:r>
          </w:p>
        </w:tc>
        <w:tc>
          <w:tcPr>
            <w:tcW w:w="1962"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38</w:t>
            </w:r>
          </w:p>
        </w:tc>
        <w:tc>
          <w:tcPr>
            <w:tcW w:w="2164"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62</w:t>
            </w:r>
          </w:p>
        </w:tc>
        <w:tc>
          <w:tcPr>
            <w:tcW w:w="2486"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7,8</w:t>
            </w:r>
          </w:p>
        </w:tc>
      </w:tr>
      <w:tr w:rsidR="0082095A">
        <w:tc>
          <w:tcPr>
            <w:tcW w:w="1527"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25</w:t>
            </w:r>
          </w:p>
        </w:tc>
        <w:tc>
          <w:tcPr>
            <w:tcW w:w="1715"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500</w:t>
            </w:r>
          </w:p>
        </w:tc>
        <w:tc>
          <w:tcPr>
            <w:tcW w:w="1962"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28</w:t>
            </w:r>
          </w:p>
        </w:tc>
        <w:tc>
          <w:tcPr>
            <w:tcW w:w="2164"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72</w:t>
            </w:r>
          </w:p>
        </w:tc>
        <w:tc>
          <w:tcPr>
            <w:tcW w:w="2486" w:type="dxa"/>
          </w:tcPr>
          <w:p w:rsidR="0082095A" w:rsidRDefault="00C5039D">
            <w:pPr>
              <w:tabs>
                <w:tab w:val="left" w:pos="2338"/>
              </w:tabs>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lang w:eastAsia="ru-RU"/>
              </w:rPr>
              <w:t>7,1</w:t>
            </w:r>
          </w:p>
        </w:tc>
      </w:tr>
    </w:tbl>
    <w:p w:rsidR="0082095A" w:rsidRDefault="0082095A">
      <w:pPr>
        <w:spacing w:after="0" w:line="240" w:lineRule="auto"/>
        <w:ind w:firstLine="708"/>
        <w:jc w:val="both"/>
        <w:rPr>
          <w:rFonts w:ascii="Times New Roman" w:hAnsi="Times New Roman" w:cs="Times New Roman"/>
          <w:color w:val="000000" w:themeColor="text1"/>
          <w:sz w:val="28"/>
          <w:szCs w:val="28"/>
          <w:lang w:val="kk-KZ"/>
        </w:rPr>
      </w:pP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Осылайша, құрылымдық-механикалық көрсеткіштерге жүргізілген кешенді талдау өсімдік компоненттері қосылған тұ</w:t>
      </w:r>
      <w:r w:rsidR="00A92B15">
        <w:rPr>
          <w:rFonts w:ascii="Times New Roman" w:hAnsi="Times New Roman" w:cs="Times New Roman"/>
          <w:color w:val="000000" w:themeColor="text1"/>
          <w:sz w:val="28"/>
          <w:szCs w:val="28"/>
          <w:lang w:val="kk-KZ"/>
        </w:rPr>
        <w:t>зды ірімшік үшін оңтайлы доза 10</w:t>
      </w:r>
      <w:r>
        <w:rPr>
          <w:rFonts w:ascii="Times New Roman" w:hAnsi="Times New Roman" w:cs="Times New Roman"/>
          <w:color w:val="000000" w:themeColor="text1"/>
          <w:sz w:val="28"/>
          <w:szCs w:val="28"/>
          <w:lang w:val="kk-KZ"/>
        </w:rPr>
        <w:t>–15% аралығында екенін көрсетеді. Дәл осы аралықта қаттылық, пластикалылық, серпімді түрде қалпына келу және деформациялану көрсеткіштері үйлесімді үйлесіп, өнімнің жоғары текстуралық сапасы мен механикалық тұрақтылығын қамтамасыз етеді.</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Математикалық модельдеудің мақсаты – өсімдік компоненттерінің дозасы мен ірімшікті кесу кезіндегі беріктігі арасындағы байланысты анықтау. Бұл тек эксперименттік деректерді түсіндіруге ғана емес, сонымен қатар басқа доза мөлшерлерінде өнімнің қасиетін болжауға және оңтайлы дозаны ғылыми тұрғыда дәлелдеуге мүмкіндік береді.</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Эксперименттік деректерді сипаттау үшін екінші дәрежелі полиномиалдық модель (парабола) қолданылды, бұл бақыланған тәуелділіктің табиғатына сәйкес келеді: доза белгілі бір шекке дейін артқанда беріктік те артады, ал одан әрі көбейткенде – төмендейді. Бұл – құрылым түзуші және тұрақсыздандырушы компоненттері бар тағамдық жүйелерге тән экстремумдық тәуелділік. Аппроксимациялаушы параболалардың қысқаша моделі (коэффициенттері) 17 - кестеде көрсетілген. </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17 кесте - Аппроксимациялаушы параболалардың қысқаша моделі</w:t>
      </w:r>
    </w:p>
    <w:p w:rsidR="0082095A" w:rsidRDefault="0082095A">
      <w:pPr>
        <w:spacing w:after="0" w:line="240" w:lineRule="auto"/>
        <w:ind w:firstLine="708"/>
        <w:jc w:val="center"/>
        <w:rPr>
          <w:rFonts w:ascii="Times New Roman" w:hAnsi="Times New Roman" w:cs="Times New Roman"/>
          <w:color w:val="000000" w:themeColor="text1"/>
          <w:sz w:val="28"/>
          <w:szCs w:val="28"/>
          <w:lang w:val="kk-KZ"/>
        </w:rPr>
      </w:pPr>
    </w:p>
    <w:tbl>
      <w:tblPr>
        <w:tblStyle w:val="af"/>
        <w:tblW w:w="0" w:type="auto"/>
        <w:tblLook w:val="04A0" w:firstRow="1" w:lastRow="0" w:firstColumn="1" w:lastColumn="0" w:noHBand="0" w:noVBand="1"/>
      </w:tblPr>
      <w:tblGrid>
        <w:gridCol w:w="4074"/>
        <w:gridCol w:w="1525"/>
        <w:gridCol w:w="1125"/>
        <w:gridCol w:w="1072"/>
        <w:gridCol w:w="1832"/>
      </w:tblGrid>
      <w:tr w:rsidR="0082095A">
        <w:tc>
          <w:tcPr>
            <w:tcW w:w="4219" w:type="dxa"/>
          </w:tcPr>
          <w:p w:rsidR="0082095A" w:rsidRDefault="00C5039D">
            <w:pPr>
              <w:pStyle w:val="af1"/>
              <w:jc w:val="center"/>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val="kk-KZ" w:eastAsia="ru-RU"/>
              </w:rPr>
              <w:lastRenderedPageBreak/>
              <w:t>Көрсеткіш</w:t>
            </w:r>
          </w:p>
        </w:tc>
        <w:tc>
          <w:tcPr>
            <w:tcW w:w="1559"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a</w:t>
            </w:r>
          </w:p>
        </w:tc>
        <w:tc>
          <w:tcPr>
            <w:tcW w:w="1134"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b</w:t>
            </w:r>
          </w:p>
        </w:tc>
        <w:tc>
          <w:tcPr>
            <w:tcW w:w="1077"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c</w:t>
            </w:r>
          </w:p>
        </w:tc>
        <w:tc>
          <w:tcPr>
            <w:tcW w:w="1865"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Оңтайлы шамамен дозада, %</w:t>
            </w:r>
          </w:p>
        </w:tc>
      </w:tr>
      <w:tr w:rsidR="0082095A">
        <w:tc>
          <w:tcPr>
            <w:tcW w:w="4219"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Кесу кернеуінің шегі, Па</w:t>
            </w:r>
          </w:p>
        </w:tc>
        <w:tc>
          <w:tcPr>
            <w:tcW w:w="1559"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–4.00</w:t>
            </w:r>
          </w:p>
        </w:tc>
        <w:tc>
          <w:tcPr>
            <w:tcW w:w="1134"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109.37</w:t>
            </w:r>
          </w:p>
        </w:tc>
        <w:tc>
          <w:tcPr>
            <w:tcW w:w="1077"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282.86</w:t>
            </w:r>
          </w:p>
        </w:tc>
        <w:tc>
          <w:tcPr>
            <w:tcW w:w="1865"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13.7</w:t>
            </w:r>
          </w:p>
        </w:tc>
      </w:tr>
      <w:tr w:rsidR="0082095A">
        <w:tc>
          <w:tcPr>
            <w:tcW w:w="4219"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Қаттылық, Н</w:t>
            </w:r>
          </w:p>
        </w:tc>
        <w:tc>
          <w:tcPr>
            <w:tcW w:w="1559"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–0.0324</w:t>
            </w:r>
          </w:p>
        </w:tc>
        <w:tc>
          <w:tcPr>
            <w:tcW w:w="1134"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0.8764</w:t>
            </w:r>
          </w:p>
        </w:tc>
        <w:tc>
          <w:tcPr>
            <w:tcW w:w="1077"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11.96</w:t>
            </w:r>
          </w:p>
        </w:tc>
        <w:tc>
          <w:tcPr>
            <w:tcW w:w="1865"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13.5</w:t>
            </w:r>
          </w:p>
        </w:tc>
      </w:tr>
      <w:tr w:rsidR="0082095A">
        <w:tc>
          <w:tcPr>
            <w:tcW w:w="4219"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Серпімді қалпына келтіру, %</w:t>
            </w:r>
          </w:p>
        </w:tc>
        <w:tc>
          <w:tcPr>
            <w:tcW w:w="1559"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–0.0374</w:t>
            </w:r>
          </w:p>
        </w:tc>
        <w:tc>
          <w:tcPr>
            <w:tcW w:w="1134"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0.9619</w:t>
            </w:r>
          </w:p>
        </w:tc>
        <w:tc>
          <w:tcPr>
            <w:tcW w:w="1077"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21.65</w:t>
            </w:r>
          </w:p>
        </w:tc>
        <w:tc>
          <w:tcPr>
            <w:tcW w:w="1865"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12.9</w:t>
            </w:r>
          </w:p>
        </w:tc>
      </w:tr>
      <w:tr w:rsidR="0082095A">
        <w:tc>
          <w:tcPr>
            <w:tcW w:w="4219"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Икемділік, мм</w:t>
            </w:r>
          </w:p>
        </w:tc>
        <w:tc>
          <w:tcPr>
            <w:tcW w:w="1559"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–0.0066</w:t>
            </w:r>
          </w:p>
        </w:tc>
        <w:tc>
          <w:tcPr>
            <w:tcW w:w="1134"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0.1763</w:t>
            </w:r>
          </w:p>
        </w:tc>
        <w:tc>
          <w:tcPr>
            <w:tcW w:w="1077"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4.49</w:t>
            </w:r>
          </w:p>
        </w:tc>
        <w:tc>
          <w:tcPr>
            <w:tcW w:w="1865"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13.4</w:t>
            </w:r>
          </w:p>
        </w:tc>
      </w:tr>
      <w:tr w:rsidR="0082095A">
        <w:tc>
          <w:tcPr>
            <w:tcW w:w="4219"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Деформация, мм</w:t>
            </w:r>
          </w:p>
        </w:tc>
        <w:tc>
          <w:tcPr>
            <w:tcW w:w="1559"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–0.0054</w:t>
            </w:r>
          </w:p>
        </w:tc>
        <w:tc>
          <w:tcPr>
            <w:tcW w:w="1134"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0.1271</w:t>
            </w:r>
          </w:p>
        </w:tc>
        <w:tc>
          <w:tcPr>
            <w:tcW w:w="1077" w:type="dxa"/>
          </w:tcPr>
          <w:p w:rsidR="0082095A" w:rsidRDefault="00C503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5.77</w:t>
            </w:r>
          </w:p>
        </w:tc>
        <w:tc>
          <w:tcPr>
            <w:tcW w:w="1865" w:type="dxa"/>
          </w:tcPr>
          <w:p w:rsidR="0082095A" w:rsidRDefault="0010259D">
            <w:pPr>
              <w:pStyle w:val="af1"/>
              <w:jc w:val="center"/>
              <w:rPr>
                <w:rFonts w:ascii="Times New Roman" w:hAnsi="Times New Roman" w:cs="Times New Roman"/>
                <w:color w:val="000000" w:themeColor="text1"/>
                <w:sz w:val="28"/>
                <w:szCs w:val="28"/>
                <w:lang w:val="en-US" w:eastAsia="ru-RU"/>
              </w:rPr>
            </w:pPr>
            <w:r>
              <w:rPr>
                <w:rFonts w:ascii="Times New Roman" w:hAnsi="Times New Roman" w:cs="Times New Roman"/>
                <w:sz w:val="28"/>
                <w:szCs w:val="28"/>
                <w:lang w:eastAsia="ru-RU"/>
              </w:rPr>
              <w:t>10.1</w:t>
            </w:r>
          </w:p>
        </w:tc>
      </w:tr>
    </w:tbl>
    <w:p w:rsidR="0082095A" w:rsidRDefault="0082095A">
      <w:pPr>
        <w:spacing w:after="0" w:line="240" w:lineRule="auto"/>
        <w:jc w:val="both"/>
        <w:rPr>
          <w:rFonts w:ascii="Times New Roman" w:hAnsi="Times New Roman" w:cs="Times New Roman"/>
          <w:color w:val="000000" w:themeColor="text1"/>
          <w:sz w:val="28"/>
          <w:szCs w:val="28"/>
          <w:lang w:val="kk-KZ"/>
        </w:rPr>
      </w:pPr>
    </w:p>
    <w:p w:rsidR="0082095A" w:rsidRDefault="00C5039D">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Математикалық модельдеудің негізінде өсімді</w:t>
      </w:r>
      <w:r w:rsidR="00F52F5A">
        <w:rPr>
          <w:rFonts w:ascii="Times New Roman" w:hAnsi="Times New Roman" w:cs="Times New Roman"/>
          <w:bCs/>
          <w:sz w:val="28"/>
          <w:szCs w:val="28"/>
          <w:lang w:val="kk-KZ"/>
        </w:rPr>
        <w:t>к қоспаларының оңтайлы дозасы 1</w:t>
      </w:r>
      <w:r w:rsidR="0010259D">
        <w:rPr>
          <w:rFonts w:ascii="Times New Roman" w:hAnsi="Times New Roman" w:cs="Times New Roman"/>
          <w:bCs/>
          <w:sz w:val="28"/>
          <w:szCs w:val="28"/>
          <w:lang w:val="kk-KZ"/>
        </w:rPr>
        <w:t>0</w:t>
      </w:r>
      <w:r w:rsidR="0076644E">
        <w:rPr>
          <w:rFonts w:ascii="Times New Roman" w:hAnsi="Times New Roman" w:cs="Times New Roman"/>
          <w:bCs/>
          <w:sz w:val="28"/>
          <w:szCs w:val="28"/>
          <w:lang w:val="kk-KZ"/>
        </w:rPr>
        <w:t>–14</w:t>
      </w:r>
      <w:r>
        <w:rPr>
          <w:rFonts w:ascii="Times New Roman" w:hAnsi="Times New Roman" w:cs="Times New Roman"/>
          <w:bCs/>
          <w:sz w:val="28"/>
          <w:szCs w:val="28"/>
          <w:lang w:val="kk-KZ"/>
        </w:rPr>
        <w:t>% аралығында екені анықталды, себебі дәл осы аралықта құрылымдық-механикалық көрсеткіштердің көпшілігі ең жақсы мәндерге ие болады (ең жоғары кесу күші, жақсы қаттылық пен серпімділік).</w:t>
      </w:r>
    </w:p>
    <w:p w:rsidR="0082095A" w:rsidRDefault="0082095A">
      <w:pPr>
        <w:spacing w:after="0" w:line="240" w:lineRule="auto"/>
        <w:ind w:firstLine="708"/>
        <w:jc w:val="both"/>
        <w:rPr>
          <w:rFonts w:ascii="Times New Roman" w:hAnsi="Times New Roman" w:cs="Times New Roman"/>
          <w:b/>
          <w:bCs/>
          <w:sz w:val="28"/>
          <w:szCs w:val="28"/>
          <w:lang w:val="kk-KZ"/>
        </w:rPr>
      </w:pPr>
    </w:p>
    <w:p w:rsidR="0082095A" w:rsidRDefault="00C5039D">
      <w:pPr>
        <w:spacing w:after="0" w:line="240" w:lineRule="auto"/>
        <w:ind w:firstLine="708"/>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3.6. Тұзды ірімшік сапасын қамтамасыз етудегі маңызды аспект ретінде өсімдік қоспаларының оңтайлы дозасын нақтылау</w:t>
      </w:r>
    </w:p>
    <w:p w:rsidR="0082095A" w:rsidRDefault="00C5039D">
      <w:pPr>
        <w:pStyle w:val="ae"/>
        <w:spacing w:before="0" w:beforeAutospacing="0" w:after="0" w:afterAutospacing="0"/>
        <w:ind w:firstLine="708"/>
        <w:jc w:val="both"/>
        <w:rPr>
          <w:sz w:val="28"/>
          <w:szCs w:val="28"/>
          <w:lang w:val="kk-KZ"/>
        </w:rPr>
      </w:pPr>
      <w:r>
        <w:rPr>
          <w:sz w:val="28"/>
          <w:szCs w:val="28"/>
          <w:lang w:val="kk-KZ"/>
        </w:rPr>
        <w:t xml:space="preserve">Ғылыми жұмыстың келесі кезеңінің мақсаты - тұзды ірімшік өндіруге арналған өсімдік </w:t>
      </w:r>
      <w:r w:rsidR="004D3DDB">
        <w:rPr>
          <w:sz w:val="28"/>
          <w:szCs w:val="28"/>
          <w:lang w:val="kk-KZ"/>
        </w:rPr>
        <w:t>қоспаларының</w:t>
      </w:r>
      <w:r>
        <w:rPr>
          <w:sz w:val="28"/>
          <w:szCs w:val="28"/>
          <w:lang w:val="kk-KZ"/>
        </w:rPr>
        <w:t xml:space="preserve"> оңтайлы мөлшерін анықтау. Жоғарыда айтылғандай, көк</w:t>
      </w:r>
      <w:r w:rsidR="00D33A7D">
        <w:rPr>
          <w:sz w:val="28"/>
          <w:szCs w:val="28"/>
          <w:lang w:val="kk-KZ"/>
        </w:rPr>
        <w:t>өніс дақылдары кептірілген, ұнтақ</w:t>
      </w:r>
      <w:r>
        <w:rPr>
          <w:sz w:val="28"/>
          <w:szCs w:val="28"/>
          <w:lang w:val="kk-KZ"/>
        </w:rPr>
        <w:t>талған түрінде қолданылған. Мәйектік фермент 100 г қоспаға 10 мл мөлшерінде 1% ерітінді түрінде, СаCl -40% ерітінді түрінде, 100 кг сүтке 40 г сусыз ас тұзы есебінен енгізілді.</w:t>
      </w:r>
    </w:p>
    <w:p w:rsidR="0082095A" w:rsidRDefault="00C5039D">
      <w:pPr>
        <w:pStyle w:val="ae"/>
        <w:spacing w:before="0" w:beforeAutospacing="0" w:after="0" w:afterAutospacing="0"/>
        <w:ind w:firstLine="708"/>
        <w:jc w:val="both"/>
        <w:rPr>
          <w:sz w:val="28"/>
          <w:szCs w:val="28"/>
          <w:lang w:val="kk-KZ"/>
        </w:rPr>
      </w:pPr>
      <w:r>
        <w:rPr>
          <w:sz w:val="28"/>
          <w:szCs w:val="28"/>
          <w:lang w:val="kk-KZ"/>
        </w:rPr>
        <w:t>Зерттеулер нәтижесінде кептірілген қырыққабат пен күнзе дозалары арасындағы байланыс пайда болды. Деректер 18 -кестеде келтірілген.</w:t>
      </w:r>
    </w:p>
    <w:p w:rsidR="0082095A" w:rsidRDefault="0082095A">
      <w:pPr>
        <w:pStyle w:val="ae"/>
        <w:spacing w:before="0" w:beforeAutospacing="0" w:after="0" w:afterAutospacing="0"/>
        <w:ind w:firstLine="708"/>
        <w:jc w:val="both"/>
        <w:rPr>
          <w:sz w:val="28"/>
          <w:szCs w:val="28"/>
          <w:lang w:val="kk-KZ"/>
        </w:rPr>
      </w:pPr>
    </w:p>
    <w:p w:rsidR="0082095A" w:rsidRDefault="00C5039D">
      <w:pPr>
        <w:pStyle w:val="ae"/>
        <w:spacing w:before="0" w:beforeAutospacing="0" w:after="0" w:afterAutospacing="0"/>
        <w:jc w:val="both"/>
        <w:rPr>
          <w:sz w:val="28"/>
          <w:szCs w:val="28"/>
          <w:lang w:val="kk-KZ"/>
        </w:rPr>
      </w:pPr>
      <w:r>
        <w:rPr>
          <w:sz w:val="28"/>
          <w:szCs w:val="28"/>
          <w:lang w:val="kk-KZ"/>
        </w:rPr>
        <w:t xml:space="preserve">Кесте 18 - Ірімшік дәніне енгізілген кептірілген қырыққабат пен күнзе дозалары арасындағы байланыс </w:t>
      </w:r>
    </w:p>
    <w:tbl>
      <w:tblPr>
        <w:tblStyle w:val="af"/>
        <w:tblW w:w="9747" w:type="dxa"/>
        <w:tblLayout w:type="fixed"/>
        <w:tblLook w:val="04A0" w:firstRow="1" w:lastRow="0" w:firstColumn="1" w:lastColumn="0" w:noHBand="0" w:noVBand="1"/>
      </w:tblPr>
      <w:tblGrid>
        <w:gridCol w:w="1668"/>
        <w:gridCol w:w="1701"/>
        <w:gridCol w:w="2268"/>
        <w:gridCol w:w="2268"/>
        <w:gridCol w:w="1842"/>
      </w:tblGrid>
      <w:tr w:rsidR="0082095A">
        <w:tc>
          <w:tcPr>
            <w:tcW w:w="1668" w:type="dxa"/>
          </w:tcPr>
          <w:p w:rsidR="0082095A" w:rsidRDefault="00C5039D">
            <w:pPr>
              <w:pStyle w:val="ae"/>
              <w:spacing w:before="0" w:beforeAutospacing="0" w:after="0" w:afterAutospacing="0"/>
              <w:jc w:val="center"/>
              <w:rPr>
                <w:color w:val="FF0000"/>
                <w:sz w:val="28"/>
                <w:szCs w:val="28"/>
              </w:rPr>
            </w:pPr>
            <w:r>
              <w:rPr>
                <w:sz w:val="28"/>
                <w:szCs w:val="28"/>
              </w:rPr>
              <w:t>Кептірілген қырыққабаттың м</w:t>
            </w:r>
            <w:r>
              <w:rPr>
                <w:sz w:val="28"/>
                <w:szCs w:val="28"/>
                <w:lang w:val="kk-KZ"/>
              </w:rPr>
              <w:t>өлшері</w:t>
            </w:r>
            <w:r>
              <w:rPr>
                <w:sz w:val="28"/>
                <w:szCs w:val="28"/>
              </w:rPr>
              <w:t>, %</w:t>
            </w:r>
          </w:p>
        </w:tc>
        <w:tc>
          <w:tcPr>
            <w:tcW w:w="1701" w:type="dxa"/>
          </w:tcPr>
          <w:p w:rsidR="0082095A" w:rsidRDefault="00C5039D">
            <w:pPr>
              <w:pStyle w:val="ae"/>
              <w:spacing w:before="0" w:beforeAutospacing="0" w:after="0" w:afterAutospacing="0"/>
              <w:jc w:val="center"/>
              <w:rPr>
                <w:sz w:val="28"/>
                <w:szCs w:val="28"/>
              </w:rPr>
            </w:pPr>
            <w:r>
              <w:rPr>
                <w:sz w:val="28"/>
                <w:szCs w:val="28"/>
              </w:rPr>
              <w:t xml:space="preserve">Кептірілген </w:t>
            </w:r>
            <w:r>
              <w:rPr>
                <w:sz w:val="28"/>
                <w:szCs w:val="28"/>
                <w:lang w:val="kk-KZ"/>
              </w:rPr>
              <w:t xml:space="preserve">күнзенің </w:t>
            </w:r>
            <w:r>
              <w:rPr>
                <w:sz w:val="28"/>
                <w:szCs w:val="28"/>
              </w:rPr>
              <w:t>м</w:t>
            </w:r>
            <w:r>
              <w:rPr>
                <w:sz w:val="28"/>
                <w:szCs w:val="28"/>
                <w:lang w:val="kk-KZ"/>
              </w:rPr>
              <w:t>өлшері</w:t>
            </w:r>
            <w:r>
              <w:rPr>
                <w:sz w:val="28"/>
                <w:szCs w:val="28"/>
              </w:rPr>
              <w:t>, %</w:t>
            </w:r>
          </w:p>
        </w:tc>
        <w:tc>
          <w:tcPr>
            <w:tcW w:w="2268" w:type="dxa"/>
          </w:tcPr>
          <w:p w:rsidR="0082095A" w:rsidRDefault="00C5039D">
            <w:pPr>
              <w:pStyle w:val="ae"/>
              <w:spacing w:before="0" w:beforeAutospacing="0" w:after="0" w:afterAutospacing="0"/>
              <w:jc w:val="center"/>
              <w:rPr>
                <w:sz w:val="28"/>
                <w:szCs w:val="28"/>
                <w:lang w:val="kk-KZ"/>
              </w:rPr>
            </w:pPr>
            <w:r>
              <w:rPr>
                <w:sz w:val="28"/>
                <w:szCs w:val="28"/>
                <w:lang w:val="kk-KZ"/>
              </w:rPr>
              <w:t>Дәмі мен иісі</w:t>
            </w:r>
          </w:p>
        </w:tc>
        <w:tc>
          <w:tcPr>
            <w:tcW w:w="2268" w:type="dxa"/>
          </w:tcPr>
          <w:p w:rsidR="0082095A" w:rsidRDefault="00C5039D">
            <w:pPr>
              <w:pStyle w:val="ae"/>
              <w:spacing w:before="0" w:beforeAutospacing="0" w:after="0" w:afterAutospacing="0"/>
              <w:jc w:val="center"/>
              <w:rPr>
                <w:sz w:val="28"/>
                <w:szCs w:val="28"/>
                <w:lang w:val="kk-KZ"/>
              </w:rPr>
            </w:pPr>
            <w:r>
              <w:rPr>
                <w:sz w:val="28"/>
                <w:szCs w:val="28"/>
              </w:rPr>
              <w:t>Консистенция</w:t>
            </w:r>
            <w:r>
              <w:rPr>
                <w:sz w:val="28"/>
                <w:szCs w:val="28"/>
                <w:lang w:val="kk-KZ"/>
              </w:rPr>
              <w:t>сы</w:t>
            </w:r>
          </w:p>
        </w:tc>
        <w:tc>
          <w:tcPr>
            <w:tcW w:w="1842" w:type="dxa"/>
          </w:tcPr>
          <w:p w:rsidR="0082095A" w:rsidRDefault="00C5039D">
            <w:pPr>
              <w:pStyle w:val="ae"/>
              <w:spacing w:before="0" w:beforeAutospacing="0" w:after="0" w:afterAutospacing="0"/>
              <w:jc w:val="center"/>
              <w:rPr>
                <w:sz w:val="28"/>
                <w:szCs w:val="28"/>
                <w:lang w:val="kk-KZ"/>
              </w:rPr>
            </w:pPr>
            <w:r>
              <w:rPr>
                <w:sz w:val="28"/>
                <w:szCs w:val="28"/>
                <w:lang w:val="kk-KZ"/>
              </w:rPr>
              <w:t xml:space="preserve">Түсі </w:t>
            </w:r>
          </w:p>
        </w:tc>
      </w:tr>
      <w:tr w:rsidR="0082095A">
        <w:tc>
          <w:tcPr>
            <w:tcW w:w="1668" w:type="dxa"/>
          </w:tcPr>
          <w:p w:rsidR="0082095A" w:rsidRDefault="00C5039D">
            <w:pPr>
              <w:pStyle w:val="ae"/>
              <w:spacing w:before="0" w:beforeAutospacing="0" w:after="0" w:afterAutospacing="0"/>
              <w:jc w:val="center"/>
              <w:rPr>
                <w:sz w:val="28"/>
                <w:szCs w:val="28"/>
              </w:rPr>
            </w:pPr>
            <w:r>
              <w:rPr>
                <w:sz w:val="28"/>
                <w:szCs w:val="28"/>
              </w:rPr>
              <w:t>3</w:t>
            </w:r>
          </w:p>
        </w:tc>
        <w:tc>
          <w:tcPr>
            <w:tcW w:w="1701" w:type="dxa"/>
          </w:tcPr>
          <w:p w:rsidR="0082095A" w:rsidRDefault="00C5039D">
            <w:pPr>
              <w:pStyle w:val="ae"/>
              <w:spacing w:before="0" w:beforeAutospacing="0" w:after="0" w:afterAutospacing="0"/>
              <w:jc w:val="center"/>
              <w:rPr>
                <w:sz w:val="28"/>
                <w:szCs w:val="28"/>
              </w:rPr>
            </w:pPr>
            <w:r>
              <w:rPr>
                <w:sz w:val="28"/>
                <w:szCs w:val="28"/>
              </w:rPr>
              <w:t>2</w:t>
            </w:r>
          </w:p>
        </w:tc>
        <w:tc>
          <w:tcPr>
            <w:tcW w:w="2268" w:type="dxa"/>
          </w:tcPr>
          <w:p w:rsidR="0082095A" w:rsidRDefault="00C5039D">
            <w:pPr>
              <w:pStyle w:val="ae"/>
              <w:spacing w:before="0" w:beforeAutospacing="0" w:after="0" w:afterAutospacing="0"/>
              <w:jc w:val="center"/>
              <w:rPr>
                <w:sz w:val="28"/>
                <w:szCs w:val="28"/>
              </w:rPr>
            </w:pPr>
            <w:r>
              <w:rPr>
                <w:sz w:val="28"/>
                <w:szCs w:val="28"/>
                <w:lang w:val="kk-KZ"/>
              </w:rPr>
              <w:t>Қоспалардың</w:t>
            </w:r>
            <w:r>
              <w:rPr>
                <w:sz w:val="28"/>
                <w:szCs w:val="28"/>
              </w:rPr>
              <w:t xml:space="preserve"> әлсіз дәмі</w:t>
            </w:r>
          </w:p>
        </w:tc>
        <w:tc>
          <w:tcPr>
            <w:tcW w:w="2268" w:type="dxa"/>
          </w:tcPr>
          <w:p w:rsidR="0082095A" w:rsidRDefault="00C5039D">
            <w:pPr>
              <w:pStyle w:val="ae"/>
              <w:spacing w:before="0" w:beforeAutospacing="0" w:after="0" w:afterAutospacing="0"/>
              <w:jc w:val="center"/>
              <w:rPr>
                <w:sz w:val="28"/>
                <w:szCs w:val="28"/>
              </w:rPr>
            </w:pPr>
            <w:r>
              <w:rPr>
                <w:sz w:val="28"/>
                <w:szCs w:val="28"/>
              </w:rPr>
              <w:t>Тығыз</w:t>
            </w:r>
          </w:p>
        </w:tc>
        <w:tc>
          <w:tcPr>
            <w:tcW w:w="1842" w:type="dxa"/>
          </w:tcPr>
          <w:p w:rsidR="0082095A" w:rsidRDefault="00C5039D">
            <w:pPr>
              <w:pStyle w:val="ae"/>
              <w:spacing w:before="0" w:beforeAutospacing="0" w:after="0" w:afterAutospacing="0"/>
              <w:jc w:val="center"/>
              <w:rPr>
                <w:sz w:val="28"/>
                <w:szCs w:val="28"/>
                <w:lang w:val="kk-KZ"/>
              </w:rPr>
            </w:pPr>
            <w:r>
              <w:rPr>
                <w:sz w:val="28"/>
                <w:szCs w:val="28"/>
                <w:lang w:val="kk-KZ"/>
              </w:rPr>
              <w:t xml:space="preserve">Аздап ашық </w:t>
            </w:r>
            <w:r>
              <w:rPr>
                <w:sz w:val="28"/>
                <w:szCs w:val="28"/>
              </w:rPr>
              <w:t>жасыл</w:t>
            </w:r>
            <w:r>
              <w:rPr>
                <w:sz w:val="28"/>
                <w:szCs w:val="28"/>
                <w:lang w:val="kk-KZ"/>
              </w:rPr>
              <w:t xml:space="preserve">дау </w:t>
            </w:r>
            <w:r>
              <w:rPr>
                <w:sz w:val="28"/>
                <w:szCs w:val="28"/>
              </w:rPr>
              <w:t>реңк</w:t>
            </w:r>
            <w:r>
              <w:rPr>
                <w:sz w:val="28"/>
                <w:szCs w:val="28"/>
                <w:lang w:val="kk-KZ"/>
              </w:rPr>
              <w:t>пен</w:t>
            </w:r>
          </w:p>
        </w:tc>
      </w:tr>
      <w:tr w:rsidR="0082095A">
        <w:tc>
          <w:tcPr>
            <w:tcW w:w="1668" w:type="dxa"/>
          </w:tcPr>
          <w:p w:rsidR="0082095A" w:rsidRDefault="00C5039D">
            <w:pPr>
              <w:pStyle w:val="ae"/>
              <w:spacing w:before="0" w:beforeAutospacing="0" w:after="0" w:afterAutospacing="0"/>
              <w:jc w:val="center"/>
              <w:rPr>
                <w:sz w:val="28"/>
                <w:szCs w:val="28"/>
              </w:rPr>
            </w:pPr>
            <w:r>
              <w:rPr>
                <w:sz w:val="28"/>
                <w:szCs w:val="28"/>
              </w:rPr>
              <w:t>8</w:t>
            </w:r>
          </w:p>
        </w:tc>
        <w:tc>
          <w:tcPr>
            <w:tcW w:w="1701" w:type="dxa"/>
          </w:tcPr>
          <w:p w:rsidR="0082095A" w:rsidRDefault="00C5039D">
            <w:pPr>
              <w:pStyle w:val="ae"/>
              <w:spacing w:before="0" w:beforeAutospacing="0" w:after="0" w:afterAutospacing="0"/>
              <w:jc w:val="center"/>
              <w:rPr>
                <w:sz w:val="28"/>
                <w:szCs w:val="28"/>
              </w:rPr>
            </w:pPr>
            <w:r>
              <w:rPr>
                <w:sz w:val="28"/>
                <w:szCs w:val="28"/>
              </w:rPr>
              <w:t>2</w:t>
            </w:r>
          </w:p>
        </w:tc>
        <w:tc>
          <w:tcPr>
            <w:tcW w:w="2268" w:type="dxa"/>
          </w:tcPr>
          <w:p w:rsidR="0082095A" w:rsidRDefault="00C5039D">
            <w:pPr>
              <w:pStyle w:val="ae"/>
              <w:spacing w:before="0" w:beforeAutospacing="0" w:after="0" w:afterAutospacing="0"/>
              <w:jc w:val="center"/>
              <w:rPr>
                <w:sz w:val="28"/>
                <w:szCs w:val="28"/>
              </w:rPr>
            </w:pPr>
            <w:r>
              <w:rPr>
                <w:sz w:val="28"/>
                <w:szCs w:val="28"/>
                <w:lang w:val="kk-KZ"/>
              </w:rPr>
              <w:t>Қоспалардың жеңіл дәмі</w:t>
            </w:r>
          </w:p>
        </w:tc>
        <w:tc>
          <w:tcPr>
            <w:tcW w:w="2268" w:type="dxa"/>
          </w:tcPr>
          <w:p w:rsidR="0082095A" w:rsidRDefault="00C5039D">
            <w:pPr>
              <w:pStyle w:val="ae"/>
              <w:spacing w:before="0" w:beforeAutospacing="0" w:after="0" w:afterAutospacing="0"/>
              <w:jc w:val="center"/>
              <w:rPr>
                <w:sz w:val="28"/>
                <w:szCs w:val="28"/>
              </w:rPr>
            </w:pPr>
            <w:r>
              <w:rPr>
                <w:sz w:val="28"/>
                <w:szCs w:val="28"/>
              </w:rPr>
              <w:t>Тығыз</w:t>
            </w:r>
          </w:p>
        </w:tc>
        <w:tc>
          <w:tcPr>
            <w:tcW w:w="1842" w:type="dxa"/>
          </w:tcPr>
          <w:p w:rsidR="0082095A" w:rsidRDefault="00C5039D">
            <w:pPr>
              <w:pStyle w:val="ae"/>
              <w:spacing w:before="0" w:beforeAutospacing="0" w:after="0" w:afterAutospacing="0"/>
              <w:jc w:val="center"/>
              <w:rPr>
                <w:sz w:val="28"/>
                <w:szCs w:val="28"/>
              </w:rPr>
            </w:pPr>
            <w:r>
              <w:rPr>
                <w:sz w:val="28"/>
                <w:szCs w:val="28"/>
                <w:lang w:val="kk-KZ"/>
              </w:rPr>
              <w:t>Аздап жасыл реңкпен, ашық</w:t>
            </w:r>
            <w:r>
              <w:rPr>
                <w:sz w:val="28"/>
                <w:szCs w:val="28"/>
              </w:rPr>
              <w:t>-сары</w:t>
            </w:r>
          </w:p>
        </w:tc>
      </w:tr>
      <w:tr w:rsidR="0082095A">
        <w:tc>
          <w:tcPr>
            <w:tcW w:w="1668" w:type="dxa"/>
          </w:tcPr>
          <w:p w:rsidR="0082095A" w:rsidRDefault="00C5039D">
            <w:pPr>
              <w:pStyle w:val="ae"/>
              <w:spacing w:before="0" w:beforeAutospacing="0" w:after="0" w:afterAutospacing="0"/>
              <w:jc w:val="center"/>
              <w:rPr>
                <w:sz w:val="28"/>
                <w:szCs w:val="28"/>
              </w:rPr>
            </w:pPr>
            <w:r>
              <w:rPr>
                <w:sz w:val="28"/>
                <w:szCs w:val="28"/>
              </w:rPr>
              <w:t>10</w:t>
            </w:r>
          </w:p>
        </w:tc>
        <w:tc>
          <w:tcPr>
            <w:tcW w:w="1701" w:type="dxa"/>
          </w:tcPr>
          <w:p w:rsidR="0082095A" w:rsidRDefault="00C5039D">
            <w:pPr>
              <w:pStyle w:val="ae"/>
              <w:spacing w:before="0" w:beforeAutospacing="0" w:after="0" w:afterAutospacing="0"/>
              <w:jc w:val="center"/>
              <w:rPr>
                <w:sz w:val="28"/>
                <w:szCs w:val="28"/>
              </w:rPr>
            </w:pPr>
            <w:r>
              <w:rPr>
                <w:sz w:val="28"/>
                <w:szCs w:val="28"/>
              </w:rPr>
              <w:t>5</w:t>
            </w:r>
          </w:p>
        </w:tc>
        <w:tc>
          <w:tcPr>
            <w:tcW w:w="2268" w:type="dxa"/>
          </w:tcPr>
          <w:p w:rsidR="0082095A" w:rsidRDefault="00C5039D">
            <w:pPr>
              <w:pStyle w:val="ae"/>
              <w:spacing w:before="0" w:beforeAutospacing="0" w:after="0" w:afterAutospacing="0"/>
              <w:jc w:val="center"/>
              <w:rPr>
                <w:sz w:val="28"/>
                <w:szCs w:val="28"/>
              </w:rPr>
            </w:pPr>
            <w:r>
              <w:rPr>
                <w:sz w:val="28"/>
                <w:szCs w:val="28"/>
                <w:lang w:val="kk-KZ"/>
              </w:rPr>
              <w:t>Қоспалардың</w:t>
            </w:r>
            <w:r>
              <w:rPr>
                <w:sz w:val="28"/>
                <w:szCs w:val="28"/>
              </w:rPr>
              <w:t xml:space="preserve"> </w:t>
            </w:r>
            <w:r>
              <w:rPr>
                <w:sz w:val="28"/>
                <w:szCs w:val="28"/>
                <w:lang w:val="kk-KZ"/>
              </w:rPr>
              <w:t xml:space="preserve">айқын </w:t>
            </w:r>
            <w:r>
              <w:rPr>
                <w:sz w:val="28"/>
                <w:szCs w:val="28"/>
              </w:rPr>
              <w:t>дәмі</w:t>
            </w:r>
          </w:p>
        </w:tc>
        <w:tc>
          <w:tcPr>
            <w:tcW w:w="2268" w:type="dxa"/>
          </w:tcPr>
          <w:p w:rsidR="0082095A" w:rsidRDefault="00C5039D">
            <w:pPr>
              <w:pStyle w:val="ae"/>
              <w:spacing w:before="0" w:beforeAutospacing="0" w:after="0" w:afterAutospacing="0"/>
              <w:jc w:val="center"/>
              <w:rPr>
                <w:sz w:val="28"/>
                <w:szCs w:val="28"/>
              </w:rPr>
            </w:pPr>
            <w:r>
              <w:rPr>
                <w:sz w:val="28"/>
                <w:szCs w:val="28"/>
              </w:rPr>
              <w:t>Тығыз</w:t>
            </w:r>
          </w:p>
        </w:tc>
        <w:tc>
          <w:tcPr>
            <w:tcW w:w="1842" w:type="dxa"/>
          </w:tcPr>
          <w:p w:rsidR="0082095A" w:rsidRDefault="00C5039D">
            <w:pPr>
              <w:pStyle w:val="ae"/>
              <w:spacing w:before="0" w:beforeAutospacing="0" w:after="0" w:afterAutospacing="0"/>
              <w:jc w:val="center"/>
              <w:rPr>
                <w:sz w:val="28"/>
                <w:szCs w:val="28"/>
              </w:rPr>
            </w:pPr>
            <w:r>
              <w:rPr>
                <w:sz w:val="28"/>
                <w:szCs w:val="28"/>
                <w:lang w:val="kk-KZ"/>
              </w:rPr>
              <w:t>Жасыл</w:t>
            </w:r>
            <w:r>
              <w:rPr>
                <w:sz w:val="28"/>
                <w:szCs w:val="28"/>
              </w:rPr>
              <w:t>-сары</w:t>
            </w:r>
          </w:p>
        </w:tc>
      </w:tr>
      <w:tr w:rsidR="0082095A">
        <w:tc>
          <w:tcPr>
            <w:tcW w:w="1668" w:type="dxa"/>
          </w:tcPr>
          <w:p w:rsidR="0082095A" w:rsidRDefault="00C5039D">
            <w:pPr>
              <w:pStyle w:val="ae"/>
              <w:spacing w:before="0" w:beforeAutospacing="0" w:after="0" w:afterAutospacing="0"/>
              <w:jc w:val="center"/>
              <w:rPr>
                <w:sz w:val="28"/>
                <w:szCs w:val="28"/>
              </w:rPr>
            </w:pPr>
            <w:bookmarkStart w:id="9" w:name="_Hlk181047269"/>
            <w:r>
              <w:rPr>
                <w:sz w:val="28"/>
                <w:szCs w:val="28"/>
              </w:rPr>
              <w:t>15</w:t>
            </w:r>
          </w:p>
        </w:tc>
        <w:tc>
          <w:tcPr>
            <w:tcW w:w="1701" w:type="dxa"/>
          </w:tcPr>
          <w:p w:rsidR="0082095A" w:rsidRDefault="00C5039D">
            <w:pPr>
              <w:pStyle w:val="ae"/>
              <w:spacing w:before="0" w:beforeAutospacing="0" w:after="0" w:afterAutospacing="0"/>
              <w:jc w:val="center"/>
              <w:rPr>
                <w:sz w:val="28"/>
                <w:szCs w:val="28"/>
              </w:rPr>
            </w:pPr>
            <w:r>
              <w:rPr>
                <w:sz w:val="28"/>
                <w:szCs w:val="28"/>
              </w:rPr>
              <w:t>5</w:t>
            </w:r>
          </w:p>
        </w:tc>
        <w:tc>
          <w:tcPr>
            <w:tcW w:w="2268" w:type="dxa"/>
          </w:tcPr>
          <w:p w:rsidR="0082095A" w:rsidRDefault="00C5039D">
            <w:pPr>
              <w:pStyle w:val="ae"/>
              <w:spacing w:before="0" w:beforeAutospacing="0" w:after="0" w:afterAutospacing="0"/>
              <w:jc w:val="center"/>
              <w:rPr>
                <w:sz w:val="28"/>
                <w:szCs w:val="28"/>
              </w:rPr>
            </w:pPr>
            <w:r>
              <w:rPr>
                <w:sz w:val="28"/>
                <w:szCs w:val="28"/>
                <w:lang w:val="kk-KZ"/>
              </w:rPr>
              <w:t>Қоспалардың</w:t>
            </w:r>
            <w:r>
              <w:rPr>
                <w:sz w:val="28"/>
                <w:szCs w:val="28"/>
              </w:rPr>
              <w:t xml:space="preserve"> </w:t>
            </w:r>
            <w:r>
              <w:rPr>
                <w:sz w:val="28"/>
                <w:szCs w:val="28"/>
                <w:lang w:val="kk-KZ"/>
              </w:rPr>
              <w:t xml:space="preserve">анықталған </w:t>
            </w:r>
            <w:r>
              <w:rPr>
                <w:sz w:val="28"/>
                <w:szCs w:val="28"/>
              </w:rPr>
              <w:t>дәмі</w:t>
            </w:r>
          </w:p>
        </w:tc>
        <w:tc>
          <w:tcPr>
            <w:tcW w:w="2268" w:type="dxa"/>
          </w:tcPr>
          <w:p w:rsidR="0082095A" w:rsidRDefault="00C5039D">
            <w:pPr>
              <w:pStyle w:val="ae"/>
              <w:spacing w:before="0" w:beforeAutospacing="0" w:after="0" w:afterAutospacing="0"/>
              <w:jc w:val="center"/>
              <w:rPr>
                <w:sz w:val="28"/>
                <w:szCs w:val="28"/>
              </w:rPr>
            </w:pPr>
            <w:r>
              <w:rPr>
                <w:sz w:val="28"/>
                <w:szCs w:val="28"/>
              </w:rPr>
              <w:t>Тығыз</w:t>
            </w:r>
          </w:p>
        </w:tc>
        <w:tc>
          <w:tcPr>
            <w:tcW w:w="1842" w:type="dxa"/>
          </w:tcPr>
          <w:p w:rsidR="0082095A" w:rsidRDefault="00C5039D">
            <w:pPr>
              <w:pStyle w:val="ae"/>
              <w:spacing w:before="0" w:beforeAutospacing="0" w:after="0" w:afterAutospacing="0"/>
              <w:jc w:val="center"/>
              <w:rPr>
                <w:sz w:val="28"/>
                <w:szCs w:val="28"/>
              </w:rPr>
            </w:pPr>
            <w:r>
              <w:rPr>
                <w:sz w:val="28"/>
                <w:szCs w:val="28"/>
              </w:rPr>
              <w:t>Жасыл-сары</w:t>
            </w:r>
          </w:p>
        </w:tc>
      </w:tr>
      <w:bookmarkEnd w:id="9"/>
      <w:tr w:rsidR="0082095A">
        <w:tc>
          <w:tcPr>
            <w:tcW w:w="1668" w:type="dxa"/>
          </w:tcPr>
          <w:p w:rsidR="0082095A" w:rsidRDefault="00C5039D">
            <w:pPr>
              <w:pStyle w:val="ae"/>
              <w:spacing w:before="0" w:beforeAutospacing="0" w:after="0" w:afterAutospacing="0"/>
              <w:jc w:val="center"/>
              <w:rPr>
                <w:sz w:val="28"/>
                <w:szCs w:val="28"/>
              </w:rPr>
            </w:pPr>
            <w:r>
              <w:rPr>
                <w:sz w:val="28"/>
                <w:szCs w:val="28"/>
              </w:rPr>
              <w:t>20</w:t>
            </w:r>
          </w:p>
        </w:tc>
        <w:tc>
          <w:tcPr>
            <w:tcW w:w="1701" w:type="dxa"/>
          </w:tcPr>
          <w:p w:rsidR="0082095A" w:rsidRDefault="00C5039D">
            <w:pPr>
              <w:pStyle w:val="ae"/>
              <w:spacing w:before="0" w:beforeAutospacing="0" w:after="0" w:afterAutospacing="0"/>
              <w:jc w:val="center"/>
              <w:rPr>
                <w:sz w:val="28"/>
                <w:szCs w:val="28"/>
              </w:rPr>
            </w:pPr>
            <w:r>
              <w:rPr>
                <w:sz w:val="28"/>
                <w:szCs w:val="28"/>
              </w:rPr>
              <w:t>5</w:t>
            </w:r>
          </w:p>
        </w:tc>
        <w:tc>
          <w:tcPr>
            <w:tcW w:w="2268" w:type="dxa"/>
          </w:tcPr>
          <w:p w:rsidR="0082095A" w:rsidRDefault="00C5039D">
            <w:pPr>
              <w:pStyle w:val="ae"/>
              <w:spacing w:before="0" w:beforeAutospacing="0" w:after="0" w:afterAutospacing="0"/>
              <w:jc w:val="center"/>
              <w:rPr>
                <w:sz w:val="28"/>
                <w:szCs w:val="28"/>
              </w:rPr>
            </w:pPr>
            <w:r>
              <w:rPr>
                <w:sz w:val="28"/>
                <w:szCs w:val="28"/>
                <w:lang w:val="kk-KZ"/>
              </w:rPr>
              <w:t>Қоспалардың</w:t>
            </w:r>
            <w:r>
              <w:rPr>
                <w:sz w:val="28"/>
                <w:szCs w:val="28"/>
              </w:rPr>
              <w:t xml:space="preserve"> </w:t>
            </w:r>
            <w:r>
              <w:rPr>
                <w:sz w:val="28"/>
                <w:szCs w:val="28"/>
                <w:lang w:val="kk-KZ"/>
              </w:rPr>
              <w:t xml:space="preserve">анықталған </w:t>
            </w:r>
            <w:r>
              <w:rPr>
                <w:sz w:val="28"/>
                <w:szCs w:val="28"/>
              </w:rPr>
              <w:t>дәмі</w:t>
            </w:r>
          </w:p>
        </w:tc>
        <w:tc>
          <w:tcPr>
            <w:tcW w:w="2268" w:type="dxa"/>
          </w:tcPr>
          <w:p w:rsidR="0082095A" w:rsidRDefault="00C5039D">
            <w:pPr>
              <w:pStyle w:val="ae"/>
              <w:spacing w:before="0" w:beforeAutospacing="0" w:after="0" w:afterAutospacing="0"/>
              <w:jc w:val="center"/>
              <w:rPr>
                <w:sz w:val="28"/>
                <w:szCs w:val="28"/>
                <w:lang w:val="kk-KZ"/>
              </w:rPr>
            </w:pPr>
            <w:r>
              <w:rPr>
                <w:sz w:val="28"/>
                <w:szCs w:val="28"/>
                <w:lang w:val="kk-KZ"/>
              </w:rPr>
              <w:t xml:space="preserve">Сәл кеуекті </w:t>
            </w:r>
          </w:p>
        </w:tc>
        <w:tc>
          <w:tcPr>
            <w:tcW w:w="1842" w:type="dxa"/>
          </w:tcPr>
          <w:p w:rsidR="0082095A" w:rsidRDefault="00C5039D">
            <w:pPr>
              <w:pStyle w:val="ae"/>
              <w:spacing w:before="0" w:beforeAutospacing="0" w:after="0" w:afterAutospacing="0"/>
              <w:jc w:val="center"/>
              <w:rPr>
                <w:sz w:val="28"/>
                <w:szCs w:val="28"/>
              </w:rPr>
            </w:pPr>
            <w:r>
              <w:rPr>
                <w:sz w:val="28"/>
                <w:szCs w:val="28"/>
              </w:rPr>
              <w:t>Қою жасыл</w:t>
            </w:r>
          </w:p>
        </w:tc>
      </w:tr>
    </w:tbl>
    <w:p w:rsidR="0082095A" w:rsidRDefault="0082095A">
      <w:pPr>
        <w:pStyle w:val="ae"/>
        <w:spacing w:before="0" w:beforeAutospacing="0" w:after="0" w:afterAutospacing="0"/>
        <w:ind w:firstLine="708"/>
        <w:jc w:val="both"/>
        <w:rPr>
          <w:color w:val="000000" w:themeColor="text1"/>
          <w:sz w:val="28"/>
          <w:szCs w:val="28"/>
        </w:rPr>
      </w:pPr>
    </w:p>
    <w:p w:rsidR="0082095A" w:rsidRDefault="00C5039D">
      <w:pPr>
        <w:pStyle w:val="ae"/>
        <w:spacing w:before="0" w:beforeAutospacing="0" w:after="0" w:afterAutospacing="0"/>
        <w:ind w:firstLine="708"/>
        <w:jc w:val="both"/>
        <w:rPr>
          <w:color w:val="000000" w:themeColor="text1"/>
          <w:sz w:val="28"/>
          <w:szCs w:val="28"/>
        </w:rPr>
      </w:pPr>
      <w:r>
        <w:rPr>
          <w:color w:val="000000" w:themeColor="text1"/>
          <w:sz w:val="28"/>
          <w:szCs w:val="28"/>
        </w:rPr>
        <w:lastRenderedPageBreak/>
        <w:t>Кестеде келтірілген деректерді талдауға сүйене отырып, ірімшік дәніндегі кептірілген қырыққабат пен к</w:t>
      </w:r>
      <w:r>
        <w:rPr>
          <w:color w:val="000000" w:themeColor="text1"/>
          <w:sz w:val="28"/>
          <w:szCs w:val="28"/>
          <w:lang w:val="kk-KZ"/>
        </w:rPr>
        <w:t>ү</w:t>
      </w:r>
      <w:r>
        <w:rPr>
          <w:color w:val="000000" w:themeColor="text1"/>
          <w:sz w:val="28"/>
          <w:szCs w:val="28"/>
        </w:rPr>
        <w:t>нз</w:t>
      </w:r>
      <w:r>
        <w:rPr>
          <w:color w:val="000000" w:themeColor="text1"/>
          <w:sz w:val="28"/>
          <w:szCs w:val="28"/>
          <w:lang w:val="kk-KZ"/>
        </w:rPr>
        <w:t>е</w:t>
      </w:r>
      <w:r>
        <w:rPr>
          <w:color w:val="000000" w:themeColor="text1"/>
          <w:sz w:val="28"/>
          <w:szCs w:val="28"/>
        </w:rPr>
        <w:t xml:space="preserve"> құрамының ең жақсы нұсқасы</w:t>
      </w:r>
      <w:r>
        <w:rPr>
          <w:color w:val="000000" w:themeColor="text1"/>
          <w:sz w:val="28"/>
          <w:szCs w:val="28"/>
          <w:lang w:val="kk-KZ"/>
        </w:rPr>
        <w:t xml:space="preserve"> </w:t>
      </w:r>
      <w:r>
        <w:rPr>
          <w:color w:val="000000" w:themeColor="text1"/>
          <w:sz w:val="28"/>
          <w:szCs w:val="28"/>
        </w:rPr>
        <w:t>-8% мөлшерінде кептірілген қырыққабат пен 2% мөлшерінде кептірілген к</w:t>
      </w:r>
      <w:r>
        <w:rPr>
          <w:color w:val="000000" w:themeColor="text1"/>
          <w:sz w:val="28"/>
          <w:szCs w:val="28"/>
          <w:lang w:val="kk-KZ"/>
        </w:rPr>
        <w:t>ү</w:t>
      </w:r>
      <w:r>
        <w:rPr>
          <w:color w:val="000000" w:themeColor="text1"/>
          <w:sz w:val="28"/>
          <w:szCs w:val="28"/>
        </w:rPr>
        <w:t>нз</w:t>
      </w:r>
      <w:r>
        <w:rPr>
          <w:color w:val="000000" w:themeColor="text1"/>
          <w:sz w:val="28"/>
          <w:szCs w:val="28"/>
          <w:lang w:val="kk-KZ"/>
        </w:rPr>
        <w:t>е</w:t>
      </w:r>
      <w:r>
        <w:rPr>
          <w:color w:val="000000" w:themeColor="text1"/>
          <w:sz w:val="28"/>
          <w:szCs w:val="28"/>
        </w:rPr>
        <w:t xml:space="preserve">. Бұл таңдау келесі факторларға негізделген: </w:t>
      </w:r>
      <w:r>
        <w:rPr>
          <w:color w:val="000000" w:themeColor="text1"/>
          <w:sz w:val="28"/>
          <w:szCs w:val="28"/>
          <w:lang w:val="kk-KZ"/>
        </w:rPr>
        <w:t>қоспалардың</w:t>
      </w:r>
      <w:r>
        <w:rPr>
          <w:color w:val="000000" w:themeColor="text1"/>
          <w:sz w:val="28"/>
          <w:szCs w:val="28"/>
        </w:rPr>
        <w:t xml:space="preserve"> дәмі мен иісінің жоғарылауы, кептірілген қырыққабатты 8% мөлшерінде қосқанда, </w:t>
      </w:r>
      <w:r>
        <w:rPr>
          <w:color w:val="000000" w:themeColor="text1"/>
          <w:sz w:val="28"/>
          <w:szCs w:val="28"/>
          <w:lang w:val="kk-KZ"/>
        </w:rPr>
        <w:t xml:space="preserve">қоспалардың </w:t>
      </w:r>
      <w:r>
        <w:rPr>
          <w:color w:val="000000" w:themeColor="text1"/>
          <w:sz w:val="28"/>
          <w:szCs w:val="28"/>
        </w:rPr>
        <w:t xml:space="preserve"> дәмі мен иісінің айқын жоғарылауы байқалады, бұл ірімшікке тән хош иіс береді. </w:t>
      </w:r>
    </w:p>
    <w:p w:rsidR="0082095A" w:rsidRDefault="00C5039D">
      <w:pPr>
        <w:pStyle w:val="ae"/>
        <w:spacing w:before="0" w:beforeAutospacing="0" w:after="0" w:afterAutospacing="0"/>
        <w:ind w:firstLine="708"/>
        <w:jc w:val="both"/>
        <w:rPr>
          <w:color w:val="000000" w:themeColor="text1"/>
          <w:sz w:val="28"/>
          <w:szCs w:val="28"/>
        </w:rPr>
      </w:pPr>
      <w:r>
        <w:rPr>
          <w:color w:val="000000" w:themeColor="text1"/>
          <w:sz w:val="28"/>
          <w:szCs w:val="28"/>
        </w:rPr>
        <w:t>Ірімшіктің консистенциясы: кептірілген қырыққабаттың құрамында 8%,  ірімшіктің тығыз консистенциясы пайда болды, бұл өнімнің тұрақтылығы мен жақсы құрылымын қамтамасыз ету үшін қажет болуы мүмкін.</w:t>
      </w:r>
    </w:p>
    <w:p w:rsidR="0082095A" w:rsidRDefault="00C5039D">
      <w:pPr>
        <w:spacing w:after="0" w:line="240" w:lineRule="auto"/>
        <w:ind w:firstLine="708"/>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Кептірілген к</w:t>
      </w:r>
      <w:r>
        <w:rPr>
          <w:rFonts w:ascii="Times New Roman" w:eastAsia="Times New Roman" w:hAnsi="Times New Roman" w:cs="Times New Roman"/>
          <w:color w:val="000000" w:themeColor="text1"/>
          <w:sz w:val="28"/>
          <w:szCs w:val="28"/>
          <w:lang w:val="kk-KZ" w:eastAsia="ru-RU"/>
        </w:rPr>
        <w:t>ү</w:t>
      </w:r>
      <w:r>
        <w:rPr>
          <w:rFonts w:ascii="Times New Roman" w:eastAsia="Times New Roman" w:hAnsi="Times New Roman" w:cs="Times New Roman"/>
          <w:color w:val="000000" w:themeColor="text1"/>
          <w:sz w:val="28"/>
          <w:szCs w:val="28"/>
          <w:lang w:eastAsia="ru-RU"/>
        </w:rPr>
        <w:t>нз</w:t>
      </w:r>
      <w:r>
        <w:rPr>
          <w:rFonts w:ascii="Times New Roman" w:eastAsia="Times New Roman" w:hAnsi="Times New Roman" w:cs="Times New Roman"/>
          <w:color w:val="000000" w:themeColor="text1"/>
          <w:sz w:val="28"/>
          <w:szCs w:val="28"/>
          <w:lang w:val="kk-KZ" w:eastAsia="ru-RU"/>
        </w:rPr>
        <w:t>е</w:t>
      </w:r>
      <w:r>
        <w:rPr>
          <w:rFonts w:ascii="Times New Roman" w:eastAsia="Times New Roman" w:hAnsi="Times New Roman" w:cs="Times New Roman"/>
          <w:color w:val="000000" w:themeColor="text1"/>
          <w:sz w:val="28"/>
          <w:szCs w:val="28"/>
          <w:lang w:eastAsia="ru-RU"/>
        </w:rPr>
        <w:t xml:space="preserve"> құрамының минималды әсері: 2% кептірілген к</w:t>
      </w:r>
      <w:r>
        <w:rPr>
          <w:rFonts w:ascii="Times New Roman" w:eastAsia="Times New Roman" w:hAnsi="Times New Roman" w:cs="Times New Roman"/>
          <w:color w:val="000000" w:themeColor="text1"/>
          <w:sz w:val="28"/>
          <w:szCs w:val="28"/>
          <w:lang w:val="kk-KZ" w:eastAsia="ru-RU"/>
        </w:rPr>
        <w:t>ү</w:t>
      </w:r>
      <w:r>
        <w:rPr>
          <w:rFonts w:ascii="Times New Roman" w:eastAsia="Times New Roman" w:hAnsi="Times New Roman" w:cs="Times New Roman"/>
          <w:color w:val="000000" w:themeColor="text1"/>
          <w:sz w:val="28"/>
          <w:szCs w:val="28"/>
          <w:lang w:eastAsia="ru-RU"/>
        </w:rPr>
        <w:t>нз</w:t>
      </w:r>
      <w:r>
        <w:rPr>
          <w:rFonts w:ascii="Times New Roman" w:eastAsia="Times New Roman" w:hAnsi="Times New Roman" w:cs="Times New Roman"/>
          <w:color w:val="000000" w:themeColor="text1"/>
          <w:sz w:val="28"/>
          <w:szCs w:val="28"/>
          <w:lang w:val="kk-KZ" w:eastAsia="ru-RU"/>
        </w:rPr>
        <w:t>е</w:t>
      </w:r>
      <w:r>
        <w:rPr>
          <w:rFonts w:ascii="Times New Roman" w:eastAsia="Times New Roman" w:hAnsi="Times New Roman" w:cs="Times New Roman"/>
          <w:color w:val="000000" w:themeColor="text1"/>
          <w:sz w:val="28"/>
          <w:szCs w:val="28"/>
          <w:lang w:eastAsia="ru-RU"/>
        </w:rPr>
        <w:t xml:space="preserve"> құрамы ірімшіктің дәмі мен иісіне қатты әсер етпейді, бұл ингредиенттер арасындағы тепе-теңдік пен үйлесімділікті сақтайды.</w:t>
      </w:r>
    </w:p>
    <w:p w:rsidR="0082095A" w:rsidRDefault="00C5039D">
      <w:pPr>
        <w:spacing w:after="0" w:line="240" w:lineRule="auto"/>
        <w:ind w:firstLine="708"/>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Ірімшіктің түсі: кептірілген қырыққабат пен к</w:t>
      </w:r>
      <w:r>
        <w:rPr>
          <w:rFonts w:ascii="Times New Roman" w:eastAsia="Times New Roman" w:hAnsi="Times New Roman" w:cs="Times New Roman"/>
          <w:color w:val="000000" w:themeColor="text1"/>
          <w:sz w:val="28"/>
          <w:szCs w:val="28"/>
          <w:lang w:val="kk-KZ" w:eastAsia="ru-RU"/>
        </w:rPr>
        <w:t>ү</w:t>
      </w:r>
      <w:r>
        <w:rPr>
          <w:rFonts w:ascii="Times New Roman" w:eastAsia="Times New Roman" w:hAnsi="Times New Roman" w:cs="Times New Roman"/>
          <w:color w:val="000000" w:themeColor="text1"/>
          <w:sz w:val="28"/>
          <w:szCs w:val="28"/>
          <w:lang w:eastAsia="ru-RU"/>
        </w:rPr>
        <w:t>нз</w:t>
      </w:r>
      <w:r>
        <w:rPr>
          <w:rFonts w:ascii="Times New Roman" w:eastAsia="Times New Roman" w:hAnsi="Times New Roman" w:cs="Times New Roman"/>
          <w:color w:val="000000" w:themeColor="text1"/>
          <w:sz w:val="28"/>
          <w:szCs w:val="28"/>
          <w:lang w:val="kk-KZ" w:eastAsia="ru-RU"/>
        </w:rPr>
        <w:t>енің</w:t>
      </w:r>
      <w:r>
        <w:rPr>
          <w:rFonts w:ascii="Times New Roman" w:eastAsia="Times New Roman" w:hAnsi="Times New Roman" w:cs="Times New Roman"/>
          <w:color w:val="000000" w:themeColor="text1"/>
          <w:sz w:val="28"/>
          <w:szCs w:val="28"/>
          <w:lang w:eastAsia="ru-RU"/>
        </w:rPr>
        <w:t xml:space="preserve"> үйлесімі ірімшіктің жасыл-сары түсінің пайда болуын көрсетеді, бұл тартымды және тұтынушылардың тәбетін тудыруы мүмкін.</w:t>
      </w:r>
    </w:p>
    <w:p w:rsidR="0082095A" w:rsidRDefault="00C5039D">
      <w:pPr>
        <w:spacing w:after="0" w:line="240" w:lineRule="auto"/>
        <w:ind w:firstLine="708"/>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8% кептірілген қырыққабат пен 2% кептірілген к</w:t>
      </w:r>
      <w:r>
        <w:rPr>
          <w:rFonts w:ascii="Times New Roman" w:eastAsia="Times New Roman" w:hAnsi="Times New Roman" w:cs="Times New Roman"/>
          <w:color w:val="000000" w:themeColor="text1"/>
          <w:sz w:val="28"/>
          <w:szCs w:val="28"/>
          <w:lang w:val="kk-KZ" w:eastAsia="ru-RU"/>
        </w:rPr>
        <w:t>ү</w:t>
      </w:r>
      <w:r>
        <w:rPr>
          <w:rFonts w:ascii="Times New Roman" w:eastAsia="Times New Roman" w:hAnsi="Times New Roman" w:cs="Times New Roman"/>
          <w:color w:val="000000" w:themeColor="text1"/>
          <w:sz w:val="28"/>
          <w:szCs w:val="28"/>
          <w:lang w:eastAsia="ru-RU"/>
        </w:rPr>
        <w:t>нз</w:t>
      </w:r>
      <w:r>
        <w:rPr>
          <w:rFonts w:ascii="Times New Roman" w:eastAsia="Times New Roman" w:hAnsi="Times New Roman" w:cs="Times New Roman"/>
          <w:color w:val="000000" w:themeColor="text1"/>
          <w:sz w:val="28"/>
          <w:szCs w:val="28"/>
          <w:lang w:val="kk-KZ" w:eastAsia="ru-RU"/>
        </w:rPr>
        <w:t>е</w:t>
      </w:r>
      <w:r>
        <w:rPr>
          <w:rFonts w:ascii="Times New Roman" w:eastAsia="Times New Roman" w:hAnsi="Times New Roman" w:cs="Times New Roman"/>
          <w:color w:val="000000" w:themeColor="text1"/>
          <w:sz w:val="28"/>
          <w:szCs w:val="28"/>
          <w:lang w:eastAsia="ru-RU"/>
        </w:rPr>
        <w:t xml:space="preserve"> құрамын таңдау ерекше дәмі, құрылымы мен түсі бар ірімшік жасауға мүмкіндік береді, бұл комбинацияны жоғары сапалы өнімді өндіру үшін оңтайлы етеді.</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Жобаланатын өнімдердің құрамын оңтайландыру критерийлерін модельдеу және есептеу зерттелетін ірімшік көкөніс дақылдарын өңдеу өнімдерін – қырыққабат, күнзе алгоритм арқылы жүзеге асырылды. Содан кейін олар алынған өнімдердің құрамына кіретін </w:t>
      </w:r>
      <w:r w:rsidR="0035111E">
        <w:rPr>
          <w:rFonts w:ascii="Times New Roman" w:hAnsi="Times New Roman" w:cs="Times New Roman"/>
          <w:color w:val="000000" w:themeColor="text1"/>
          <w:sz w:val="28"/>
          <w:szCs w:val="28"/>
          <w:lang w:val="kk-KZ"/>
        </w:rPr>
        <w:t>қоспалардың</w:t>
      </w:r>
      <w:r>
        <w:rPr>
          <w:rFonts w:ascii="Times New Roman" w:hAnsi="Times New Roman" w:cs="Times New Roman"/>
          <w:color w:val="000000" w:themeColor="text1"/>
          <w:sz w:val="28"/>
          <w:szCs w:val="28"/>
          <w:lang w:val="kk-KZ"/>
        </w:rPr>
        <w:t xml:space="preserve"> арақатынасының әртүрлі нұсқаларын бағалады.</w:t>
      </w: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Өсімдік </w:t>
      </w:r>
      <w:r w:rsidR="0026571C">
        <w:rPr>
          <w:rFonts w:ascii="Times New Roman" w:hAnsi="Times New Roman" w:cs="Times New Roman"/>
          <w:color w:val="000000" w:themeColor="text1"/>
          <w:sz w:val="28"/>
          <w:szCs w:val="28"/>
          <w:lang w:val="kk-KZ"/>
        </w:rPr>
        <w:t>қоспалары</w:t>
      </w:r>
      <w:r>
        <w:rPr>
          <w:rFonts w:ascii="Times New Roman" w:hAnsi="Times New Roman" w:cs="Times New Roman"/>
          <w:color w:val="000000" w:themeColor="text1"/>
          <w:sz w:val="28"/>
          <w:szCs w:val="28"/>
          <w:lang w:val="kk-KZ"/>
        </w:rPr>
        <w:t xml:space="preserve"> ірімшік дәніне енгізілді. Себебі ұйытындыға өсімдік </w:t>
      </w:r>
      <w:r w:rsidR="00C8170E">
        <w:rPr>
          <w:rFonts w:ascii="Times New Roman" w:hAnsi="Times New Roman" w:cs="Times New Roman"/>
          <w:color w:val="000000" w:themeColor="text1"/>
          <w:sz w:val="28"/>
          <w:szCs w:val="28"/>
          <w:lang w:val="kk-KZ"/>
        </w:rPr>
        <w:t xml:space="preserve">қоспалары </w:t>
      </w:r>
      <w:r>
        <w:rPr>
          <w:rFonts w:ascii="Times New Roman" w:hAnsi="Times New Roman" w:cs="Times New Roman"/>
          <w:color w:val="000000" w:themeColor="text1"/>
          <w:sz w:val="28"/>
          <w:szCs w:val="28"/>
          <w:lang w:val="kk-KZ"/>
        </w:rPr>
        <w:t xml:space="preserve">қосылғанда, олар ферменттің және ірімшік өндірудің басқа да факторларының әсеріне ұшырауы мүмкін мысалы, қыздыру және араластыру. Сонымен қатар, ұйытындыны  кесу мен кейіннен араластыру процесі, жоғары температура мен механикалық әсерге байланысты кейбір дәрумендердің жоғалуына әкелуі мүмкін. </w:t>
      </w:r>
    </w:p>
    <w:p w:rsidR="0082095A" w:rsidRDefault="00C5039D">
      <w:pPr>
        <w:pStyle w:val="ae"/>
        <w:spacing w:before="0" w:beforeAutospacing="0" w:after="0" w:afterAutospacing="0"/>
        <w:ind w:firstLine="708"/>
        <w:jc w:val="both"/>
        <w:rPr>
          <w:rFonts w:eastAsiaTheme="minorHAnsi"/>
          <w:color w:val="000000" w:themeColor="text1"/>
          <w:sz w:val="28"/>
          <w:szCs w:val="28"/>
          <w:lang w:val="kk-KZ" w:eastAsia="en-US"/>
        </w:rPr>
      </w:pPr>
      <w:r>
        <w:rPr>
          <w:rFonts w:eastAsiaTheme="minorHAnsi"/>
          <w:color w:val="000000" w:themeColor="text1"/>
          <w:sz w:val="28"/>
          <w:szCs w:val="28"/>
          <w:lang w:val="kk-KZ" w:eastAsia="en-US"/>
        </w:rPr>
        <w:t xml:space="preserve">Ірімшік дәніне өсімдік </w:t>
      </w:r>
      <w:r w:rsidR="00C8170E">
        <w:rPr>
          <w:rFonts w:eastAsiaTheme="minorHAnsi"/>
          <w:color w:val="000000" w:themeColor="text1"/>
          <w:sz w:val="28"/>
          <w:szCs w:val="28"/>
          <w:lang w:val="kk-KZ" w:eastAsia="en-US"/>
        </w:rPr>
        <w:t xml:space="preserve">қоспаларын </w:t>
      </w:r>
      <w:r>
        <w:rPr>
          <w:rFonts w:eastAsiaTheme="minorHAnsi"/>
          <w:color w:val="000000" w:themeColor="text1"/>
          <w:sz w:val="28"/>
          <w:szCs w:val="28"/>
          <w:lang w:val="kk-KZ" w:eastAsia="en-US"/>
        </w:rPr>
        <w:t xml:space="preserve"> қосқанда, олар механикалық және жоғары температураға аз ұшырауы мүмкін, өйткені бұл кезең ірімшік жасау процесінде ертерек жүреді. Ірімшік дәні ферменттің әсерінің болмауына және оны өңдеу кезеңінде төмен температураға байланысты антиок</w:t>
      </w:r>
      <w:r w:rsidR="00637063">
        <w:rPr>
          <w:rFonts w:eastAsiaTheme="minorHAnsi"/>
          <w:color w:val="000000" w:themeColor="text1"/>
          <w:sz w:val="28"/>
          <w:szCs w:val="28"/>
          <w:lang w:val="kk-KZ" w:eastAsia="en-US"/>
        </w:rPr>
        <w:t>с</w:t>
      </w:r>
      <w:r>
        <w:rPr>
          <w:rFonts w:eastAsiaTheme="minorHAnsi"/>
          <w:color w:val="000000" w:themeColor="text1"/>
          <w:sz w:val="28"/>
          <w:szCs w:val="28"/>
          <w:lang w:val="kk-KZ" w:eastAsia="en-US"/>
        </w:rPr>
        <w:t>идантты дәрумендерді сақтауға қолайлы болуы мүмкін. Бұл С дәрумені, Е дәрумені және басқа антиоксиданттар сияқты құнды қоректік заттарды сақтауға мүмкіндік береді. Нәтижесінде ірімшік денсаулыққа пайдалы қосымша қасиеттерге ие болады [125].</w:t>
      </w:r>
    </w:p>
    <w:p w:rsidR="0082095A" w:rsidRDefault="00C5039D">
      <w:pPr>
        <w:pStyle w:val="ae"/>
        <w:spacing w:before="0" w:beforeAutospacing="0" w:after="0" w:afterAutospacing="0"/>
        <w:ind w:firstLine="708"/>
        <w:jc w:val="both"/>
        <w:rPr>
          <w:color w:val="FF0000"/>
          <w:lang w:val="kk-KZ"/>
        </w:rPr>
      </w:pPr>
      <w:r>
        <w:rPr>
          <w:sz w:val="28"/>
          <w:szCs w:val="28"/>
          <w:lang w:val="kk-KZ"/>
        </w:rPr>
        <w:t xml:space="preserve">«Ертіс» тұзды ірімшігін өндіруге арналған шикізаттың негізгі түрі сиыр сүті болып табылады. Сүттің негізгі ақуызы казеинмен ұсынылған. Бұл жалпы ақуыздың 80% құрайды 20% сарысулық және екінші реттік ақуыздар деп аталады. Олардың барлығы маңызды аминқышқылдарының құрамы бойынша толыққанды болып табылады. Сондықтан сүттегі ақуыздардың коллоидты ерітіндіде болуы маңызды, олар асқазан-ішек жолындағы ферменттерге оңай әсер етеді және 96-98%-ға сіңеді. Сүтте көмірсулар өте көп және негізінен лактоза бар [126]. Казеин антиоксидантты дәрумендермен байланысатын </w:t>
      </w:r>
      <w:r>
        <w:rPr>
          <w:sz w:val="28"/>
          <w:szCs w:val="28"/>
          <w:lang w:val="kk-KZ"/>
        </w:rPr>
        <w:lastRenderedPageBreak/>
        <w:t>формуласы: негіздер карбоксилмен әрекеттеседі, ал қышқылдар мен альдегидтер казеиннің амин топтарымен әрекеттеседі. Антиоксиданттардың фенолды гидроксилдері де негіздермен әрекеттесуге қабілетті. Казеин макромолекуласының құрамында карбоксил бар қосылыстармен өзара әрекеттесуінің негізгі схемасы 14-суретте көрсетілген.</w:t>
      </w:r>
    </w:p>
    <w:p w:rsidR="0082095A" w:rsidRDefault="00C5039D">
      <w:pPr>
        <w:pStyle w:val="ae"/>
        <w:spacing w:before="0" w:beforeAutospacing="0" w:after="0" w:afterAutospacing="0"/>
        <w:ind w:firstLine="708"/>
        <w:jc w:val="both"/>
        <w:rPr>
          <w:color w:val="FF0000"/>
          <w:lang w:val="en-US"/>
        </w:rPr>
      </w:pPr>
      <w:r>
        <w:rPr>
          <w:color w:val="FF0000"/>
        </w:rPr>
        <w:object w:dxaOrig="8400" w:dyaOrig="4752">
          <v:shape id="_x0000_i1029" type="#_x0000_t75" style="width:419.4pt;height:237.6pt" o:ole="">
            <v:imagedata r:id="rId30" o:title=""/>
          </v:shape>
          <o:OLEObject Type="Embed" ProgID="ChemDraw.Document.6.0" ShapeID="_x0000_i1029" DrawAspect="Content" ObjectID="_1823350415" r:id="rId31"/>
        </w:object>
      </w:r>
    </w:p>
    <w:p w:rsidR="0082095A" w:rsidRDefault="00C5039D">
      <w:pPr>
        <w:spacing w:after="0" w:line="240" w:lineRule="auto"/>
        <w:ind w:firstLine="708"/>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Сурет</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en-US" w:eastAsia="ru-RU"/>
        </w:rPr>
        <w:t>14</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kk-KZ" w:eastAsia="ru-RU"/>
        </w:rPr>
        <w:t xml:space="preserve"> К</w:t>
      </w:r>
      <w:r>
        <w:rPr>
          <w:rFonts w:ascii="Times New Roman" w:eastAsia="Times New Roman" w:hAnsi="Times New Roman" w:cs="Times New Roman"/>
          <w:sz w:val="28"/>
          <w:szCs w:val="28"/>
          <w:lang w:eastAsia="ru-RU"/>
        </w:rPr>
        <w:t>азеин</w:t>
      </w:r>
      <w:r>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макромолекуласының</w:t>
      </w:r>
      <w:r>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құрамында</w:t>
      </w:r>
      <w:r>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карбоксил</w:t>
      </w:r>
      <w:r>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бар</w:t>
      </w:r>
      <w:r>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қосылыстармен</w:t>
      </w:r>
      <w:r>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өзара</w:t>
      </w:r>
      <w:r>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әрекеттесу</w:t>
      </w:r>
      <w:r>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eastAsia="ru-RU"/>
        </w:rPr>
        <w:t>с</w:t>
      </w:r>
      <w:r>
        <w:rPr>
          <w:rFonts w:ascii="Times New Roman" w:eastAsia="Times New Roman" w:hAnsi="Times New Roman" w:cs="Times New Roman"/>
          <w:sz w:val="28"/>
          <w:szCs w:val="28"/>
          <w:lang w:val="kk-KZ" w:eastAsia="ru-RU"/>
        </w:rPr>
        <w:t>ұлбасы</w:t>
      </w:r>
    </w:p>
    <w:p w:rsidR="0082095A" w:rsidRDefault="0082095A">
      <w:pPr>
        <w:spacing w:after="0" w:line="240" w:lineRule="auto"/>
        <w:ind w:firstLine="708"/>
        <w:jc w:val="both"/>
        <w:rPr>
          <w:rFonts w:ascii="Times New Roman" w:eastAsia="Times New Roman" w:hAnsi="Times New Roman" w:cs="Times New Roman"/>
          <w:color w:val="FF0000"/>
          <w:sz w:val="28"/>
          <w:szCs w:val="28"/>
          <w:lang w:val="en-US" w:eastAsia="ru-RU"/>
        </w:rPr>
      </w:pP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Аралас тұзды ірімшіктің енгізілген қоспалар мөлшерінің органолептикалық көрсеткіштерінің өзгеруіне әсері бойынша зерттеулер жүргізілді (19-кесте). Сезім мүшелері қабылдайтын қасиеттер тұтынушының белгілі бір өнімді таңдауына оның құрамы мен тағамдық құндылығынан әлдеқайда көп әсер ететіндіктен тағамның дәмі, иісі және сыртқы түрі сияқты критерийлер бойынша бағаланды.</w:t>
      </w:r>
    </w:p>
    <w:p w:rsidR="0082095A" w:rsidRDefault="0082095A">
      <w:pPr>
        <w:spacing w:after="0" w:line="240" w:lineRule="auto"/>
        <w:ind w:firstLine="708"/>
        <w:jc w:val="both"/>
        <w:rPr>
          <w:rFonts w:ascii="Times New Roman" w:hAnsi="Times New Roman" w:cs="Times New Roman"/>
          <w:color w:val="000000" w:themeColor="text1"/>
          <w:sz w:val="28"/>
          <w:szCs w:val="28"/>
          <w:lang w:val="kk-KZ"/>
        </w:rPr>
      </w:pP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19 - Өсімдік қоспаларының дозасына байланысты тұзды ірімшіктердің органолептикалық көрсеткіштері</w:t>
      </w:r>
    </w:p>
    <w:p w:rsidR="0082095A" w:rsidRDefault="0082095A">
      <w:pPr>
        <w:spacing w:after="0" w:line="240" w:lineRule="auto"/>
        <w:jc w:val="both"/>
        <w:rPr>
          <w:rFonts w:ascii="Times New Roman" w:hAnsi="Times New Roman" w:cs="Times New Roman"/>
          <w:b/>
          <w:color w:val="000000" w:themeColor="text1"/>
          <w:sz w:val="28"/>
          <w:szCs w:val="28"/>
          <w:lang w:val="kk-KZ"/>
        </w:rPr>
      </w:pPr>
    </w:p>
    <w:tbl>
      <w:tblPr>
        <w:tblStyle w:val="af"/>
        <w:tblW w:w="0" w:type="auto"/>
        <w:tblLook w:val="04A0" w:firstRow="1" w:lastRow="0" w:firstColumn="1" w:lastColumn="0" w:noHBand="0" w:noVBand="1"/>
      </w:tblPr>
      <w:tblGrid>
        <w:gridCol w:w="506"/>
        <w:gridCol w:w="2133"/>
        <w:gridCol w:w="2669"/>
        <w:gridCol w:w="2229"/>
        <w:gridCol w:w="2091"/>
      </w:tblGrid>
      <w:tr w:rsidR="0082095A">
        <w:tc>
          <w:tcPr>
            <w:tcW w:w="5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w:t>
            </w:r>
          </w:p>
        </w:tc>
        <w:tc>
          <w:tcPr>
            <w:tcW w:w="2157"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 xml:space="preserve">Өсімдік </w:t>
            </w:r>
            <w:r>
              <w:rPr>
                <w:rFonts w:ascii="Times New Roman" w:hAnsi="Times New Roman" w:cs="Times New Roman"/>
                <w:color w:val="000000" w:themeColor="text1"/>
                <w:sz w:val="28"/>
                <w:szCs w:val="28"/>
                <w:lang w:val="kk-KZ" w:eastAsia="ru-RU"/>
              </w:rPr>
              <w:t>қоспаларының</w:t>
            </w:r>
            <w:r>
              <w:rPr>
                <w:rFonts w:ascii="Times New Roman" w:hAnsi="Times New Roman" w:cs="Times New Roman"/>
                <w:color w:val="000000" w:themeColor="text1"/>
                <w:sz w:val="28"/>
                <w:szCs w:val="28"/>
                <w:lang w:eastAsia="ru-RU"/>
              </w:rPr>
              <w:t xml:space="preserve"> дозасы (қырыққабат, к</w:t>
            </w:r>
            <w:r>
              <w:rPr>
                <w:rFonts w:ascii="Times New Roman" w:hAnsi="Times New Roman" w:cs="Times New Roman"/>
                <w:color w:val="000000" w:themeColor="text1"/>
                <w:sz w:val="28"/>
                <w:szCs w:val="28"/>
                <w:lang w:val="kk-KZ" w:eastAsia="ru-RU"/>
              </w:rPr>
              <w:t>ү</w:t>
            </w:r>
            <w:r>
              <w:rPr>
                <w:rFonts w:ascii="Times New Roman" w:hAnsi="Times New Roman" w:cs="Times New Roman"/>
                <w:color w:val="000000" w:themeColor="text1"/>
                <w:sz w:val="28"/>
                <w:szCs w:val="28"/>
                <w:lang w:eastAsia="ru-RU"/>
              </w:rPr>
              <w:t>нз</w:t>
            </w:r>
            <w:r>
              <w:rPr>
                <w:rFonts w:ascii="Times New Roman" w:hAnsi="Times New Roman" w:cs="Times New Roman"/>
                <w:color w:val="000000" w:themeColor="text1"/>
                <w:sz w:val="28"/>
                <w:szCs w:val="28"/>
                <w:lang w:val="kk-KZ" w:eastAsia="ru-RU"/>
              </w:rPr>
              <w:t>е</w:t>
            </w:r>
            <w:r>
              <w:rPr>
                <w:rFonts w:ascii="Times New Roman" w:hAnsi="Times New Roman" w:cs="Times New Roman"/>
                <w:color w:val="000000" w:themeColor="text1"/>
                <w:sz w:val="28"/>
                <w:szCs w:val="28"/>
                <w:lang w:eastAsia="ru-RU"/>
              </w:rPr>
              <w:t>), %</w:t>
            </w:r>
          </w:p>
        </w:tc>
        <w:tc>
          <w:tcPr>
            <w:tcW w:w="2752" w:type="dxa"/>
          </w:tcPr>
          <w:p w:rsidR="0082095A" w:rsidRDefault="0082095A">
            <w:pPr>
              <w:spacing w:after="0" w:line="240" w:lineRule="auto"/>
              <w:jc w:val="center"/>
              <w:rPr>
                <w:rFonts w:ascii="Times New Roman" w:hAnsi="Times New Roman" w:cs="Times New Roman"/>
                <w:color w:val="000000" w:themeColor="text1"/>
                <w:sz w:val="28"/>
                <w:szCs w:val="28"/>
                <w:lang w:val="kk-KZ" w:eastAsia="ru-RU"/>
              </w:rPr>
            </w:pPr>
          </w:p>
          <w:p w:rsidR="0082095A" w:rsidRDefault="00C5039D">
            <w:pPr>
              <w:spacing w:after="0" w:line="240" w:lineRule="auto"/>
              <w:jc w:val="center"/>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Дәмі мен иісі</w:t>
            </w:r>
          </w:p>
        </w:tc>
        <w:tc>
          <w:tcPr>
            <w:tcW w:w="2229" w:type="dxa"/>
          </w:tcPr>
          <w:p w:rsidR="0082095A" w:rsidRDefault="0082095A">
            <w:pPr>
              <w:spacing w:after="0" w:line="240" w:lineRule="auto"/>
              <w:jc w:val="center"/>
              <w:rPr>
                <w:rFonts w:ascii="Times New Roman" w:hAnsi="Times New Roman" w:cs="Times New Roman"/>
                <w:color w:val="000000" w:themeColor="text1"/>
                <w:sz w:val="28"/>
                <w:szCs w:val="28"/>
                <w:lang w:eastAsia="ru-RU"/>
              </w:rPr>
            </w:pPr>
          </w:p>
          <w:p w:rsidR="0082095A" w:rsidRDefault="00C5039D">
            <w:pPr>
              <w:spacing w:after="0" w:line="240" w:lineRule="auto"/>
              <w:jc w:val="center"/>
              <w:rPr>
                <w:rFonts w:ascii="Times New Roman" w:hAnsi="Times New Roman" w:cs="Times New Roman"/>
                <w:color w:val="FF0000"/>
                <w:sz w:val="28"/>
                <w:szCs w:val="28"/>
                <w:lang w:val="kk-KZ" w:eastAsia="ru-RU"/>
              </w:rPr>
            </w:pPr>
            <w:r>
              <w:rPr>
                <w:rFonts w:ascii="Times New Roman" w:hAnsi="Times New Roman" w:cs="Times New Roman"/>
                <w:color w:val="000000" w:themeColor="text1"/>
                <w:sz w:val="28"/>
                <w:szCs w:val="28"/>
                <w:lang w:eastAsia="ru-RU"/>
              </w:rPr>
              <w:t>Консистенция</w:t>
            </w:r>
            <w:r>
              <w:rPr>
                <w:rFonts w:ascii="Times New Roman" w:hAnsi="Times New Roman" w:cs="Times New Roman"/>
                <w:color w:val="000000" w:themeColor="text1"/>
                <w:sz w:val="28"/>
                <w:szCs w:val="28"/>
                <w:lang w:val="kk-KZ" w:eastAsia="ru-RU"/>
              </w:rPr>
              <w:t>сы</w:t>
            </w:r>
          </w:p>
        </w:tc>
        <w:tc>
          <w:tcPr>
            <w:tcW w:w="2206" w:type="dxa"/>
          </w:tcPr>
          <w:p w:rsidR="0082095A" w:rsidRDefault="0082095A">
            <w:pPr>
              <w:spacing w:after="0" w:line="240" w:lineRule="auto"/>
              <w:jc w:val="center"/>
              <w:rPr>
                <w:rFonts w:ascii="Times New Roman" w:hAnsi="Times New Roman" w:cs="Times New Roman"/>
                <w:color w:val="000000" w:themeColor="text1"/>
                <w:sz w:val="28"/>
                <w:szCs w:val="28"/>
                <w:lang w:val="kk-KZ" w:eastAsia="ru-RU"/>
              </w:rPr>
            </w:pPr>
          </w:p>
          <w:p w:rsidR="0082095A" w:rsidRDefault="00C5039D">
            <w:pPr>
              <w:spacing w:after="0" w:line="240" w:lineRule="auto"/>
              <w:jc w:val="center"/>
              <w:rPr>
                <w:rFonts w:ascii="Times New Roman" w:hAnsi="Times New Roman" w:cs="Times New Roman"/>
                <w:color w:val="FF0000"/>
                <w:sz w:val="28"/>
                <w:szCs w:val="28"/>
                <w:lang w:val="kk-KZ" w:eastAsia="ru-RU"/>
              </w:rPr>
            </w:pPr>
            <w:r>
              <w:rPr>
                <w:rFonts w:ascii="Times New Roman" w:hAnsi="Times New Roman" w:cs="Times New Roman"/>
                <w:color w:val="000000" w:themeColor="text1"/>
                <w:sz w:val="28"/>
                <w:szCs w:val="28"/>
                <w:lang w:val="kk-KZ" w:eastAsia="ru-RU"/>
              </w:rPr>
              <w:t>Сыртқы түрі мен түсі</w:t>
            </w:r>
          </w:p>
        </w:tc>
      </w:tr>
      <w:tr w:rsidR="0082095A">
        <w:tc>
          <w:tcPr>
            <w:tcW w:w="510" w:type="dxa"/>
          </w:tcPr>
          <w:p w:rsidR="0082095A" w:rsidRPr="00240001" w:rsidRDefault="00C5039D">
            <w:pPr>
              <w:spacing w:after="0" w:line="240" w:lineRule="auto"/>
              <w:jc w:val="center"/>
              <w:rPr>
                <w:rFonts w:ascii="Times New Roman" w:hAnsi="Times New Roman" w:cs="Times New Roman"/>
                <w:b/>
                <w:color w:val="000000" w:themeColor="text1"/>
                <w:sz w:val="28"/>
                <w:szCs w:val="28"/>
                <w:lang w:eastAsia="ru-RU"/>
              </w:rPr>
            </w:pPr>
            <w:r w:rsidRPr="00240001">
              <w:rPr>
                <w:rFonts w:ascii="Times New Roman" w:hAnsi="Times New Roman" w:cs="Times New Roman"/>
                <w:b/>
                <w:color w:val="000000" w:themeColor="text1"/>
                <w:sz w:val="28"/>
                <w:szCs w:val="28"/>
                <w:lang w:eastAsia="ru-RU"/>
              </w:rPr>
              <w:t>1</w:t>
            </w:r>
          </w:p>
        </w:tc>
        <w:tc>
          <w:tcPr>
            <w:tcW w:w="2157" w:type="dxa"/>
          </w:tcPr>
          <w:p w:rsidR="0082095A" w:rsidRPr="00240001" w:rsidRDefault="00C5039D">
            <w:pPr>
              <w:spacing w:after="0" w:line="240" w:lineRule="auto"/>
              <w:jc w:val="center"/>
              <w:rPr>
                <w:rFonts w:ascii="Times New Roman" w:hAnsi="Times New Roman" w:cs="Times New Roman"/>
                <w:b/>
                <w:color w:val="000000" w:themeColor="text1"/>
                <w:sz w:val="28"/>
                <w:szCs w:val="28"/>
                <w:lang w:eastAsia="ru-RU"/>
              </w:rPr>
            </w:pPr>
            <w:r w:rsidRPr="00240001">
              <w:rPr>
                <w:rFonts w:ascii="Times New Roman" w:hAnsi="Times New Roman" w:cs="Times New Roman"/>
                <w:b/>
                <w:color w:val="000000" w:themeColor="text1"/>
                <w:sz w:val="28"/>
                <w:szCs w:val="28"/>
                <w:lang w:eastAsia="ru-RU"/>
              </w:rPr>
              <w:t>2</w:t>
            </w:r>
          </w:p>
        </w:tc>
        <w:tc>
          <w:tcPr>
            <w:tcW w:w="2752" w:type="dxa"/>
          </w:tcPr>
          <w:p w:rsidR="0082095A" w:rsidRPr="00240001" w:rsidRDefault="00C5039D">
            <w:pPr>
              <w:spacing w:after="0" w:line="240" w:lineRule="auto"/>
              <w:jc w:val="center"/>
              <w:rPr>
                <w:rFonts w:ascii="Times New Roman" w:hAnsi="Times New Roman" w:cs="Times New Roman"/>
                <w:b/>
                <w:color w:val="000000" w:themeColor="text1"/>
                <w:sz w:val="28"/>
                <w:szCs w:val="28"/>
                <w:lang w:eastAsia="ru-RU"/>
              </w:rPr>
            </w:pPr>
            <w:r w:rsidRPr="00240001">
              <w:rPr>
                <w:rFonts w:ascii="Times New Roman" w:hAnsi="Times New Roman" w:cs="Times New Roman"/>
                <w:b/>
                <w:color w:val="000000" w:themeColor="text1"/>
                <w:sz w:val="28"/>
                <w:szCs w:val="28"/>
                <w:lang w:eastAsia="ru-RU"/>
              </w:rPr>
              <w:t>3</w:t>
            </w:r>
          </w:p>
        </w:tc>
        <w:tc>
          <w:tcPr>
            <w:tcW w:w="2229" w:type="dxa"/>
          </w:tcPr>
          <w:p w:rsidR="0082095A" w:rsidRPr="00240001" w:rsidRDefault="00C5039D">
            <w:pPr>
              <w:spacing w:after="0" w:line="240" w:lineRule="auto"/>
              <w:jc w:val="center"/>
              <w:rPr>
                <w:rFonts w:ascii="Times New Roman" w:hAnsi="Times New Roman" w:cs="Times New Roman"/>
                <w:b/>
                <w:color w:val="000000" w:themeColor="text1"/>
                <w:sz w:val="28"/>
                <w:szCs w:val="28"/>
                <w:lang w:eastAsia="ru-RU"/>
              </w:rPr>
            </w:pPr>
            <w:r w:rsidRPr="00240001">
              <w:rPr>
                <w:rFonts w:ascii="Times New Roman" w:hAnsi="Times New Roman" w:cs="Times New Roman"/>
                <w:b/>
                <w:color w:val="000000" w:themeColor="text1"/>
                <w:sz w:val="28"/>
                <w:szCs w:val="28"/>
                <w:lang w:eastAsia="ru-RU"/>
              </w:rPr>
              <w:t>4</w:t>
            </w:r>
          </w:p>
        </w:tc>
        <w:tc>
          <w:tcPr>
            <w:tcW w:w="2206" w:type="dxa"/>
          </w:tcPr>
          <w:p w:rsidR="0082095A" w:rsidRPr="00240001" w:rsidRDefault="00C5039D">
            <w:pPr>
              <w:spacing w:after="0" w:line="240" w:lineRule="auto"/>
              <w:jc w:val="center"/>
              <w:rPr>
                <w:rFonts w:ascii="Times New Roman" w:hAnsi="Times New Roman" w:cs="Times New Roman"/>
                <w:b/>
                <w:color w:val="000000" w:themeColor="text1"/>
                <w:sz w:val="28"/>
                <w:szCs w:val="28"/>
                <w:lang w:eastAsia="ru-RU"/>
              </w:rPr>
            </w:pPr>
            <w:r w:rsidRPr="00240001">
              <w:rPr>
                <w:rFonts w:ascii="Times New Roman" w:hAnsi="Times New Roman" w:cs="Times New Roman"/>
                <w:b/>
                <w:color w:val="000000" w:themeColor="text1"/>
                <w:sz w:val="28"/>
                <w:szCs w:val="28"/>
                <w:lang w:eastAsia="ru-RU"/>
              </w:rPr>
              <w:t>5</w:t>
            </w:r>
          </w:p>
        </w:tc>
      </w:tr>
      <w:tr w:rsidR="0082095A">
        <w:tc>
          <w:tcPr>
            <w:tcW w:w="510"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w:t>
            </w:r>
          </w:p>
        </w:tc>
        <w:tc>
          <w:tcPr>
            <w:tcW w:w="2157" w:type="dxa"/>
          </w:tcPr>
          <w:p w:rsidR="0082095A" w:rsidRDefault="00C5039D">
            <w:pPr>
              <w:spacing w:after="0" w:line="240" w:lineRule="auto"/>
              <w:jc w:val="center"/>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Бақылау</w:t>
            </w:r>
          </w:p>
        </w:tc>
        <w:tc>
          <w:tcPr>
            <w:tcW w:w="2752"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 xml:space="preserve">Сүтқышқылды </w:t>
            </w:r>
          </w:p>
        </w:tc>
        <w:tc>
          <w:tcPr>
            <w:tcW w:w="2229"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 xml:space="preserve">Тығыз біртекті. </w:t>
            </w:r>
            <w:r>
              <w:rPr>
                <w:rFonts w:ascii="Times New Roman" w:hAnsi="Times New Roman" w:cs="Times New Roman"/>
                <w:color w:val="000000" w:themeColor="text1"/>
                <w:sz w:val="28"/>
                <w:szCs w:val="28"/>
                <w:lang w:val="kk-KZ" w:eastAsia="ru-RU"/>
              </w:rPr>
              <w:t xml:space="preserve">Кескіні </w:t>
            </w:r>
            <w:r>
              <w:rPr>
                <w:rFonts w:ascii="Times New Roman" w:hAnsi="Times New Roman" w:cs="Times New Roman"/>
                <w:color w:val="000000" w:themeColor="text1"/>
                <w:sz w:val="28"/>
                <w:szCs w:val="28"/>
                <w:lang w:eastAsia="ru-RU"/>
              </w:rPr>
              <w:t xml:space="preserve"> жоқ</w:t>
            </w:r>
          </w:p>
        </w:tc>
        <w:tc>
          <w:tcPr>
            <w:tcW w:w="2206"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Ақ, барлық масса бойынша біркелкі</w:t>
            </w:r>
          </w:p>
        </w:tc>
      </w:tr>
      <w:tr w:rsidR="0082095A" w:rsidRPr="00403855">
        <w:tc>
          <w:tcPr>
            <w:tcW w:w="510"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w:t>
            </w:r>
          </w:p>
        </w:tc>
        <w:tc>
          <w:tcPr>
            <w:tcW w:w="2157" w:type="dxa"/>
          </w:tcPr>
          <w:p w:rsidR="0082095A" w:rsidRDefault="00C5039D">
            <w:pPr>
              <w:spacing w:after="0" w:line="240" w:lineRule="auto"/>
              <w:jc w:val="center"/>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5</w:t>
            </w:r>
          </w:p>
        </w:tc>
        <w:tc>
          <w:tcPr>
            <w:tcW w:w="2752"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 xml:space="preserve">Сүтқышқылды. Қырыққабат пен </w:t>
            </w:r>
            <w:r>
              <w:rPr>
                <w:rFonts w:ascii="Times New Roman" w:hAnsi="Times New Roman" w:cs="Times New Roman"/>
                <w:color w:val="000000" w:themeColor="text1"/>
                <w:sz w:val="28"/>
                <w:szCs w:val="28"/>
                <w:lang w:val="kk-KZ" w:eastAsia="ru-RU"/>
              </w:rPr>
              <w:lastRenderedPageBreak/>
              <w:t>күнзенің аздап дәмі бар</w:t>
            </w:r>
          </w:p>
        </w:tc>
        <w:tc>
          <w:tcPr>
            <w:tcW w:w="2229"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lastRenderedPageBreak/>
              <w:t>Біртекті, орташа тығыз, кескіні жоқ</w:t>
            </w:r>
          </w:p>
        </w:tc>
        <w:tc>
          <w:tcPr>
            <w:tcW w:w="2206"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 xml:space="preserve">Ашық жасыл, бүкіл масса </w:t>
            </w:r>
            <w:r>
              <w:rPr>
                <w:rFonts w:ascii="Times New Roman" w:hAnsi="Times New Roman" w:cs="Times New Roman"/>
                <w:color w:val="000000" w:themeColor="text1"/>
                <w:sz w:val="28"/>
                <w:szCs w:val="28"/>
                <w:lang w:val="kk-KZ" w:eastAsia="ru-RU"/>
              </w:rPr>
              <w:lastRenderedPageBreak/>
              <w:t>бойынша біркелкі</w:t>
            </w:r>
          </w:p>
        </w:tc>
      </w:tr>
      <w:tr w:rsidR="0082095A" w:rsidRPr="00403855">
        <w:tc>
          <w:tcPr>
            <w:tcW w:w="510"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lastRenderedPageBreak/>
              <w:t>4</w:t>
            </w:r>
          </w:p>
        </w:tc>
        <w:tc>
          <w:tcPr>
            <w:tcW w:w="2157" w:type="dxa"/>
          </w:tcPr>
          <w:p w:rsidR="0082095A" w:rsidRDefault="00C5039D">
            <w:pPr>
              <w:spacing w:after="0" w:line="240" w:lineRule="auto"/>
              <w:jc w:val="center"/>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10</w:t>
            </w:r>
          </w:p>
        </w:tc>
        <w:tc>
          <w:tcPr>
            <w:tcW w:w="2752"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Сүтқышқылды. Қырыққабат пен күнзенің аздап дәмі бар</w:t>
            </w:r>
          </w:p>
        </w:tc>
        <w:tc>
          <w:tcPr>
            <w:tcW w:w="2229"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Біртекті, орташа тығыз, кескіні жоқ</w:t>
            </w:r>
          </w:p>
        </w:tc>
        <w:tc>
          <w:tcPr>
            <w:tcW w:w="2206"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Ашық-жасыл, бүкіл масса бойынша біркелкі</w:t>
            </w:r>
          </w:p>
        </w:tc>
      </w:tr>
      <w:tr w:rsidR="0082095A" w:rsidRPr="00403855">
        <w:tc>
          <w:tcPr>
            <w:tcW w:w="510"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w:t>
            </w:r>
          </w:p>
        </w:tc>
        <w:tc>
          <w:tcPr>
            <w:tcW w:w="2157" w:type="dxa"/>
          </w:tcPr>
          <w:p w:rsidR="0082095A" w:rsidRDefault="00C5039D">
            <w:pPr>
              <w:spacing w:after="0" w:line="240" w:lineRule="auto"/>
              <w:jc w:val="center"/>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15</w:t>
            </w:r>
          </w:p>
        </w:tc>
        <w:tc>
          <w:tcPr>
            <w:tcW w:w="2752"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Сүтқышқылды, күнзе  мен қырыққабаттың ерекше дәмі бар</w:t>
            </w:r>
          </w:p>
        </w:tc>
        <w:tc>
          <w:tcPr>
            <w:tcW w:w="2229"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Біртекті, орташа тығыз, кескіні жоқ</w:t>
            </w:r>
          </w:p>
        </w:tc>
        <w:tc>
          <w:tcPr>
            <w:tcW w:w="2206"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Жасыл, бүкіл масса бойынша біркелкі</w:t>
            </w:r>
          </w:p>
        </w:tc>
      </w:tr>
      <w:tr w:rsidR="0082095A">
        <w:tc>
          <w:tcPr>
            <w:tcW w:w="510"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6</w:t>
            </w:r>
          </w:p>
        </w:tc>
        <w:tc>
          <w:tcPr>
            <w:tcW w:w="2157" w:type="dxa"/>
          </w:tcPr>
          <w:p w:rsidR="0082095A" w:rsidRDefault="00C5039D">
            <w:pPr>
              <w:spacing w:after="0" w:line="240" w:lineRule="auto"/>
              <w:jc w:val="center"/>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20</w:t>
            </w:r>
          </w:p>
        </w:tc>
        <w:tc>
          <w:tcPr>
            <w:tcW w:w="2752"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Сүтқышқылды, күнзе  мен қырыққабаттың ерекше дәмі бар</w:t>
            </w:r>
          </w:p>
        </w:tc>
        <w:tc>
          <w:tcPr>
            <w:tcW w:w="2229"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Жұмсақ, тығыздығы төмен, сәл тұтқыр, құрылымдық кескіні жоқ</w:t>
            </w:r>
          </w:p>
        </w:tc>
        <w:tc>
          <w:tcPr>
            <w:tcW w:w="2206"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 xml:space="preserve">Қанық </w:t>
            </w:r>
            <w:r>
              <w:rPr>
                <w:rFonts w:ascii="Times New Roman" w:hAnsi="Times New Roman" w:cs="Times New Roman"/>
                <w:color w:val="000000" w:themeColor="text1"/>
                <w:sz w:val="28"/>
                <w:szCs w:val="28"/>
                <w:lang w:eastAsia="ru-RU"/>
              </w:rPr>
              <w:t xml:space="preserve"> жасыл реңк</w:t>
            </w:r>
            <w:r>
              <w:rPr>
                <w:rFonts w:ascii="Times New Roman" w:hAnsi="Times New Roman" w:cs="Times New Roman"/>
                <w:color w:val="000000" w:themeColor="text1"/>
                <w:sz w:val="28"/>
                <w:szCs w:val="28"/>
                <w:lang w:val="kk-KZ" w:eastAsia="ru-RU"/>
              </w:rPr>
              <w:t>ті</w:t>
            </w:r>
          </w:p>
        </w:tc>
      </w:tr>
      <w:tr w:rsidR="0082095A">
        <w:tc>
          <w:tcPr>
            <w:tcW w:w="510"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7</w:t>
            </w:r>
          </w:p>
        </w:tc>
        <w:tc>
          <w:tcPr>
            <w:tcW w:w="2157" w:type="dxa"/>
          </w:tcPr>
          <w:p w:rsidR="0082095A" w:rsidRDefault="00C5039D">
            <w:pPr>
              <w:spacing w:after="0" w:line="240" w:lineRule="auto"/>
              <w:jc w:val="center"/>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25</w:t>
            </w:r>
          </w:p>
        </w:tc>
        <w:tc>
          <w:tcPr>
            <w:tcW w:w="2752"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Қырыққабат пен күнзенің айқын дәмі</w:t>
            </w:r>
          </w:p>
        </w:tc>
        <w:tc>
          <w:tcPr>
            <w:tcW w:w="2229"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 xml:space="preserve">Жұмсақ, тұтқыр. </w:t>
            </w:r>
          </w:p>
          <w:p w:rsidR="0082095A" w:rsidRDefault="0082095A">
            <w:pPr>
              <w:spacing w:after="0" w:line="240" w:lineRule="auto"/>
              <w:jc w:val="both"/>
              <w:rPr>
                <w:rFonts w:ascii="Times New Roman" w:hAnsi="Times New Roman" w:cs="Times New Roman"/>
                <w:color w:val="000000" w:themeColor="text1"/>
                <w:sz w:val="28"/>
                <w:szCs w:val="28"/>
                <w:lang w:eastAsia="ru-RU"/>
              </w:rPr>
            </w:pPr>
          </w:p>
        </w:tc>
        <w:tc>
          <w:tcPr>
            <w:tcW w:w="2206"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Қою</w:t>
            </w:r>
            <w:r>
              <w:rPr>
                <w:rFonts w:ascii="Times New Roman" w:hAnsi="Times New Roman" w:cs="Times New Roman"/>
                <w:color w:val="000000" w:themeColor="text1"/>
                <w:sz w:val="28"/>
                <w:szCs w:val="28"/>
                <w:lang w:eastAsia="ru-RU"/>
              </w:rPr>
              <w:t xml:space="preserve"> </w:t>
            </w:r>
            <w:r>
              <w:rPr>
                <w:rFonts w:ascii="Times New Roman" w:hAnsi="Times New Roman" w:cs="Times New Roman"/>
                <w:color w:val="000000" w:themeColor="text1"/>
                <w:sz w:val="28"/>
                <w:szCs w:val="28"/>
                <w:lang w:val="kk-KZ" w:eastAsia="ru-RU"/>
              </w:rPr>
              <w:t>қанық-</w:t>
            </w:r>
            <w:r>
              <w:rPr>
                <w:rFonts w:ascii="Times New Roman" w:hAnsi="Times New Roman" w:cs="Times New Roman"/>
                <w:color w:val="000000" w:themeColor="text1"/>
                <w:sz w:val="28"/>
                <w:szCs w:val="28"/>
                <w:lang w:eastAsia="ru-RU"/>
              </w:rPr>
              <w:t>жасыл реңк</w:t>
            </w:r>
            <w:r>
              <w:rPr>
                <w:rFonts w:ascii="Times New Roman" w:hAnsi="Times New Roman" w:cs="Times New Roman"/>
                <w:color w:val="000000" w:themeColor="text1"/>
                <w:sz w:val="28"/>
                <w:szCs w:val="28"/>
                <w:lang w:val="kk-KZ" w:eastAsia="ru-RU"/>
              </w:rPr>
              <w:t>ті</w:t>
            </w:r>
          </w:p>
        </w:tc>
      </w:tr>
    </w:tbl>
    <w:p w:rsidR="0082095A" w:rsidRDefault="0082095A">
      <w:pPr>
        <w:spacing w:after="0" w:line="240" w:lineRule="auto"/>
        <w:ind w:firstLine="708"/>
        <w:jc w:val="both"/>
        <w:rPr>
          <w:rFonts w:ascii="Times New Roman" w:hAnsi="Times New Roman" w:cs="Times New Roman"/>
          <w:color w:val="000000" w:themeColor="text1"/>
          <w:sz w:val="28"/>
          <w:szCs w:val="28"/>
          <w:lang w:val="kk-KZ"/>
        </w:rPr>
      </w:pP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19 -кестеде көрсетілгендей, қосылатын өсімдік қоспаларының мөлшері 5% - дан 25% - ға дейін өзгерді. Бақылау үлгісі ретінде өсімдік компоненттерін қосылмаған дәстүрлі тұзды ірімшігі алынды. Айта кету керек, өсімдік қоспалары бар «Ертіс» тұзды ірімшігі қышқыл, орташа тұзды дәмге ие болды, күнзе мен қырыққабаттың дәмі білінеді, бірақ бұл баллдық нәтижелеріне әсер етпеді, өйткені күнзе өте жағымды дәмге ие және осылайша ірімшіктің дәміне белгілі бір дәм береді, жасыл реңктің болуы өнімнің сыртқы түрін нашарлатпайды. Дайын өнім органолептикалық көрсеткіштер бойынша, 5 балдық шкала бойынша бағаланды, нәтижелер 20-кестеде келтірілген.</w:t>
      </w:r>
    </w:p>
    <w:p w:rsidR="0082095A" w:rsidRDefault="0082095A">
      <w:pPr>
        <w:spacing w:after="0" w:line="240" w:lineRule="auto"/>
        <w:jc w:val="both"/>
        <w:rPr>
          <w:rFonts w:ascii="Times New Roman" w:hAnsi="Times New Roman" w:cs="Times New Roman"/>
          <w:color w:val="000000" w:themeColor="text1"/>
          <w:sz w:val="28"/>
          <w:szCs w:val="28"/>
          <w:lang w:val="kk-KZ"/>
        </w:rPr>
      </w:pPr>
    </w:p>
    <w:p w:rsidR="0082095A" w:rsidRDefault="00C5039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Кесте 20 - Өсімдік қоспалары бар тұзды ірімшікті органолептикалық бағалау</w:t>
      </w:r>
    </w:p>
    <w:p w:rsidR="0082095A" w:rsidRDefault="0082095A">
      <w:pPr>
        <w:spacing w:after="0" w:line="240" w:lineRule="auto"/>
        <w:jc w:val="both"/>
        <w:rPr>
          <w:rFonts w:ascii="Times New Roman" w:hAnsi="Times New Roman" w:cs="Times New Roman"/>
          <w:color w:val="000000" w:themeColor="text1"/>
          <w:sz w:val="28"/>
          <w:szCs w:val="28"/>
          <w:lang w:val="kk-KZ"/>
        </w:rPr>
      </w:pPr>
    </w:p>
    <w:tbl>
      <w:tblPr>
        <w:tblStyle w:val="af"/>
        <w:tblW w:w="0" w:type="auto"/>
        <w:tblLook w:val="04A0" w:firstRow="1" w:lastRow="0" w:firstColumn="1" w:lastColumn="0" w:noHBand="0" w:noVBand="1"/>
      </w:tblPr>
      <w:tblGrid>
        <w:gridCol w:w="1254"/>
        <w:gridCol w:w="1971"/>
        <w:gridCol w:w="1178"/>
        <w:gridCol w:w="904"/>
        <w:gridCol w:w="932"/>
        <w:gridCol w:w="890"/>
        <w:gridCol w:w="1354"/>
        <w:gridCol w:w="1145"/>
      </w:tblGrid>
      <w:tr w:rsidR="0082095A">
        <w:trPr>
          <w:trHeight w:val="1215"/>
        </w:trPr>
        <w:tc>
          <w:tcPr>
            <w:tcW w:w="1264" w:type="dxa"/>
            <w:vMerge w:val="restart"/>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Үлгілер</w:t>
            </w:r>
          </w:p>
        </w:tc>
        <w:tc>
          <w:tcPr>
            <w:tcW w:w="1971" w:type="dxa"/>
            <w:vMerge w:val="restart"/>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Өсімдік қоспаларының дозасы (қырыққабат, күнзе), %</w:t>
            </w:r>
          </w:p>
        </w:tc>
        <w:tc>
          <w:tcPr>
            <w:tcW w:w="6619" w:type="dxa"/>
            <w:gridSpan w:val="6"/>
            <w:tcBorders>
              <w:bottom w:val="single" w:sz="4" w:space="0" w:color="auto"/>
            </w:tcBorders>
          </w:tcPr>
          <w:p w:rsidR="0082095A" w:rsidRDefault="0082095A">
            <w:pPr>
              <w:spacing w:after="0" w:line="240" w:lineRule="auto"/>
              <w:jc w:val="center"/>
              <w:rPr>
                <w:rFonts w:ascii="Times New Roman" w:hAnsi="Times New Roman" w:cs="Times New Roman"/>
                <w:color w:val="000000" w:themeColor="text1"/>
                <w:sz w:val="28"/>
                <w:szCs w:val="28"/>
                <w:lang w:val="kk-KZ" w:eastAsia="ru-RU"/>
              </w:rPr>
            </w:pPr>
          </w:p>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Органолептикалық бағалау, балл</w:t>
            </w:r>
          </w:p>
        </w:tc>
      </w:tr>
      <w:tr w:rsidR="0082095A">
        <w:trPr>
          <w:trHeight w:val="1039"/>
        </w:trPr>
        <w:tc>
          <w:tcPr>
            <w:tcW w:w="1264" w:type="dxa"/>
            <w:vMerge/>
          </w:tcPr>
          <w:p w:rsidR="0082095A" w:rsidRDefault="0082095A">
            <w:pPr>
              <w:spacing w:after="0" w:line="240" w:lineRule="auto"/>
              <w:jc w:val="both"/>
              <w:rPr>
                <w:rFonts w:ascii="Times New Roman" w:hAnsi="Times New Roman" w:cs="Times New Roman"/>
                <w:color w:val="000000" w:themeColor="text1"/>
                <w:sz w:val="28"/>
                <w:szCs w:val="28"/>
                <w:lang w:eastAsia="ru-RU"/>
              </w:rPr>
            </w:pPr>
          </w:p>
        </w:tc>
        <w:tc>
          <w:tcPr>
            <w:tcW w:w="1971" w:type="dxa"/>
            <w:vMerge/>
          </w:tcPr>
          <w:p w:rsidR="0082095A" w:rsidRDefault="0082095A">
            <w:pPr>
              <w:spacing w:after="0" w:line="240" w:lineRule="auto"/>
              <w:jc w:val="both"/>
              <w:rPr>
                <w:rFonts w:ascii="Times New Roman" w:hAnsi="Times New Roman" w:cs="Times New Roman"/>
                <w:color w:val="000000" w:themeColor="text1"/>
                <w:sz w:val="28"/>
                <w:szCs w:val="28"/>
                <w:lang w:eastAsia="ru-RU"/>
              </w:rPr>
            </w:pPr>
          </w:p>
        </w:tc>
        <w:tc>
          <w:tcPr>
            <w:tcW w:w="1178" w:type="dxa"/>
            <w:tcBorders>
              <w:top w:val="single" w:sz="4" w:space="0" w:color="auto"/>
            </w:tcBorders>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Сыртқы түрі</w:t>
            </w:r>
          </w:p>
        </w:tc>
        <w:tc>
          <w:tcPr>
            <w:tcW w:w="978" w:type="dxa"/>
            <w:tcBorders>
              <w:top w:val="single" w:sz="4" w:space="0" w:color="auto"/>
            </w:tcBorders>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 xml:space="preserve">Түсі </w:t>
            </w:r>
          </w:p>
        </w:tc>
        <w:tc>
          <w:tcPr>
            <w:tcW w:w="993" w:type="dxa"/>
            <w:tcBorders>
              <w:top w:val="single" w:sz="4" w:space="0" w:color="auto"/>
            </w:tcBorders>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 xml:space="preserve">Дәмі </w:t>
            </w:r>
          </w:p>
        </w:tc>
        <w:tc>
          <w:tcPr>
            <w:tcW w:w="971" w:type="dxa"/>
            <w:tcBorders>
              <w:top w:val="single" w:sz="4" w:space="0" w:color="auto"/>
            </w:tcBorders>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 xml:space="preserve">Иісі </w:t>
            </w:r>
          </w:p>
        </w:tc>
        <w:tc>
          <w:tcPr>
            <w:tcW w:w="1354" w:type="dxa"/>
            <w:tcBorders>
              <w:top w:val="single" w:sz="4" w:space="0" w:color="auto"/>
            </w:tcBorders>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Консис</w:t>
            </w:r>
          </w:p>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т</w:t>
            </w:r>
            <w:r>
              <w:rPr>
                <w:rFonts w:ascii="Times New Roman" w:hAnsi="Times New Roman" w:cs="Times New Roman"/>
                <w:color w:val="000000" w:themeColor="text1"/>
                <w:sz w:val="28"/>
                <w:szCs w:val="28"/>
                <w:lang w:eastAsia="ru-RU"/>
              </w:rPr>
              <w:t>енция</w:t>
            </w:r>
            <w:r>
              <w:rPr>
                <w:rFonts w:ascii="Times New Roman" w:hAnsi="Times New Roman" w:cs="Times New Roman"/>
                <w:color w:val="000000" w:themeColor="text1"/>
                <w:sz w:val="28"/>
                <w:szCs w:val="28"/>
                <w:lang w:val="kk-KZ" w:eastAsia="ru-RU"/>
              </w:rPr>
              <w:t>сы</w:t>
            </w:r>
          </w:p>
        </w:tc>
        <w:tc>
          <w:tcPr>
            <w:tcW w:w="1145" w:type="dxa"/>
            <w:tcBorders>
              <w:top w:val="single" w:sz="4" w:space="0" w:color="auto"/>
            </w:tcBorders>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Орташа балл</w:t>
            </w:r>
          </w:p>
        </w:tc>
      </w:tr>
      <w:tr w:rsidR="0082095A">
        <w:tc>
          <w:tcPr>
            <w:tcW w:w="1264" w:type="dxa"/>
          </w:tcPr>
          <w:p w:rsidR="0082095A" w:rsidRDefault="00C5039D">
            <w:pPr>
              <w:spacing w:after="0" w:line="240" w:lineRule="auto"/>
              <w:jc w:val="both"/>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 xml:space="preserve">Бақылау </w:t>
            </w:r>
          </w:p>
        </w:tc>
        <w:tc>
          <w:tcPr>
            <w:tcW w:w="1971"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0</w:t>
            </w:r>
          </w:p>
        </w:tc>
        <w:tc>
          <w:tcPr>
            <w:tcW w:w="1178"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w:t>
            </w:r>
          </w:p>
        </w:tc>
        <w:tc>
          <w:tcPr>
            <w:tcW w:w="978"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w:t>
            </w:r>
          </w:p>
        </w:tc>
        <w:tc>
          <w:tcPr>
            <w:tcW w:w="993" w:type="dxa"/>
          </w:tcPr>
          <w:p w:rsidR="0082095A" w:rsidRDefault="00A32292">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w:t>
            </w:r>
          </w:p>
        </w:tc>
        <w:tc>
          <w:tcPr>
            <w:tcW w:w="971"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w:t>
            </w:r>
          </w:p>
        </w:tc>
        <w:tc>
          <w:tcPr>
            <w:tcW w:w="1354"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w:t>
            </w:r>
          </w:p>
        </w:tc>
        <w:tc>
          <w:tcPr>
            <w:tcW w:w="1145"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4,4</w:t>
            </w:r>
          </w:p>
        </w:tc>
      </w:tr>
      <w:tr w:rsidR="0082095A">
        <w:tc>
          <w:tcPr>
            <w:tcW w:w="1264"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kk-KZ" w:eastAsia="ru-RU"/>
              </w:rPr>
              <w:t xml:space="preserve">Үлгі </w:t>
            </w:r>
            <w:r>
              <w:rPr>
                <w:rFonts w:ascii="Times New Roman" w:hAnsi="Times New Roman" w:cs="Times New Roman"/>
                <w:color w:val="000000" w:themeColor="text1"/>
                <w:sz w:val="28"/>
                <w:szCs w:val="28"/>
                <w:lang w:eastAsia="ru-RU"/>
              </w:rPr>
              <w:t>№1</w:t>
            </w:r>
          </w:p>
        </w:tc>
        <w:tc>
          <w:tcPr>
            <w:tcW w:w="1971"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w:t>
            </w:r>
          </w:p>
        </w:tc>
        <w:tc>
          <w:tcPr>
            <w:tcW w:w="1178"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w:t>
            </w:r>
          </w:p>
        </w:tc>
        <w:tc>
          <w:tcPr>
            <w:tcW w:w="978"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w:t>
            </w:r>
          </w:p>
        </w:tc>
        <w:tc>
          <w:tcPr>
            <w:tcW w:w="993"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w:t>
            </w:r>
          </w:p>
        </w:tc>
        <w:tc>
          <w:tcPr>
            <w:tcW w:w="971"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w:t>
            </w:r>
          </w:p>
        </w:tc>
        <w:tc>
          <w:tcPr>
            <w:tcW w:w="1354"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w:t>
            </w:r>
          </w:p>
        </w:tc>
        <w:tc>
          <w:tcPr>
            <w:tcW w:w="1145"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4,4</w:t>
            </w:r>
          </w:p>
        </w:tc>
      </w:tr>
      <w:tr w:rsidR="0082095A">
        <w:tc>
          <w:tcPr>
            <w:tcW w:w="1264"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kk-KZ" w:eastAsia="ru-RU"/>
              </w:rPr>
              <w:t xml:space="preserve">Үлгі </w:t>
            </w:r>
            <w:r>
              <w:rPr>
                <w:rFonts w:ascii="Times New Roman" w:hAnsi="Times New Roman" w:cs="Times New Roman"/>
                <w:color w:val="000000" w:themeColor="text1"/>
                <w:sz w:val="28"/>
                <w:szCs w:val="28"/>
                <w:lang w:eastAsia="ru-RU"/>
              </w:rPr>
              <w:t>№2</w:t>
            </w:r>
          </w:p>
        </w:tc>
        <w:tc>
          <w:tcPr>
            <w:tcW w:w="1971"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10</w:t>
            </w:r>
          </w:p>
        </w:tc>
        <w:tc>
          <w:tcPr>
            <w:tcW w:w="1178"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w:t>
            </w:r>
          </w:p>
        </w:tc>
        <w:tc>
          <w:tcPr>
            <w:tcW w:w="978"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w:t>
            </w:r>
          </w:p>
        </w:tc>
        <w:tc>
          <w:tcPr>
            <w:tcW w:w="993"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w:t>
            </w:r>
          </w:p>
        </w:tc>
        <w:tc>
          <w:tcPr>
            <w:tcW w:w="971"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w:t>
            </w:r>
          </w:p>
        </w:tc>
        <w:tc>
          <w:tcPr>
            <w:tcW w:w="1354"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w:t>
            </w:r>
          </w:p>
        </w:tc>
        <w:tc>
          <w:tcPr>
            <w:tcW w:w="1145"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4,8</w:t>
            </w:r>
          </w:p>
        </w:tc>
      </w:tr>
      <w:tr w:rsidR="0082095A">
        <w:tc>
          <w:tcPr>
            <w:tcW w:w="1264"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kk-KZ" w:eastAsia="ru-RU"/>
              </w:rPr>
              <w:t xml:space="preserve">Үлгі </w:t>
            </w:r>
            <w:r>
              <w:rPr>
                <w:rFonts w:ascii="Times New Roman" w:hAnsi="Times New Roman" w:cs="Times New Roman"/>
                <w:color w:val="000000" w:themeColor="text1"/>
                <w:sz w:val="28"/>
                <w:szCs w:val="28"/>
                <w:lang w:eastAsia="ru-RU"/>
              </w:rPr>
              <w:t>№3</w:t>
            </w:r>
          </w:p>
        </w:tc>
        <w:tc>
          <w:tcPr>
            <w:tcW w:w="1971"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15</w:t>
            </w:r>
          </w:p>
        </w:tc>
        <w:tc>
          <w:tcPr>
            <w:tcW w:w="1178"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w:t>
            </w:r>
          </w:p>
        </w:tc>
        <w:tc>
          <w:tcPr>
            <w:tcW w:w="978"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w:t>
            </w:r>
          </w:p>
        </w:tc>
        <w:tc>
          <w:tcPr>
            <w:tcW w:w="993"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w:t>
            </w:r>
          </w:p>
        </w:tc>
        <w:tc>
          <w:tcPr>
            <w:tcW w:w="971"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w:t>
            </w:r>
          </w:p>
        </w:tc>
        <w:tc>
          <w:tcPr>
            <w:tcW w:w="1354"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w:t>
            </w:r>
          </w:p>
        </w:tc>
        <w:tc>
          <w:tcPr>
            <w:tcW w:w="1145"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w:t>
            </w:r>
          </w:p>
        </w:tc>
      </w:tr>
      <w:tr w:rsidR="0082095A">
        <w:tc>
          <w:tcPr>
            <w:tcW w:w="1264"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kk-KZ" w:eastAsia="ru-RU"/>
              </w:rPr>
              <w:t xml:space="preserve">Үлгі </w:t>
            </w:r>
            <w:r>
              <w:rPr>
                <w:rFonts w:ascii="Times New Roman" w:hAnsi="Times New Roman" w:cs="Times New Roman"/>
                <w:color w:val="000000" w:themeColor="text1"/>
                <w:sz w:val="28"/>
                <w:szCs w:val="28"/>
                <w:lang w:eastAsia="ru-RU"/>
              </w:rPr>
              <w:t>№4</w:t>
            </w:r>
          </w:p>
        </w:tc>
        <w:tc>
          <w:tcPr>
            <w:tcW w:w="1971"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20</w:t>
            </w:r>
          </w:p>
        </w:tc>
        <w:tc>
          <w:tcPr>
            <w:tcW w:w="1178" w:type="dxa"/>
          </w:tcPr>
          <w:p w:rsidR="0082095A" w:rsidRDefault="005A0700">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w:t>
            </w:r>
          </w:p>
        </w:tc>
        <w:tc>
          <w:tcPr>
            <w:tcW w:w="978" w:type="dxa"/>
          </w:tcPr>
          <w:p w:rsidR="0082095A" w:rsidRDefault="005A0700">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w:t>
            </w:r>
          </w:p>
        </w:tc>
        <w:tc>
          <w:tcPr>
            <w:tcW w:w="993" w:type="dxa"/>
          </w:tcPr>
          <w:p w:rsidR="0082095A" w:rsidRDefault="005A0700">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w:t>
            </w:r>
          </w:p>
        </w:tc>
        <w:tc>
          <w:tcPr>
            <w:tcW w:w="971"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w:t>
            </w:r>
          </w:p>
        </w:tc>
        <w:tc>
          <w:tcPr>
            <w:tcW w:w="1354"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w:t>
            </w:r>
          </w:p>
        </w:tc>
        <w:tc>
          <w:tcPr>
            <w:tcW w:w="1145" w:type="dxa"/>
          </w:tcPr>
          <w:p w:rsidR="0082095A" w:rsidRDefault="003C6A27">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w:t>
            </w:r>
            <w:r w:rsidR="00C5039D">
              <w:rPr>
                <w:rFonts w:ascii="Times New Roman" w:hAnsi="Times New Roman" w:cs="Times New Roman"/>
                <w:color w:val="000000" w:themeColor="text1"/>
                <w:sz w:val="28"/>
                <w:szCs w:val="28"/>
                <w:lang w:eastAsia="ru-RU"/>
              </w:rPr>
              <w:t>,6</w:t>
            </w:r>
          </w:p>
        </w:tc>
      </w:tr>
      <w:tr w:rsidR="0082095A">
        <w:tc>
          <w:tcPr>
            <w:tcW w:w="1264"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kk-KZ" w:eastAsia="ru-RU"/>
              </w:rPr>
              <w:t xml:space="preserve">Үлгі </w:t>
            </w:r>
            <w:r>
              <w:rPr>
                <w:rFonts w:ascii="Times New Roman" w:hAnsi="Times New Roman" w:cs="Times New Roman"/>
                <w:color w:val="000000" w:themeColor="text1"/>
                <w:sz w:val="28"/>
                <w:szCs w:val="28"/>
                <w:lang w:eastAsia="ru-RU"/>
              </w:rPr>
              <w:t>№5</w:t>
            </w:r>
          </w:p>
        </w:tc>
        <w:tc>
          <w:tcPr>
            <w:tcW w:w="1971"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25</w:t>
            </w:r>
          </w:p>
        </w:tc>
        <w:tc>
          <w:tcPr>
            <w:tcW w:w="1178" w:type="dxa"/>
          </w:tcPr>
          <w:p w:rsidR="0082095A" w:rsidRDefault="005A0700">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w:t>
            </w:r>
          </w:p>
        </w:tc>
        <w:tc>
          <w:tcPr>
            <w:tcW w:w="978" w:type="dxa"/>
          </w:tcPr>
          <w:p w:rsidR="0082095A" w:rsidRDefault="005A0700">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w:t>
            </w:r>
          </w:p>
        </w:tc>
        <w:tc>
          <w:tcPr>
            <w:tcW w:w="993" w:type="dxa"/>
          </w:tcPr>
          <w:p w:rsidR="0082095A" w:rsidRDefault="005A0700">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w:t>
            </w:r>
          </w:p>
        </w:tc>
        <w:tc>
          <w:tcPr>
            <w:tcW w:w="971"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w:t>
            </w:r>
          </w:p>
        </w:tc>
        <w:tc>
          <w:tcPr>
            <w:tcW w:w="1354" w:type="dxa"/>
          </w:tcPr>
          <w:p w:rsidR="0082095A" w:rsidRDefault="00C5039D">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w:t>
            </w:r>
          </w:p>
        </w:tc>
        <w:tc>
          <w:tcPr>
            <w:tcW w:w="1145" w:type="dxa"/>
          </w:tcPr>
          <w:p w:rsidR="0082095A" w:rsidRDefault="003C6A27">
            <w:pPr>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w:t>
            </w:r>
            <w:r w:rsidR="00C5039D">
              <w:rPr>
                <w:rFonts w:ascii="Times New Roman" w:hAnsi="Times New Roman" w:cs="Times New Roman"/>
                <w:color w:val="000000" w:themeColor="text1"/>
                <w:sz w:val="28"/>
                <w:szCs w:val="28"/>
                <w:lang w:eastAsia="ru-RU"/>
              </w:rPr>
              <w:t>,2</w:t>
            </w:r>
          </w:p>
        </w:tc>
      </w:tr>
    </w:tbl>
    <w:p w:rsidR="0082095A" w:rsidRDefault="0082095A">
      <w:pPr>
        <w:spacing w:after="0" w:line="240" w:lineRule="auto"/>
        <w:ind w:firstLine="708"/>
        <w:jc w:val="both"/>
        <w:rPr>
          <w:rFonts w:ascii="Times New Roman" w:hAnsi="Times New Roman" w:cs="Times New Roman"/>
          <w:color w:val="000000" w:themeColor="text1"/>
          <w:sz w:val="28"/>
          <w:szCs w:val="28"/>
        </w:rPr>
      </w:pP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20-кестеден көрініп тұрғандай, бақылау үлгісі және   5, 10, 15, 20, 25% мөлшерде өсімдік қоспасын қосқанда, №3 үлгі жақсы органолептикалық қасиетке ие болды, тұзды ірімшіктің үлгісі 5 балдық жүйе бойынша бағаланып орташа баға берілді </w:t>
      </w:r>
      <w:r w:rsidRPr="005A0700">
        <w:rPr>
          <w:rFonts w:ascii="Times New Roman" w:hAnsi="Times New Roman" w:cs="Times New Roman"/>
          <w:color w:val="000000" w:themeColor="text1"/>
          <w:sz w:val="28"/>
          <w:szCs w:val="28"/>
          <w:lang w:val="kk-KZ"/>
        </w:rPr>
        <w:t>15 сурет.</w:t>
      </w:r>
    </w:p>
    <w:p w:rsidR="0082095A" w:rsidRDefault="0082095A">
      <w:pPr>
        <w:spacing w:after="0" w:line="240" w:lineRule="auto"/>
        <w:ind w:firstLine="708"/>
        <w:jc w:val="both"/>
        <w:rPr>
          <w:rFonts w:ascii="Times New Roman" w:hAnsi="Times New Roman" w:cs="Times New Roman"/>
          <w:color w:val="000000" w:themeColor="text1"/>
          <w:sz w:val="28"/>
          <w:szCs w:val="28"/>
          <w:lang w:val="kk-KZ"/>
        </w:rPr>
      </w:pPr>
    </w:p>
    <w:p w:rsidR="0082095A" w:rsidRDefault="00C5039D">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drawing>
          <wp:inline distT="0" distB="0" distL="0" distR="0">
            <wp:extent cx="5612130" cy="2759710"/>
            <wp:effectExtent l="0" t="0" r="7620" b="2540"/>
            <wp:docPr id="3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82095A" w:rsidRDefault="00C5039D">
      <w:pPr>
        <w:tabs>
          <w:tab w:val="left" w:pos="1629"/>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15 - Үлгілердің органолептикалық көрсеткіштері</w:t>
      </w:r>
    </w:p>
    <w:p w:rsidR="0082095A" w:rsidRDefault="00C5039D">
      <w:pPr>
        <w:tabs>
          <w:tab w:val="left" w:pos="162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82095A" w:rsidRDefault="00C5039D">
      <w:pPr>
        <w:tabs>
          <w:tab w:val="left" w:pos="1629"/>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Органолептикалық бағалау кезінде комиссия мүшелері үлгілердің дәмі, иісі, түсі, пішіні, консистенциясы бойынша өсімдік қоспасы 10% үлгіні (В қосымшасы) жоғары бағалады. Өсімдік ақуыздарының сүт ақуыздарымен салыстырғанда ылғал сақтау қабілеті жоғары екендігі белгілі, сондықтан ірімшік дәніне қолданылатын өсімдік шикізатының дозасы ұюдың ұзақтығына, ұйытындының белсенді және титрленетін қышқылдығына айтарлықтай әсер етті.</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Осыған байланысты оңтайлы дозаны анықтау мақсатында математикалық модельдеу әдісімен есептелген ірімшік дәніне енгізілетін өсімдік шикізатының дозасын растау мақсатында эксперименттік зерттеулер жүргізілді. Алдын ала кептірілген өсімдік қоспалары ірімшік дәніне 5%- дан 25% - ға дейін енгізілді. Бақылау үлгісі ретінде МЕМСТ Р 53421-2009 «Тұзды ірімшіктер» талаптарына жауап беретін өсімдік  қосылмаған, дәстүрлі тұзды ірімшігі алынды.</w:t>
      </w:r>
    </w:p>
    <w:p w:rsidR="0082095A" w:rsidRDefault="00C5039D">
      <w:pPr>
        <w:tabs>
          <w:tab w:val="left" w:pos="851"/>
          <w:tab w:val="left" w:pos="162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Барлық тұзды ірімшіктер, бақылау үлгілері де бір партияның шикізатынан жасалған, бұл нәтижелердің дұрыс салыстырылуын қамтамасыз етеді. Әрбір тамақ өнімі оның құндылығын анықтайтын индикаторлар жиынтығымен сипатталады. Тұзды ірімшіктің сапасы - әртүрлі факторлардың әсерінен қалыптасады, оның ішінде шикізат пен технологиялық процестер, пісіп-жетілген кездегі жағдайлар.</w:t>
      </w:r>
    </w:p>
    <w:p w:rsidR="0082095A" w:rsidRDefault="00C5039D">
      <w:pPr>
        <w:tabs>
          <w:tab w:val="left" w:pos="851"/>
          <w:tab w:val="left" w:pos="1629"/>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t>Өсімдік қоспалары бар тұзды ірімшіктің органолептикалық көрсеткіштерін талдай отырып, қырыққабат пен күнзе дозаларының көлемін анықтадық, яғни - 10%, бұл сүтқышқылды  дәмі бар ірімшіктерді алуға мүмкіндік береді, кинза мен қырыққабат жасылдарының жеңіл дәмі және өсімдік компоненттерінің иісі, біркелкі консистенциясы бар.</w:t>
      </w:r>
    </w:p>
    <w:p w:rsidR="0082095A" w:rsidRDefault="00C5039D">
      <w:pPr>
        <w:tabs>
          <w:tab w:val="left" w:pos="851"/>
          <w:tab w:val="left" w:pos="1629"/>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xml:space="preserve"> </w:t>
      </w:r>
      <w:r>
        <w:rPr>
          <w:rFonts w:ascii="Times New Roman" w:hAnsi="Times New Roman" w:cs="Times New Roman"/>
          <w:color w:val="000000" w:themeColor="text1"/>
          <w:sz w:val="28"/>
          <w:szCs w:val="28"/>
          <w:lang w:val="kk-KZ"/>
        </w:rPr>
        <w:tab/>
        <w:t>Келесі зерттеулерде  тұзды ірімшіктің физика-химиялық параметрлерін талдау арқылы өсімдік қоспаларының оңтайлы мөлшерін зерттеуді жалғастырдық 21-кесте.</w:t>
      </w: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lang w:val="kk-KZ"/>
        </w:rPr>
      </w:pPr>
    </w:p>
    <w:p w:rsidR="0082095A" w:rsidRDefault="00C5039D">
      <w:pPr>
        <w:tabs>
          <w:tab w:val="left" w:pos="851"/>
          <w:tab w:val="left" w:pos="1629"/>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Кесте 21 - Өсімдік қоспаларының дозасының тұзды ірімшіктің физика-химиялық көрсеткіштеріне әсері</w:t>
      </w: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lang w:val="kk-KZ"/>
        </w:rPr>
      </w:pPr>
    </w:p>
    <w:tbl>
      <w:tblPr>
        <w:tblStyle w:val="af"/>
        <w:tblW w:w="0" w:type="auto"/>
        <w:tblLook w:val="04A0" w:firstRow="1" w:lastRow="0" w:firstColumn="1" w:lastColumn="0" w:noHBand="0" w:noVBand="1"/>
      </w:tblPr>
      <w:tblGrid>
        <w:gridCol w:w="2240"/>
        <w:gridCol w:w="1084"/>
        <w:gridCol w:w="1085"/>
        <w:gridCol w:w="1085"/>
        <w:gridCol w:w="1085"/>
        <w:gridCol w:w="1095"/>
        <w:gridCol w:w="1932"/>
      </w:tblGrid>
      <w:tr w:rsidR="0082095A">
        <w:trPr>
          <w:trHeight w:val="369"/>
        </w:trPr>
        <w:tc>
          <w:tcPr>
            <w:tcW w:w="2240" w:type="dxa"/>
            <w:vMerge w:val="restart"/>
            <w:tcBorders>
              <w:right w:val="single" w:sz="4" w:space="0" w:color="auto"/>
            </w:tcBorders>
          </w:tcPr>
          <w:p w:rsidR="0082095A" w:rsidRDefault="00C5039D">
            <w:pPr>
              <w:tabs>
                <w:tab w:val="left" w:pos="851"/>
                <w:tab w:val="left" w:pos="1629"/>
              </w:tabs>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Көрсеткіштердің атауы</w:t>
            </w:r>
          </w:p>
        </w:tc>
        <w:tc>
          <w:tcPr>
            <w:tcW w:w="7366" w:type="dxa"/>
            <w:gridSpan w:val="6"/>
            <w:tcBorders>
              <w:top w:val="single" w:sz="4" w:space="0" w:color="auto"/>
              <w:bottom w:val="single" w:sz="4" w:space="0" w:color="auto"/>
              <w:right w:val="single" w:sz="4" w:space="0" w:color="auto"/>
            </w:tcBorders>
            <w:shd w:val="clear" w:color="auto" w:fill="auto"/>
          </w:tcPr>
          <w:p w:rsidR="0082095A" w:rsidRDefault="00C5039D">
            <w:pPr>
              <w:spacing w:after="0" w:line="240" w:lineRule="auto"/>
              <w:jc w:val="center"/>
              <w:rPr>
                <w:lang w:eastAsia="ru-RU"/>
              </w:rPr>
            </w:pPr>
            <w:r>
              <w:rPr>
                <w:rFonts w:ascii="Times New Roman" w:hAnsi="Times New Roman" w:cs="Times New Roman"/>
                <w:color w:val="000000" w:themeColor="text1"/>
                <w:sz w:val="28"/>
                <w:szCs w:val="28"/>
                <w:lang w:val="kk-KZ" w:eastAsia="ru-RU"/>
              </w:rPr>
              <w:t>Өсімдік қоспаларының дозасы, %</w:t>
            </w:r>
          </w:p>
        </w:tc>
      </w:tr>
      <w:tr w:rsidR="0082095A">
        <w:trPr>
          <w:trHeight w:val="268"/>
        </w:trPr>
        <w:tc>
          <w:tcPr>
            <w:tcW w:w="2240" w:type="dxa"/>
            <w:vMerge/>
            <w:tcBorders>
              <w:right w:val="single" w:sz="4" w:space="0" w:color="auto"/>
            </w:tcBorders>
          </w:tcPr>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lang w:eastAsia="ru-RU"/>
              </w:rPr>
            </w:pPr>
          </w:p>
        </w:tc>
        <w:tc>
          <w:tcPr>
            <w:tcW w:w="1084" w:type="dxa"/>
            <w:tcBorders>
              <w:top w:val="single" w:sz="4" w:space="0" w:color="auto"/>
              <w:left w:val="single" w:sz="4" w:space="0" w:color="auto"/>
            </w:tcBorders>
          </w:tcPr>
          <w:p w:rsidR="0082095A"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0</w:t>
            </w:r>
          </w:p>
        </w:tc>
        <w:tc>
          <w:tcPr>
            <w:tcW w:w="1085" w:type="dxa"/>
            <w:tcBorders>
              <w:top w:val="single" w:sz="4" w:space="0" w:color="auto"/>
            </w:tcBorders>
          </w:tcPr>
          <w:p w:rsidR="0082095A"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w:t>
            </w:r>
          </w:p>
        </w:tc>
        <w:tc>
          <w:tcPr>
            <w:tcW w:w="1085" w:type="dxa"/>
            <w:tcBorders>
              <w:top w:val="single" w:sz="4" w:space="0" w:color="auto"/>
            </w:tcBorders>
          </w:tcPr>
          <w:p w:rsidR="0082095A"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10</w:t>
            </w:r>
          </w:p>
        </w:tc>
        <w:tc>
          <w:tcPr>
            <w:tcW w:w="1085" w:type="dxa"/>
            <w:tcBorders>
              <w:top w:val="single" w:sz="4" w:space="0" w:color="auto"/>
            </w:tcBorders>
          </w:tcPr>
          <w:p w:rsidR="0082095A"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15</w:t>
            </w:r>
          </w:p>
        </w:tc>
        <w:tc>
          <w:tcPr>
            <w:tcW w:w="1095" w:type="dxa"/>
            <w:tcBorders>
              <w:top w:val="single" w:sz="4" w:space="0" w:color="auto"/>
            </w:tcBorders>
          </w:tcPr>
          <w:p w:rsidR="0082095A"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20</w:t>
            </w:r>
          </w:p>
        </w:tc>
        <w:tc>
          <w:tcPr>
            <w:tcW w:w="1932" w:type="dxa"/>
            <w:tcBorders>
              <w:top w:val="single" w:sz="4" w:space="0" w:color="auto"/>
            </w:tcBorders>
          </w:tcPr>
          <w:p w:rsidR="0082095A"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25</w:t>
            </w:r>
          </w:p>
        </w:tc>
      </w:tr>
      <w:tr w:rsidR="0082095A">
        <w:tc>
          <w:tcPr>
            <w:tcW w:w="2240" w:type="dxa"/>
          </w:tcPr>
          <w:p w:rsidR="0082095A" w:rsidRDefault="00C5039D">
            <w:pPr>
              <w:tabs>
                <w:tab w:val="left" w:pos="851"/>
                <w:tab w:val="left" w:pos="1629"/>
              </w:tabs>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sz w:val="28"/>
                <w:szCs w:val="28"/>
                <w:lang w:eastAsia="ru-RU"/>
              </w:rPr>
              <w:t>Ылғалдың массалық үлесі,%</w:t>
            </w:r>
          </w:p>
        </w:tc>
        <w:tc>
          <w:tcPr>
            <w:tcW w:w="1084" w:type="dxa"/>
          </w:tcPr>
          <w:p w:rsidR="0082095A"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val="en-US" w:eastAsia="ru-RU"/>
              </w:rPr>
            </w:pPr>
            <w:r>
              <w:rPr>
                <w:rFonts w:ascii="Times New Roman" w:hAnsi="Times New Roman" w:cs="Times New Roman"/>
                <w:color w:val="000000" w:themeColor="text1"/>
                <w:sz w:val="28"/>
                <w:szCs w:val="28"/>
                <w:lang w:val="en-US" w:eastAsia="ru-RU"/>
              </w:rPr>
              <w:t>57</w:t>
            </w:r>
          </w:p>
        </w:tc>
        <w:tc>
          <w:tcPr>
            <w:tcW w:w="1085" w:type="dxa"/>
          </w:tcPr>
          <w:p w:rsidR="0082095A"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en-US" w:eastAsia="ru-RU"/>
              </w:rPr>
              <w:t>58</w:t>
            </w:r>
          </w:p>
        </w:tc>
        <w:tc>
          <w:tcPr>
            <w:tcW w:w="1085" w:type="dxa"/>
          </w:tcPr>
          <w:p w:rsidR="0082095A"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en-US" w:eastAsia="ru-RU"/>
              </w:rPr>
              <w:t>52</w:t>
            </w:r>
          </w:p>
        </w:tc>
        <w:tc>
          <w:tcPr>
            <w:tcW w:w="1085" w:type="dxa"/>
          </w:tcPr>
          <w:p w:rsidR="0082095A"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en-US" w:eastAsia="ru-RU"/>
              </w:rPr>
              <w:t>46</w:t>
            </w:r>
          </w:p>
        </w:tc>
        <w:tc>
          <w:tcPr>
            <w:tcW w:w="1095" w:type="dxa"/>
          </w:tcPr>
          <w:p w:rsidR="0082095A"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en-US" w:eastAsia="ru-RU"/>
              </w:rPr>
              <w:t>43</w:t>
            </w:r>
          </w:p>
        </w:tc>
        <w:tc>
          <w:tcPr>
            <w:tcW w:w="1932" w:type="dxa"/>
          </w:tcPr>
          <w:p w:rsidR="0082095A"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en-US" w:eastAsia="ru-RU"/>
              </w:rPr>
              <w:t>38</w:t>
            </w:r>
          </w:p>
        </w:tc>
      </w:tr>
      <w:tr w:rsidR="0082095A">
        <w:tc>
          <w:tcPr>
            <w:tcW w:w="2240" w:type="dxa"/>
          </w:tcPr>
          <w:p w:rsidR="0082095A" w:rsidRDefault="00C5039D">
            <w:pPr>
              <w:tabs>
                <w:tab w:val="left" w:pos="851"/>
                <w:tab w:val="left" w:pos="1629"/>
              </w:tabs>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sz w:val="28"/>
                <w:szCs w:val="28"/>
                <w:lang w:eastAsia="ru-RU"/>
              </w:rPr>
              <w:t>Құрғақ заттағы майдың массалық үлесі,%</w:t>
            </w:r>
          </w:p>
        </w:tc>
        <w:tc>
          <w:tcPr>
            <w:tcW w:w="1084" w:type="dxa"/>
          </w:tcPr>
          <w:p w:rsidR="0082095A" w:rsidRPr="00C159C3" w:rsidRDefault="00C159C3" w:rsidP="00C159C3">
            <w:pPr>
              <w:tabs>
                <w:tab w:val="left" w:pos="851"/>
                <w:tab w:val="left" w:pos="1629"/>
              </w:tabs>
              <w:spacing w:after="0" w:line="240" w:lineRule="auto"/>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45,8</w:t>
            </w:r>
          </w:p>
        </w:tc>
        <w:tc>
          <w:tcPr>
            <w:tcW w:w="1085" w:type="dxa"/>
          </w:tcPr>
          <w:p w:rsidR="0082095A"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w:t>
            </w:r>
            <w:r>
              <w:rPr>
                <w:rFonts w:ascii="Times New Roman" w:hAnsi="Times New Roman" w:cs="Times New Roman"/>
                <w:color w:val="000000" w:themeColor="text1"/>
                <w:sz w:val="28"/>
                <w:szCs w:val="28"/>
                <w:lang w:val="en-US" w:eastAsia="ru-RU"/>
              </w:rPr>
              <w:t>5,6</w:t>
            </w:r>
          </w:p>
        </w:tc>
        <w:tc>
          <w:tcPr>
            <w:tcW w:w="1085" w:type="dxa"/>
          </w:tcPr>
          <w:p w:rsidR="0082095A"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45</w:t>
            </w:r>
            <w:r>
              <w:rPr>
                <w:rFonts w:ascii="Times New Roman" w:hAnsi="Times New Roman" w:cs="Times New Roman"/>
                <w:color w:val="000000" w:themeColor="text1"/>
                <w:sz w:val="28"/>
                <w:szCs w:val="28"/>
                <w:lang w:val="en-US" w:eastAsia="ru-RU"/>
              </w:rPr>
              <w:t>,4</w:t>
            </w:r>
          </w:p>
        </w:tc>
        <w:tc>
          <w:tcPr>
            <w:tcW w:w="1085" w:type="dxa"/>
          </w:tcPr>
          <w:p w:rsidR="0082095A"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45</w:t>
            </w:r>
          </w:p>
        </w:tc>
        <w:tc>
          <w:tcPr>
            <w:tcW w:w="1095" w:type="dxa"/>
          </w:tcPr>
          <w:p w:rsidR="0082095A"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en-US" w:eastAsia="ru-RU"/>
              </w:rPr>
              <w:t>43,5</w:t>
            </w:r>
          </w:p>
        </w:tc>
        <w:tc>
          <w:tcPr>
            <w:tcW w:w="1932" w:type="dxa"/>
          </w:tcPr>
          <w:p w:rsidR="0082095A"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en-US" w:eastAsia="ru-RU"/>
              </w:rPr>
              <w:t>42</w:t>
            </w:r>
          </w:p>
        </w:tc>
      </w:tr>
      <w:tr w:rsidR="0082095A">
        <w:tc>
          <w:tcPr>
            <w:tcW w:w="2240" w:type="dxa"/>
          </w:tcPr>
          <w:p w:rsidR="0082095A" w:rsidRDefault="00C5039D">
            <w:pPr>
              <w:tabs>
                <w:tab w:val="left" w:pos="851"/>
                <w:tab w:val="left" w:pos="1629"/>
              </w:tabs>
              <w:spacing w:after="0" w:line="240" w:lineRule="auto"/>
              <w:jc w:val="both"/>
              <w:rPr>
                <w:rFonts w:ascii="Times New Roman" w:hAnsi="Times New Roman" w:cs="Times New Roman"/>
                <w:color w:val="000000" w:themeColor="text1"/>
                <w:sz w:val="28"/>
                <w:szCs w:val="28"/>
                <w:lang w:eastAsia="ru-RU"/>
              </w:rPr>
            </w:pPr>
            <w:r>
              <w:rPr>
                <w:rFonts w:ascii="Times New Roman" w:hAnsi="Times New Roman" w:cs="Times New Roman"/>
                <w:sz w:val="28"/>
                <w:szCs w:val="28"/>
                <w:lang w:eastAsia="ru-RU"/>
              </w:rPr>
              <w:t>Белсенді қышқылдық (рН),%</w:t>
            </w:r>
          </w:p>
        </w:tc>
        <w:tc>
          <w:tcPr>
            <w:tcW w:w="1084" w:type="dxa"/>
          </w:tcPr>
          <w:p w:rsidR="0082095A" w:rsidRPr="00B46C0B" w:rsidRDefault="00B46C0B">
            <w:pPr>
              <w:tabs>
                <w:tab w:val="left" w:pos="851"/>
                <w:tab w:val="left" w:pos="1629"/>
              </w:tabs>
              <w:spacing w:after="0" w:line="240" w:lineRule="auto"/>
              <w:jc w:val="center"/>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6,2</w:t>
            </w:r>
          </w:p>
        </w:tc>
        <w:tc>
          <w:tcPr>
            <w:tcW w:w="1085" w:type="dxa"/>
          </w:tcPr>
          <w:p w:rsidR="0082095A" w:rsidRDefault="00B46C0B">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6,0</w:t>
            </w:r>
          </w:p>
        </w:tc>
        <w:tc>
          <w:tcPr>
            <w:tcW w:w="1085" w:type="dxa"/>
          </w:tcPr>
          <w:p w:rsidR="0082095A" w:rsidRPr="00B46C0B" w:rsidRDefault="00C5039D">
            <w:pPr>
              <w:tabs>
                <w:tab w:val="left" w:pos="851"/>
                <w:tab w:val="left" w:pos="1629"/>
              </w:tabs>
              <w:spacing w:after="0" w:line="240" w:lineRule="auto"/>
              <w:jc w:val="center"/>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eastAsia="ru-RU"/>
              </w:rPr>
              <w:t>5</w:t>
            </w:r>
            <w:r w:rsidR="00B46C0B">
              <w:rPr>
                <w:rFonts w:ascii="Times New Roman" w:hAnsi="Times New Roman" w:cs="Times New Roman"/>
                <w:color w:val="000000" w:themeColor="text1"/>
                <w:sz w:val="28"/>
                <w:szCs w:val="28"/>
                <w:lang w:val="kk-KZ" w:eastAsia="ru-RU"/>
              </w:rPr>
              <w:t>,7</w:t>
            </w:r>
          </w:p>
        </w:tc>
        <w:tc>
          <w:tcPr>
            <w:tcW w:w="1085" w:type="dxa"/>
          </w:tcPr>
          <w:p w:rsidR="0082095A" w:rsidRDefault="00B46C0B">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5,4</w:t>
            </w:r>
          </w:p>
        </w:tc>
        <w:tc>
          <w:tcPr>
            <w:tcW w:w="1095" w:type="dxa"/>
          </w:tcPr>
          <w:p w:rsidR="0082095A" w:rsidRDefault="00B46C0B">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5,2</w:t>
            </w:r>
          </w:p>
        </w:tc>
        <w:tc>
          <w:tcPr>
            <w:tcW w:w="1932" w:type="dxa"/>
          </w:tcPr>
          <w:p w:rsidR="0082095A" w:rsidRDefault="00B46C0B">
            <w:pPr>
              <w:tabs>
                <w:tab w:val="left" w:pos="851"/>
                <w:tab w:val="left" w:pos="1629"/>
              </w:tabs>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4,9</w:t>
            </w:r>
          </w:p>
        </w:tc>
      </w:tr>
    </w:tbl>
    <w:p w:rsidR="0082095A" w:rsidRDefault="00C5039D">
      <w:pPr>
        <w:tabs>
          <w:tab w:val="left" w:pos="851"/>
          <w:tab w:val="left" w:pos="1629"/>
        </w:tabs>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r>
    </w:p>
    <w:p w:rsidR="0082095A" w:rsidRDefault="00C5039D">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r>
        <w:rPr>
          <w:rFonts w:ascii="Times New Roman" w:hAnsi="Times New Roman" w:cs="Times New Roman"/>
          <w:color w:val="0D0D0D"/>
          <w:sz w:val="28"/>
          <w:szCs w:val="28"/>
          <w:shd w:val="clear" w:color="auto" w:fill="FFFFFF"/>
        </w:rPr>
        <w:tab/>
        <w:t>Кесте</w:t>
      </w:r>
      <w:r>
        <w:rPr>
          <w:rFonts w:ascii="Times New Roman" w:hAnsi="Times New Roman" w:cs="Times New Roman"/>
          <w:color w:val="0D0D0D"/>
          <w:sz w:val="28"/>
          <w:szCs w:val="28"/>
          <w:shd w:val="clear" w:color="auto" w:fill="FFFFFF"/>
          <w:lang w:val="kk-KZ"/>
        </w:rPr>
        <w:t>де</w:t>
      </w:r>
      <w:r>
        <w:rPr>
          <w:rFonts w:ascii="Times New Roman" w:hAnsi="Times New Roman" w:cs="Times New Roman"/>
          <w:color w:val="0D0D0D"/>
          <w:sz w:val="28"/>
          <w:szCs w:val="28"/>
          <w:shd w:val="clear" w:color="auto" w:fill="FFFFFF"/>
        </w:rPr>
        <w:t xml:space="preserve"> өсімдік </w:t>
      </w:r>
      <w:r>
        <w:rPr>
          <w:rFonts w:ascii="Times New Roman" w:hAnsi="Times New Roman" w:cs="Times New Roman"/>
          <w:color w:val="0D0D0D"/>
          <w:sz w:val="28"/>
          <w:szCs w:val="28"/>
          <w:shd w:val="clear" w:color="auto" w:fill="FFFFFF"/>
          <w:lang w:val="kk-KZ"/>
        </w:rPr>
        <w:t>қоспаларының</w:t>
      </w:r>
      <w:r>
        <w:rPr>
          <w:rFonts w:ascii="Times New Roman" w:hAnsi="Times New Roman" w:cs="Times New Roman"/>
          <w:color w:val="0D0D0D"/>
          <w:sz w:val="28"/>
          <w:szCs w:val="28"/>
          <w:shd w:val="clear" w:color="auto" w:fill="FFFFFF"/>
        </w:rPr>
        <w:t xml:space="preserve"> әртүрлі дозаларының тұзды ірімшіктің физика-химиялық сипаттамаларына әсерін зерттеуге бағытталған </w:t>
      </w:r>
      <w:r>
        <w:rPr>
          <w:rFonts w:ascii="Times New Roman" w:hAnsi="Times New Roman" w:cs="Times New Roman"/>
          <w:color w:val="0D0D0D"/>
          <w:sz w:val="28"/>
          <w:szCs w:val="28"/>
          <w:shd w:val="clear" w:color="auto" w:fill="FFFFFF"/>
          <w:lang w:val="kk-KZ"/>
        </w:rPr>
        <w:t xml:space="preserve">жұмыс </w:t>
      </w:r>
      <w:r>
        <w:rPr>
          <w:rFonts w:ascii="Times New Roman" w:hAnsi="Times New Roman" w:cs="Times New Roman"/>
          <w:color w:val="0D0D0D"/>
          <w:sz w:val="28"/>
          <w:szCs w:val="28"/>
          <w:shd w:val="clear" w:color="auto" w:fill="FFFFFF"/>
        </w:rPr>
        <w:t xml:space="preserve">нәтижелері </w:t>
      </w:r>
      <w:r>
        <w:rPr>
          <w:rFonts w:ascii="Times New Roman" w:hAnsi="Times New Roman" w:cs="Times New Roman"/>
          <w:color w:val="0D0D0D"/>
          <w:sz w:val="28"/>
          <w:szCs w:val="28"/>
          <w:shd w:val="clear" w:color="auto" w:fill="FFFFFF"/>
          <w:lang w:val="kk-KZ"/>
        </w:rPr>
        <w:t>көрсетілген</w:t>
      </w:r>
      <w:r>
        <w:rPr>
          <w:rFonts w:ascii="Times New Roman" w:hAnsi="Times New Roman" w:cs="Times New Roman"/>
          <w:color w:val="0D0D0D"/>
          <w:sz w:val="28"/>
          <w:szCs w:val="28"/>
          <w:shd w:val="clear" w:color="auto" w:fill="FFFFFF"/>
        </w:rPr>
        <w:t xml:space="preserve">. Деректерге сүйене отырып, келесі тұжырымдар жасауға болады: өсімдік компоненттерінің санының артуымен ылғалдың массалық үлесі төмендейді, бұл олардың өнімдегі ылғалды азайту қабілетін көрсетеді. Бұл өзгеріс ірімшіктің құрылымы мен тығыздығына әсер етуі мүмкін. </w:t>
      </w:r>
    </w:p>
    <w:p w:rsidR="0082095A" w:rsidRDefault="00C5039D">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r>
        <w:rPr>
          <w:rFonts w:ascii="Times New Roman" w:hAnsi="Times New Roman" w:cs="Times New Roman"/>
          <w:color w:val="0D0D0D"/>
          <w:sz w:val="28"/>
          <w:szCs w:val="28"/>
          <w:shd w:val="clear" w:color="auto" w:fill="FFFFFF"/>
        </w:rPr>
        <w:tab/>
        <w:t xml:space="preserve"> Құрғақ заттағы майдың массалық үлесі де аздап төмендейді, бұл өнімнің құрамындағы майдың бөлігін </w:t>
      </w:r>
      <w:r>
        <w:rPr>
          <w:rFonts w:ascii="Times New Roman" w:hAnsi="Times New Roman" w:cs="Times New Roman"/>
          <w:color w:val="0D0D0D"/>
          <w:sz w:val="28"/>
          <w:szCs w:val="28"/>
          <w:shd w:val="clear" w:color="auto" w:fill="FFFFFF"/>
          <w:lang w:val="kk-KZ"/>
        </w:rPr>
        <w:t>ығыстыратын</w:t>
      </w:r>
      <w:r>
        <w:rPr>
          <w:rFonts w:ascii="Times New Roman" w:hAnsi="Times New Roman" w:cs="Times New Roman"/>
          <w:color w:val="0D0D0D"/>
          <w:sz w:val="28"/>
          <w:szCs w:val="28"/>
          <w:shd w:val="clear" w:color="auto" w:fill="FFFFFF"/>
        </w:rPr>
        <w:t xml:space="preserve"> өсімдік компоненттерінің әсерінен болуы мүмкін.</w:t>
      </w:r>
    </w:p>
    <w:p w:rsidR="0082095A" w:rsidRDefault="00C5039D">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r>
        <w:rPr>
          <w:rFonts w:ascii="Times New Roman" w:hAnsi="Times New Roman" w:cs="Times New Roman"/>
          <w:color w:val="0D0D0D"/>
          <w:sz w:val="28"/>
          <w:szCs w:val="28"/>
          <w:shd w:val="clear" w:color="auto" w:fill="FFFFFF"/>
        </w:rPr>
        <w:tab/>
        <w:t xml:space="preserve"> Өсімдік компоненттері қосылған кезде белсенді қышқылдық (</w:t>
      </w:r>
      <w:r>
        <w:rPr>
          <w:rFonts w:ascii="Times New Roman" w:hAnsi="Times New Roman" w:cs="Times New Roman"/>
          <w:color w:val="0D0D0D"/>
          <w:sz w:val="28"/>
          <w:szCs w:val="28"/>
          <w:shd w:val="clear" w:color="auto" w:fill="FFFFFF"/>
          <w:lang w:val="kk-KZ"/>
        </w:rPr>
        <w:t>р</w:t>
      </w:r>
      <w:r>
        <w:rPr>
          <w:rFonts w:ascii="Times New Roman" w:hAnsi="Times New Roman" w:cs="Times New Roman"/>
          <w:color w:val="0D0D0D"/>
          <w:sz w:val="28"/>
          <w:szCs w:val="28"/>
          <w:shd w:val="clear" w:color="auto" w:fill="FFFFFF"/>
        </w:rPr>
        <w:t>Н) жоғарылайды, бұл өнімнің қышқылдығының төмендеуін көрсетеді. Бұл өзгеріс ірімшіктің дәміне әсер етіп, оны аз қышқыл және жұмсақ етеді.</w:t>
      </w:r>
    </w:p>
    <w:p w:rsidR="0082095A" w:rsidRDefault="00C5039D">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r>
        <w:rPr>
          <w:rFonts w:ascii="Segoe UI" w:hAnsi="Segoe UI" w:cs="Segoe UI"/>
          <w:color w:val="0D0D0D"/>
          <w:shd w:val="clear" w:color="auto" w:fill="FFFFFF"/>
        </w:rPr>
        <w:tab/>
      </w:r>
      <w:r>
        <w:rPr>
          <w:rFonts w:ascii="Times New Roman" w:hAnsi="Times New Roman" w:cs="Times New Roman"/>
          <w:color w:val="0D0D0D"/>
          <w:sz w:val="28"/>
          <w:szCs w:val="28"/>
          <w:shd w:val="clear" w:color="auto" w:fill="FFFFFF"/>
        </w:rPr>
        <w:t xml:space="preserve">Тұтастай алғанда, бұл кесте тұзды ірімшікке өсімдік </w:t>
      </w:r>
      <w:r>
        <w:rPr>
          <w:rFonts w:ascii="Times New Roman" w:hAnsi="Times New Roman" w:cs="Times New Roman"/>
          <w:color w:val="0D0D0D"/>
          <w:sz w:val="28"/>
          <w:szCs w:val="28"/>
          <w:shd w:val="clear" w:color="auto" w:fill="FFFFFF"/>
          <w:lang w:val="kk-KZ"/>
        </w:rPr>
        <w:t xml:space="preserve">қоспаларын </w:t>
      </w:r>
      <w:r>
        <w:rPr>
          <w:rFonts w:ascii="Times New Roman" w:hAnsi="Times New Roman" w:cs="Times New Roman"/>
          <w:color w:val="0D0D0D"/>
          <w:sz w:val="28"/>
          <w:szCs w:val="28"/>
          <w:shd w:val="clear" w:color="auto" w:fill="FFFFFF"/>
        </w:rPr>
        <w:t>қосу оның физика-химиялық сипаттамаларына әсер етеді және өнімнің оңтайлы сапасына қол жеткізу үшін олардың мөлшерін мұқият реттеу керек деген қорытынды жасауға мүмкіндік береді. Сондықтан өнімнің оңтайлы сапасына қол жеткізу үшін олардың мөлшерін мұқият реттеу маңызды. Бұл деректерді тереңірек талдау үшін математикалық есептеулер жүргізіліп, тиісті графиктер салынды (сурет 16,17,18).</w:t>
      </w:r>
    </w:p>
    <w:p w:rsidR="0082095A" w:rsidRDefault="0082095A">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p>
    <w:p w:rsidR="0082095A" w:rsidRDefault="0082095A">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p>
    <w:p w:rsidR="0082095A" w:rsidRDefault="0082095A">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p>
    <w:p w:rsidR="0082095A" w:rsidRDefault="0082095A">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p>
    <w:p w:rsidR="0082095A" w:rsidRDefault="0082095A">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p>
    <w:p w:rsidR="0082095A" w:rsidRDefault="0082095A">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p>
    <w:p w:rsidR="0082095A" w:rsidRDefault="0082095A">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p>
    <w:p w:rsidR="0082095A" w:rsidRDefault="0082095A">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p>
    <w:p w:rsidR="0082095A" w:rsidRDefault="0082095A">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p>
    <w:p w:rsidR="0082095A" w:rsidRDefault="0082095A">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p>
    <w:p w:rsidR="0082095A" w:rsidRDefault="00C5039D">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r>
        <w:rPr>
          <w:noProof/>
          <w:lang w:eastAsia="ru-RU"/>
        </w:rPr>
        <w:drawing>
          <wp:anchor distT="0" distB="0" distL="114300" distR="114300" simplePos="0" relativeHeight="251664384" behindDoc="0" locked="0" layoutInCell="1" allowOverlap="1">
            <wp:simplePos x="0" y="0"/>
            <wp:positionH relativeFrom="margin">
              <wp:posOffset>-1905</wp:posOffset>
            </wp:positionH>
            <wp:positionV relativeFrom="paragraph">
              <wp:posOffset>200660</wp:posOffset>
            </wp:positionV>
            <wp:extent cx="5757545" cy="2400935"/>
            <wp:effectExtent l="0" t="0" r="14605" b="18415"/>
            <wp:wrapThrough wrapText="bothSides">
              <wp:wrapPolygon edited="0">
                <wp:start x="0" y="0"/>
                <wp:lineTo x="0" y="21594"/>
                <wp:lineTo x="21583" y="21594"/>
                <wp:lineTo x="21583" y="0"/>
                <wp:lineTo x="0" y="0"/>
              </wp:wrapPolygon>
            </wp:wrapThrough>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rsidR="0082095A" w:rsidRDefault="0082095A">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p>
    <w:p w:rsidR="0082095A" w:rsidRDefault="0082095A">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p>
    <w:p w:rsidR="0082095A" w:rsidRDefault="0082095A">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p>
    <w:p w:rsidR="0082095A" w:rsidRDefault="0082095A">
      <w:pPr>
        <w:spacing w:before="100" w:beforeAutospacing="1" w:after="100" w:afterAutospacing="1" w:line="240" w:lineRule="auto"/>
        <w:rPr>
          <w:rFonts w:ascii="Times New Roman" w:eastAsia="Times New Roman" w:hAnsi="Times New Roman" w:cs="Times New Roman"/>
          <w:sz w:val="24"/>
          <w:szCs w:val="24"/>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C5039D">
      <w:pPr>
        <w:tabs>
          <w:tab w:val="left" w:pos="851"/>
          <w:tab w:val="left" w:pos="1629"/>
        </w:tabs>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Сурет 16 - рН белсенді қышқылдығының қ</w:t>
      </w:r>
      <w:r>
        <w:rPr>
          <w:rFonts w:ascii="Times New Roman" w:hAnsi="Times New Roman" w:cs="Times New Roman"/>
          <w:color w:val="000000" w:themeColor="text1"/>
          <w:sz w:val="28"/>
          <w:szCs w:val="28"/>
          <w:lang w:val="kk-KZ"/>
        </w:rPr>
        <w:t xml:space="preserve">осылатын </w:t>
      </w:r>
      <w:r>
        <w:rPr>
          <w:rFonts w:ascii="Times New Roman" w:hAnsi="Times New Roman" w:cs="Times New Roman"/>
          <w:color w:val="000000" w:themeColor="text1"/>
          <w:sz w:val="28"/>
          <w:szCs w:val="28"/>
        </w:rPr>
        <w:t xml:space="preserve">өсімдік </w:t>
      </w:r>
      <w:r>
        <w:rPr>
          <w:rFonts w:ascii="Times New Roman" w:hAnsi="Times New Roman" w:cs="Times New Roman"/>
          <w:color w:val="000000" w:themeColor="text1"/>
          <w:sz w:val="28"/>
          <w:szCs w:val="28"/>
          <w:lang w:val="kk-KZ"/>
        </w:rPr>
        <w:t>қоспаларының</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дозасына </w:t>
      </w:r>
      <w:r>
        <w:rPr>
          <w:rFonts w:ascii="Times New Roman" w:hAnsi="Times New Roman" w:cs="Times New Roman"/>
          <w:color w:val="000000" w:themeColor="text1"/>
          <w:sz w:val="28"/>
          <w:szCs w:val="28"/>
        </w:rPr>
        <w:t>тәуелділігі</w:t>
      </w:r>
    </w:p>
    <w:p w:rsidR="0082095A" w:rsidRDefault="00C5039D">
      <w:pPr>
        <w:tabs>
          <w:tab w:val="left" w:pos="851"/>
          <w:tab w:val="left" w:pos="1629"/>
        </w:tabs>
        <w:spacing w:after="0" w:line="240" w:lineRule="auto"/>
        <w:jc w:val="both"/>
        <w:rPr>
          <w:rFonts w:ascii="Times New Roman" w:hAnsi="Times New Roman" w:cs="Times New Roman"/>
          <w:color w:val="000000" w:themeColor="text1"/>
          <w:sz w:val="28"/>
          <w:szCs w:val="28"/>
        </w:rPr>
      </w:pPr>
      <w:r>
        <w:rPr>
          <w:noProof/>
          <w:lang w:eastAsia="ru-RU"/>
        </w:rPr>
        <w:drawing>
          <wp:anchor distT="0" distB="0" distL="114300" distR="114300" simplePos="0" relativeHeight="251663360" behindDoc="0" locked="0" layoutInCell="1" allowOverlap="1">
            <wp:simplePos x="0" y="0"/>
            <wp:positionH relativeFrom="margin">
              <wp:posOffset>-1905</wp:posOffset>
            </wp:positionH>
            <wp:positionV relativeFrom="paragraph">
              <wp:posOffset>208280</wp:posOffset>
            </wp:positionV>
            <wp:extent cx="5780405" cy="2532380"/>
            <wp:effectExtent l="0" t="0" r="10795" b="1270"/>
            <wp:wrapThrough wrapText="bothSides">
              <wp:wrapPolygon edited="0">
                <wp:start x="0" y="0"/>
                <wp:lineTo x="0" y="21448"/>
                <wp:lineTo x="21569" y="21448"/>
                <wp:lineTo x="21569" y="0"/>
                <wp:lineTo x="0" y="0"/>
              </wp:wrapPolygon>
            </wp:wrapThrough>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82095A">
      <w:pPr>
        <w:tabs>
          <w:tab w:val="left" w:pos="851"/>
          <w:tab w:val="left" w:pos="1629"/>
        </w:tabs>
        <w:spacing w:after="0" w:line="240" w:lineRule="auto"/>
        <w:jc w:val="both"/>
        <w:rPr>
          <w:rFonts w:ascii="Times New Roman" w:hAnsi="Times New Roman" w:cs="Times New Roman"/>
          <w:color w:val="000000" w:themeColor="text1"/>
          <w:sz w:val="28"/>
          <w:szCs w:val="28"/>
        </w:rPr>
      </w:pPr>
    </w:p>
    <w:p w:rsidR="0082095A" w:rsidRDefault="00C5039D">
      <w:pPr>
        <w:tabs>
          <w:tab w:val="left" w:pos="851"/>
          <w:tab w:val="left" w:pos="1629"/>
        </w:tabs>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Сурет</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17 -</w:t>
      </w:r>
      <w:r>
        <w:rPr>
          <w:rFonts w:ascii="Times New Roman" w:hAnsi="Times New Roman" w:cs="Times New Roman"/>
          <w:color w:val="000000" w:themeColor="text1"/>
          <w:sz w:val="28"/>
          <w:szCs w:val="28"/>
          <w:lang w:val="kk-KZ"/>
        </w:rPr>
        <w:t xml:space="preserve"> Ы</w:t>
      </w:r>
      <w:r>
        <w:rPr>
          <w:rFonts w:ascii="Times New Roman" w:hAnsi="Times New Roman" w:cs="Times New Roman"/>
          <w:color w:val="000000" w:themeColor="text1"/>
          <w:sz w:val="28"/>
          <w:szCs w:val="28"/>
        </w:rPr>
        <w:t xml:space="preserve">лғалдың массалық үлесінің </w:t>
      </w:r>
      <w:r>
        <w:rPr>
          <w:rFonts w:ascii="Times New Roman" w:hAnsi="Times New Roman" w:cs="Times New Roman"/>
          <w:color w:val="000000" w:themeColor="text1"/>
          <w:sz w:val="28"/>
          <w:szCs w:val="28"/>
          <w:lang w:val="kk-KZ"/>
        </w:rPr>
        <w:t>қосылатын</w:t>
      </w:r>
      <w:r>
        <w:rPr>
          <w:rFonts w:ascii="Times New Roman" w:hAnsi="Times New Roman" w:cs="Times New Roman"/>
          <w:color w:val="000000" w:themeColor="text1"/>
          <w:sz w:val="28"/>
          <w:szCs w:val="28"/>
        </w:rPr>
        <w:t xml:space="preserve"> өсімдік </w:t>
      </w:r>
      <w:r>
        <w:rPr>
          <w:rFonts w:ascii="Times New Roman" w:hAnsi="Times New Roman" w:cs="Times New Roman"/>
          <w:color w:val="000000" w:themeColor="text1"/>
          <w:sz w:val="28"/>
          <w:szCs w:val="28"/>
          <w:lang w:val="kk-KZ"/>
        </w:rPr>
        <w:t>қоспаларынына тәуелділігі</w:t>
      </w:r>
    </w:p>
    <w:p w:rsidR="0082095A" w:rsidRDefault="00C5039D">
      <w:pPr>
        <w:tabs>
          <w:tab w:val="left" w:pos="851"/>
          <w:tab w:val="left" w:pos="1629"/>
        </w:tabs>
        <w:spacing w:after="0" w:line="240" w:lineRule="auto"/>
        <w:jc w:val="both"/>
        <w:rPr>
          <w:rFonts w:ascii="Times New Roman" w:hAnsi="Times New Roman" w:cs="Times New Roman"/>
          <w:color w:val="000000" w:themeColor="text1"/>
          <w:sz w:val="28"/>
          <w:szCs w:val="28"/>
        </w:rPr>
      </w:pPr>
      <w:r>
        <w:rPr>
          <w:noProof/>
          <w:lang w:eastAsia="ru-RU"/>
        </w:rPr>
        <w:lastRenderedPageBreak/>
        <w:drawing>
          <wp:anchor distT="0" distB="0" distL="114300" distR="114300" simplePos="0" relativeHeight="251660288" behindDoc="0" locked="0" layoutInCell="1" allowOverlap="1">
            <wp:simplePos x="0" y="0"/>
            <wp:positionH relativeFrom="margin">
              <wp:posOffset>-1905</wp:posOffset>
            </wp:positionH>
            <wp:positionV relativeFrom="paragraph">
              <wp:posOffset>114300</wp:posOffset>
            </wp:positionV>
            <wp:extent cx="5780405" cy="2177415"/>
            <wp:effectExtent l="0" t="0" r="10795" b="13335"/>
            <wp:wrapThrough wrapText="bothSides">
              <wp:wrapPolygon edited="0">
                <wp:start x="0" y="0"/>
                <wp:lineTo x="0" y="21543"/>
                <wp:lineTo x="21569" y="21543"/>
                <wp:lineTo x="21569" y="0"/>
                <wp:lineTo x="0" y="0"/>
              </wp:wrapPolygon>
            </wp:wrapThrough>
            <wp:docPr id="1668957308" name="Диаграмма 1668957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p>
    <w:p w:rsidR="0082095A" w:rsidRDefault="00C5039D">
      <w:pPr>
        <w:tabs>
          <w:tab w:val="left" w:pos="851"/>
          <w:tab w:val="left" w:pos="1629"/>
        </w:tabs>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Сурет</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18 -</w:t>
      </w:r>
      <w:r>
        <w:rPr>
          <w:rFonts w:ascii="Times New Roman" w:hAnsi="Times New Roman" w:cs="Times New Roman"/>
          <w:color w:val="000000" w:themeColor="text1"/>
          <w:sz w:val="28"/>
          <w:szCs w:val="28"/>
          <w:lang w:val="kk-KZ"/>
        </w:rPr>
        <w:t xml:space="preserve"> М</w:t>
      </w:r>
      <w:r>
        <w:rPr>
          <w:rFonts w:ascii="Times New Roman" w:hAnsi="Times New Roman" w:cs="Times New Roman"/>
          <w:color w:val="000000" w:themeColor="text1"/>
          <w:sz w:val="28"/>
          <w:szCs w:val="28"/>
        </w:rPr>
        <w:t xml:space="preserve">айдың массалық үлесінің </w:t>
      </w:r>
      <w:r>
        <w:rPr>
          <w:rFonts w:ascii="Times New Roman" w:hAnsi="Times New Roman" w:cs="Times New Roman"/>
          <w:color w:val="000000" w:themeColor="text1"/>
          <w:sz w:val="28"/>
          <w:szCs w:val="28"/>
          <w:lang w:val="kk-KZ"/>
        </w:rPr>
        <w:t xml:space="preserve">қосылатын </w:t>
      </w:r>
      <w:r>
        <w:rPr>
          <w:rFonts w:ascii="Times New Roman" w:hAnsi="Times New Roman" w:cs="Times New Roman"/>
          <w:color w:val="000000" w:themeColor="text1"/>
          <w:sz w:val="28"/>
          <w:szCs w:val="28"/>
        </w:rPr>
        <w:t xml:space="preserve">өсімдік </w:t>
      </w:r>
      <w:r>
        <w:rPr>
          <w:rFonts w:ascii="Times New Roman" w:hAnsi="Times New Roman" w:cs="Times New Roman"/>
          <w:color w:val="000000" w:themeColor="text1"/>
          <w:sz w:val="28"/>
          <w:szCs w:val="28"/>
          <w:lang w:val="kk-KZ"/>
        </w:rPr>
        <w:t>қоспаларының дозасына</w:t>
      </w:r>
      <w:r>
        <w:rPr>
          <w:rFonts w:ascii="Times New Roman" w:hAnsi="Times New Roman" w:cs="Times New Roman"/>
          <w:color w:val="000000" w:themeColor="text1"/>
          <w:sz w:val="28"/>
          <w:szCs w:val="28"/>
        </w:rPr>
        <w:t xml:space="preserve"> тәуелділігі</w:t>
      </w:r>
    </w:p>
    <w:p w:rsidR="0082095A" w:rsidRDefault="00C5039D">
      <w:pPr>
        <w:tabs>
          <w:tab w:val="left" w:pos="851"/>
          <w:tab w:val="left" w:pos="1629"/>
        </w:tabs>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lang w:val="kk-KZ"/>
        </w:rPr>
        <w:t>Т</w:t>
      </w:r>
      <w:r>
        <w:rPr>
          <w:rFonts w:ascii="Times New Roman" w:hAnsi="Times New Roman" w:cs="Times New Roman"/>
          <w:color w:val="000000" w:themeColor="text1"/>
          <w:sz w:val="28"/>
          <w:szCs w:val="28"/>
        </w:rPr>
        <w:t>ұзды ірімшікт</w:t>
      </w:r>
      <w:r>
        <w:rPr>
          <w:rFonts w:ascii="Times New Roman" w:hAnsi="Times New Roman" w:cs="Times New Roman"/>
          <w:color w:val="000000" w:themeColor="text1"/>
          <w:sz w:val="28"/>
          <w:szCs w:val="28"/>
          <w:lang w:val="kk-KZ"/>
        </w:rPr>
        <w:t>егі</w:t>
      </w:r>
      <w:r>
        <w:rPr>
          <w:rFonts w:ascii="Times New Roman" w:hAnsi="Times New Roman" w:cs="Times New Roman"/>
          <w:color w:val="000000" w:themeColor="text1"/>
          <w:sz w:val="28"/>
          <w:szCs w:val="28"/>
        </w:rPr>
        <w:t xml:space="preserve"> өсімдік </w:t>
      </w:r>
      <w:r>
        <w:rPr>
          <w:rFonts w:ascii="Times New Roman" w:hAnsi="Times New Roman" w:cs="Times New Roman"/>
          <w:color w:val="000000" w:themeColor="text1"/>
          <w:sz w:val="28"/>
          <w:szCs w:val="28"/>
          <w:lang w:val="kk-KZ"/>
        </w:rPr>
        <w:t xml:space="preserve">қоспаларының </w:t>
      </w:r>
      <w:r>
        <w:rPr>
          <w:rFonts w:ascii="Times New Roman" w:hAnsi="Times New Roman" w:cs="Times New Roman"/>
          <w:color w:val="000000" w:themeColor="text1"/>
          <w:sz w:val="28"/>
          <w:szCs w:val="28"/>
        </w:rPr>
        <w:t>дозасын оңтайландыру кезінде</w:t>
      </w:r>
      <w:r>
        <w:rPr>
          <w:rFonts w:ascii="Times New Roman" w:hAnsi="Times New Roman" w:cs="Times New Roman"/>
          <w:color w:val="000000" w:themeColor="text1"/>
          <w:sz w:val="28"/>
          <w:szCs w:val="28"/>
          <w:lang w:val="kk-KZ"/>
        </w:rPr>
        <w:t xml:space="preserve"> эксперименталды шамаларды аппроксимациялау арқылы</w:t>
      </w:r>
      <w:r>
        <w:rPr>
          <w:rFonts w:ascii="Times New Roman" w:hAnsi="Times New Roman" w:cs="Times New Roman"/>
          <w:color w:val="000000" w:themeColor="text1"/>
          <w:sz w:val="28"/>
          <w:szCs w:val="28"/>
        </w:rPr>
        <w:t xml:space="preserve"> келесі регрессия теңдеулері алынды:</w:t>
      </w:r>
    </w:p>
    <w:p w:rsidR="0082095A" w:rsidRDefault="00C5039D">
      <w:pPr>
        <w:pStyle w:val="af0"/>
        <w:numPr>
          <w:ilvl w:val="0"/>
          <w:numId w:val="11"/>
        </w:numPr>
        <w:tabs>
          <w:tab w:val="left" w:pos="851"/>
          <w:tab w:val="left" w:pos="1629"/>
        </w:tabs>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en-US"/>
        </w:rPr>
        <w:t>y=-0,002x</w:t>
      </w:r>
      <w:r>
        <w:rPr>
          <w:rFonts w:ascii="Times New Roman" w:hAnsi="Times New Roman" w:cs="Times New Roman"/>
          <w:color w:val="000000" w:themeColor="text1"/>
          <w:sz w:val="28"/>
          <w:szCs w:val="28"/>
          <w:vertAlign w:val="superscript"/>
          <w:lang w:val="en-US"/>
        </w:rPr>
        <w:t>2</w:t>
      </w:r>
      <w:r>
        <w:rPr>
          <w:rFonts w:ascii="Times New Roman" w:hAnsi="Times New Roman" w:cs="Times New Roman"/>
          <w:color w:val="000000" w:themeColor="text1"/>
          <w:sz w:val="28"/>
          <w:szCs w:val="28"/>
          <w:lang w:val="en-US"/>
        </w:rPr>
        <w:t>+0,102x+3,798</w:t>
      </w:r>
      <w:r>
        <w:rPr>
          <w:rFonts w:ascii="Times New Roman" w:hAnsi="Times New Roman" w:cs="Times New Roman"/>
          <w:color w:val="000000" w:themeColor="text1"/>
          <w:sz w:val="28"/>
          <w:szCs w:val="28"/>
          <w:lang w:val="en-US"/>
        </w:rPr>
        <w:br/>
        <w:t>R² = 0,972</w:t>
      </w:r>
    </w:p>
    <w:p w:rsidR="0082095A" w:rsidRDefault="00C5039D">
      <w:pPr>
        <w:pStyle w:val="af0"/>
        <w:numPr>
          <w:ilvl w:val="0"/>
          <w:numId w:val="11"/>
        </w:numPr>
        <w:tabs>
          <w:tab w:val="left" w:pos="851"/>
          <w:tab w:val="left" w:pos="1629"/>
        </w:tabs>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en-US"/>
        </w:rPr>
        <w:t>y=0,001x</w:t>
      </w:r>
      <w:r>
        <w:rPr>
          <w:rFonts w:ascii="Times New Roman" w:hAnsi="Times New Roman" w:cs="Times New Roman"/>
          <w:color w:val="000000" w:themeColor="text1"/>
          <w:sz w:val="28"/>
          <w:szCs w:val="28"/>
          <w:vertAlign w:val="superscript"/>
          <w:lang w:val="en-US"/>
        </w:rPr>
        <w:t>3</w:t>
      </w:r>
      <w:r>
        <w:rPr>
          <w:rFonts w:ascii="Times New Roman" w:hAnsi="Times New Roman" w:cs="Times New Roman"/>
          <w:color w:val="000000" w:themeColor="text1"/>
          <w:sz w:val="28"/>
          <w:szCs w:val="28"/>
          <w:lang w:val="en-US"/>
        </w:rPr>
        <w:t>-0,075x</w:t>
      </w:r>
      <w:r>
        <w:rPr>
          <w:rFonts w:ascii="Times New Roman" w:hAnsi="Times New Roman" w:cs="Times New Roman"/>
          <w:color w:val="000000" w:themeColor="text1"/>
          <w:sz w:val="28"/>
          <w:szCs w:val="28"/>
          <w:vertAlign w:val="superscript"/>
          <w:lang w:val="en-US"/>
        </w:rPr>
        <w:t>2</w:t>
      </w:r>
      <w:r>
        <w:rPr>
          <w:rFonts w:ascii="Times New Roman" w:hAnsi="Times New Roman" w:cs="Times New Roman"/>
          <w:color w:val="000000" w:themeColor="text1"/>
          <w:sz w:val="28"/>
          <w:szCs w:val="28"/>
          <w:lang w:val="en-US"/>
        </w:rPr>
        <w:t>+1,560x+46,73</w:t>
      </w:r>
      <w:r>
        <w:rPr>
          <w:rFonts w:ascii="Times New Roman" w:hAnsi="Times New Roman" w:cs="Times New Roman"/>
          <w:color w:val="000000" w:themeColor="text1"/>
          <w:sz w:val="28"/>
          <w:szCs w:val="28"/>
          <w:lang w:val="en-US"/>
        </w:rPr>
        <w:br/>
        <w:t>R² = 0,991</w:t>
      </w:r>
    </w:p>
    <w:p w:rsidR="0082095A" w:rsidRDefault="00C5039D">
      <w:pPr>
        <w:pStyle w:val="af0"/>
        <w:numPr>
          <w:ilvl w:val="0"/>
          <w:numId w:val="11"/>
        </w:numPr>
        <w:tabs>
          <w:tab w:val="left" w:pos="851"/>
          <w:tab w:val="left" w:pos="1629"/>
        </w:tabs>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en-US"/>
        </w:rPr>
        <w:t>y=0,001x</w:t>
      </w:r>
      <w:r>
        <w:rPr>
          <w:rFonts w:ascii="Times New Roman" w:hAnsi="Times New Roman" w:cs="Times New Roman"/>
          <w:color w:val="000000" w:themeColor="text1"/>
          <w:sz w:val="28"/>
          <w:szCs w:val="28"/>
          <w:vertAlign w:val="superscript"/>
          <w:lang w:val="en-US"/>
        </w:rPr>
        <w:t>3</w:t>
      </w:r>
      <w:r>
        <w:rPr>
          <w:rFonts w:ascii="Times New Roman" w:hAnsi="Times New Roman" w:cs="Times New Roman"/>
          <w:color w:val="000000" w:themeColor="text1"/>
          <w:sz w:val="28"/>
          <w:szCs w:val="28"/>
          <w:lang w:val="en-US"/>
        </w:rPr>
        <w:t>-0,067x</w:t>
      </w:r>
      <w:r>
        <w:rPr>
          <w:rFonts w:ascii="Times New Roman" w:hAnsi="Times New Roman" w:cs="Times New Roman"/>
          <w:color w:val="000000" w:themeColor="text1"/>
          <w:sz w:val="28"/>
          <w:szCs w:val="28"/>
          <w:vertAlign w:val="superscript"/>
          <w:lang w:val="en-US"/>
        </w:rPr>
        <w:t>2</w:t>
      </w:r>
      <w:r>
        <w:rPr>
          <w:rFonts w:ascii="Times New Roman" w:hAnsi="Times New Roman" w:cs="Times New Roman"/>
          <w:color w:val="000000" w:themeColor="text1"/>
          <w:sz w:val="28"/>
          <w:szCs w:val="28"/>
          <w:lang w:val="en-US"/>
        </w:rPr>
        <w:t>+1,252x+37,62</w:t>
      </w:r>
      <w:r>
        <w:rPr>
          <w:rFonts w:ascii="Times New Roman" w:hAnsi="Times New Roman" w:cs="Times New Roman"/>
          <w:color w:val="000000" w:themeColor="text1"/>
          <w:sz w:val="28"/>
          <w:szCs w:val="28"/>
          <w:lang w:val="en-US"/>
        </w:rPr>
        <w:br/>
        <w:t>R² = 0,985</w:t>
      </w:r>
    </w:p>
    <w:p w:rsidR="0082095A" w:rsidRDefault="00C5039D">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r>
        <w:rPr>
          <w:rFonts w:ascii="Times New Roman" w:eastAsia="Times New Roman" w:hAnsi="Times New Roman" w:cs="Times New Roman"/>
          <w:color w:val="2C2D2E"/>
          <w:sz w:val="28"/>
          <w:szCs w:val="28"/>
        </w:rPr>
        <w:t> </w:t>
      </w:r>
      <w:r>
        <w:rPr>
          <w:rFonts w:ascii="Times New Roman" w:eastAsia="Times New Roman" w:hAnsi="Times New Roman" w:cs="Times New Roman"/>
          <w:color w:val="2C2D2E"/>
          <w:sz w:val="28"/>
          <w:szCs w:val="28"/>
        </w:rPr>
        <w:tab/>
      </w:r>
      <w:r>
        <w:rPr>
          <w:rFonts w:ascii="Times New Roman" w:hAnsi="Times New Roman" w:cs="Times New Roman"/>
          <w:color w:val="0D0D0D"/>
          <w:sz w:val="28"/>
          <w:szCs w:val="28"/>
          <w:shd w:val="clear" w:color="auto" w:fill="FFFFFF"/>
        </w:rPr>
        <w:t>Детерминация коэффициенттерінің жоғары мәндері модельдердің эксперименттік деректерге жақсы сәйкестігін көрсетеді, алайда регрессиялық талдау тек қана бақыланған үрдістерді сипаттау және эксперименттік нәтижелердің сенімділігін растау үшін қолданылды. Бұл модельдер арқылы оңтайлы дозаны есептеу, көрсеткіштердің шекті мәндерін белгілеу немесе болжамдық есептеулер жүргізілген жоқ.</w:t>
      </w:r>
    </w:p>
    <w:p w:rsidR="0082095A" w:rsidRDefault="00C5039D">
      <w:pPr>
        <w:tabs>
          <w:tab w:val="left" w:pos="851"/>
          <w:tab w:val="left" w:pos="1629"/>
        </w:tabs>
        <w:spacing w:after="0" w:line="240" w:lineRule="auto"/>
        <w:jc w:val="both"/>
        <w:rPr>
          <w:rFonts w:ascii="Times New Roman" w:hAnsi="Times New Roman" w:cs="Times New Roman"/>
          <w:color w:val="0D0D0D"/>
          <w:sz w:val="28"/>
          <w:szCs w:val="28"/>
          <w:shd w:val="clear" w:color="auto" w:fill="FFFFFF"/>
        </w:rPr>
      </w:pPr>
      <w:r>
        <w:rPr>
          <w:rFonts w:ascii="Times New Roman" w:hAnsi="Times New Roman" w:cs="Times New Roman"/>
          <w:color w:val="0D0D0D"/>
          <w:sz w:val="28"/>
          <w:szCs w:val="28"/>
          <w:shd w:val="clear" w:color="auto" w:fill="FFFFFF"/>
        </w:rPr>
        <w:tab/>
        <w:t>Деректерді талдау нәтижесінде 10% өсімдік қоспасы қосылған үлгілердің физика-химиялық параметрлері ең үйлесімді екенін көруге болады – олар ылғалдылық, қышқылдық және майлылық деңгейі бойынша бақылау үлгісімен салыстырмалы. Сонымен қатар, осы дозадағы үлгілердің органолептикалық сипаттамалары да ең жоғары нәтижелерді көрсетті.</w:t>
      </w:r>
    </w:p>
    <w:p w:rsidR="0082095A" w:rsidRDefault="00C5039D">
      <w:pPr>
        <w:tabs>
          <w:tab w:val="left" w:pos="851"/>
          <w:tab w:val="left" w:pos="1629"/>
        </w:tabs>
        <w:spacing w:after="0" w:line="240" w:lineRule="auto"/>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D0D0D"/>
          <w:sz w:val="28"/>
          <w:szCs w:val="28"/>
          <w:shd w:val="clear" w:color="auto" w:fill="FFFFFF"/>
        </w:rPr>
        <w:tab/>
        <w:t>Осылайша, 10% дозаны таңдау физика-химиялық және органолептикалық қасиеттердің кешенді бағасына негізделген, ал регрессиялық модельдер тек алынған эксперименттік тәуелділіктердің тұрақтылығын растау мақсатында қолданылды.</w:t>
      </w:r>
      <w:r>
        <w:rPr>
          <w:rFonts w:ascii="Times New Roman" w:hAnsi="Times New Roman" w:cs="Times New Roman"/>
          <w:color w:val="0D0D0D"/>
          <w:sz w:val="28"/>
          <w:szCs w:val="28"/>
          <w:shd w:val="clear" w:color="auto" w:fill="FFFFFF"/>
          <w:lang w:val="kk-KZ"/>
        </w:rPr>
        <w:t xml:space="preserve"> Нәтижелердің дұрыстығын қамтамасыз ету үшін барлық зерттеулер бес реттен қайталанып жүргізілді, ал алынған деректерге статистикалық және математикалық өңдеу жүргізілді.</w:t>
      </w:r>
    </w:p>
    <w:p w:rsidR="0082095A" w:rsidRDefault="0082095A">
      <w:pPr>
        <w:tabs>
          <w:tab w:val="left" w:pos="851"/>
          <w:tab w:val="left" w:pos="1629"/>
        </w:tabs>
        <w:spacing w:after="0" w:line="240" w:lineRule="auto"/>
        <w:jc w:val="both"/>
        <w:rPr>
          <w:rFonts w:ascii="Times New Roman" w:hAnsi="Times New Roman" w:cs="Times New Roman"/>
          <w:b/>
          <w:bCs/>
          <w:sz w:val="28"/>
          <w:szCs w:val="28"/>
          <w:lang w:val="kk-KZ"/>
        </w:rPr>
      </w:pPr>
    </w:p>
    <w:p w:rsidR="0082095A" w:rsidRDefault="00C5039D">
      <w:pPr>
        <w:pStyle w:val="af0"/>
        <w:numPr>
          <w:ilvl w:val="1"/>
          <w:numId w:val="12"/>
        </w:numPr>
        <w:spacing w:after="0" w:line="240" w:lineRule="auto"/>
        <w:ind w:left="0" w:firstLine="774"/>
        <w:jc w:val="both"/>
        <w:rPr>
          <w:rFonts w:ascii="Times New Roman" w:hAnsi="Times New Roman" w:cs="Times New Roman"/>
          <w:b/>
          <w:bCs/>
          <w:color w:val="000000"/>
          <w:sz w:val="28"/>
          <w:szCs w:val="28"/>
          <w:lang w:val="kk-KZ"/>
        </w:rPr>
      </w:pPr>
      <w:r>
        <w:rPr>
          <w:rFonts w:ascii="Times New Roman" w:hAnsi="Times New Roman" w:cs="Times New Roman"/>
          <w:b/>
          <w:bCs/>
          <w:color w:val="000000"/>
          <w:sz w:val="28"/>
          <w:szCs w:val="28"/>
          <w:lang w:val="kk-KZ"/>
        </w:rPr>
        <w:t xml:space="preserve"> Өсімдік қоспалары бар тұзды ірімшік өндірісінің рецептурасы мен технологиясын әзірлеу</w:t>
      </w:r>
    </w:p>
    <w:p w:rsidR="0082095A" w:rsidRDefault="00C5039D">
      <w:pPr>
        <w:spacing w:after="0" w:line="240" w:lineRule="auto"/>
        <w:ind w:firstLine="708"/>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lastRenderedPageBreak/>
        <w:t xml:space="preserve"> «Айша» сүт цехында диссертациялық жұмыс тақырыбына сәйкес өсімдік қоспалары бар сиыр сүтінен жасалған «Ертіс» тұзды ірімшігінің рецептурасы әзірленді.</w:t>
      </w:r>
    </w:p>
    <w:p w:rsidR="0082095A" w:rsidRDefault="00C5039D">
      <w:pPr>
        <w:spacing w:after="0" w:line="240" w:lineRule="auto"/>
        <w:ind w:firstLine="708"/>
        <w:jc w:val="both"/>
        <w:rPr>
          <w:rFonts w:ascii="Times New Roman" w:hAnsi="Times New Roman" w:cs="Times New Roman"/>
          <w:b/>
          <w:bCs/>
          <w:sz w:val="28"/>
          <w:szCs w:val="28"/>
          <w:lang w:val="kk-KZ"/>
        </w:rPr>
      </w:pPr>
      <w:r>
        <w:rPr>
          <w:rFonts w:ascii="Times New Roman" w:hAnsi="Times New Roman" w:cs="Times New Roman"/>
          <w:color w:val="000000"/>
          <w:sz w:val="28"/>
          <w:szCs w:val="28"/>
          <w:lang w:val="kk-KZ"/>
        </w:rPr>
        <w:t>Айта кету керек,  ірімшікті өндіру қосымша жабдықты сатып алуды талап етпейді, бұл әзірленген технологияны қолданыстағы ірімшік кәсіпорындарына енгізуге мүмкіндік береді.</w:t>
      </w:r>
    </w:p>
    <w:p w:rsidR="0082095A" w:rsidRDefault="00C5039D">
      <w:pPr>
        <w:pStyle w:val="1"/>
        <w:shd w:val="clear" w:color="auto" w:fill="FFFFFF"/>
        <w:spacing w:before="0" w:line="240" w:lineRule="auto"/>
        <w:ind w:firstLine="708"/>
        <w:jc w:val="both"/>
        <w:rPr>
          <w:rFonts w:ascii="Times New Roman" w:eastAsiaTheme="minorHAnsi" w:hAnsi="Times New Roman" w:cs="Times New Roman"/>
          <w:b w:val="0"/>
          <w:bCs w:val="0"/>
          <w:color w:val="000000"/>
          <w:lang w:val="kk-KZ"/>
        </w:rPr>
      </w:pPr>
      <w:r>
        <w:rPr>
          <w:rFonts w:ascii="Times New Roman" w:eastAsiaTheme="minorHAnsi" w:hAnsi="Times New Roman" w:cs="Times New Roman"/>
          <w:b w:val="0"/>
          <w:bCs w:val="0"/>
          <w:color w:val="000000"/>
          <w:lang w:val="kk-KZ"/>
        </w:rPr>
        <w:t>Рецептураға өнімді өндіруде қолданылатын шикізаттар туралы, сондай-ақ олардың белгілі бір өнімдегі пайыздық қатынасы туралы мәліметтер кіреді. «Ертіс» тұзды ірімшігінің рецептуралық құрамы 22-кестеде келтірілген.</w:t>
      </w:r>
    </w:p>
    <w:p w:rsidR="0082095A" w:rsidRDefault="0082095A">
      <w:pPr>
        <w:spacing w:after="0" w:line="240" w:lineRule="auto"/>
        <w:rPr>
          <w:lang w:val="kk-KZ"/>
        </w:rPr>
      </w:pPr>
    </w:p>
    <w:p w:rsidR="0082095A" w:rsidRDefault="00C5039D">
      <w:pPr>
        <w:pStyle w:val="ae"/>
        <w:spacing w:before="0" w:beforeAutospacing="0" w:after="0" w:afterAutospacing="0"/>
        <w:jc w:val="both"/>
        <w:rPr>
          <w:color w:val="000000"/>
          <w:sz w:val="28"/>
          <w:szCs w:val="28"/>
          <w:lang w:val="kk-KZ"/>
        </w:rPr>
      </w:pPr>
      <w:r>
        <w:rPr>
          <w:color w:val="000000"/>
          <w:sz w:val="28"/>
          <w:szCs w:val="28"/>
          <w:lang w:val="kk-KZ"/>
        </w:rPr>
        <w:t>Кесте 22 - «Ертіс» тұзды ірімшігінің рецептурасы</w:t>
      </w:r>
    </w:p>
    <w:p w:rsidR="00E93409" w:rsidRDefault="00E93409">
      <w:pPr>
        <w:pStyle w:val="ae"/>
        <w:spacing w:before="0" w:beforeAutospacing="0" w:after="0" w:afterAutospacing="0"/>
        <w:jc w:val="both"/>
        <w:rPr>
          <w:color w:val="000000"/>
          <w:sz w:val="28"/>
          <w:szCs w:val="28"/>
          <w:lang w:val="kk-KZ"/>
        </w:rPr>
      </w:pPr>
    </w:p>
    <w:p w:rsidR="0082095A" w:rsidRDefault="0082095A">
      <w:pPr>
        <w:pStyle w:val="ae"/>
        <w:spacing w:before="0" w:beforeAutospacing="0" w:after="0" w:afterAutospacing="0"/>
        <w:jc w:val="both"/>
        <w:rPr>
          <w:color w:val="000000"/>
          <w:sz w:val="28"/>
          <w:szCs w:val="28"/>
          <w:lang w:val="kk-KZ"/>
        </w:rPr>
      </w:pPr>
    </w:p>
    <w:p w:rsidR="0082095A" w:rsidRDefault="0082095A">
      <w:pPr>
        <w:pStyle w:val="ae"/>
        <w:spacing w:before="0" w:beforeAutospacing="0" w:after="0" w:afterAutospacing="0"/>
        <w:jc w:val="both"/>
        <w:rPr>
          <w:color w:val="000000"/>
          <w:sz w:val="28"/>
          <w:szCs w:val="28"/>
          <w:lang w:val="kk-KZ"/>
        </w:rPr>
      </w:pPr>
    </w:p>
    <w:tbl>
      <w:tblPr>
        <w:tblStyle w:val="af"/>
        <w:tblW w:w="0" w:type="auto"/>
        <w:tblLook w:val="04A0" w:firstRow="1" w:lastRow="0" w:firstColumn="1" w:lastColumn="0" w:noHBand="0" w:noVBand="1"/>
      </w:tblPr>
      <w:tblGrid>
        <w:gridCol w:w="3510"/>
        <w:gridCol w:w="5812"/>
      </w:tblGrid>
      <w:tr w:rsidR="0082095A" w:rsidRPr="00403855">
        <w:tc>
          <w:tcPr>
            <w:tcW w:w="3510" w:type="dxa"/>
          </w:tcPr>
          <w:p w:rsidR="0082095A" w:rsidRDefault="00C5039D">
            <w:pPr>
              <w:pStyle w:val="ae"/>
              <w:spacing w:before="0" w:beforeAutospacing="0" w:after="0" w:afterAutospacing="0"/>
              <w:jc w:val="center"/>
              <w:rPr>
                <w:color w:val="000000"/>
                <w:sz w:val="28"/>
                <w:szCs w:val="28"/>
                <w:lang w:val="kk-KZ"/>
              </w:rPr>
            </w:pPr>
            <w:r>
              <w:rPr>
                <w:color w:val="000000"/>
                <w:sz w:val="28"/>
                <w:szCs w:val="28"/>
                <w:lang w:val="kk-KZ"/>
              </w:rPr>
              <w:t>Шикізат атауы</w:t>
            </w:r>
          </w:p>
        </w:tc>
        <w:tc>
          <w:tcPr>
            <w:tcW w:w="5812" w:type="dxa"/>
          </w:tcPr>
          <w:p w:rsidR="0082095A" w:rsidRDefault="00C5039D">
            <w:pPr>
              <w:pStyle w:val="ae"/>
              <w:spacing w:before="0" w:beforeAutospacing="0" w:after="0" w:afterAutospacing="0"/>
              <w:jc w:val="center"/>
              <w:rPr>
                <w:color w:val="000000"/>
                <w:sz w:val="28"/>
                <w:szCs w:val="28"/>
                <w:lang w:val="kk-KZ"/>
              </w:rPr>
            </w:pPr>
            <w:r>
              <w:rPr>
                <w:color w:val="000000"/>
                <w:sz w:val="28"/>
                <w:szCs w:val="28"/>
                <w:lang w:val="kk-KZ"/>
              </w:rPr>
              <w:t>Шикізат шығынының нормасы, кг / 100 кг</w:t>
            </w:r>
          </w:p>
        </w:tc>
      </w:tr>
      <w:tr w:rsidR="0082095A">
        <w:tc>
          <w:tcPr>
            <w:tcW w:w="3510" w:type="dxa"/>
          </w:tcPr>
          <w:p w:rsidR="0082095A" w:rsidRDefault="00C5039D">
            <w:pPr>
              <w:pStyle w:val="ae"/>
              <w:spacing w:before="0" w:beforeAutospacing="0" w:after="0" w:afterAutospacing="0"/>
              <w:jc w:val="both"/>
              <w:rPr>
                <w:color w:val="000000"/>
                <w:sz w:val="28"/>
                <w:szCs w:val="28"/>
                <w:lang w:val="kk-KZ"/>
              </w:rPr>
            </w:pPr>
            <w:r>
              <w:rPr>
                <w:color w:val="000000"/>
                <w:sz w:val="28"/>
                <w:szCs w:val="28"/>
                <w:lang w:val="kk-KZ"/>
              </w:rPr>
              <w:t>Ірімшік дәні</w:t>
            </w:r>
          </w:p>
        </w:tc>
        <w:tc>
          <w:tcPr>
            <w:tcW w:w="5812" w:type="dxa"/>
          </w:tcPr>
          <w:p w:rsidR="0082095A" w:rsidRDefault="00C5039D">
            <w:pPr>
              <w:pStyle w:val="ae"/>
              <w:spacing w:before="0" w:beforeAutospacing="0" w:after="0" w:afterAutospacing="0"/>
              <w:jc w:val="center"/>
              <w:rPr>
                <w:color w:val="000000"/>
                <w:sz w:val="28"/>
                <w:szCs w:val="28"/>
                <w:lang w:val="kk-KZ"/>
              </w:rPr>
            </w:pPr>
            <w:r>
              <w:rPr>
                <w:sz w:val="28"/>
                <w:szCs w:val="28"/>
                <w:lang w:val="kk-KZ"/>
              </w:rPr>
              <w:t>86,1</w:t>
            </w:r>
          </w:p>
        </w:tc>
      </w:tr>
      <w:tr w:rsidR="0082095A">
        <w:tc>
          <w:tcPr>
            <w:tcW w:w="3510" w:type="dxa"/>
          </w:tcPr>
          <w:p w:rsidR="0082095A" w:rsidRDefault="00C5039D">
            <w:pPr>
              <w:pStyle w:val="ae"/>
              <w:spacing w:before="0" w:beforeAutospacing="0" w:after="0" w:afterAutospacing="0"/>
              <w:jc w:val="both"/>
              <w:rPr>
                <w:color w:val="000000"/>
                <w:sz w:val="28"/>
                <w:szCs w:val="28"/>
                <w:lang w:val="kk-KZ"/>
              </w:rPr>
            </w:pPr>
            <w:r>
              <w:rPr>
                <w:color w:val="000000"/>
                <w:sz w:val="28"/>
                <w:szCs w:val="28"/>
                <w:lang w:val="kk-KZ"/>
              </w:rPr>
              <w:t>Ас тұзы</w:t>
            </w:r>
          </w:p>
        </w:tc>
        <w:tc>
          <w:tcPr>
            <w:tcW w:w="5812" w:type="dxa"/>
          </w:tcPr>
          <w:p w:rsidR="0082095A" w:rsidRDefault="00C5039D">
            <w:pPr>
              <w:pStyle w:val="ae"/>
              <w:spacing w:before="0" w:beforeAutospacing="0" w:after="0" w:afterAutospacing="0"/>
              <w:jc w:val="center"/>
              <w:rPr>
                <w:color w:val="000000"/>
                <w:sz w:val="28"/>
                <w:szCs w:val="28"/>
                <w:lang w:val="kk-KZ"/>
              </w:rPr>
            </w:pPr>
            <w:r>
              <w:rPr>
                <w:sz w:val="28"/>
                <w:szCs w:val="28"/>
              </w:rPr>
              <w:t>3,9</w:t>
            </w:r>
          </w:p>
        </w:tc>
      </w:tr>
      <w:tr w:rsidR="0082095A">
        <w:tc>
          <w:tcPr>
            <w:tcW w:w="3510" w:type="dxa"/>
          </w:tcPr>
          <w:p w:rsidR="0082095A" w:rsidRDefault="00C5039D">
            <w:pPr>
              <w:pStyle w:val="ae"/>
              <w:spacing w:before="0" w:beforeAutospacing="0" w:after="0" w:afterAutospacing="0"/>
              <w:jc w:val="both"/>
              <w:rPr>
                <w:color w:val="000000"/>
                <w:sz w:val="28"/>
                <w:szCs w:val="28"/>
              </w:rPr>
            </w:pPr>
            <w:r>
              <w:rPr>
                <w:color w:val="000000"/>
                <w:sz w:val="28"/>
                <w:szCs w:val="28"/>
                <w:lang w:val="kk-KZ"/>
              </w:rPr>
              <w:t>Өсімдік қоспалары</w:t>
            </w:r>
          </w:p>
        </w:tc>
        <w:tc>
          <w:tcPr>
            <w:tcW w:w="5812" w:type="dxa"/>
          </w:tcPr>
          <w:p w:rsidR="0082095A" w:rsidRDefault="00C5039D">
            <w:pPr>
              <w:pStyle w:val="ae"/>
              <w:spacing w:before="0" w:beforeAutospacing="0" w:after="0" w:afterAutospacing="0"/>
              <w:jc w:val="center"/>
              <w:rPr>
                <w:color w:val="000000"/>
                <w:sz w:val="28"/>
                <w:szCs w:val="28"/>
                <w:lang w:val="kk-KZ"/>
              </w:rPr>
            </w:pPr>
            <w:r>
              <w:rPr>
                <w:sz w:val="28"/>
                <w:szCs w:val="28"/>
              </w:rPr>
              <w:t>10</w:t>
            </w:r>
          </w:p>
        </w:tc>
      </w:tr>
    </w:tbl>
    <w:p w:rsidR="0082095A" w:rsidRDefault="0082095A">
      <w:pPr>
        <w:pStyle w:val="ae"/>
        <w:spacing w:before="0" w:beforeAutospacing="0" w:after="0" w:afterAutospacing="0"/>
        <w:jc w:val="both"/>
        <w:rPr>
          <w:color w:val="000000"/>
          <w:sz w:val="28"/>
          <w:szCs w:val="28"/>
          <w:lang w:val="kk-KZ"/>
        </w:rPr>
      </w:pPr>
    </w:p>
    <w:p w:rsidR="0082095A" w:rsidRDefault="00C5039D">
      <w:pPr>
        <w:pStyle w:val="ae"/>
        <w:spacing w:before="0" w:beforeAutospacing="0" w:after="0" w:afterAutospacing="0"/>
        <w:ind w:firstLine="708"/>
        <w:jc w:val="both"/>
        <w:rPr>
          <w:color w:val="000000"/>
          <w:sz w:val="28"/>
          <w:szCs w:val="28"/>
          <w:lang w:val="kk-KZ"/>
        </w:rPr>
      </w:pPr>
      <w:r>
        <w:rPr>
          <w:color w:val="000000"/>
          <w:sz w:val="28"/>
          <w:szCs w:val="28"/>
          <w:lang w:val="kk-KZ"/>
        </w:rPr>
        <w:t xml:space="preserve">Қазақстанда жан басына шаққандағы ірімшіктің орташа жылдық тұтынуы 2,5 кг құрайды, ең белсенді тұтынушылар Алматы мен Астана тұрғындары болып табылады. Бұл түсінікті, өйткені ірімшік өте қымбат өнім. Ірімшіктің негізгі шикізаты - сүт, ашытқы, тұз, бірақ ірімшік өндірушілер оған натрий нитритін қосады. Денеге енген кезде нитраттар нитриттерге өңделеді және бұл организм үшін қауіпті. Сарапшылар ірімшік түсі неғұрлым ашық болса жарамдылық мерзімі ұзағырақ болады, сәйкесінше өнімдегі қоспалар соғұрлым көп болады деп тұжырымдайды. </w:t>
      </w:r>
    </w:p>
    <w:p w:rsidR="0082095A" w:rsidRDefault="00C5039D">
      <w:pPr>
        <w:pStyle w:val="ae"/>
        <w:spacing w:before="0" w:beforeAutospacing="0" w:after="0" w:afterAutospacing="0"/>
        <w:ind w:firstLine="708"/>
        <w:jc w:val="both"/>
        <w:rPr>
          <w:color w:val="000000"/>
          <w:sz w:val="28"/>
          <w:szCs w:val="28"/>
          <w:lang w:val="kk-KZ"/>
        </w:rPr>
      </w:pPr>
      <w:r>
        <w:rPr>
          <w:color w:val="000000"/>
          <w:sz w:val="28"/>
          <w:szCs w:val="28"/>
          <w:lang w:val="kk-KZ"/>
        </w:rPr>
        <w:t xml:space="preserve">Осыған байланысты, бұл ғылыми жұмыста ресурс үнемдейтін және функционалды қоспалар ретінде қырыққабат және күнзе сияқты өсімдік </w:t>
      </w:r>
      <w:r w:rsidR="00C85565">
        <w:rPr>
          <w:color w:val="000000"/>
          <w:sz w:val="28"/>
          <w:szCs w:val="28"/>
          <w:lang w:val="kk-KZ"/>
        </w:rPr>
        <w:t>қоспаларын</w:t>
      </w:r>
      <w:r>
        <w:rPr>
          <w:color w:val="000000"/>
          <w:sz w:val="28"/>
          <w:szCs w:val="28"/>
          <w:lang w:val="kk-KZ"/>
        </w:rPr>
        <w:t xml:space="preserve"> пайдалану ұсынылады. </w:t>
      </w:r>
    </w:p>
    <w:p w:rsidR="0082095A" w:rsidRDefault="00C5039D">
      <w:pPr>
        <w:pStyle w:val="ae"/>
        <w:spacing w:before="0" w:beforeAutospacing="0" w:after="0" w:afterAutospacing="0"/>
        <w:ind w:firstLine="708"/>
        <w:jc w:val="both"/>
        <w:rPr>
          <w:color w:val="000000"/>
          <w:sz w:val="28"/>
          <w:szCs w:val="28"/>
          <w:lang w:val="kk-KZ"/>
        </w:rPr>
      </w:pPr>
      <w:r>
        <w:rPr>
          <w:color w:val="000000"/>
          <w:sz w:val="28"/>
          <w:szCs w:val="28"/>
          <w:lang w:val="kk-KZ"/>
        </w:rPr>
        <w:t>Өсімдік қоспалары бар «Ертіс» тұзды ірімшігінің технологиялық процесі дәстүрлі тұзды ірімшік өндірісінен ерекшеленеді, өйткені алдын ала кептірілген өсімдік қоспалары ірімшік дәніне қосылады (19-сурет).</w:t>
      </w:r>
    </w:p>
    <w:p w:rsidR="0082095A" w:rsidRDefault="0082095A">
      <w:pPr>
        <w:pStyle w:val="ae"/>
        <w:spacing w:before="0" w:beforeAutospacing="0" w:after="0" w:afterAutospacing="0"/>
        <w:ind w:firstLine="708"/>
        <w:jc w:val="both"/>
        <w:rPr>
          <w:color w:val="000000"/>
          <w:sz w:val="28"/>
          <w:szCs w:val="28"/>
          <w:lang w:val="kk-KZ"/>
        </w:rPr>
      </w:pPr>
    </w:p>
    <w:p w:rsidR="0082095A" w:rsidRDefault="00115BB9">
      <w:pPr>
        <w:pStyle w:val="ae"/>
        <w:spacing w:before="0" w:beforeAutospacing="0" w:after="0" w:afterAutospacing="0"/>
        <w:ind w:firstLine="708"/>
        <w:jc w:val="both"/>
        <w:rPr>
          <w:b/>
          <w:color w:val="000000"/>
          <w:sz w:val="28"/>
          <w:szCs w:val="28"/>
          <w:lang w:val="kk-KZ"/>
        </w:rPr>
      </w:pPr>
      <w:r w:rsidRPr="00115BB9">
        <w:rPr>
          <w:b/>
          <w:noProof/>
          <w:color w:val="000000"/>
          <w:sz w:val="28"/>
          <w:szCs w:val="28"/>
        </w:rPr>
        <w:lastRenderedPageBreak/>
        <w:drawing>
          <wp:inline distT="0" distB="0" distL="0" distR="0" wp14:anchorId="35879E2E" wp14:editId="729A6685">
            <wp:extent cx="5657850" cy="60483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57850" cy="6048375"/>
                    </a:xfrm>
                    <a:prstGeom prst="rect">
                      <a:avLst/>
                    </a:prstGeom>
                  </pic:spPr>
                </pic:pic>
              </a:graphicData>
            </a:graphic>
          </wp:inline>
        </w:drawing>
      </w:r>
    </w:p>
    <w:p w:rsidR="0082095A" w:rsidRDefault="0082095A">
      <w:pPr>
        <w:pStyle w:val="ae"/>
        <w:spacing w:before="0" w:beforeAutospacing="0" w:after="0" w:afterAutospacing="0"/>
        <w:ind w:firstLine="708"/>
        <w:jc w:val="both"/>
        <w:rPr>
          <w:b/>
          <w:color w:val="000000"/>
          <w:sz w:val="28"/>
          <w:szCs w:val="28"/>
          <w:lang w:val="kk-KZ"/>
        </w:rPr>
      </w:pPr>
    </w:p>
    <w:p w:rsidR="0082095A" w:rsidRDefault="00C5039D">
      <w:pPr>
        <w:pStyle w:val="1"/>
        <w:shd w:val="clear" w:color="auto" w:fill="FFFFFF"/>
        <w:spacing w:before="0" w:line="240" w:lineRule="auto"/>
        <w:ind w:firstLine="708"/>
        <w:jc w:val="both"/>
        <w:rPr>
          <w:rFonts w:ascii="Times New Roman" w:eastAsiaTheme="minorHAnsi" w:hAnsi="Times New Roman" w:cs="Times New Roman"/>
          <w:b w:val="0"/>
          <w:bCs w:val="0"/>
          <w:color w:val="000000" w:themeColor="text1"/>
          <w:lang w:val="kk-KZ"/>
        </w:rPr>
      </w:pPr>
      <w:r>
        <w:rPr>
          <w:rFonts w:ascii="Times New Roman" w:eastAsiaTheme="minorHAnsi" w:hAnsi="Times New Roman" w:cs="Times New Roman"/>
          <w:b w:val="0"/>
          <w:bCs w:val="0"/>
          <w:color w:val="000000" w:themeColor="text1"/>
          <w:lang w:val="kk-KZ"/>
        </w:rPr>
        <w:t>19-сурет – «Ертіс» тұзды ірімшігін өндірудің технологиялық сұлбасы</w:t>
      </w:r>
    </w:p>
    <w:p w:rsidR="0082095A" w:rsidRDefault="0082095A">
      <w:pPr>
        <w:pStyle w:val="1"/>
        <w:shd w:val="clear" w:color="auto" w:fill="FFFFFF"/>
        <w:spacing w:before="0" w:line="240" w:lineRule="auto"/>
        <w:ind w:firstLine="709"/>
        <w:jc w:val="both"/>
        <w:rPr>
          <w:rFonts w:ascii="Times New Roman" w:eastAsiaTheme="minorHAnsi" w:hAnsi="Times New Roman" w:cs="Times New Roman"/>
          <w:b w:val="0"/>
          <w:bCs w:val="0"/>
          <w:color w:val="000000" w:themeColor="text1"/>
          <w:lang w:val="kk-KZ"/>
        </w:rPr>
      </w:pPr>
    </w:p>
    <w:p w:rsidR="0082095A" w:rsidRDefault="00C5039D" w:rsidP="00115BB9">
      <w:pPr>
        <w:spacing w:after="0" w:line="240" w:lineRule="auto"/>
        <w:ind w:firstLine="708"/>
        <w:jc w:val="both"/>
        <w:rPr>
          <w:rFonts w:ascii="Times New Roman" w:hAnsi="Times New Roman" w:cs="Times New Roman"/>
          <w:color w:val="000000" w:themeColor="text1"/>
          <w:sz w:val="28"/>
          <w:szCs w:val="28"/>
          <w:lang w:val="kk-KZ"/>
        </w:rPr>
      </w:pPr>
      <w:r>
        <w:rPr>
          <w:rFonts w:ascii="Times New Roman" w:eastAsiaTheme="majorEastAsia" w:hAnsi="Times New Roman" w:cs="Times New Roman"/>
          <w:bCs/>
          <w:iCs/>
          <w:color w:val="000000" w:themeColor="text1"/>
          <w:sz w:val="28"/>
          <w:szCs w:val="28"/>
          <w:lang w:val="kk-KZ"/>
        </w:rPr>
        <w:t>Жүргізілген эксперименттік зерттеулер негізінде «Ертіс» тұзды ірімшігін өндірудің технологиялық процесі әзірленді</w:t>
      </w:r>
      <w:r w:rsidR="00115BB9">
        <w:rPr>
          <w:rFonts w:ascii="Times New Roman" w:eastAsiaTheme="majorEastAsia" w:hAnsi="Times New Roman" w:cs="Times New Roman"/>
          <w:bCs/>
          <w:iCs/>
          <w:color w:val="000000" w:themeColor="text1"/>
          <w:sz w:val="28"/>
          <w:szCs w:val="28"/>
          <w:lang w:val="kk-KZ"/>
        </w:rPr>
        <w:t>.</w:t>
      </w:r>
      <w:r>
        <w:rPr>
          <w:rFonts w:ascii="Times New Roman" w:eastAsiaTheme="majorEastAsia" w:hAnsi="Times New Roman" w:cs="Times New Roman"/>
          <w:bCs/>
          <w:iCs/>
          <w:color w:val="000000" w:themeColor="text1"/>
          <w:sz w:val="28"/>
          <w:szCs w:val="28"/>
          <w:lang w:val="kk-KZ"/>
        </w:rPr>
        <w:t xml:space="preserve"> </w:t>
      </w:r>
      <w:r>
        <w:rPr>
          <w:rFonts w:ascii="Times New Roman" w:hAnsi="Times New Roman" w:cs="Times New Roman"/>
          <w:color w:val="000000" w:themeColor="text1"/>
          <w:sz w:val="28"/>
          <w:szCs w:val="28"/>
          <w:lang w:val="kk-KZ"/>
        </w:rPr>
        <w:t>Өсімдік қоспалары бар «Ертіс» тұзды ірімшігінің қысқаша технологиясын келесі операциялар тізбегімен сипаттауға болады. Тұзды ірімшік өндіру үшін қышқылдығы 18-20</w:t>
      </w:r>
      <w:r>
        <w:rPr>
          <w:rFonts w:ascii="Times New Roman" w:hAnsi="Times New Roman" w:cs="Times New Roman"/>
          <w:color w:val="000000" w:themeColor="text1"/>
          <w:sz w:val="28"/>
          <w:szCs w:val="28"/>
          <w:vertAlign w:val="superscript"/>
          <w:lang w:val="kk-KZ"/>
        </w:rPr>
        <w:t>°</w:t>
      </w:r>
      <w:r>
        <w:rPr>
          <w:rFonts w:ascii="Times New Roman" w:hAnsi="Times New Roman" w:cs="Times New Roman"/>
          <w:color w:val="000000" w:themeColor="text1"/>
          <w:sz w:val="28"/>
          <w:szCs w:val="28"/>
          <w:lang w:val="kk-KZ"/>
        </w:rPr>
        <w:t xml:space="preserve">Т сиыр сүті қолданылады. Физика-химиялық құрамы бойынша сүт ірімшік өнеркәсібі қойған талаптарға сәйкес келуі керек. </w:t>
      </w:r>
    </w:p>
    <w:p w:rsidR="00E93409" w:rsidRPr="009022A8" w:rsidRDefault="00E93409" w:rsidP="00115BB9">
      <w:pPr>
        <w:spacing w:after="0" w:line="240" w:lineRule="auto"/>
        <w:ind w:firstLine="708"/>
        <w:jc w:val="both"/>
        <w:rPr>
          <w:rFonts w:ascii="Times New Roman" w:hAnsi="Times New Roman" w:cs="Times New Roman"/>
          <w:color w:val="000000" w:themeColor="text1"/>
          <w:sz w:val="28"/>
          <w:szCs w:val="28"/>
          <w:lang w:val="kk-KZ"/>
        </w:rPr>
      </w:pPr>
      <w:r w:rsidRPr="00E93409">
        <w:rPr>
          <w:rFonts w:ascii="Times New Roman" w:hAnsi="Times New Roman" w:cs="Times New Roman"/>
          <w:i/>
          <w:color w:val="000000" w:themeColor="text1"/>
          <w:sz w:val="28"/>
          <w:szCs w:val="28"/>
          <w:lang w:val="kk-KZ"/>
        </w:rPr>
        <w:t>С</w:t>
      </w:r>
      <w:r>
        <w:rPr>
          <w:rFonts w:ascii="Times New Roman" w:hAnsi="Times New Roman" w:cs="Times New Roman"/>
          <w:i/>
          <w:color w:val="000000" w:themeColor="text1"/>
          <w:sz w:val="28"/>
          <w:szCs w:val="28"/>
          <w:lang w:val="kk-KZ"/>
        </w:rPr>
        <w:t>үт шикізатын</w:t>
      </w:r>
      <w:r w:rsidRPr="00E93409">
        <w:rPr>
          <w:rFonts w:ascii="Times New Roman" w:hAnsi="Times New Roman" w:cs="Times New Roman"/>
          <w:i/>
          <w:color w:val="000000" w:themeColor="text1"/>
          <w:sz w:val="28"/>
          <w:szCs w:val="28"/>
          <w:lang w:val="kk-KZ"/>
        </w:rPr>
        <w:t xml:space="preserve"> қабылдау.</w:t>
      </w:r>
      <w:r w:rsidR="009022A8" w:rsidRPr="009022A8">
        <w:rPr>
          <w:lang w:val="kk-KZ"/>
        </w:rPr>
        <w:t xml:space="preserve"> </w:t>
      </w:r>
      <w:r w:rsidR="009022A8" w:rsidRPr="009022A8">
        <w:rPr>
          <w:rFonts w:ascii="Times New Roman" w:hAnsi="Times New Roman" w:cs="Times New Roman"/>
          <w:color w:val="000000" w:themeColor="text1"/>
          <w:sz w:val="28"/>
          <w:szCs w:val="28"/>
          <w:lang w:val="kk-KZ"/>
        </w:rPr>
        <w:t>Сүт цехқа жеткізілген бойда қабылдау пунктінде оның сыртқы түрі, иісі, температурасы және құрамы (сүт майы, тұтқырлығы) тексеріледі. Сондай-ақ соматикалық және микробиологиялық көрсеткіштеріне жылдам экспресс-талдау жүргізіледі; жарамсыз немесе күмәнді сүт қабылданбайды.</w:t>
      </w:r>
    </w:p>
    <w:p w:rsidR="009022A8" w:rsidRDefault="00C5039D" w:rsidP="009022A8">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xml:space="preserve"> </w:t>
      </w:r>
      <w:r>
        <w:rPr>
          <w:rFonts w:ascii="Times New Roman" w:hAnsi="Times New Roman" w:cs="Times New Roman"/>
          <w:color w:val="000000" w:themeColor="text1"/>
          <w:sz w:val="28"/>
          <w:szCs w:val="28"/>
          <w:lang w:val="kk-KZ"/>
        </w:rPr>
        <w:tab/>
      </w:r>
      <w:r w:rsidR="009022A8" w:rsidRPr="009022A8">
        <w:rPr>
          <w:rFonts w:ascii="Times New Roman" w:hAnsi="Times New Roman" w:cs="Times New Roman"/>
          <w:i/>
          <w:color w:val="000000" w:themeColor="text1"/>
          <w:sz w:val="28"/>
          <w:szCs w:val="28"/>
          <w:lang w:val="kk-KZ"/>
        </w:rPr>
        <w:t>Сүтті</w:t>
      </w:r>
      <w:r w:rsidR="009022A8">
        <w:rPr>
          <w:rFonts w:ascii="Times New Roman" w:hAnsi="Times New Roman" w:cs="Times New Roman"/>
          <w:i/>
          <w:color w:val="000000" w:themeColor="text1"/>
          <w:sz w:val="28"/>
          <w:szCs w:val="28"/>
          <w:lang w:val="kk-KZ"/>
        </w:rPr>
        <w:t xml:space="preserve"> тазарту. </w:t>
      </w:r>
      <w:r w:rsidR="009022A8" w:rsidRPr="009022A8">
        <w:rPr>
          <w:rFonts w:ascii="Times New Roman" w:hAnsi="Times New Roman" w:cs="Times New Roman"/>
          <w:color w:val="000000" w:themeColor="text1"/>
          <w:sz w:val="28"/>
          <w:szCs w:val="28"/>
          <w:lang w:val="kk-KZ"/>
        </w:rPr>
        <w:t>Қабылданған сүтті үлкен бөлшектерден, механикалық қоспалардан, түйіршіктерден сүзгіден өткізіп, салқындату жүйесінде 8–10°C дейін жылдам салқындадырады. Бұл микробиологиялық өсімді тежеп, кейінгі өңдеу үшін сүттің сапасын тұрақтандырады.</w:t>
      </w:r>
    </w:p>
    <w:p w:rsidR="00B4780F" w:rsidRDefault="009022A8" w:rsidP="009022A8">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r w:rsidRPr="009022A8">
        <w:rPr>
          <w:rFonts w:ascii="Times New Roman" w:hAnsi="Times New Roman" w:cs="Times New Roman"/>
          <w:i/>
          <w:color w:val="000000" w:themeColor="text1"/>
          <w:sz w:val="28"/>
          <w:szCs w:val="28"/>
          <w:lang w:val="kk-KZ"/>
        </w:rPr>
        <w:t>Сүтті қалыпқа келтіру.</w:t>
      </w:r>
      <w:r>
        <w:rPr>
          <w:rFonts w:ascii="Times New Roman" w:hAnsi="Times New Roman" w:cs="Times New Roman"/>
          <w:i/>
          <w:color w:val="000000" w:themeColor="text1"/>
          <w:sz w:val="28"/>
          <w:szCs w:val="28"/>
          <w:lang w:val="kk-KZ"/>
        </w:rPr>
        <w:t xml:space="preserve"> </w:t>
      </w:r>
      <w:r w:rsidR="00B4780F" w:rsidRPr="00B4780F">
        <w:rPr>
          <w:rFonts w:ascii="Times New Roman" w:hAnsi="Times New Roman" w:cs="Times New Roman"/>
          <w:color w:val="000000" w:themeColor="text1"/>
          <w:sz w:val="28"/>
          <w:szCs w:val="28"/>
          <w:lang w:val="kk-KZ"/>
        </w:rPr>
        <w:t>Бұл кезеңде сүт</w:t>
      </w:r>
      <w:r w:rsidR="00B4780F">
        <w:rPr>
          <w:rFonts w:ascii="Times New Roman" w:hAnsi="Times New Roman" w:cs="Times New Roman"/>
          <w:color w:val="000000" w:themeColor="text1"/>
          <w:sz w:val="28"/>
          <w:szCs w:val="28"/>
          <w:lang w:val="kk-KZ"/>
        </w:rPr>
        <w:t>тің майлылығы қажетті деңгейге -</w:t>
      </w:r>
      <w:r w:rsidR="00B4780F" w:rsidRPr="00B4780F">
        <w:rPr>
          <w:rFonts w:ascii="Times New Roman" w:hAnsi="Times New Roman" w:cs="Times New Roman"/>
          <w:color w:val="000000" w:themeColor="text1"/>
          <w:sz w:val="28"/>
          <w:szCs w:val="28"/>
          <w:lang w:val="kk-KZ"/>
        </w:rPr>
        <w:t xml:space="preserve"> 2,9%-ға дейін реттеледі. Ол үшін сүтке белгілі мөлшерде майсыздандырылған немесе керісінше майлы сүт қосылады. Майлылық көрсеткіші стандартқа сәйкестендірілгеннен кейін сүт біртекті болу үшін араластырылып, келесі өңдеу сатысына жіберіледі.</w:t>
      </w:r>
    </w:p>
    <w:p w:rsidR="005746CE" w:rsidRDefault="005746CE" w:rsidP="005746CE">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r>
        <w:rPr>
          <w:rFonts w:ascii="Times New Roman" w:hAnsi="Times New Roman" w:cs="Times New Roman"/>
          <w:i/>
          <w:color w:val="000000" w:themeColor="text1"/>
          <w:sz w:val="28"/>
          <w:szCs w:val="28"/>
          <w:lang w:val="kk-KZ"/>
        </w:rPr>
        <w:t xml:space="preserve">Пастерлеу. </w:t>
      </w:r>
      <w:r w:rsidRPr="005746CE">
        <w:rPr>
          <w:rFonts w:ascii="Times New Roman" w:hAnsi="Times New Roman" w:cs="Times New Roman"/>
          <w:color w:val="000000" w:themeColor="text1"/>
          <w:sz w:val="28"/>
          <w:szCs w:val="28"/>
          <w:lang w:val="kk-KZ"/>
        </w:rPr>
        <w:t xml:space="preserve">Сүт жоғары </w:t>
      </w:r>
      <w:r>
        <w:rPr>
          <w:rFonts w:ascii="Times New Roman" w:hAnsi="Times New Roman" w:cs="Times New Roman"/>
          <w:color w:val="000000" w:themeColor="text1"/>
          <w:sz w:val="28"/>
          <w:szCs w:val="28"/>
          <w:lang w:val="kk-KZ"/>
        </w:rPr>
        <w:t xml:space="preserve">температурада </w:t>
      </w:r>
      <w:r w:rsidRPr="005746CE">
        <w:rPr>
          <w:rFonts w:ascii="Times New Roman" w:hAnsi="Times New Roman" w:cs="Times New Roman"/>
          <w:color w:val="000000" w:themeColor="text1"/>
          <w:sz w:val="28"/>
          <w:szCs w:val="28"/>
          <w:lang w:val="kk-KZ"/>
        </w:rPr>
        <w:t>қысқа уақытты пастерлеуден өтеді: 72–75°C дейін қыздырып, 20–25 секунд ұстап, содан кейін тез салқындатылады. Бұл патогендік микроорганизмдерді және ферменттерді жояды, бірақ сүттің биохимиялық қасиеттерін көп бұзбай, ірімшікке қажетті микрофлораны сақтауға мүмкіндік береді.</w:t>
      </w:r>
    </w:p>
    <w:p w:rsidR="002F7E96" w:rsidRDefault="0058188B">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r w:rsidRPr="0058188B">
        <w:rPr>
          <w:rFonts w:ascii="Times New Roman" w:hAnsi="Times New Roman" w:cs="Times New Roman"/>
          <w:i/>
          <w:color w:val="000000" w:themeColor="text1"/>
          <w:sz w:val="28"/>
          <w:szCs w:val="28"/>
          <w:lang w:val="kk-KZ"/>
        </w:rPr>
        <w:t>Салқындату.</w:t>
      </w:r>
      <w:r>
        <w:rPr>
          <w:rFonts w:ascii="Times New Roman" w:hAnsi="Times New Roman" w:cs="Times New Roman"/>
          <w:i/>
          <w:color w:val="000000" w:themeColor="text1"/>
          <w:sz w:val="28"/>
          <w:szCs w:val="28"/>
          <w:lang w:val="kk-KZ"/>
        </w:rPr>
        <w:t xml:space="preserve"> </w:t>
      </w:r>
      <w:r w:rsidR="002F7E96" w:rsidRPr="002F7E96">
        <w:rPr>
          <w:rFonts w:ascii="Times New Roman" w:hAnsi="Times New Roman" w:cs="Times New Roman"/>
          <w:color w:val="000000" w:themeColor="text1"/>
          <w:sz w:val="28"/>
          <w:szCs w:val="28"/>
          <w:lang w:val="kk-KZ"/>
        </w:rPr>
        <w:t>Пастерленген сүт ірімшік өндірісіне қажетті сүт қышқылды ашыту процесі жүретін температураға (28–33°C) дейін салқындатылады. Бұл кезең сүтті ұюға және әрі қарайғы микробиологиялық процестердің дұрыс жүруіне дайындайды.</w:t>
      </w:r>
    </w:p>
    <w:p w:rsidR="002F7E96" w:rsidRPr="003D79C9" w:rsidRDefault="00B1510B">
      <w:pPr>
        <w:spacing w:after="0" w:line="240" w:lineRule="auto"/>
        <w:jc w:val="both"/>
        <w:rPr>
          <w:rFonts w:ascii="Times New Roman" w:hAnsi="Times New Roman" w:cs="Times New Roman"/>
          <w:color w:val="000000" w:themeColor="text1"/>
          <w:sz w:val="28"/>
          <w:szCs w:val="28"/>
          <w:lang w:val="kk-KZ"/>
        </w:rPr>
      </w:pPr>
      <w:r w:rsidRPr="00B1510B">
        <w:rPr>
          <w:rFonts w:ascii="Times New Roman" w:hAnsi="Times New Roman" w:cs="Times New Roman"/>
          <w:i/>
          <w:color w:val="000000" w:themeColor="text1"/>
          <w:sz w:val="28"/>
          <w:szCs w:val="28"/>
          <w:lang w:val="kk-KZ"/>
        </w:rPr>
        <w:tab/>
      </w:r>
      <w:r w:rsidRPr="00B1510B">
        <w:rPr>
          <w:rFonts w:ascii="Times New Roman" w:hAnsi="Times New Roman" w:cs="Times New Roman"/>
          <w:bCs/>
          <w:i/>
          <w:color w:val="000000" w:themeColor="text1"/>
          <w:sz w:val="28"/>
          <w:szCs w:val="28"/>
          <w:lang w:val="kk-KZ"/>
        </w:rPr>
        <w:t>Ұю.</w:t>
      </w:r>
      <w:r>
        <w:rPr>
          <w:rFonts w:ascii="Times New Roman" w:hAnsi="Times New Roman" w:cs="Times New Roman"/>
          <w:color w:val="000000" w:themeColor="text1"/>
          <w:sz w:val="28"/>
          <w:szCs w:val="28"/>
          <w:lang w:val="kk-KZ"/>
        </w:rPr>
        <w:t xml:space="preserve"> </w:t>
      </w:r>
      <w:r w:rsidRPr="00B1510B">
        <w:rPr>
          <w:rFonts w:ascii="Times New Roman" w:hAnsi="Times New Roman" w:cs="Times New Roman"/>
          <w:color w:val="000000" w:themeColor="text1"/>
          <w:sz w:val="28"/>
          <w:szCs w:val="28"/>
          <w:lang w:val="kk-KZ"/>
        </w:rPr>
        <w:t>Бұл</w:t>
      </w:r>
      <w:r>
        <w:rPr>
          <w:rFonts w:ascii="Times New Roman" w:hAnsi="Times New Roman" w:cs="Times New Roman"/>
          <w:color w:val="000000" w:themeColor="text1"/>
          <w:sz w:val="28"/>
          <w:szCs w:val="28"/>
          <w:lang w:val="kk-KZ"/>
        </w:rPr>
        <w:t xml:space="preserve"> кезеңде сүтке ұйытқы </w:t>
      </w:r>
      <w:r w:rsidRPr="00B1510B">
        <w:rPr>
          <w:rFonts w:ascii="Times New Roman" w:hAnsi="Times New Roman" w:cs="Times New Roman"/>
          <w:color w:val="000000" w:themeColor="text1"/>
          <w:sz w:val="28"/>
          <w:szCs w:val="28"/>
          <w:lang w:val="kk-KZ"/>
        </w:rPr>
        <w:t xml:space="preserve"> немесе сүт қышқылды ашытқы қосылады. Қоспа температурасы 32–34°C шамасында ұсталып, шамамен 40 минут бойы ұйытылуға қалдырылады. Осы уақыт ішінде сүттің нәруыздары (казеин) коагуляцияланып, біртекті және тығыз құрылымдағы ұйынды түзіледі. </w:t>
      </w:r>
      <w:r w:rsidRPr="003D79C9">
        <w:rPr>
          <w:rFonts w:ascii="Times New Roman" w:hAnsi="Times New Roman" w:cs="Times New Roman"/>
          <w:color w:val="000000" w:themeColor="text1"/>
          <w:sz w:val="28"/>
          <w:szCs w:val="28"/>
          <w:lang w:val="kk-KZ"/>
        </w:rPr>
        <w:t>Бұл - ірімшік түзілуінің негізгі сатысы болып табылады.</w:t>
      </w:r>
    </w:p>
    <w:p w:rsidR="004E766E" w:rsidRPr="003D79C9" w:rsidRDefault="004E766E" w:rsidP="004E766E">
      <w:pPr>
        <w:spacing w:after="0" w:line="240" w:lineRule="auto"/>
        <w:jc w:val="both"/>
        <w:rPr>
          <w:rFonts w:ascii="Times New Roman" w:hAnsi="Times New Roman" w:cs="Times New Roman"/>
          <w:color w:val="000000" w:themeColor="text1"/>
          <w:sz w:val="28"/>
          <w:szCs w:val="28"/>
          <w:lang w:val="kk-KZ"/>
        </w:rPr>
      </w:pPr>
      <w:r w:rsidRPr="003D79C9">
        <w:rPr>
          <w:rFonts w:ascii="Times New Roman" w:hAnsi="Times New Roman" w:cs="Times New Roman"/>
          <w:color w:val="000000" w:themeColor="text1"/>
          <w:sz w:val="28"/>
          <w:szCs w:val="28"/>
          <w:lang w:val="kk-KZ"/>
        </w:rPr>
        <w:tab/>
      </w:r>
      <w:r w:rsidRPr="003D79C9">
        <w:rPr>
          <w:rFonts w:ascii="Times New Roman" w:hAnsi="Times New Roman" w:cs="Times New Roman"/>
          <w:i/>
          <w:color w:val="000000" w:themeColor="text1"/>
          <w:sz w:val="28"/>
          <w:szCs w:val="28"/>
          <w:lang w:val="kk-KZ"/>
        </w:rPr>
        <w:t>Кесу.</w:t>
      </w:r>
      <w:r w:rsidRPr="003D79C9">
        <w:rPr>
          <w:rFonts w:ascii="Times New Roman" w:hAnsi="Times New Roman" w:cs="Times New Roman"/>
          <w:color w:val="000000" w:themeColor="text1"/>
          <w:sz w:val="28"/>
          <w:szCs w:val="28"/>
          <w:lang w:val="kk-KZ"/>
        </w:rPr>
        <w:t xml:space="preserve"> Ұю нәтижесінде түзілген ұйынды арнайы ірімшік пышақтарымен 10-15 мм көлеміндегі дәншелерге бөлініп кесіледі. Дәншелердің өлшемі технологияда маңызды рөл атқарады: ұсақ дәншелер сарысудың бөлінуін тездетсе, ірі дәншелер майдың жоғалуын азайтады.</w:t>
      </w:r>
    </w:p>
    <w:p w:rsidR="00E8470C" w:rsidRPr="003D79C9" w:rsidRDefault="00E8470C" w:rsidP="00E8470C">
      <w:pPr>
        <w:spacing w:after="0" w:line="240" w:lineRule="auto"/>
        <w:jc w:val="both"/>
        <w:rPr>
          <w:rFonts w:ascii="Times New Roman" w:hAnsi="Times New Roman" w:cs="Times New Roman"/>
          <w:color w:val="000000" w:themeColor="text1"/>
          <w:sz w:val="28"/>
          <w:szCs w:val="28"/>
          <w:lang w:val="kk-KZ"/>
        </w:rPr>
      </w:pPr>
      <w:r w:rsidRPr="003D79C9">
        <w:rPr>
          <w:rFonts w:ascii="Times New Roman" w:hAnsi="Times New Roman" w:cs="Times New Roman"/>
          <w:color w:val="000000" w:themeColor="text1"/>
          <w:sz w:val="28"/>
          <w:szCs w:val="28"/>
          <w:lang w:val="kk-KZ"/>
        </w:rPr>
        <w:tab/>
      </w:r>
      <w:r w:rsidRPr="003D79C9">
        <w:rPr>
          <w:rFonts w:ascii="Times New Roman" w:hAnsi="Times New Roman" w:cs="Times New Roman"/>
          <w:i/>
          <w:color w:val="000000" w:themeColor="text1"/>
          <w:sz w:val="28"/>
          <w:szCs w:val="28"/>
          <w:lang w:val="kk-KZ"/>
        </w:rPr>
        <w:t>Қыздыру.</w:t>
      </w:r>
      <w:r w:rsidRPr="003D79C9">
        <w:rPr>
          <w:rFonts w:ascii="Times New Roman" w:hAnsi="Times New Roman" w:cs="Times New Roman"/>
          <w:color w:val="000000" w:themeColor="text1"/>
          <w:sz w:val="28"/>
          <w:szCs w:val="28"/>
          <w:lang w:val="kk-KZ"/>
        </w:rPr>
        <w:t xml:space="preserve"> Кесілген ірімшік дәншелері жеңіл қыздырылып, температура 32–34°C шамасында 40 минут бойы ұсталады. Қыздыру барысында дәншелерден сарысу бөлініп шығып, олардың құрылымы тығыздалады және келесі технологиялық кезеңдерге дайын күйге келеді.</w:t>
      </w:r>
    </w:p>
    <w:p w:rsidR="00E8470C" w:rsidRDefault="00E8470C" w:rsidP="00E8470C">
      <w:pPr>
        <w:spacing w:after="0" w:line="240" w:lineRule="auto"/>
        <w:jc w:val="both"/>
        <w:rPr>
          <w:rFonts w:ascii="Times New Roman" w:hAnsi="Times New Roman" w:cs="Times New Roman"/>
          <w:color w:val="000000" w:themeColor="text1"/>
          <w:sz w:val="28"/>
          <w:szCs w:val="28"/>
          <w:lang w:val="kk-KZ"/>
        </w:rPr>
      </w:pPr>
      <w:r w:rsidRPr="003D79C9">
        <w:rPr>
          <w:rFonts w:ascii="Times New Roman" w:hAnsi="Times New Roman" w:cs="Times New Roman"/>
          <w:color w:val="000000" w:themeColor="text1"/>
          <w:sz w:val="28"/>
          <w:szCs w:val="28"/>
          <w:lang w:val="kk-KZ"/>
        </w:rPr>
        <w:tab/>
      </w:r>
      <w:r w:rsidRPr="003D79C9">
        <w:rPr>
          <w:rFonts w:ascii="Times New Roman" w:hAnsi="Times New Roman" w:cs="Times New Roman"/>
          <w:i/>
          <w:color w:val="000000" w:themeColor="text1"/>
          <w:sz w:val="28"/>
          <w:szCs w:val="28"/>
          <w:lang w:val="kk-KZ"/>
        </w:rPr>
        <w:t>Тұздау.</w:t>
      </w:r>
      <w:r w:rsidRPr="003D79C9">
        <w:rPr>
          <w:rFonts w:ascii="Times New Roman" w:hAnsi="Times New Roman" w:cs="Times New Roman"/>
          <w:color w:val="000000" w:themeColor="text1"/>
          <w:sz w:val="28"/>
          <w:szCs w:val="28"/>
          <w:lang w:val="kk-KZ"/>
        </w:rPr>
        <w:t xml:space="preserve"> Ірімшікке 4,5% тұз мөлшері енгізіледі. Тұз - микробиологиялық тұрақтылықты, дәмді және текстураны қалыптастыруды қамтамасыз етеді; тұз мөлшері рецептура бойынша нақтыланады.</w:t>
      </w:r>
    </w:p>
    <w:p w:rsidR="003D79C9" w:rsidRDefault="003D79C9" w:rsidP="003D79C9">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r w:rsidRPr="003D79C9">
        <w:rPr>
          <w:rFonts w:ascii="Times New Roman" w:hAnsi="Times New Roman" w:cs="Times New Roman"/>
          <w:i/>
          <w:color w:val="000000" w:themeColor="text1"/>
          <w:sz w:val="28"/>
          <w:szCs w:val="28"/>
          <w:lang w:val="kk-KZ"/>
        </w:rPr>
        <w:t>Араластыру.</w:t>
      </w:r>
      <w:r>
        <w:rPr>
          <w:rFonts w:ascii="Times New Roman" w:hAnsi="Times New Roman" w:cs="Times New Roman"/>
          <w:color w:val="000000" w:themeColor="text1"/>
          <w:sz w:val="28"/>
          <w:szCs w:val="28"/>
          <w:lang w:val="kk-KZ"/>
        </w:rPr>
        <w:t xml:space="preserve"> </w:t>
      </w:r>
      <w:r w:rsidRPr="003D79C9">
        <w:rPr>
          <w:rFonts w:ascii="Times New Roman" w:hAnsi="Times New Roman" w:cs="Times New Roman"/>
          <w:color w:val="000000" w:themeColor="text1"/>
          <w:sz w:val="28"/>
          <w:szCs w:val="28"/>
          <w:lang w:val="kk-KZ"/>
        </w:rPr>
        <w:t>Тұз және өсімдік қоспалары енгізілгеннен кейін өнімді шамамен 10 минут араластырып, барлық компоненттер біркелкі таралуын қамтамасыз етеді. Бұл кезеңде қоспалардың иісі мен дәмі ірімшік массасына жақсы сіңеді.</w:t>
      </w:r>
    </w:p>
    <w:p w:rsidR="003D79C9" w:rsidRDefault="003D79C9" w:rsidP="003D79C9">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r w:rsidRPr="003D79C9">
        <w:rPr>
          <w:rFonts w:ascii="Times New Roman" w:hAnsi="Times New Roman" w:cs="Times New Roman"/>
          <w:i/>
          <w:color w:val="000000" w:themeColor="text1"/>
          <w:sz w:val="28"/>
          <w:szCs w:val="28"/>
          <w:lang w:val="kk-KZ"/>
        </w:rPr>
        <w:t>Қалыптау.</w:t>
      </w:r>
      <w:r>
        <w:rPr>
          <w:rFonts w:ascii="Times New Roman" w:hAnsi="Times New Roman" w:cs="Times New Roman"/>
          <w:color w:val="000000" w:themeColor="text1"/>
          <w:sz w:val="28"/>
          <w:szCs w:val="28"/>
          <w:lang w:val="kk-KZ"/>
        </w:rPr>
        <w:t xml:space="preserve"> </w:t>
      </w:r>
      <w:r w:rsidRPr="003D79C9">
        <w:rPr>
          <w:rFonts w:ascii="Times New Roman" w:hAnsi="Times New Roman" w:cs="Times New Roman"/>
          <w:color w:val="000000" w:themeColor="text1"/>
          <w:sz w:val="28"/>
          <w:szCs w:val="28"/>
          <w:lang w:val="kk-KZ"/>
        </w:rPr>
        <w:t>Араластырылған ірімшік массасы арнайы қалыптарға салынып, 15–30 минут бойы ұсталады. Бұл кезеңде өнім қажетті пішінге келтіріледі, ал бөлінген сарысу қалып арқылы сыртқа шығарылады.</w:t>
      </w:r>
    </w:p>
    <w:p w:rsidR="006948B1" w:rsidRDefault="006948B1" w:rsidP="006948B1">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r w:rsidRPr="006948B1">
        <w:rPr>
          <w:rFonts w:ascii="Times New Roman" w:hAnsi="Times New Roman" w:cs="Times New Roman"/>
          <w:i/>
          <w:color w:val="000000" w:themeColor="text1"/>
          <w:sz w:val="28"/>
          <w:szCs w:val="28"/>
          <w:lang w:val="kk-KZ"/>
        </w:rPr>
        <w:t>Пресстеу.</w:t>
      </w:r>
      <w:r>
        <w:rPr>
          <w:rFonts w:ascii="Times New Roman" w:hAnsi="Times New Roman" w:cs="Times New Roman"/>
          <w:color w:val="000000" w:themeColor="text1"/>
          <w:sz w:val="28"/>
          <w:szCs w:val="28"/>
          <w:lang w:val="kk-KZ"/>
        </w:rPr>
        <w:t xml:space="preserve"> </w:t>
      </w:r>
      <w:r w:rsidRPr="006948B1">
        <w:rPr>
          <w:rFonts w:ascii="Times New Roman" w:hAnsi="Times New Roman" w:cs="Times New Roman"/>
          <w:color w:val="000000" w:themeColor="text1"/>
          <w:sz w:val="28"/>
          <w:szCs w:val="28"/>
          <w:lang w:val="kk-KZ"/>
        </w:rPr>
        <w:t>Қалыптардағы ірімшіктер 3–4 сағат бойы белгілі бір қысыммен престеледі. Прессте</w:t>
      </w:r>
      <w:r>
        <w:rPr>
          <w:rFonts w:ascii="Times New Roman" w:hAnsi="Times New Roman" w:cs="Times New Roman"/>
          <w:color w:val="000000" w:themeColor="text1"/>
          <w:sz w:val="28"/>
          <w:szCs w:val="28"/>
          <w:lang w:val="kk-KZ"/>
        </w:rPr>
        <w:t>удің мақсаты -</w:t>
      </w:r>
      <w:r w:rsidRPr="006948B1">
        <w:rPr>
          <w:rFonts w:ascii="Times New Roman" w:hAnsi="Times New Roman" w:cs="Times New Roman"/>
          <w:color w:val="000000" w:themeColor="text1"/>
          <w:sz w:val="28"/>
          <w:szCs w:val="28"/>
          <w:lang w:val="kk-KZ"/>
        </w:rPr>
        <w:t xml:space="preserve"> өнімнен артық сарысуды шығару, ірімшіктің құрылымын тығыздау және оның сыртқы пішінін бекіту.</w:t>
      </w:r>
    </w:p>
    <w:p w:rsidR="009C63CD" w:rsidRDefault="009C63CD" w:rsidP="009C63C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ab/>
      </w:r>
      <w:r w:rsidRPr="009C63CD">
        <w:rPr>
          <w:rFonts w:ascii="Times New Roman" w:hAnsi="Times New Roman" w:cs="Times New Roman"/>
          <w:i/>
          <w:color w:val="000000" w:themeColor="text1"/>
          <w:sz w:val="28"/>
          <w:szCs w:val="28"/>
          <w:lang w:val="kk-KZ"/>
        </w:rPr>
        <w:t>Пісу.</w:t>
      </w:r>
      <w:r>
        <w:rPr>
          <w:rFonts w:ascii="Times New Roman" w:hAnsi="Times New Roman" w:cs="Times New Roman"/>
          <w:color w:val="000000" w:themeColor="text1"/>
          <w:sz w:val="28"/>
          <w:szCs w:val="28"/>
          <w:lang w:val="kk-KZ"/>
        </w:rPr>
        <w:t xml:space="preserve"> </w:t>
      </w:r>
      <w:r w:rsidRPr="009C63CD">
        <w:rPr>
          <w:rFonts w:ascii="Times New Roman" w:hAnsi="Times New Roman" w:cs="Times New Roman"/>
          <w:color w:val="000000" w:themeColor="text1"/>
          <w:sz w:val="28"/>
          <w:szCs w:val="28"/>
          <w:lang w:val="kk-KZ"/>
        </w:rPr>
        <w:t>Пресстелген ірімшіктер 8–10°C температурада және 80–85% салыстырмалы ылғалдылықта арнайы камерада жетілдіріледі. Бұл кезеңде ірімшіктің дәмі қалыптасып, құрылымы (текстурасы) тұрақтанады және өнімнің сапасын анықтайтын биохимиялық өзгерістер жүреді.</w:t>
      </w:r>
    </w:p>
    <w:p w:rsidR="009C63CD" w:rsidRDefault="009C63CD" w:rsidP="009C63C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r w:rsidRPr="009C63CD">
        <w:rPr>
          <w:rFonts w:ascii="Times New Roman" w:hAnsi="Times New Roman" w:cs="Times New Roman"/>
          <w:i/>
          <w:color w:val="000000" w:themeColor="text1"/>
          <w:sz w:val="28"/>
          <w:szCs w:val="28"/>
          <w:lang w:val="kk-KZ"/>
        </w:rPr>
        <w:t>Қаптау.</w:t>
      </w:r>
      <w:r>
        <w:rPr>
          <w:rFonts w:ascii="Times New Roman" w:hAnsi="Times New Roman" w:cs="Times New Roman"/>
          <w:color w:val="000000" w:themeColor="text1"/>
          <w:sz w:val="28"/>
          <w:szCs w:val="28"/>
          <w:lang w:val="kk-KZ"/>
        </w:rPr>
        <w:t xml:space="preserve"> </w:t>
      </w:r>
      <w:r w:rsidRPr="009C63CD">
        <w:rPr>
          <w:rFonts w:ascii="Times New Roman" w:hAnsi="Times New Roman" w:cs="Times New Roman"/>
          <w:color w:val="000000" w:themeColor="text1"/>
          <w:sz w:val="28"/>
          <w:szCs w:val="28"/>
          <w:lang w:val="kk-KZ"/>
        </w:rPr>
        <w:t>Жетілу аяқталғаннан кейін ірімшіктер вакуумдық орамаға салынып, герметикалық қапталады. Вакуумдық қаптама оттегіні азайтып, өнімнің микробиологиялық қауіпсіздігін және сақтау мерзімін ұзартады.</w:t>
      </w:r>
    </w:p>
    <w:p w:rsidR="009C63CD" w:rsidRDefault="009C63CD" w:rsidP="009C63CD">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r w:rsidRPr="009C63CD">
        <w:rPr>
          <w:rFonts w:ascii="Times New Roman" w:hAnsi="Times New Roman" w:cs="Times New Roman"/>
          <w:i/>
          <w:color w:val="000000" w:themeColor="text1"/>
          <w:sz w:val="28"/>
          <w:szCs w:val="28"/>
          <w:lang w:val="kk-KZ"/>
        </w:rPr>
        <w:t xml:space="preserve">Сақтау. </w:t>
      </w:r>
      <w:r w:rsidRPr="009C63CD">
        <w:rPr>
          <w:rFonts w:ascii="Times New Roman" w:hAnsi="Times New Roman" w:cs="Times New Roman"/>
          <w:color w:val="000000" w:themeColor="text1"/>
          <w:sz w:val="28"/>
          <w:szCs w:val="28"/>
          <w:lang w:val="kk-KZ"/>
        </w:rPr>
        <w:t>Қапталған өнімдерді 4–6°C температурада, белгіленген қойма шарттарында 45 тәулікке дейін сақтау керек. Осы мерзім ішінде өнімнің қауіпсіздігі, дәмі ме</w:t>
      </w:r>
      <w:r>
        <w:rPr>
          <w:rFonts w:ascii="Times New Roman" w:hAnsi="Times New Roman" w:cs="Times New Roman"/>
          <w:color w:val="000000" w:themeColor="text1"/>
          <w:sz w:val="28"/>
          <w:szCs w:val="28"/>
          <w:lang w:val="kk-KZ"/>
        </w:rPr>
        <w:t xml:space="preserve">н консистенциясы қорғалуы тиіс, </w:t>
      </w:r>
      <w:r w:rsidRPr="009C63CD">
        <w:rPr>
          <w:rFonts w:ascii="Times New Roman" w:hAnsi="Times New Roman" w:cs="Times New Roman"/>
          <w:color w:val="000000" w:themeColor="text1"/>
          <w:sz w:val="28"/>
          <w:szCs w:val="28"/>
          <w:lang w:val="kk-KZ"/>
        </w:rPr>
        <w:t>сақтау кезінде пакеттердің бүтіндігін және температура режимін үнемі бақылау қажет.</w:t>
      </w:r>
    </w:p>
    <w:p w:rsidR="0082095A" w:rsidRDefault="00C5039D" w:rsidP="00A91D78">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themeColor="text1"/>
          <w:sz w:val="28"/>
          <w:szCs w:val="28"/>
          <w:lang w:val="kk-KZ"/>
        </w:rPr>
        <w:tab/>
      </w:r>
      <w:r>
        <w:rPr>
          <w:rFonts w:ascii="Times New Roman" w:hAnsi="Times New Roman" w:cs="Times New Roman"/>
          <w:color w:val="000000"/>
          <w:sz w:val="28"/>
          <w:szCs w:val="28"/>
          <w:lang w:val="kk-KZ"/>
        </w:rPr>
        <w:t xml:space="preserve">Дайын ірімшік вакуумдық термоқысқаратын қаптамаға салынып, жапсырмасы жабыстырылады және сату үшін жөнелтіледі. Ірімшік 8 ± 2 °C температурада, 85% ылғалдылықта, 40–45 тәулікке дейін сақталады. </w:t>
      </w:r>
      <w:r>
        <w:rPr>
          <w:rFonts w:ascii="Times New Roman" w:hAnsi="Times New Roman" w:cs="Times New Roman"/>
          <w:color w:val="000000"/>
          <w:sz w:val="28"/>
          <w:szCs w:val="28"/>
          <w:lang w:val="kk-KZ"/>
        </w:rPr>
        <w:tab/>
        <w:t>Тұзды ірімшік технологиясының жаңалығы 2019/0413. 2, 30.04.2019 пайдалы моделіне Қазақстан Республикасының патентімен расталды (С қосымшасы).</w:t>
      </w:r>
    </w:p>
    <w:p w:rsidR="0082095A" w:rsidRDefault="00C5039D">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ab/>
        <w:t xml:space="preserve">«Ертіс» тұзды ірімшік технологиясының апробациясы «Қаликанұлы» ШҚ «Айша» сүт цехында (Семей қ.) нормативтік құжаттамаға сәйкес әзірленген СТ ШҚ 0705418866160-06-2020 (Қосымша Д) </w:t>
      </w:r>
    </w:p>
    <w:p w:rsidR="0082095A" w:rsidRDefault="0082095A">
      <w:pPr>
        <w:spacing w:after="0" w:line="240" w:lineRule="auto"/>
        <w:jc w:val="both"/>
        <w:rPr>
          <w:rFonts w:ascii="Times New Roman" w:hAnsi="Times New Roman" w:cs="Times New Roman"/>
          <w:color w:val="000000"/>
          <w:sz w:val="28"/>
          <w:szCs w:val="28"/>
          <w:lang w:val="kk-KZ"/>
        </w:rPr>
      </w:pPr>
    </w:p>
    <w:p w:rsidR="0082095A" w:rsidRDefault="00C5039D">
      <w:pPr>
        <w:spacing w:after="0" w:line="240" w:lineRule="auto"/>
        <w:ind w:firstLine="708"/>
        <w:jc w:val="both"/>
        <w:rPr>
          <w:rFonts w:ascii="Times New Roman" w:hAnsi="Times New Roman" w:cs="Times New Roman"/>
          <w:b/>
          <w:color w:val="000000"/>
          <w:sz w:val="28"/>
          <w:szCs w:val="28"/>
          <w:lang w:val="kk-KZ"/>
        </w:rPr>
      </w:pPr>
      <w:r>
        <w:rPr>
          <w:rFonts w:ascii="Times New Roman" w:hAnsi="Times New Roman" w:cs="Times New Roman"/>
          <w:b/>
          <w:sz w:val="28"/>
          <w:szCs w:val="28"/>
          <w:lang w:val="kk-KZ"/>
        </w:rPr>
        <w:t>3.8 «Ертіс» т</w:t>
      </w:r>
      <w:r>
        <w:rPr>
          <w:rFonts w:ascii="Times New Roman" w:hAnsi="Times New Roman" w:cs="Times New Roman"/>
          <w:b/>
          <w:color w:val="000000"/>
          <w:sz w:val="28"/>
          <w:szCs w:val="28"/>
          <w:lang w:val="kk-KZ"/>
        </w:rPr>
        <w:t>ұзды ірімшігінің тағамдық қауіпсіздік көрсеткіштерін зерттеу және сақтаудың оңтайлы мерзімдері мен шарттарын белгілеу</w:t>
      </w:r>
    </w:p>
    <w:p w:rsidR="0082095A" w:rsidRDefault="001848A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Келесі</w:t>
      </w:r>
      <w:r w:rsidR="00C5039D">
        <w:rPr>
          <w:rFonts w:ascii="Times New Roman" w:hAnsi="Times New Roman" w:cs="Times New Roman"/>
          <w:sz w:val="28"/>
          <w:szCs w:val="28"/>
          <w:lang w:val="kk-KZ"/>
        </w:rPr>
        <w:t xml:space="preserve"> зерттеулер сапалық көрсеткіштерді зерттеуге және сақтау мерзімдерін белгілеуге бағытталған. Тұзды ірімшікті өндірудің негізгі мақсаты-сапалы және қауіпсіз өнім алу. </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Әзірленген ірімшікке «Ертіс» атауы берілді. Өндірілген үлгілердің органолептикалық көрсеткіштері 24-кестеде келтірілген, бақылау ретінде МЕ</w:t>
      </w:r>
      <w:r w:rsidR="0090502D">
        <w:rPr>
          <w:rFonts w:ascii="Times New Roman" w:hAnsi="Times New Roman" w:cs="Times New Roman"/>
          <w:sz w:val="28"/>
          <w:szCs w:val="28"/>
          <w:lang w:val="kk-KZ"/>
        </w:rPr>
        <w:t>М</w:t>
      </w:r>
      <w:r>
        <w:rPr>
          <w:rFonts w:ascii="Times New Roman" w:hAnsi="Times New Roman" w:cs="Times New Roman"/>
          <w:sz w:val="28"/>
          <w:szCs w:val="28"/>
          <w:lang w:val="kk-KZ"/>
        </w:rPr>
        <w:t>СТ Р 53421-2009 «Тұзды ірімшіктер»  сәйкес қоспасыз ірімшік таңдалды. Сондай-ақ, Семей қаласында орналасқан «Қаликанұлы» ШҚ «Айша» цехында дегустация өткізілді. Дегустация  нәтижелері (Д қосымшасы)</w:t>
      </w:r>
    </w:p>
    <w:p w:rsidR="0082095A" w:rsidRDefault="0082095A">
      <w:pPr>
        <w:spacing w:after="0" w:line="240" w:lineRule="auto"/>
        <w:ind w:firstLine="708"/>
        <w:jc w:val="both"/>
        <w:rPr>
          <w:rFonts w:ascii="Times New Roman" w:hAnsi="Times New Roman" w:cs="Times New Roman"/>
          <w:sz w:val="28"/>
          <w:szCs w:val="28"/>
          <w:lang w:val="kk-KZ"/>
        </w:rPr>
      </w:pP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24 – «Ертіс» тұзды ірімшігінің органолептикалық көрсеткіштері</w:t>
      </w:r>
    </w:p>
    <w:tbl>
      <w:tblPr>
        <w:tblStyle w:val="af"/>
        <w:tblW w:w="5000" w:type="pct"/>
        <w:tblLook w:val="04A0" w:firstRow="1" w:lastRow="0" w:firstColumn="1" w:lastColumn="0" w:noHBand="0" w:noVBand="1"/>
      </w:tblPr>
      <w:tblGrid>
        <w:gridCol w:w="3209"/>
        <w:gridCol w:w="3209"/>
        <w:gridCol w:w="3210"/>
      </w:tblGrid>
      <w:tr w:rsidR="0082095A" w:rsidRPr="00403855">
        <w:tc>
          <w:tcPr>
            <w:tcW w:w="1666"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Көрсеткіш атауы</w:t>
            </w:r>
          </w:p>
          <w:p w:rsidR="0082095A" w:rsidRDefault="0082095A">
            <w:pPr>
              <w:spacing w:after="0" w:line="240" w:lineRule="auto"/>
              <w:jc w:val="center"/>
              <w:rPr>
                <w:rFonts w:ascii="Times New Roman" w:hAnsi="Times New Roman" w:cs="Times New Roman"/>
                <w:sz w:val="28"/>
                <w:szCs w:val="28"/>
                <w:lang w:val="kk-KZ" w:eastAsia="ru-RU"/>
              </w:rPr>
            </w:pPr>
          </w:p>
        </w:tc>
        <w:tc>
          <w:tcPr>
            <w:tcW w:w="1666"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«Брынза» тұзды ірімшігі (бақылау)</w:t>
            </w:r>
          </w:p>
        </w:tc>
        <w:tc>
          <w:tcPr>
            <w:tcW w:w="1667"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Өсімдік қоспалары бар «Ертіс» тұзды ірімшігі</w:t>
            </w:r>
          </w:p>
        </w:tc>
      </w:tr>
      <w:tr w:rsidR="0082095A">
        <w:tc>
          <w:tcPr>
            <w:tcW w:w="1666"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Сыртқы түрі </w:t>
            </w:r>
          </w:p>
          <w:p w:rsidR="0082095A" w:rsidRDefault="0082095A">
            <w:pPr>
              <w:spacing w:after="0" w:line="240" w:lineRule="auto"/>
              <w:rPr>
                <w:rFonts w:ascii="Times New Roman" w:hAnsi="Times New Roman" w:cs="Times New Roman"/>
                <w:sz w:val="28"/>
                <w:szCs w:val="28"/>
                <w:lang w:val="kk-KZ" w:eastAsia="ru-RU"/>
              </w:rPr>
            </w:pPr>
          </w:p>
        </w:tc>
        <w:tc>
          <w:tcPr>
            <w:tcW w:w="1666"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Пішіні төмен цилиндрлі</w:t>
            </w:r>
          </w:p>
        </w:tc>
        <w:tc>
          <w:tcPr>
            <w:tcW w:w="1667"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Пішіні төмен цилиндрлі</w:t>
            </w:r>
          </w:p>
        </w:tc>
      </w:tr>
      <w:tr w:rsidR="0082095A" w:rsidRPr="00403855">
        <w:tc>
          <w:tcPr>
            <w:tcW w:w="1666"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Дәмі мен иісі</w:t>
            </w:r>
          </w:p>
        </w:tc>
        <w:tc>
          <w:tcPr>
            <w:tcW w:w="1666"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Сүтқышқылды, бөтен дәм мен иіссіз, орташа тұзды, қышқыл</w:t>
            </w:r>
          </w:p>
        </w:tc>
        <w:tc>
          <w:tcPr>
            <w:tcW w:w="1667"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Сүтқышқылды, бөтен дәм мен иіссіз. Аздап шөп шаланның дәмі бар</w:t>
            </w:r>
          </w:p>
        </w:tc>
      </w:tr>
      <w:tr w:rsidR="0082095A" w:rsidRPr="00403855">
        <w:tc>
          <w:tcPr>
            <w:tcW w:w="1666"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Консистенциясы </w:t>
            </w:r>
          </w:p>
        </w:tc>
        <w:tc>
          <w:tcPr>
            <w:tcW w:w="1666"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Біртекті, орташа тығыз, сәл нәзіктеу</w:t>
            </w:r>
          </w:p>
        </w:tc>
        <w:tc>
          <w:tcPr>
            <w:tcW w:w="1667"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Біртекті, орташа тығыз, сәл нәзік, кескін жоқ</w:t>
            </w:r>
          </w:p>
        </w:tc>
      </w:tr>
      <w:tr w:rsidR="0082095A" w:rsidRPr="00403855">
        <w:tc>
          <w:tcPr>
            <w:tcW w:w="1666"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Түсі </w:t>
            </w:r>
          </w:p>
        </w:tc>
        <w:tc>
          <w:tcPr>
            <w:tcW w:w="1666"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Ақ, бүкіл масса бойынша біркелкі</w:t>
            </w:r>
          </w:p>
        </w:tc>
        <w:tc>
          <w:tcPr>
            <w:tcW w:w="1667"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Жасыл, бүкіл масса бойынша біркелкі. Бүкіл </w:t>
            </w:r>
            <w:r>
              <w:rPr>
                <w:rFonts w:ascii="Times New Roman" w:hAnsi="Times New Roman" w:cs="Times New Roman"/>
                <w:sz w:val="28"/>
                <w:szCs w:val="28"/>
                <w:lang w:val="kk-KZ" w:eastAsia="ru-RU"/>
              </w:rPr>
              <w:lastRenderedPageBreak/>
              <w:t>масса бойынша шөп шаланның дәмі бар</w:t>
            </w:r>
          </w:p>
        </w:tc>
      </w:tr>
    </w:tbl>
    <w:p w:rsidR="0082095A" w:rsidRDefault="0082095A">
      <w:pPr>
        <w:spacing w:after="0" w:line="240" w:lineRule="auto"/>
        <w:ind w:firstLine="708"/>
        <w:jc w:val="both"/>
        <w:rPr>
          <w:rFonts w:ascii="Times New Roman" w:hAnsi="Times New Roman" w:cs="Times New Roman"/>
          <w:sz w:val="28"/>
          <w:szCs w:val="28"/>
          <w:lang w:val="kk-KZ"/>
        </w:rPr>
      </w:pP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Сиыр сүтінен жасалған «Брынза» бақылау үлгісімен салыстырғанда тұзды ірімшіктің физика-химиялық сипаттамалары 25-кестеде келтірілген. </w:t>
      </w:r>
    </w:p>
    <w:p w:rsidR="0082095A" w:rsidRDefault="0082095A">
      <w:pPr>
        <w:spacing w:after="0" w:line="240" w:lineRule="auto"/>
        <w:ind w:firstLine="708"/>
        <w:jc w:val="both"/>
        <w:rPr>
          <w:rFonts w:ascii="Times New Roman" w:hAnsi="Times New Roman" w:cs="Times New Roman"/>
          <w:sz w:val="28"/>
          <w:szCs w:val="28"/>
          <w:lang w:val="kk-KZ"/>
        </w:rPr>
      </w:pP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25 – «Ертіс» тұзды ірімшігінің физика-химиялық қасиеттері</w:t>
      </w:r>
    </w:p>
    <w:tbl>
      <w:tblPr>
        <w:tblStyle w:val="af"/>
        <w:tblW w:w="5000" w:type="pct"/>
        <w:tblLook w:val="04A0" w:firstRow="1" w:lastRow="0" w:firstColumn="1" w:lastColumn="0" w:noHBand="0" w:noVBand="1"/>
      </w:tblPr>
      <w:tblGrid>
        <w:gridCol w:w="3209"/>
        <w:gridCol w:w="3209"/>
        <w:gridCol w:w="3210"/>
      </w:tblGrid>
      <w:tr w:rsidR="0082095A" w:rsidRPr="00403855">
        <w:tc>
          <w:tcPr>
            <w:tcW w:w="1666"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Көрсеткіш атауы</w:t>
            </w:r>
          </w:p>
        </w:tc>
        <w:tc>
          <w:tcPr>
            <w:tcW w:w="1666"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Pr>
                <w:rFonts w:ascii="Times New Roman" w:hAnsi="Times New Roman" w:cs="Times New Roman"/>
                <w:sz w:val="28"/>
                <w:szCs w:val="28"/>
                <w:lang w:eastAsia="ru-RU"/>
              </w:rPr>
              <w:t>«Брынза»</w:t>
            </w:r>
            <w:r>
              <w:rPr>
                <w:rFonts w:ascii="Times New Roman" w:hAnsi="Times New Roman" w:cs="Times New Roman"/>
                <w:sz w:val="28"/>
                <w:szCs w:val="28"/>
                <w:lang w:val="kk-KZ" w:eastAsia="ru-RU"/>
              </w:rPr>
              <w:t xml:space="preserve"> бақылау тұзды ірімшігі</w:t>
            </w:r>
          </w:p>
        </w:tc>
        <w:tc>
          <w:tcPr>
            <w:tcW w:w="1667"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Өсімдік қоспалары бар «Ертіс» тұзды ірімшігі</w:t>
            </w:r>
          </w:p>
        </w:tc>
      </w:tr>
      <w:tr w:rsidR="0082095A">
        <w:tc>
          <w:tcPr>
            <w:tcW w:w="1666"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eastAsia="ru-RU"/>
              </w:rPr>
              <w:t>Ылғалдың массалық үлесі, %</w:t>
            </w:r>
          </w:p>
        </w:tc>
        <w:tc>
          <w:tcPr>
            <w:tcW w:w="1666"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55</w:t>
            </w:r>
          </w:p>
        </w:tc>
        <w:tc>
          <w:tcPr>
            <w:tcW w:w="1667"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57</w:t>
            </w:r>
          </w:p>
        </w:tc>
      </w:tr>
      <w:tr w:rsidR="0082095A">
        <w:tc>
          <w:tcPr>
            <w:tcW w:w="1666"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eastAsia="ru-RU"/>
              </w:rPr>
              <w:t>Ас тұзының массалық үлесі, %</w:t>
            </w:r>
          </w:p>
        </w:tc>
        <w:tc>
          <w:tcPr>
            <w:tcW w:w="1666"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2,4-4,0</w:t>
            </w:r>
          </w:p>
        </w:tc>
        <w:tc>
          <w:tcPr>
            <w:tcW w:w="1667"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4,0</w:t>
            </w:r>
          </w:p>
        </w:tc>
      </w:tr>
      <w:tr w:rsidR="0082095A">
        <w:tc>
          <w:tcPr>
            <w:tcW w:w="1666"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eastAsia="ru-RU"/>
              </w:rPr>
              <w:t>Құрғақ заттағы майдың массалық үлесі, %</w:t>
            </w:r>
          </w:p>
        </w:tc>
        <w:tc>
          <w:tcPr>
            <w:tcW w:w="1666"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40-45</w:t>
            </w:r>
          </w:p>
        </w:tc>
        <w:tc>
          <w:tcPr>
            <w:tcW w:w="1667"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41</w:t>
            </w:r>
          </w:p>
        </w:tc>
      </w:tr>
    </w:tbl>
    <w:p w:rsidR="0082095A" w:rsidRDefault="0082095A">
      <w:pPr>
        <w:shd w:val="clear" w:color="auto" w:fill="FFFFFF"/>
        <w:spacing w:after="0" w:line="240" w:lineRule="auto"/>
        <w:ind w:firstLine="708"/>
        <w:jc w:val="both"/>
        <w:rPr>
          <w:rFonts w:ascii="Times New Roman" w:hAnsi="Times New Roman" w:cs="Times New Roman"/>
          <w:sz w:val="28"/>
          <w:szCs w:val="28"/>
          <w:lang w:val="kk-KZ"/>
        </w:rPr>
      </w:pP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өсімдік қоспалары бар тұзды ірімшікте ылғалдың массалық үлесі «Брынза» тұзды ірімшігінің бақылау үлгісіне қарағанда жоғары және ас тұзының массалық үлесі төмен болды. Бұл өнімнің ылғалдылығын арттыратын және өнімдегі жалпы тұзды азайтатын өсімдік қоспаларын енгізуге байланысты болуы мүмкін. Бұл көрсеткіштерді жаңа формулалар мен өндіріс технологияларын әзірлеу кезінде ескеру қажет.</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Келесі кезеңде тұздалған ірімшіктің микробиологиялық көрсеткіштері зерттелді, олар КО ТР 033/2013 талаптарына сәйкес 26-кестеде келтірілген[125].</w:t>
      </w:r>
    </w:p>
    <w:p w:rsidR="0082095A" w:rsidRDefault="0082095A">
      <w:pPr>
        <w:spacing w:after="0" w:line="240" w:lineRule="auto"/>
        <w:ind w:firstLine="708"/>
        <w:jc w:val="both"/>
        <w:rPr>
          <w:rFonts w:ascii="Times New Roman" w:hAnsi="Times New Roman" w:cs="Times New Roman"/>
          <w:sz w:val="28"/>
          <w:szCs w:val="28"/>
          <w:lang w:val="kk-KZ"/>
        </w:rPr>
      </w:pPr>
    </w:p>
    <w:p w:rsidR="0082095A" w:rsidRDefault="0082095A">
      <w:pPr>
        <w:spacing w:after="0" w:line="240" w:lineRule="auto"/>
        <w:jc w:val="center"/>
        <w:rPr>
          <w:rFonts w:ascii="Times New Roman" w:hAnsi="Times New Roman" w:cs="Times New Roman"/>
          <w:sz w:val="28"/>
          <w:szCs w:val="28"/>
          <w:lang w:val="kk-KZ"/>
        </w:rPr>
      </w:pPr>
    </w:p>
    <w:p w:rsidR="0082095A" w:rsidRDefault="00C5039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26-кесте – «Ертіс» тұзды ірімшігінің микробиологиялық көрсеткіштері</w:t>
      </w:r>
    </w:p>
    <w:tbl>
      <w:tblPr>
        <w:tblStyle w:val="af"/>
        <w:tblW w:w="5000" w:type="pct"/>
        <w:tblLook w:val="04A0" w:firstRow="1" w:lastRow="0" w:firstColumn="1" w:lastColumn="0" w:noHBand="0" w:noVBand="1"/>
      </w:tblPr>
      <w:tblGrid>
        <w:gridCol w:w="1669"/>
        <w:gridCol w:w="2551"/>
        <w:gridCol w:w="1899"/>
        <w:gridCol w:w="1980"/>
        <w:gridCol w:w="1529"/>
      </w:tblGrid>
      <w:tr w:rsidR="0082095A">
        <w:tc>
          <w:tcPr>
            <w:tcW w:w="867"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Өнім атауы</w:t>
            </w:r>
          </w:p>
        </w:tc>
        <w:tc>
          <w:tcPr>
            <w:tcW w:w="1325"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Көрсеткіштер атауы</w:t>
            </w:r>
          </w:p>
        </w:tc>
        <w:tc>
          <w:tcPr>
            <w:tcW w:w="986"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Зерттеу нәтижелері</w:t>
            </w:r>
          </w:p>
        </w:tc>
        <w:tc>
          <w:tcPr>
            <w:tcW w:w="102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Нормаланған көрсеткіш</w:t>
            </w:r>
          </w:p>
        </w:tc>
        <w:tc>
          <w:tcPr>
            <w:tcW w:w="795"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Зерттеу әдісі</w:t>
            </w:r>
          </w:p>
        </w:tc>
      </w:tr>
      <w:tr w:rsidR="0082095A">
        <w:tc>
          <w:tcPr>
            <w:tcW w:w="867" w:type="pct"/>
            <w:vMerge w:val="restart"/>
          </w:tcPr>
          <w:p w:rsidR="0082095A" w:rsidRDefault="0082095A">
            <w:pPr>
              <w:spacing w:after="0" w:line="240" w:lineRule="auto"/>
              <w:jc w:val="center"/>
              <w:rPr>
                <w:rFonts w:ascii="Times New Roman" w:hAnsi="Times New Roman" w:cs="Times New Roman"/>
                <w:sz w:val="28"/>
                <w:szCs w:val="28"/>
                <w:lang w:eastAsia="ru-RU"/>
              </w:rPr>
            </w:pPr>
          </w:p>
          <w:p w:rsidR="0082095A" w:rsidRDefault="0082095A">
            <w:pPr>
              <w:spacing w:after="0" w:line="240" w:lineRule="auto"/>
              <w:jc w:val="center"/>
              <w:rPr>
                <w:rFonts w:ascii="Times New Roman" w:hAnsi="Times New Roman" w:cs="Times New Roman"/>
                <w:sz w:val="28"/>
                <w:szCs w:val="28"/>
                <w:lang w:val="kk-KZ" w:eastAsia="ru-RU"/>
              </w:rPr>
            </w:pPr>
          </w:p>
          <w:p w:rsidR="0082095A" w:rsidRDefault="0082095A">
            <w:pPr>
              <w:spacing w:after="0" w:line="240" w:lineRule="auto"/>
              <w:jc w:val="center"/>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«Ертіс» тұзды ірімшігі</w:t>
            </w:r>
          </w:p>
        </w:tc>
        <w:tc>
          <w:tcPr>
            <w:tcW w:w="1325"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БГКП (колиформалар)</w:t>
            </w:r>
          </w:p>
        </w:tc>
        <w:tc>
          <w:tcPr>
            <w:tcW w:w="986" w:type="pct"/>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 xml:space="preserve">0,001 </w:t>
            </w:r>
            <w:r>
              <w:rPr>
                <w:rFonts w:ascii="Times New Roman" w:hAnsi="Times New Roman" w:cs="Times New Roman"/>
                <w:sz w:val="28"/>
                <w:szCs w:val="28"/>
                <w:lang w:val="kk-KZ" w:eastAsia="ru-RU"/>
              </w:rPr>
              <w:t>г</w:t>
            </w:r>
            <w:r>
              <w:rPr>
                <w:rFonts w:ascii="Times New Roman" w:hAnsi="Times New Roman" w:cs="Times New Roman"/>
                <w:sz w:val="28"/>
                <w:szCs w:val="28"/>
                <w:lang w:eastAsia="ru-RU"/>
              </w:rPr>
              <w:t xml:space="preserve"> табылған жоқ</w:t>
            </w:r>
          </w:p>
        </w:tc>
        <w:tc>
          <w:tcPr>
            <w:tcW w:w="102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eastAsia="ru-RU"/>
              </w:rPr>
              <w:t xml:space="preserve">0,001 </w:t>
            </w:r>
            <w:r>
              <w:rPr>
                <w:rFonts w:ascii="Times New Roman" w:hAnsi="Times New Roman" w:cs="Times New Roman"/>
                <w:sz w:val="28"/>
                <w:szCs w:val="28"/>
                <w:lang w:val="kk-KZ" w:eastAsia="ru-RU"/>
              </w:rPr>
              <w:t>г</w:t>
            </w:r>
            <w:r>
              <w:rPr>
                <w:rFonts w:ascii="Times New Roman" w:hAnsi="Times New Roman" w:cs="Times New Roman"/>
                <w:sz w:val="28"/>
                <w:szCs w:val="28"/>
                <w:lang w:eastAsia="ru-RU"/>
              </w:rPr>
              <w:t xml:space="preserve"> табылған жоқ</w:t>
            </w:r>
          </w:p>
        </w:tc>
        <w:tc>
          <w:tcPr>
            <w:tcW w:w="795"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31747-2012</w:t>
            </w:r>
          </w:p>
        </w:tc>
      </w:tr>
      <w:tr w:rsidR="0082095A">
        <w:tc>
          <w:tcPr>
            <w:tcW w:w="867" w:type="pct"/>
            <w:vMerge/>
          </w:tcPr>
          <w:p w:rsidR="0082095A" w:rsidRDefault="0082095A">
            <w:pPr>
              <w:spacing w:after="0" w:line="240" w:lineRule="auto"/>
              <w:jc w:val="center"/>
              <w:rPr>
                <w:rFonts w:ascii="Times New Roman" w:hAnsi="Times New Roman" w:cs="Times New Roman"/>
                <w:sz w:val="28"/>
                <w:szCs w:val="28"/>
                <w:lang w:val="kk-KZ" w:eastAsia="ru-RU"/>
              </w:rPr>
            </w:pPr>
          </w:p>
        </w:tc>
        <w:tc>
          <w:tcPr>
            <w:tcW w:w="1325"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Патогендік м/а, сальмонеллалар</w:t>
            </w:r>
          </w:p>
        </w:tc>
        <w:tc>
          <w:tcPr>
            <w:tcW w:w="986" w:type="pct"/>
          </w:tcPr>
          <w:p w:rsidR="0082095A" w:rsidRDefault="00C5039D">
            <w:pPr>
              <w:spacing w:after="0" w:line="240" w:lineRule="auto"/>
              <w:jc w:val="center"/>
              <w:rPr>
                <w:rFonts w:ascii="Times New Roman" w:hAnsi="Times New Roman" w:cs="Times New Roman"/>
                <w:b/>
                <w:sz w:val="28"/>
                <w:szCs w:val="28"/>
                <w:lang w:val="kk-KZ" w:eastAsia="ru-RU"/>
              </w:rPr>
            </w:pPr>
            <w:r>
              <w:rPr>
                <w:rFonts w:ascii="Times New Roman" w:hAnsi="Times New Roman" w:cs="Times New Roman"/>
                <w:sz w:val="28"/>
                <w:szCs w:val="28"/>
                <w:lang w:eastAsia="ru-RU"/>
              </w:rPr>
              <w:t>25</w:t>
            </w:r>
            <w:r>
              <w:rPr>
                <w:rFonts w:ascii="Times New Roman" w:hAnsi="Times New Roman" w:cs="Times New Roman"/>
                <w:sz w:val="28"/>
                <w:szCs w:val="28"/>
                <w:lang w:val="kk-KZ" w:eastAsia="ru-RU"/>
              </w:rPr>
              <w:t>г</w:t>
            </w:r>
            <w:r>
              <w:rPr>
                <w:rFonts w:ascii="Times New Roman" w:hAnsi="Times New Roman" w:cs="Times New Roman"/>
                <w:sz w:val="28"/>
                <w:szCs w:val="28"/>
                <w:lang w:eastAsia="ru-RU"/>
              </w:rPr>
              <w:t xml:space="preserve"> табылған жоқ</w:t>
            </w:r>
          </w:p>
        </w:tc>
        <w:tc>
          <w:tcPr>
            <w:tcW w:w="102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25 г табылған жоқ</w:t>
            </w:r>
          </w:p>
        </w:tc>
        <w:tc>
          <w:tcPr>
            <w:tcW w:w="795"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31659-2012</w:t>
            </w:r>
          </w:p>
        </w:tc>
      </w:tr>
      <w:tr w:rsidR="0082095A">
        <w:tc>
          <w:tcPr>
            <w:tcW w:w="867" w:type="pct"/>
            <w:vMerge/>
          </w:tcPr>
          <w:p w:rsidR="0082095A" w:rsidRDefault="0082095A">
            <w:pPr>
              <w:spacing w:after="0" w:line="240" w:lineRule="auto"/>
              <w:jc w:val="center"/>
              <w:rPr>
                <w:rFonts w:ascii="Times New Roman" w:hAnsi="Times New Roman" w:cs="Times New Roman"/>
                <w:sz w:val="28"/>
                <w:szCs w:val="28"/>
                <w:lang w:val="kk-KZ" w:eastAsia="ru-RU"/>
              </w:rPr>
            </w:pPr>
          </w:p>
        </w:tc>
        <w:tc>
          <w:tcPr>
            <w:tcW w:w="1325" w:type="pct"/>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S.aureus</w:t>
            </w:r>
          </w:p>
        </w:tc>
        <w:tc>
          <w:tcPr>
            <w:tcW w:w="986" w:type="pct"/>
          </w:tcPr>
          <w:p w:rsidR="0082095A" w:rsidRDefault="00C5039D">
            <w:pPr>
              <w:spacing w:after="0" w:line="240" w:lineRule="auto"/>
              <w:jc w:val="center"/>
              <w:rPr>
                <w:rFonts w:ascii="Times New Roman" w:hAnsi="Times New Roman" w:cs="Times New Roman"/>
                <w:b/>
                <w:sz w:val="28"/>
                <w:szCs w:val="28"/>
                <w:lang w:val="kk-KZ" w:eastAsia="ru-RU"/>
              </w:rPr>
            </w:pPr>
            <w:r>
              <w:rPr>
                <w:rFonts w:ascii="Times New Roman" w:hAnsi="Times New Roman" w:cs="Times New Roman"/>
                <w:sz w:val="28"/>
                <w:szCs w:val="28"/>
                <w:lang w:eastAsia="ru-RU"/>
              </w:rPr>
              <w:t xml:space="preserve">0,001 </w:t>
            </w:r>
            <w:r>
              <w:rPr>
                <w:rFonts w:ascii="Times New Roman" w:hAnsi="Times New Roman" w:cs="Times New Roman"/>
                <w:sz w:val="28"/>
                <w:szCs w:val="28"/>
                <w:lang w:val="kk-KZ" w:eastAsia="ru-RU"/>
              </w:rPr>
              <w:t>г</w:t>
            </w:r>
            <w:r>
              <w:rPr>
                <w:rFonts w:ascii="Times New Roman" w:hAnsi="Times New Roman" w:cs="Times New Roman"/>
                <w:sz w:val="28"/>
                <w:szCs w:val="28"/>
                <w:lang w:eastAsia="ru-RU"/>
              </w:rPr>
              <w:t xml:space="preserve"> табылған жоқ</w:t>
            </w:r>
          </w:p>
        </w:tc>
        <w:tc>
          <w:tcPr>
            <w:tcW w:w="102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eastAsia="ru-RU"/>
              </w:rPr>
              <w:t xml:space="preserve">0,001 </w:t>
            </w:r>
            <w:r>
              <w:rPr>
                <w:rFonts w:ascii="Times New Roman" w:hAnsi="Times New Roman" w:cs="Times New Roman"/>
                <w:sz w:val="28"/>
                <w:szCs w:val="28"/>
                <w:lang w:val="kk-KZ" w:eastAsia="ru-RU"/>
              </w:rPr>
              <w:t>г</w:t>
            </w:r>
            <w:r>
              <w:rPr>
                <w:rFonts w:ascii="Times New Roman" w:hAnsi="Times New Roman" w:cs="Times New Roman"/>
                <w:sz w:val="28"/>
                <w:szCs w:val="28"/>
                <w:lang w:eastAsia="ru-RU"/>
              </w:rPr>
              <w:t xml:space="preserve"> табылған жоқ</w:t>
            </w:r>
          </w:p>
        </w:tc>
        <w:tc>
          <w:tcPr>
            <w:tcW w:w="795"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31746-2012</w:t>
            </w:r>
          </w:p>
        </w:tc>
      </w:tr>
      <w:tr w:rsidR="0082095A">
        <w:tc>
          <w:tcPr>
            <w:tcW w:w="867" w:type="pct"/>
            <w:vMerge/>
          </w:tcPr>
          <w:p w:rsidR="0082095A" w:rsidRDefault="0082095A">
            <w:pPr>
              <w:spacing w:after="0" w:line="240" w:lineRule="auto"/>
              <w:jc w:val="center"/>
              <w:rPr>
                <w:rFonts w:ascii="Times New Roman" w:hAnsi="Times New Roman" w:cs="Times New Roman"/>
                <w:sz w:val="28"/>
                <w:szCs w:val="28"/>
                <w:lang w:val="kk-KZ" w:eastAsia="ru-RU"/>
              </w:rPr>
            </w:pPr>
          </w:p>
        </w:tc>
        <w:tc>
          <w:tcPr>
            <w:tcW w:w="1325" w:type="pct"/>
          </w:tcPr>
          <w:p w:rsidR="0082095A" w:rsidRDefault="00C5039D">
            <w:pPr>
              <w:spacing w:after="0" w:line="240" w:lineRule="auto"/>
              <w:jc w:val="center"/>
              <w:rPr>
                <w:rFonts w:ascii="Times New Roman" w:hAnsi="Times New Roman" w:cs="Times New Roman"/>
                <w:sz w:val="28"/>
                <w:szCs w:val="28"/>
                <w:lang w:val="en-US" w:eastAsia="ru-RU"/>
              </w:rPr>
            </w:pPr>
            <w:r>
              <w:rPr>
                <w:rFonts w:ascii="Times New Roman" w:hAnsi="Times New Roman" w:cs="Times New Roman"/>
                <w:sz w:val="28"/>
                <w:szCs w:val="28"/>
                <w:lang w:val="en-US" w:eastAsia="ru-RU"/>
              </w:rPr>
              <w:t>L.monocytogenes</w:t>
            </w:r>
          </w:p>
        </w:tc>
        <w:tc>
          <w:tcPr>
            <w:tcW w:w="986" w:type="pct"/>
          </w:tcPr>
          <w:p w:rsidR="0082095A" w:rsidRDefault="00C5039D">
            <w:pPr>
              <w:spacing w:after="0" w:line="240" w:lineRule="auto"/>
              <w:jc w:val="center"/>
              <w:rPr>
                <w:rFonts w:ascii="Times New Roman" w:hAnsi="Times New Roman" w:cs="Times New Roman"/>
                <w:b/>
                <w:sz w:val="28"/>
                <w:szCs w:val="28"/>
                <w:lang w:val="kk-KZ" w:eastAsia="ru-RU"/>
              </w:rPr>
            </w:pPr>
            <w:r>
              <w:rPr>
                <w:rFonts w:ascii="Times New Roman" w:hAnsi="Times New Roman" w:cs="Times New Roman"/>
                <w:sz w:val="28"/>
                <w:szCs w:val="28"/>
                <w:lang w:eastAsia="ru-RU"/>
              </w:rPr>
              <w:t xml:space="preserve">25 </w:t>
            </w:r>
            <w:r>
              <w:rPr>
                <w:rFonts w:ascii="Times New Roman" w:hAnsi="Times New Roman" w:cs="Times New Roman"/>
                <w:sz w:val="28"/>
                <w:szCs w:val="28"/>
                <w:lang w:val="kk-KZ" w:eastAsia="ru-RU"/>
              </w:rPr>
              <w:t>г</w:t>
            </w:r>
            <w:r>
              <w:rPr>
                <w:rFonts w:ascii="Times New Roman" w:hAnsi="Times New Roman" w:cs="Times New Roman"/>
                <w:sz w:val="28"/>
                <w:szCs w:val="28"/>
                <w:lang w:eastAsia="ru-RU"/>
              </w:rPr>
              <w:t xml:space="preserve"> табылған жоқ</w:t>
            </w:r>
          </w:p>
        </w:tc>
        <w:tc>
          <w:tcPr>
            <w:tcW w:w="102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25 г табылған жоқ</w:t>
            </w:r>
          </w:p>
        </w:tc>
        <w:tc>
          <w:tcPr>
            <w:tcW w:w="795"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Р 51921-2002</w:t>
            </w:r>
          </w:p>
        </w:tc>
      </w:tr>
    </w:tbl>
    <w:p w:rsidR="0082095A" w:rsidRDefault="0082095A">
      <w:pPr>
        <w:shd w:val="clear" w:color="auto" w:fill="FFFFFF"/>
        <w:spacing w:after="0" w:line="240" w:lineRule="auto"/>
        <w:ind w:firstLine="708"/>
        <w:jc w:val="both"/>
        <w:rPr>
          <w:rFonts w:ascii="Times New Roman" w:eastAsia="Times New Roman" w:hAnsi="Times New Roman" w:cs="Times New Roman"/>
          <w:color w:val="111111"/>
          <w:sz w:val="28"/>
          <w:szCs w:val="28"/>
          <w:lang w:eastAsia="ru-RU"/>
        </w:rPr>
      </w:pPr>
    </w:p>
    <w:p w:rsidR="0082095A" w:rsidRDefault="00C5039D">
      <w:pPr>
        <w:spacing w:after="0" w:line="240" w:lineRule="auto"/>
        <w:ind w:firstLine="708"/>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val="kk-KZ" w:eastAsia="ru-RU"/>
        </w:rPr>
        <w:t>«</w:t>
      </w:r>
      <w:r>
        <w:rPr>
          <w:rFonts w:ascii="Times New Roman" w:eastAsia="Times New Roman" w:hAnsi="Times New Roman" w:cs="Times New Roman"/>
          <w:color w:val="111111"/>
          <w:sz w:val="28"/>
          <w:szCs w:val="28"/>
          <w:lang w:eastAsia="ru-RU"/>
        </w:rPr>
        <w:t>Ертіс</w:t>
      </w:r>
      <w:r>
        <w:rPr>
          <w:rFonts w:ascii="Times New Roman" w:eastAsia="Times New Roman" w:hAnsi="Times New Roman" w:cs="Times New Roman"/>
          <w:color w:val="111111"/>
          <w:sz w:val="28"/>
          <w:szCs w:val="28"/>
          <w:lang w:val="kk-KZ" w:eastAsia="ru-RU"/>
        </w:rPr>
        <w:t>»</w:t>
      </w:r>
      <w:r>
        <w:rPr>
          <w:rFonts w:ascii="Times New Roman" w:eastAsia="Times New Roman" w:hAnsi="Times New Roman" w:cs="Times New Roman"/>
          <w:color w:val="111111"/>
          <w:sz w:val="28"/>
          <w:szCs w:val="28"/>
          <w:lang w:eastAsia="ru-RU"/>
        </w:rPr>
        <w:t xml:space="preserve"> тұзды ірімшігінің микробиологиялық көрсеткіштерін талдау нәтижесінде олардың </w:t>
      </w:r>
      <w:r>
        <w:rPr>
          <w:rFonts w:ascii="Times New Roman" w:eastAsia="Times New Roman" w:hAnsi="Times New Roman" w:cs="Times New Roman"/>
          <w:color w:val="111111"/>
          <w:sz w:val="28"/>
          <w:szCs w:val="28"/>
          <w:lang w:val="kk-KZ" w:eastAsia="ru-RU"/>
        </w:rPr>
        <w:t>«С</w:t>
      </w:r>
      <w:r>
        <w:rPr>
          <w:rFonts w:ascii="Times New Roman" w:eastAsia="Times New Roman" w:hAnsi="Times New Roman" w:cs="Times New Roman"/>
          <w:color w:val="111111"/>
          <w:sz w:val="28"/>
          <w:szCs w:val="28"/>
          <w:lang w:eastAsia="ru-RU"/>
        </w:rPr>
        <w:t>үт және сүт өнімдерінің қауіпсіздігі туралы</w:t>
      </w:r>
      <w:r>
        <w:rPr>
          <w:rFonts w:ascii="Times New Roman" w:eastAsia="Times New Roman" w:hAnsi="Times New Roman" w:cs="Times New Roman"/>
          <w:color w:val="111111"/>
          <w:sz w:val="28"/>
          <w:szCs w:val="28"/>
          <w:lang w:val="kk-KZ" w:eastAsia="ru-RU"/>
        </w:rPr>
        <w:t>»</w:t>
      </w:r>
      <w:r>
        <w:rPr>
          <w:rFonts w:ascii="Times New Roman" w:eastAsia="Times New Roman" w:hAnsi="Times New Roman" w:cs="Times New Roman"/>
          <w:color w:val="111111"/>
          <w:sz w:val="28"/>
          <w:szCs w:val="28"/>
          <w:lang w:eastAsia="ru-RU"/>
        </w:rPr>
        <w:t xml:space="preserve"> К</w:t>
      </w:r>
      <w:r>
        <w:rPr>
          <w:rFonts w:ascii="Times New Roman" w:eastAsia="Times New Roman" w:hAnsi="Times New Roman" w:cs="Times New Roman"/>
          <w:color w:val="111111"/>
          <w:sz w:val="28"/>
          <w:szCs w:val="28"/>
          <w:lang w:val="kk-KZ" w:eastAsia="ru-RU"/>
        </w:rPr>
        <w:t xml:space="preserve">О ТР </w:t>
      </w:r>
      <w:r>
        <w:rPr>
          <w:rFonts w:ascii="Times New Roman" w:eastAsia="Times New Roman" w:hAnsi="Times New Roman" w:cs="Times New Roman"/>
          <w:color w:val="111111"/>
          <w:sz w:val="28"/>
          <w:szCs w:val="28"/>
          <w:lang w:eastAsia="ru-RU"/>
        </w:rPr>
        <w:lastRenderedPageBreak/>
        <w:t xml:space="preserve">033/2013 талаптарына толық сәйкес келетіндігі анықталды. Бұл өнімнің </w:t>
      </w:r>
      <w:r>
        <w:rPr>
          <w:rFonts w:ascii="Times New Roman" w:eastAsia="Times New Roman" w:hAnsi="Times New Roman" w:cs="Times New Roman"/>
          <w:color w:val="111111"/>
          <w:sz w:val="28"/>
          <w:szCs w:val="28"/>
          <w:lang w:val="kk-KZ" w:eastAsia="ru-RU"/>
        </w:rPr>
        <w:t xml:space="preserve">сапасының </w:t>
      </w:r>
      <w:r>
        <w:rPr>
          <w:rFonts w:ascii="Times New Roman" w:eastAsia="Times New Roman" w:hAnsi="Times New Roman" w:cs="Times New Roman"/>
          <w:color w:val="111111"/>
          <w:sz w:val="28"/>
          <w:szCs w:val="28"/>
          <w:lang w:eastAsia="ru-RU"/>
        </w:rPr>
        <w:t xml:space="preserve">жоғары </w:t>
      </w:r>
      <w:r>
        <w:rPr>
          <w:rFonts w:ascii="Times New Roman" w:eastAsia="Times New Roman" w:hAnsi="Times New Roman" w:cs="Times New Roman"/>
          <w:color w:val="111111"/>
          <w:sz w:val="28"/>
          <w:szCs w:val="28"/>
          <w:lang w:val="kk-KZ" w:eastAsia="ru-RU"/>
        </w:rPr>
        <w:t xml:space="preserve">және </w:t>
      </w:r>
      <w:r>
        <w:rPr>
          <w:rFonts w:ascii="Times New Roman" w:eastAsia="Times New Roman" w:hAnsi="Times New Roman" w:cs="Times New Roman"/>
          <w:color w:val="111111"/>
          <w:sz w:val="28"/>
          <w:szCs w:val="28"/>
          <w:lang w:eastAsia="ru-RU"/>
        </w:rPr>
        <w:t>қауіпсіз</w:t>
      </w:r>
      <w:r>
        <w:rPr>
          <w:rFonts w:ascii="Times New Roman" w:eastAsia="Times New Roman" w:hAnsi="Times New Roman" w:cs="Times New Roman"/>
          <w:color w:val="111111"/>
          <w:sz w:val="28"/>
          <w:szCs w:val="28"/>
          <w:lang w:val="kk-KZ" w:eastAsia="ru-RU"/>
        </w:rPr>
        <w:t xml:space="preserve"> екенін</w:t>
      </w:r>
      <w:r>
        <w:rPr>
          <w:rFonts w:ascii="Times New Roman" w:eastAsia="Times New Roman" w:hAnsi="Times New Roman" w:cs="Times New Roman"/>
          <w:color w:val="111111"/>
          <w:sz w:val="28"/>
          <w:szCs w:val="28"/>
          <w:lang w:eastAsia="ru-RU"/>
        </w:rPr>
        <w:t xml:space="preserve"> растайды.</w:t>
      </w:r>
    </w:p>
    <w:p w:rsidR="0082095A" w:rsidRDefault="00C5039D">
      <w:pPr>
        <w:spacing w:after="0" w:line="240" w:lineRule="auto"/>
        <w:ind w:firstLine="708"/>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Өнімнің сапасы: «Ертіс» тұзды ірімшігінің микробиологиялық көрсеткіштері рұқсат етілген нормалар шегінде. Патогендердің болмауы өнімнің тұтынушылар үшін қауіпсіздігіне кепілдік береді.</w:t>
      </w:r>
    </w:p>
    <w:p w:rsidR="0082095A" w:rsidRDefault="00C5039D">
      <w:pPr>
        <w:spacing w:after="0" w:line="240" w:lineRule="auto"/>
        <w:ind w:firstLine="708"/>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Стандарттарға сәйкестігі: «Ертіс» тұзды ірімшігі КО ТР 033/2013 сәйкес бақылаудан өтті және осы техникалық регламентте белгіленген барлық талаптарға сәйкес келеді.</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Ақуыздарда барлық маңызды аминқышқылдарының болуына байланысты ірімшік жоғары ақуызды, биологиялық толыққанды тамақ өнімі болып табылады.</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Аминқышқылдық және майқышқылдық құрамын зерттеу Алматы қаласындағы «Нутритест» сынақ зертханасында жүргізілді. Бақылау үлгісі ретінде «Брынза» түріндегі тұзды ірімшік алынды, оның көрсеткіштері ашық ғылыми дереккөздерден алынған. </w:t>
      </w:r>
      <w:r>
        <w:rPr>
          <w:rFonts w:ascii="Times New Roman" w:eastAsia="Times New Roman" w:hAnsi="Times New Roman" w:cs="Times New Roman"/>
          <w:color w:val="000000" w:themeColor="text1"/>
          <w:sz w:val="28"/>
          <w:szCs w:val="28"/>
          <w:lang w:val="kk-KZ"/>
        </w:rPr>
        <w:t xml:space="preserve">«Ертіс» тұзды ірімшігі мен «Брынза» бақылау ірімшігінің </w:t>
      </w:r>
      <w:r>
        <w:rPr>
          <w:rFonts w:ascii="Times New Roman" w:hAnsi="Times New Roman" w:cs="Times New Roman"/>
          <w:sz w:val="28"/>
          <w:szCs w:val="28"/>
          <w:lang w:val="kk-KZ"/>
        </w:rPr>
        <w:t>аминқышқылдық құрамының салыстырмалы талдауы 27-кестеде көрсетілген.</w:t>
      </w:r>
    </w:p>
    <w:p w:rsidR="0082095A" w:rsidRDefault="0082095A">
      <w:pPr>
        <w:spacing w:after="0" w:line="240" w:lineRule="auto"/>
        <w:jc w:val="both"/>
        <w:rPr>
          <w:rFonts w:ascii="Times New Roman" w:eastAsia="Times New Roman" w:hAnsi="Times New Roman" w:cs="Times New Roman"/>
          <w:color w:val="000000" w:themeColor="text1"/>
          <w:sz w:val="28"/>
          <w:szCs w:val="28"/>
          <w:lang w:val="kk-KZ"/>
        </w:rPr>
      </w:pPr>
    </w:p>
    <w:p w:rsidR="0082095A" w:rsidRDefault="00C5039D">
      <w:pPr>
        <w:spacing w:after="0" w:line="240" w:lineRule="auto"/>
        <w:ind w:firstLine="708"/>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27-кесте – «Ертіс» тұзды ірімшігі мен «Брынза» бақылау ірімшігінің аминқышқылдық құрамы (мг / 100 г ақуыз)</w:t>
      </w:r>
    </w:p>
    <w:tbl>
      <w:tblPr>
        <w:tblStyle w:val="af"/>
        <w:tblW w:w="0" w:type="auto"/>
        <w:tblLook w:val="04A0" w:firstRow="1" w:lastRow="0" w:firstColumn="1" w:lastColumn="0" w:noHBand="0" w:noVBand="1"/>
      </w:tblPr>
      <w:tblGrid>
        <w:gridCol w:w="2518"/>
        <w:gridCol w:w="2410"/>
        <w:gridCol w:w="2268"/>
        <w:gridCol w:w="2126"/>
      </w:tblGrid>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Аминқышқылы</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Идеальный белок ФАО/ВОЗ</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«Ертіс»</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«Брынза»</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eastAsia="ru-RU"/>
              </w:rPr>
              <w:t xml:space="preserve">Аспарагин </w:t>
            </w:r>
            <w:r>
              <w:rPr>
                <w:rFonts w:ascii="Times New Roman" w:hAnsi="Times New Roman" w:cs="Times New Roman"/>
                <w:color w:val="000000" w:themeColor="text1"/>
                <w:sz w:val="28"/>
                <w:szCs w:val="28"/>
                <w:lang w:val="kk-KZ" w:eastAsia="ru-RU"/>
              </w:rPr>
              <w:t>қышқылы</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1363,5</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420</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 xml:space="preserve">Глутамин </w:t>
            </w:r>
            <w:r>
              <w:rPr>
                <w:rFonts w:ascii="Times New Roman" w:hAnsi="Times New Roman" w:cs="Times New Roman"/>
                <w:color w:val="000000" w:themeColor="text1"/>
                <w:sz w:val="28"/>
                <w:szCs w:val="28"/>
                <w:lang w:val="kk-KZ" w:eastAsia="ru-RU"/>
              </w:rPr>
              <w:t>қышқылы</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3964,3</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2000</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Серин</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1664,3</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1090</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Гистидин</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1500</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4542,3</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1220</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Глицин</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236,5</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430</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Треонин</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4000</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1163,1</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1050</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Аргинин</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838,8</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1220</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Аланин</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496,5</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650</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Тирозин</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4000</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1385,0</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1040</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Цистеин</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505,9</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130</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Валин</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5000</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4481,9</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1200</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Метионин</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3000</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739,3</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440</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Фенилаланин</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4000</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407,8</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1030</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Лейцин</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7000</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2026,4</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1300</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Изолейцин</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3000</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389,0</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950</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Лизин</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5500</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324,5</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1390</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Триптофан</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1000</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266,7</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510</w:t>
            </w:r>
          </w:p>
        </w:tc>
      </w:tr>
      <w:tr w:rsidR="0082095A">
        <w:tc>
          <w:tcPr>
            <w:tcW w:w="251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Пролин</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w:t>
            </w:r>
          </w:p>
        </w:tc>
        <w:tc>
          <w:tcPr>
            <w:tcW w:w="2268"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41,1</w:t>
            </w:r>
          </w:p>
        </w:tc>
        <w:tc>
          <w:tcPr>
            <w:tcW w:w="212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1350</w:t>
            </w:r>
          </w:p>
        </w:tc>
      </w:tr>
    </w:tbl>
    <w:p w:rsidR="0082095A" w:rsidRDefault="0082095A">
      <w:pPr>
        <w:spacing w:after="0" w:line="240" w:lineRule="auto"/>
        <w:jc w:val="both"/>
        <w:rPr>
          <w:rFonts w:ascii="Times New Roman" w:eastAsia="Times New Roman" w:hAnsi="Times New Roman" w:cs="Times New Roman"/>
          <w:color w:val="000000" w:themeColor="text1"/>
          <w:sz w:val="28"/>
          <w:szCs w:val="28"/>
          <w:lang w:val="kk-KZ" w:eastAsia="ru-RU"/>
        </w:rPr>
      </w:pPr>
    </w:p>
    <w:p w:rsidR="0082095A" w:rsidRDefault="00C5039D">
      <w:pPr>
        <w:spacing w:after="0" w:line="240" w:lineRule="auto"/>
        <w:ind w:firstLine="708"/>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lastRenderedPageBreak/>
        <w:t>28-кесте – «Ертіс» тұзды ірімшігі мен «Брынза» бақылау ірімшігінің май қышқылдық құрамы (май қышқылдарының жалпы құрамынан, %)</w:t>
      </w:r>
    </w:p>
    <w:tbl>
      <w:tblPr>
        <w:tblStyle w:val="af"/>
        <w:tblW w:w="0" w:type="auto"/>
        <w:tblLook w:val="04A0" w:firstRow="1" w:lastRow="0" w:firstColumn="1" w:lastColumn="0" w:noHBand="0" w:noVBand="1"/>
      </w:tblPr>
      <w:tblGrid>
        <w:gridCol w:w="4786"/>
        <w:gridCol w:w="2410"/>
        <w:gridCol w:w="1984"/>
      </w:tblGrid>
      <w:tr w:rsidR="0082095A">
        <w:tc>
          <w:tcPr>
            <w:tcW w:w="4786" w:type="dxa"/>
          </w:tcPr>
          <w:p w:rsidR="0082095A" w:rsidRDefault="00C5039D">
            <w:pPr>
              <w:spacing w:after="0" w:line="240" w:lineRule="auto"/>
              <w:jc w:val="center"/>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Майқышқыл</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«Ертіс»</w:t>
            </w:r>
          </w:p>
        </w:tc>
        <w:tc>
          <w:tcPr>
            <w:tcW w:w="1984"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«Брынза»</w:t>
            </w:r>
          </w:p>
        </w:tc>
      </w:tr>
      <w:tr w:rsidR="0082095A">
        <w:tc>
          <w:tcPr>
            <w:tcW w:w="478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sz w:val="28"/>
                <w:szCs w:val="28"/>
                <w:lang w:val="kk-KZ" w:eastAsia="ru-RU"/>
              </w:rPr>
              <w:t xml:space="preserve">Май қышқылы </w:t>
            </w:r>
            <w:r>
              <w:rPr>
                <w:rFonts w:ascii="Times New Roman" w:hAnsi="Times New Roman" w:cs="Times New Roman"/>
                <w:sz w:val="28"/>
                <w:szCs w:val="28"/>
                <w:lang w:eastAsia="ru-RU"/>
              </w:rPr>
              <w:t>С</w:t>
            </w:r>
            <w:r>
              <w:rPr>
                <w:rFonts w:ascii="Times New Roman" w:hAnsi="Times New Roman" w:cs="Times New Roman"/>
                <w:sz w:val="28"/>
                <w:szCs w:val="28"/>
                <w:vertAlign w:val="subscript"/>
                <w:lang w:eastAsia="ru-RU"/>
              </w:rPr>
              <w:t>4:0</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4,244</w:t>
            </w:r>
          </w:p>
        </w:tc>
        <w:tc>
          <w:tcPr>
            <w:tcW w:w="1984"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3,5</w:t>
            </w:r>
          </w:p>
        </w:tc>
      </w:tr>
      <w:tr w:rsidR="0082095A">
        <w:tc>
          <w:tcPr>
            <w:tcW w:w="478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sz w:val="28"/>
                <w:szCs w:val="28"/>
                <w:lang w:val="kk-KZ" w:eastAsia="ru-RU"/>
              </w:rPr>
              <w:t xml:space="preserve">Капрон қышқылы </w:t>
            </w:r>
            <w:r>
              <w:rPr>
                <w:rFonts w:ascii="Times New Roman" w:hAnsi="Times New Roman" w:cs="Times New Roman"/>
                <w:sz w:val="28"/>
                <w:szCs w:val="28"/>
                <w:lang w:eastAsia="ru-RU"/>
              </w:rPr>
              <w:t>С</w:t>
            </w:r>
            <w:r>
              <w:rPr>
                <w:rFonts w:ascii="Times New Roman" w:hAnsi="Times New Roman" w:cs="Times New Roman"/>
                <w:sz w:val="28"/>
                <w:szCs w:val="28"/>
                <w:vertAlign w:val="subscript"/>
                <w:lang w:eastAsia="ru-RU"/>
              </w:rPr>
              <w:t>6:0</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2,486</w:t>
            </w:r>
          </w:p>
        </w:tc>
        <w:tc>
          <w:tcPr>
            <w:tcW w:w="1984"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2,0</w:t>
            </w:r>
          </w:p>
        </w:tc>
      </w:tr>
      <w:tr w:rsidR="0082095A">
        <w:tc>
          <w:tcPr>
            <w:tcW w:w="478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sz w:val="28"/>
                <w:szCs w:val="28"/>
                <w:lang w:val="kk-KZ" w:eastAsia="ru-RU"/>
              </w:rPr>
              <w:t xml:space="preserve">Каприл қышқылы </w:t>
            </w:r>
            <w:r>
              <w:rPr>
                <w:rFonts w:ascii="Times New Roman" w:hAnsi="Times New Roman" w:cs="Times New Roman"/>
                <w:sz w:val="28"/>
                <w:szCs w:val="28"/>
                <w:lang w:eastAsia="ru-RU"/>
              </w:rPr>
              <w:t>С</w:t>
            </w:r>
            <w:r>
              <w:rPr>
                <w:rFonts w:ascii="Times New Roman" w:hAnsi="Times New Roman" w:cs="Times New Roman"/>
                <w:sz w:val="28"/>
                <w:szCs w:val="28"/>
                <w:vertAlign w:val="subscript"/>
                <w:lang w:eastAsia="ru-RU"/>
              </w:rPr>
              <w:t>8:0</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1,385</w:t>
            </w:r>
          </w:p>
        </w:tc>
        <w:tc>
          <w:tcPr>
            <w:tcW w:w="1984"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1,5</w:t>
            </w:r>
          </w:p>
        </w:tc>
      </w:tr>
      <w:tr w:rsidR="0082095A">
        <w:tc>
          <w:tcPr>
            <w:tcW w:w="478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sz w:val="28"/>
                <w:szCs w:val="28"/>
                <w:lang w:val="kk-KZ" w:eastAsia="ru-RU"/>
              </w:rPr>
              <w:t xml:space="preserve">Каприн қышқылы </w:t>
            </w:r>
            <w:r>
              <w:rPr>
                <w:rFonts w:ascii="Times New Roman" w:hAnsi="Times New Roman" w:cs="Times New Roman"/>
                <w:sz w:val="28"/>
                <w:szCs w:val="28"/>
                <w:lang w:eastAsia="ru-RU"/>
              </w:rPr>
              <w:t>С</w:t>
            </w:r>
            <w:r>
              <w:rPr>
                <w:rFonts w:ascii="Times New Roman" w:hAnsi="Times New Roman" w:cs="Times New Roman"/>
                <w:sz w:val="28"/>
                <w:szCs w:val="28"/>
                <w:vertAlign w:val="subscript"/>
                <w:lang w:eastAsia="ru-RU"/>
              </w:rPr>
              <w:t>10:0</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2,997</w:t>
            </w:r>
          </w:p>
        </w:tc>
        <w:tc>
          <w:tcPr>
            <w:tcW w:w="1984"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2,5</w:t>
            </w:r>
          </w:p>
        </w:tc>
      </w:tr>
      <w:tr w:rsidR="0082095A">
        <w:tc>
          <w:tcPr>
            <w:tcW w:w="478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sz w:val="28"/>
                <w:szCs w:val="28"/>
                <w:lang w:val="kk-KZ" w:eastAsia="ru-RU"/>
              </w:rPr>
              <w:t xml:space="preserve">Лаурин қышқылы </w:t>
            </w:r>
            <w:r>
              <w:rPr>
                <w:rFonts w:ascii="Times New Roman" w:hAnsi="Times New Roman" w:cs="Times New Roman"/>
                <w:sz w:val="28"/>
                <w:szCs w:val="28"/>
                <w:lang w:eastAsia="ru-RU"/>
              </w:rPr>
              <w:t>С</w:t>
            </w:r>
            <w:r>
              <w:rPr>
                <w:rFonts w:ascii="Times New Roman" w:hAnsi="Times New Roman" w:cs="Times New Roman"/>
                <w:sz w:val="28"/>
                <w:szCs w:val="28"/>
                <w:vertAlign w:val="subscript"/>
                <w:lang w:eastAsia="ru-RU"/>
              </w:rPr>
              <w:t>12:0</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3,013</w:t>
            </w:r>
          </w:p>
        </w:tc>
        <w:tc>
          <w:tcPr>
            <w:tcW w:w="1984"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3,0</w:t>
            </w:r>
          </w:p>
        </w:tc>
      </w:tr>
      <w:tr w:rsidR="0082095A">
        <w:tc>
          <w:tcPr>
            <w:tcW w:w="478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sz w:val="28"/>
                <w:szCs w:val="28"/>
                <w:lang w:val="kk-KZ" w:eastAsia="ru-RU"/>
              </w:rPr>
              <w:t xml:space="preserve">Миристин қышқылы </w:t>
            </w:r>
            <w:r>
              <w:rPr>
                <w:rFonts w:ascii="Times New Roman" w:hAnsi="Times New Roman" w:cs="Times New Roman"/>
                <w:sz w:val="28"/>
                <w:szCs w:val="28"/>
                <w:lang w:eastAsia="ru-RU"/>
              </w:rPr>
              <w:t>С</w:t>
            </w:r>
            <w:r>
              <w:rPr>
                <w:rFonts w:ascii="Times New Roman" w:hAnsi="Times New Roman" w:cs="Times New Roman"/>
                <w:sz w:val="28"/>
                <w:szCs w:val="28"/>
                <w:vertAlign w:val="subscript"/>
                <w:lang w:eastAsia="ru-RU"/>
              </w:rPr>
              <w:t>14:0</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9,282</w:t>
            </w:r>
          </w:p>
        </w:tc>
        <w:tc>
          <w:tcPr>
            <w:tcW w:w="1984"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10,0</w:t>
            </w:r>
          </w:p>
        </w:tc>
      </w:tr>
      <w:tr w:rsidR="0082095A">
        <w:tc>
          <w:tcPr>
            <w:tcW w:w="478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sz w:val="28"/>
                <w:szCs w:val="28"/>
                <w:lang w:val="kk-KZ" w:eastAsia="ru-RU"/>
              </w:rPr>
              <w:t xml:space="preserve">Пальмитин қышқылы </w:t>
            </w:r>
            <w:r>
              <w:rPr>
                <w:rFonts w:ascii="Times New Roman" w:hAnsi="Times New Roman" w:cs="Times New Roman"/>
                <w:sz w:val="28"/>
                <w:szCs w:val="28"/>
                <w:lang w:eastAsia="ru-RU"/>
              </w:rPr>
              <w:t>С</w:t>
            </w:r>
            <w:r>
              <w:rPr>
                <w:rFonts w:ascii="Times New Roman" w:hAnsi="Times New Roman" w:cs="Times New Roman"/>
                <w:sz w:val="28"/>
                <w:szCs w:val="28"/>
                <w:vertAlign w:val="subscript"/>
                <w:lang w:eastAsia="ru-RU"/>
              </w:rPr>
              <w:t>16:0</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26,915</w:t>
            </w:r>
          </w:p>
        </w:tc>
        <w:tc>
          <w:tcPr>
            <w:tcW w:w="1984"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25,0</w:t>
            </w:r>
          </w:p>
        </w:tc>
      </w:tr>
      <w:tr w:rsidR="0082095A">
        <w:tc>
          <w:tcPr>
            <w:tcW w:w="478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sz w:val="28"/>
                <w:szCs w:val="28"/>
                <w:lang w:val="kk-KZ" w:eastAsia="ru-RU"/>
              </w:rPr>
              <w:t xml:space="preserve">Стеарин қышқылы </w:t>
            </w:r>
            <w:r>
              <w:rPr>
                <w:rFonts w:ascii="Times New Roman" w:hAnsi="Times New Roman" w:cs="Times New Roman"/>
                <w:sz w:val="28"/>
                <w:szCs w:val="28"/>
                <w:lang w:eastAsia="ru-RU"/>
              </w:rPr>
              <w:t>С</w:t>
            </w:r>
            <w:r>
              <w:rPr>
                <w:rFonts w:ascii="Times New Roman" w:hAnsi="Times New Roman" w:cs="Times New Roman"/>
                <w:sz w:val="28"/>
                <w:szCs w:val="28"/>
                <w:vertAlign w:val="subscript"/>
                <w:lang w:eastAsia="ru-RU"/>
              </w:rPr>
              <w:t>18:0</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12,752</w:t>
            </w:r>
          </w:p>
        </w:tc>
        <w:tc>
          <w:tcPr>
            <w:tcW w:w="1984"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12,0</w:t>
            </w:r>
          </w:p>
        </w:tc>
      </w:tr>
      <w:tr w:rsidR="0082095A">
        <w:tc>
          <w:tcPr>
            <w:tcW w:w="478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sz w:val="28"/>
                <w:szCs w:val="28"/>
                <w:lang w:val="kk-KZ" w:eastAsia="ru-RU"/>
              </w:rPr>
              <w:t xml:space="preserve">Беген қышқылы </w:t>
            </w:r>
            <w:r>
              <w:rPr>
                <w:rFonts w:ascii="Times New Roman" w:hAnsi="Times New Roman" w:cs="Times New Roman"/>
                <w:sz w:val="28"/>
                <w:szCs w:val="28"/>
                <w:lang w:eastAsia="ru-RU"/>
              </w:rPr>
              <w:t>С</w:t>
            </w:r>
            <w:r>
              <w:rPr>
                <w:rFonts w:ascii="Times New Roman" w:hAnsi="Times New Roman" w:cs="Times New Roman"/>
                <w:sz w:val="28"/>
                <w:szCs w:val="28"/>
                <w:vertAlign w:val="subscript"/>
                <w:lang w:eastAsia="ru-RU"/>
              </w:rPr>
              <w:t>22:0</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0,105</w:t>
            </w:r>
          </w:p>
        </w:tc>
        <w:tc>
          <w:tcPr>
            <w:tcW w:w="1984"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0,1</w:t>
            </w:r>
          </w:p>
        </w:tc>
      </w:tr>
      <w:tr w:rsidR="0082095A">
        <w:tc>
          <w:tcPr>
            <w:tcW w:w="478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sz w:val="28"/>
                <w:szCs w:val="28"/>
                <w:lang w:val="kk-KZ" w:eastAsia="ru-RU"/>
              </w:rPr>
              <w:t xml:space="preserve">Арахин қышқылы </w:t>
            </w:r>
            <w:r>
              <w:rPr>
                <w:rFonts w:ascii="Times New Roman" w:hAnsi="Times New Roman" w:cs="Times New Roman"/>
                <w:sz w:val="28"/>
                <w:szCs w:val="28"/>
                <w:lang w:eastAsia="ru-RU"/>
              </w:rPr>
              <w:t>С</w:t>
            </w:r>
            <w:r>
              <w:rPr>
                <w:rFonts w:ascii="Times New Roman" w:hAnsi="Times New Roman" w:cs="Times New Roman"/>
                <w:sz w:val="28"/>
                <w:szCs w:val="28"/>
                <w:vertAlign w:val="subscript"/>
                <w:lang w:eastAsia="ru-RU"/>
              </w:rPr>
              <w:t>20:0</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0,521</w:t>
            </w:r>
          </w:p>
        </w:tc>
        <w:tc>
          <w:tcPr>
            <w:tcW w:w="1984"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0,5</w:t>
            </w:r>
          </w:p>
        </w:tc>
      </w:tr>
      <w:tr w:rsidR="0082095A">
        <w:tc>
          <w:tcPr>
            <w:tcW w:w="478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sz w:val="28"/>
                <w:szCs w:val="28"/>
                <w:lang w:val="kk-KZ" w:eastAsia="ru-RU"/>
              </w:rPr>
              <w:t xml:space="preserve">Миристол қышқылы </w:t>
            </w:r>
            <w:r>
              <w:rPr>
                <w:rFonts w:ascii="Times New Roman" w:hAnsi="Times New Roman" w:cs="Times New Roman"/>
                <w:sz w:val="28"/>
                <w:szCs w:val="28"/>
                <w:lang w:eastAsia="ru-RU"/>
              </w:rPr>
              <w:t>С</w:t>
            </w:r>
            <w:r>
              <w:rPr>
                <w:rFonts w:ascii="Times New Roman" w:hAnsi="Times New Roman" w:cs="Times New Roman"/>
                <w:sz w:val="28"/>
                <w:szCs w:val="28"/>
                <w:vertAlign w:val="subscript"/>
                <w:lang w:eastAsia="ru-RU"/>
              </w:rPr>
              <w:t xml:space="preserve">14:1 </w:t>
            </w:r>
            <w:r>
              <w:rPr>
                <w:rFonts w:ascii="Times New Roman" w:hAnsi="Times New Roman" w:cs="Times New Roman"/>
                <w:sz w:val="28"/>
                <w:szCs w:val="28"/>
                <w:lang w:eastAsia="ru-RU"/>
              </w:rPr>
              <w:t>(</w:t>
            </w:r>
            <w:r>
              <w:rPr>
                <w:rFonts w:ascii="Times New Roman" w:hAnsi="Times New Roman" w:cs="Times New Roman"/>
                <w:sz w:val="28"/>
                <w:szCs w:val="28"/>
                <w:lang w:val="en-US" w:eastAsia="ru-RU"/>
              </w:rPr>
              <w:t>cis</w:t>
            </w:r>
            <w:r>
              <w:rPr>
                <w:rFonts w:ascii="Times New Roman" w:hAnsi="Times New Roman" w:cs="Times New Roman"/>
                <w:sz w:val="28"/>
                <w:szCs w:val="28"/>
                <w:lang w:eastAsia="ru-RU"/>
              </w:rPr>
              <w:t>-9)</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0,337</w:t>
            </w:r>
          </w:p>
        </w:tc>
        <w:tc>
          <w:tcPr>
            <w:tcW w:w="1984"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0,3</w:t>
            </w:r>
          </w:p>
        </w:tc>
      </w:tr>
      <w:tr w:rsidR="0082095A">
        <w:tc>
          <w:tcPr>
            <w:tcW w:w="478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sz w:val="28"/>
                <w:szCs w:val="28"/>
                <w:lang w:val="kk-KZ" w:eastAsia="ru-RU"/>
              </w:rPr>
              <w:t xml:space="preserve">Пальмитоелин қышқылы </w:t>
            </w:r>
            <w:r>
              <w:rPr>
                <w:rFonts w:ascii="Times New Roman" w:hAnsi="Times New Roman" w:cs="Times New Roman"/>
                <w:sz w:val="28"/>
                <w:szCs w:val="28"/>
                <w:lang w:eastAsia="ru-RU"/>
              </w:rPr>
              <w:t>С</w:t>
            </w:r>
            <w:r>
              <w:rPr>
                <w:rFonts w:ascii="Times New Roman" w:hAnsi="Times New Roman" w:cs="Times New Roman"/>
                <w:sz w:val="28"/>
                <w:szCs w:val="28"/>
                <w:vertAlign w:val="subscript"/>
                <w:lang w:eastAsia="ru-RU"/>
              </w:rPr>
              <w:t>16:1</w:t>
            </w:r>
            <w:r>
              <w:rPr>
                <w:rFonts w:ascii="Times New Roman" w:hAnsi="Times New Roman" w:cs="Times New Roman"/>
                <w:sz w:val="28"/>
                <w:szCs w:val="28"/>
                <w:lang w:eastAsia="ru-RU"/>
              </w:rPr>
              <w:t>(</w:t>
            </w:r>
            <w:r>
              <w:rPr>
                <w:rFonts w:ascii="Times New Roman" w:hAnsi="Times New Roman" w:cs="Times New Roman"/>
                <w:sz w:val="28"/>
                <w:szCs w:val="28"/>
                <w:lang w:val="en-US" w:eastAsia="ru-RU"/>
              </w:rPr>
              <w:t>cis</w:t>
            </w:r>
            <w:r>
              <w:rPr>
                <w:rFonts w:ascii="Times New Roman" w:hAnsi="Times New Roman" w:cs="Times New Roman"/>
                <w:sz w:val="28"/>
                <w:szCs w:val="28"/>
                <w:lang w:eastAsia="ru-RU"/>
              </w:rPr>
              <w:t>-9)</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0,784</w:t>
            </w:r>
          </w:p>
        </w:tc>
        <w:tc>
          <w:tcPr>
            <w:tcW w:w="1984"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0,8</w:t>
            </w:r>
          </w:p>
        </w:tc>
      </w:tr>
      <w:tr w:rsidR="0082095A">
        <w:tc>
          <w:tcPr>
            <w:tcW w:w="478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sz w:val="28"/>
                <w:szCs w:val="28"/>
                <w:lang w:val="kk-KZ" w:eastAsia="ru-RU"/>
              </w:rPr>
              <w:t xml:space="preserve">Олеин қышқылы </w:t>
            </w:r>
            <w:r>
              <w:rPr>
                <w:rFonts w:ascii="Times New Roman" w:hAnsi="Times New Roman" w:cs="Times New Roman"/>
                <w:sz w:val="28"/>
                <w:szCs w:val="28"/>
                <w:lang w:eastAsia="ru-RU"/>
              </w:rPr>
              <w:t>С</w:t>
            </w:r>
            <w:r>
              <w:rPr>
                <w:rFonts w:ascii="Times New Roman" w:hAnsi="Times New Roman" w:cs="Times New Roman"/>
                <w:sz w:val="28"/>
                <w:szCs w:val="28"/>
                <w:vertAlign w:val="subscript"/>
                <w:lang w:eastAsia="ru-RU"/>
              </w:rPr>
              <w:t>18:</w:t>
            </w:r>
            <w:r>
              <w:rPr>
                <w:rFonts w:ascii="Times New Roman" w:hAnsi="Times New Roman" w:cs="Times New Roman"/>
                <w:sz w:val="28"/>
                <w:szCs w:val="28"/>
                <w:vertAlign w:val="subscript"/>
                <w:lang w:val="en-US" w:eastAsia="ru-RU"/>
              </w:rPr>
              <w:t>1n9c</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22,742</w:t>
            </w:r>
          </w:p>
        </w:tc>
        <w:tc>
          <w:tcPr>
            <w:tcW w:w="1984"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22,0</w:t>
            </w:r>
          </w:p>
        </w:tc>
      </w:tr>
      <w:tr w:rsidR="0082095A">
        <w:tc>
          <w:tcPr>
            <w:tcW w:w="478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sz w:val="28"/>
                <w:szCs w:val="28"/>
                <w:lang w:eastAsia="ru-RU"/>
              </w:rPr>
              <w:t>Полиқанықпаған май қышқылдары</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4,071</w:t>
            </w:r>
          </w:p>
        </w:tc>
        <w:tc>
          <w:tcPr>
            <w:tcW w:w="1984"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4,0</w:t>
            </w:r>
          </w:p>
        </w:tc>
      </w:tr>
      <w:tr w:rsidR="0082095A">
        <w:tc>
          <w:tcPr>
            <w:tcW w:w="4786"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sz w:val="28"/>
                <w:szCs w:val="28"/>
                <w:lang w:val="kk-KZ" w:eastAsia="ru-RU"/>
              </w:rPr>
              <w:t xml:space="preserve">Линол қышқылы </w:t>
            </w:r>
            <w:r>
              <w:rPr>
                <w:rFonts w:ascii="Times New Roman" w:hAnsi="Times New Roman" w:cs="Times New Roman"/>
                <w:sz w:val="28"/>
                <w:szCs w:val="28"/>
                <w:lang w:eastAsia="ru-RU"/>
              </w:rPr>
              <w:t>С</w:t>
            </w:r>
            <w:r>
              <w:rPr>
                <w:rFonts w:ascii="Times New Roman" w:hAnsi="Times New Roman" w:cs="Times New Roman"/>
                <w:sz w:val="28"/>
                <w:szCs w:val="28"/>
                <w:vertAlign w:val="subscript"/>
                <w:lang w:eastAsia="ru-RU"/>
              </w:rPr>
              <w:t>18:2</w:t>
            </w:r>
            <w:r>
              <w:rPr>
                <w:rFonts w:ascii="Times New Roman" w:hAnsi="Times New Roman" w:cs="Times New Roman"/>
                <w:sz w:val="28"/>
                <w:szCs w:val="28"/>
                <w:vertAlign w:val="subscript"/>
                <w:lang w:val="en-US" w:eastAsia="ru-RU"/>
              </w:rPr>
              <w:t>n6c</w:t>
            </w:r>
          </w:p>
        </w:tc>
        <w:tc>
          <w:tcPr>
            <w:tcW w:w="2410"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1,679</w:t>
            </w:r>
          </w:p>
        </w:tc>
        <w:tc>
          <w:tcPr>
            <w:tcW w:w="1984" w:type="dxa"/>
          </w:tcPr>
          <w:p w:rsidR="0082095A" w:rsidRDefault="00C5039D">
            <w:pPr>
              <w:spacing w:after="0" w:line="240" w:lineRule="auto"/>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1,5</w:t>
            </w:r>
          </w:p>
        </w:tc>
      </w:tr>
    </w:tbl>
    <w:p w:rsidR="0082095A" w:rsidRDefault="0082095A">
      <w:pPr>
        <w:spacing w:after="0" w:line="240" w:lineRule="auto"/>
        <w:jc w:val="both"/>
        <w:rPr>
          <w:rFonts w:ascii="Times New Roman" w:eastAsia="Times New Roman" w:hAnsi="Times New Roman" w:cs="Times New Roman"/>
          <w:color w:val="000000" w:themeColor="text1"/>
          <w:sz w:val="28"/>
          <w:szCs w:val="28"/>
          <w:lang w:val="kk-KZ" w:eastAsia="ru-RU"/>
        </w:rPr>
      </w:pP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Бұл майқышқылының құрамы май немесе май үлгісіндегі майқышқылдарының әртүрлі түрлерінің пайыздық көрсеткіші болып табылады:</w:t>
      </w:r>
    </w:p>
    <w:p w:rsidR="0082095A" w:rsidRDefault="00C5039D">
      <w:pPr>
        <w:spacing w:after="0" w:line="240" w:lineRule="auto"/>
        <w:ind w:firstLine="708"/>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Қаныққан май қышқылдары. Бұл топта ең маңыздылары пальмитин қышқылы (C16:0) және стеарин қышқылы (C18:0) болып табылады, олар жалпы құрамның маңызды бөлігін құрайды. Олар өнімнің құрылымы мен құрамына, сондай-ақ оның тағамдық құндылығына әсер етуі мүмкін.</w:t>
      </w:r>
    </w:p>
    <w:p w:rsidR="0082095A" w:rsidRDefault="00C5039D">
      <w:pPr>
        <w:spacing w:after="0" w:line="240" w:lineRule="auto"/>
        <w:ind w:firstLine="708"/>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Қаныққан май қышқылдары. Олеин қышқылы (C18:1n9c) бұл топта басымдылық көптеген өсімдіктер мен жануарлар майларына тән. Бұл өнімнің өтімділігі мен дәміне әсер етуі мүмкін.</w:t>
      </w:r>
    </w:p>
    <w:p w:rsidR="0082095A" w:rsidRDefault="00C5039D">
      <w:pPr>
        <w:spacing w:after="0" w:line="240" w:lineRule="auto"/>
        <w:ind w:firstLine="708"/>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Полиқаныққан майқышқылдары. Линол қышқылы (C18:2n6c) және линолен қышқылы (C18:3n3) аз мөлшерде көрінді. Бұл май қышқылдары организм үшін маңызды, өйткені олар май қышқылдарының негізгі өкілдері болып табылады, бұларды ағза өздігінен синтездей алмайды, оларды тағаммен бірге қабылдау керек.</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eastAsiaTheme="minorEastAsia" w:hAnsi="Times New Roman" w:cs="Times New Roman"/>
          <w:sz w:val="28"/>
          <w:szCs w:val="28"/>
          <w:lang w:val="kk-KZ" w:eastAsia="ru-RU"/>
        </w:rPr>
        <w:t>Моноқанықпаған және полиқанықпаған май қышқылдарының жалпы құрамы: бұл май қышқылдарының топтарымен бірге майдың жалпы құрамының маңызды бөлігін құрайды және өнімнің тағамдық құндылығында маңызды рөл атқарады.</w:t>
      </w:r>
      <w:r>
        <w:rPr>
          <w:rFonts w:ascii="Times New Roman" w:hAnsi="Times New Roman" w:cs="Times New Roman"/>
          <w:sz w:val="28"/>
          <w:szCs w:val="28"/>
          <w:lang w:val="kk-KZ"/>
        </w:rPr>
        <w:t xml:space="preserve">Тұтастай алғанда, бұл май қышқылының құрамы май қышқылдарының теңдестірілген және әр түрлі жиынтығы болып табылады, бұл өнімнің сапасы мен тағамдық құндылығын көрсете алады. </w:t>
      </w: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Жалпы алғанда, бұл майқышқылдық құрам май қышқылдарының теңгерімді және алуан түрлі жиынтығын көрсетеді, бұл өнімнің сапасы мен тағамдық құндылығының жоғары екенін білдіруі мүмкін.</w:t>
      </w:r>
      <w:r>
        <w:rPr>
          <w:rFonts w:ascii="Times New Roman" w:hAnsi="Times New Roman" w:cs="Times New Roman"/>
          <w:sz w:val="28"/>
          <w:szCs w:val="28"/>
          <w:lang w:val="kk-KZ"/>
        </w:rPr>
        <w:br/>
        <w:t xml:space="preserve">«Ертіс» тұзды ірімшігінің аминқышқылдық құрамы «Брынза» бақылау ірімшігімен салыстырғанда көпшілік аминқышқылдар бойынша жоғары мөлшер </w:t>
      </w:r>
      <w:r>
        <w:rPr>
          <w:rFonts w:ascii="Times New Roman" w:hAnsi="Times New Roman" w:cs="Times New Roman"/>
          <w:sz w:val="28"/>
          <w:szCs w:val="28"/>
          <w:lang w:val="kk-KZ"/>
        </w:rPr>
        <w:lastRenderedPageBreak/>
        <w:t>көрсетті, бұл оның биологиялық құндылығының жоғары екенін білдіреді. Майқышқылдық құрамы жағынан екі ірімшіктің май қышқылдарына тән профилі ұқсас, дегенмен «Ертіс» ірімшігінде май қышқылы мен капрон қышқылы сияқты қысқа тізбекті май қышқылдарының мөлшері сәл жоғары, бұл оның дәмдік қасиеттері мен сіңімділігіне әсер етуі мүмкін.</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«Ертіс» тұзды ірімшігінің мен өсімдік қоспалары бар «Брынза» бақылау  тұзды ірімшігінің тағамдық және энергетикалық құндылығы салыстырмалы түрде  29-кестеде келтірілген.</w:t>
      </w:r>
    </w:p>
    <w:p w:rsidR="0082095A" w:rsidRDefault="0082095A">
      <w:pPr>
        <w:spacing w:after="0" w:line="240" w:lineRule="auto"/>
        <w:rPr>
          <w:rFonts w:ascii="Times New Roman" w:hAnsi="Times New Roman" w:cs="Times New Roman"/>
          <w:sz w:val="28"/>
          <w:szCs w:val="28"/>
          <w:lang w:val="kk-KZ"/>
        </w:rPr>
      </w:pPr>
    </w:p>
    <w:p w:rsidR="0082095A" w:rsidRDefault="00C5039D">
      <w:pPr>
        <w:spacing w:after="0" w:line="240" w:lineRule="auto"/>
        <w:rPr>
          <w:rFonts w:ascii="Times New Roman" w:eastAsia="Times New Roman" w:hAnsi="Times New Roman" w:cs="Times New Roman"/>
          <w:color w:val="000000" w:themeColor="text1"/>
          <w:sz w:val="28"/>
          <w:szCs w:val="28"/>
          <w:lang w:val="kk-KZ"/>
        </w:rPr>
      </w:pPr>
      <w:r>
        <w:rPr>
          <w:rFonts w:ascii="Times New Roman" w:hAnsi="Times New Roman" w:cs="Times New Roman"/>
          <w:sz w:val="28"/>
          <w:szCs w:val="28"/>
          <w:lang w:val="kk-KZ"/>
        </w:rPr>
        <w:t>Кесте 29 – «Ертіс» және «Брынза» тұзды ірімшігінің тағамдық және энергетикалық құндылығы</w:t>
      </w:r>
    </w:p>
    <w:tbl>
      <w:tblPr>
        <w:tblStyle w:val="af"/>
        <w:tblW w:w="5000" w:type="pct"/>
        <w:tblLook w:val="04A0" w:firstRow="1" w:lastRow="0" w:firstColumn="1" w:lastColumn="0" w:noHBand="0" w:noVBand="1"/>
      </w:tblPr>
      <w:tblGrid>
        <w:gridCol w:w="3208"/>
        <w:gridCol w:w="3208"/>
        <w:gridCol w:w="3212"/>
      </w:tblGrid>
      <w:tr w:rsidR="0082095A" w:rsidRPr="00403855">
        <w:tc>
          <w:tcPr>
            <w:tcW w:w="1666"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Көрсеткіштің атауы</w:t>
            </w:r>
          </w:p>
        </w:tc>
        <w:tc>
          <w:tcPr>
            <w:tcW w:w="1666"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«Брынза» тұзды ірімшігі</w:t>
            </w:r>
          </w:p>
        </w:tc>
        <w:tc>
          <w:tcPr>
            <w:tcW w:w="166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Өсімдік қоспалары бар «Ертіс» тұзды ірімшігі</w:t>
            </w:r>
          </w:p>
        </w:tc>
      </w:tr>
      <w:tr w:rsidR="0082095A" w:rsidRPr="00403855">
        <w:tc>
          <w:tcPr>
            <w:tcW w:w="5000" w:type="pct"/>
            <w:gridSpan w:val="3"/>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eastAsia="Times New Roman" w:hAnsi="Times New Roman" w:cs="Times New Roman"/>
                <w:color w:val="000000" w:themeColor="text1"/>
                <w:sz w:val="28"/>
                <w:szCs w:val="28"/>
                <w:lang w:val="kk-KZ" w:eastAsia="ru-RU"/>
              </w:rPr>
              <w:t>Тағамдық құндылығы, 100 г (абсолюттік көрсеткіш)</w:t>
            </w:r>
          </w:p>
        </w:tc>
      </w:tr>
      <w:tr w:rsidR="0082095A">
        <w:tc>
          <w:tcPr>
            <w:tcW w:w="1666"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Ақуыз </w:t>
            </w:r>
          </w:p>
        </w:tc>
        <w:tc>
          <w:tcPr>
            <w:tcW w:w="1666"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22,1</w:t>
            </w:r>
          </w:p>
        </w:tc>
        <w:tc>
          <w:tcPr>
            <w:tcW w:w="166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16,5</w:t>
            </w:r>
          </w:p>
        </w:tc>
      </w:tr>
      <w:tr w:rsidR="0082095A">
        <w:tc>
          <w:tcPr>
            <w:tcW w:w="1666"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Майлар </w:t>
            </w:r>
          </w:p>
        </w:tc>
        <w:tc>
          <w:tcPr>
            <w:tcW w:w="1666"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19,2</w:t>
            </w:r>
          </w:p>
        </w:tc>
        <w:tc>
          <w:tcPr>
            <w:tcW w:w="166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24,0</w:t>
            </w:r>
          </w:p>
        </w:tc>
      </w:tr>
      <w:tr w:rsidR="0082095A">
        <w:tc>
          <w:tcPr>
            <w:tcW w:w="1666"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Көмірсулар </w:t>
            </w:r>
          </w:p>
        </w:tc>
        <w:tc>
          <w:tcPr>
            <w:tcW w:w="1666"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0,4</w:t>
            </w:r>
          </w:p>
        </w:tc>
        <w:tc>
          <w:tcPr>
            <w:tcW w:w="166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4,9</w:t>
            </w:r>
          </w:p>
        </w:tc>
      </w:tr>
      <w:tr w:rsidR="0082095A">
        <w:tc>
          <w:tcPr>
            <w:tcW w:w="1666"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Ылғалдылық </w:t>
            </w:r>
          </w:p>
        </w:tc>
        <w:tc>
          <w:tcPr>
            <w:tcW w:w="1666" w:type="pct"/>
          </w:tcPr>
          <w:p w:rsidR="0082095A" w:rsidRDefault="00C5039D">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52</w:t>
            </w:r>
          </w:p>
        </w:tc>
        <w:tc>
          <w:tcPr>
            <w:tcW w:w="166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53</w:t>
            </w:r>
          </w:p>
        </w:tc>
      </w:tr>
      <w:tr w:rsidR="0082095A">
        <w:tc>
          <w:tcPr>
            <w:tcW w:w="1666" w:type="pc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Күл </w:t>
            </w:r>
          </w:p>
        </w:tc>
        <w:tc>
          <w:tcPr>
            <w:tcW w:w="1666"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2,0</w:t>
            </w:r>
          </w:p>
        </w:tc>
        <w:tc>
          <w:tcPr>
            <w:tcW w:w="166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2,1</w:t>
            </w:r>
          </w:p>
        </w:tc>
      </w:tr>
      <w:tr w:rsidR="0082095A">
        <w:tc>
          <w:tcPr>
            <w:tcW w:w="5000" w:type="pct"/>
            <w:gridSpan w:val="3"/>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Энергетикалық құндылығы, 100 г</w:t>
            </w:r>
          </w:p>
        </w:tc>
      </w:tr>
      <w:tr w:rsidR="0082095A">
        <w:tc>
          <w:tcPr>
            <w:tcW w:w="1666" w:type="pct"/>
          </w:tcPr>
          <w:p w:rsidR="0082095A" w:rsidRDefault="00C5039D">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Ккал</w:t>
            </w:r>
          </w:p>
        </w:tc>
        <w:tc>
          <w:tcPr>
            <w:tcW w:w="1666"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262</w:t>
            </w:r>
          </w:p>
        </w:tc>
        <w:tc>
          <w:tcPr>
            <w:tcW w:w="166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300</w:t>
            </w:r>
          </w:p>
        </w:tc>
      </w:tr>
      <w:tr w:rsidR="0082095A">
        <w:tc>
          <w:tcPr>
            <w:tcW w:w="1666" w:type="pct"/>
          </w:tcPr>
          <w:p w:rsidR="0082095A" w:rsidRDefault="00C5039D">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Кдж</w:t>
            </w:r>
          </w:p>
        </w:tc>
        <w:tc>
          <w:tcPr>
            <w:tcW w:w="1666"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1102</w:t>
            </w:r>
          </w:p>
        </w:tc>
        <w:tc>
          <w:tcPr>
            <w:tcW w:w="166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1256</w:t>
            </w:r>
          </w:p>
        </w:tc>
      </w:tr>
    </w:tbl>
    <w:p w:rsidR="0082095A" w:rsidRDefault="0082095A">
      <w:pPr>
        <w:spacing w:after="0" w:line="240" w:lineRule="auto"/>
        <w:jc w:val="both"/>
        <w:rPr>
          <w:rFonts w:ascii="Times New Roman" w:eastAsia="Times New Roman" w:hAnsi="Times New Roman" w:cs="Times New Roman"/>
          <w:color w:val="000000" w:themeColor="text1"/>
          <w:sz w:val="28"/>
          <w:szCs w:val="28"/>
          <w:lang w:val="kk-KZ"/>
        </w:rPr>
      </w:pPr>
    </w:p>
    <w:p w:rsidR="0082095A" w:rsidRDefault="00C5039D">
      <w:pPr>
        <w:spacing w:after="0" w:line="240" w:lineRule="auto"/>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ab/>
        <w:t>Тағамдық және энергетикалық құндылығы бойынша алынған нәтижелерді ескере отырып, бұл ірімшікті жоғары энергетикалық өнімдерге жатқызуға болады. Жаңа өнімнің биологиялық, тағамдық және энергетикалық құндылығын сипаттайтын көрсеткіштердің жиынтығы оны барлық жастағы топтардың тұрғындарын тамақтандыруға ұсынуға мүмкіндік береді.</w:t>
      </w:r>
    </w:p>
    <w:p w:rsidR="0082095A" w:rsidRDefault="00C5039D">
      <w:pPr>
        <w:spacing w:after="0" w:line="240" w:lineRule="auto"/>
        <w:ind w:firstLine="708"/>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 30-кестеде «Ертіс» тұзды ірімшігінің қауіпсіздік көрсеткіштерін зерттеу нәтижелері келтірілген</w:t>
      </w:r>
    </w:p>
    <w:p w:rsidR="0082095A" w:rsidRDefault="0082095A">
      <w:pPr>
        <w:spacing w:after="0" w:line="240" w:lineRule="auto"/>
        <w:jc w:val="both"/>
        <w:rPr>
          <w:rFonts w:ascii="Times New Roman" w:eastAsia="Times New Roman" w:hAnsi="Times New Roman" w:cs="Times New Roman"/>
          <w:color w:val="000000" w:themeColor="text1"/>
          <w:sz w:val="28"/>
          <w:szCs w:val="28"/>
          <w:lang w:val="kk-KZ"/>
        </w:rPr>
      </w:pPr>
    </w:p>
    <w:p w:rsidR="0082095A" w:rsidRDefault="00C5039D">
      <w:pPr>
        <w:spacing w:after="0" w:line="240" w:lineRule="auto"/>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30-кесте – «Ертіс» тұзды ірімшігінің қауіпсіздік көрсеткіштері</w:t>
      </w:r>
    </w:p>
    <w:p w:rsidR="0082095A" w:rsidRDefault="0082095A">
      <w:pPr>
        <w:spacing w:after="0" w:line="240" w:lineRule="auto"/>
        <w:jc w:val="both"/>
        <w:rPr>
          <w:rFonts w:ascii="Times New Roman" w:hAnsi="Times New Roman" w:cs="Times New Roman"/>
          <w:sz w:val="28"/>
          <w:szCs w:val="28"/>
          <w:lang w:val="kk-KZ"/>
        </w:rPr>
      </w:pPr>
    </w:p>
    <w:tbl>
      <w:tblPr>
        <w:tblStyle w:val="af"/>
        <w:tblW w:w="0" w:type="auto"/>
        <w:tblLook w:val="04A0" w:firstRow="1" w:lastRow="0" w:firstColumn="1" w:lastColumn="0" w:noHBand="0" w:noVBand="1"/>
      </w:tblPr>
      <w:tblGrid>
        <w:gridCol w:w="629"/>
        <w:gridCol w:w="2936"/>
        <w:gridCol w:w="2497"/>
        <w:gridCol w:w="1593"/>
        <w:gridCol w:w="1916"/>
      </w:tblGrid>
      <w:tr w:rsidR="0082095A">
        <w:trPr>
          <w:trHeight w:val="856"/>
        </w:trPr>
        <w:tc>
          <w:tcPr>
            <w:tcW w:w="629"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w:t>
            </w:r>
          </w:p>
        </w:tc>
        <w:tc>
          <w:tcPr>
            <w:tcW w:w="2936"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Көрсеткіштер атауы, өлшем бірлігі</w:t>
            </w:r>
          </w:p>
        </w:tc>
        <w:tc>
          <w:tcPr>
            <w:tcW w:w="2497"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Зерттеу әдістері</w:t>
            </w:r>
          </w:p>
        </w:tc>
        <w:tc>
          <w:tcPr>
            <w:tcW w:w="1593"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НҚ бойынша мөлшері</w:t>
            </w:r>
          </w:p>
        </w:tc>
        <w:tc>
          <w:tcPr>
            <w:tcW w:w="1916"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Шын мәнінде алынған мөлшері</w:t>
            </w:r>
          </w:p>
        </w:tc>
      </w:tr>
      <w:tr w:rsidR="0082095A" w:rsidRPr="00403855">
        <w:tc>
          <w:tcPr>
            <w:tcW w:w="629"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w:t>
            </w:r>
          </w:p>
        </w:tc>
        <w:tc>
          <w:tcPr>
            <w:tcW w:w="2936"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Улы элементтер, мг/кг, көп емес:</w:t>
            </w: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Қорғасын</w:t>
            </w: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Мышьяк</w:t>
            </w: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Кадмий</w:t>
            </w: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Сынап</w:t>
            </w:r>
          </w:p>
        </w:tc>
        <w:tc>
          <w:tcPr>
            <w:tcW w:w="2497" w:type="dxa"/>
          </w:tcPr>
          <w:p w:rsidR="0082095A" w:rsidRDefault="0082095A">
            <w:pPr>
              <w:spacing w:after="0" w:line="240" w:lineRule="auto"/>
              <w:rPr>
                <w:rFonts w:ascii="Times New Roman" w:hAnsi="Times New Roman" w:cs="Times New Roman"/>
                <w:sz w:val="28"/>
                <w:szCs w:val="28"/>
                <w:lang w:val="kk-KZ" w:eastAsia="ru-RU"/>
              </w:rPr>
            </w:pPr>
          </w:p>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МЕСТ 30178-96</w:t>
            </w: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МЕСТ 31266-2004</w:t>
            </w: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МЕСТ 30178-96</w:t>
            </w: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ӘДН 4.1.1472-03</w:t>
            </w:r>
          </w:p>
        </w:tc>
        <w:tc>
          <w:tcPr>
            <w:tcW w:w="1593" w:type="dxa"/>
          </w:tcPr>
          <w:p w:rsidR="0082095A" w:rsidRDefault="0082095A">
            <w:pPr>
              <w:spacing w:after="0" w:line="240" w:lineRule="auto"/>
              <w:rPr>
                <w:rFonts w:ascii="Times New Roman" w:hAnsi="Times New Roman" w:cs="Times New Roman"/>
                <w:sz w:val="28"/>
                <w:szCs w:val="28"/>
                <w:lang w:val="kk-KZ" w:eastAsia="ru-RU"/>
              </w:rPr>
            </w:pPr>
          </w:p>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0,5</w:t>
            </w: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0,3</w:t>
            </w: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0,2</w:t>
            </w: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0,03</w:t>
            </w:r>
          </w:p>
        </w:tc>
        <w:tc>
          <w:tcPr>
            <w:tcW w:w="1916" w:type="dxa"/>
          </w:tcPr>
          <w:p w:rsidR="0082095A" w:rsidRDefault="0082095A">
            <w:pPr>
              <w:spacing w:after="0" w:line="240" w:lineRule="auto"/>
              <w:rPr>
                <w:rFonts w:ascii="Times New Roman" w:hAnsi="Times New Roman" w:cs="Times New Roman"/>
                <w:sz w:val="28"/>
                <w:szCs w:val="28"/>
                <w:lang w:val="kk-KZ" w:eastAsia="ru-RU"/>
              </w:rPr>
            </w:pPr>
          </w:p>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0,01 төмен</w:t>
            </w: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Табылған жоқ</w:t>
            </w: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Табылған жоқ</w:t>
            </w: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Табылған жоқ</w:t>
            </w:r>
          </w:p>
        </w:tc>
      </w:tr>
      <w:tr w:rsidR="0082095A">
        <w:tc>
          <w:tcPr>
            <w:tcW w:w="629"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w:t>
            </w:r>
          </w:p>
        </w:tc>
        <w:tc>
          <w:tcPr>
            <w:tcW w:w="2936"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Микотоксиндер, мг/кг, көп емес:</w:t>
            </w:r>
          </w:p>
          <w:p w:rsidR="0082095A" w:rsidRDefault="00C5039D">
            <w:pPr>
              <w:spacing w:after="0" w:line="240" w:lineRule="auto"/>
              <w:jc w:val="both"/>
              <w:rPr>
                <w:rFonts w:ascii="Times New Roman" w:hAnsi="Times New Roman" w:cs="Times New Roman"/>
                <w:sz w:val="28"/>
                <w:szCs w:val="28"/>
                <w:vertAlign w:val="subscript"/>
                <w:lang w:val="kk-KZ" w:eastAsia="ru-RU"/>
              </w:rPr>
            </w:pPr>
            <w:r>
              <w:rPr>
                <w:rFonts w:ascii="Times New Roman" w:hAnsi="Times New Roman" w:cs="Times New Roman"/>
                <w:sz w:val="28"/>
                <w:szCs w:val="28"/>
                <w:lang w:val="kk-KZ" w:eastAsia="ru-RU"/>
              </w:rPr>
              <w:lastRenderedPageBreak/>
              <w:t>Афлотоксин М</w:t>
            </w:r>
            <w:r>
              <w:rPr>
                <w:rFonts w:ascii="Times New Roman" w:hAnsi="Times New Roman" w:cs="Times New Roman"/>
                <w:sz w:val="28"/>
                <w:szCs w:val="28"/>
                <w:vertAlign w:val="subscript"/>
                <w:lang w:val="kk-KZ" w:eastAsia="ru-RU"/>
              </w:rPr>
              <w:t>1</w:t>
            </w:r>
          </w:p>
        </w:tc>
        <w:tc>
          <w:tcPr>
            <w:tcW w:w="2497" w:type="dxa"/>
          </w:tcPr>
          <w:p w:rsidR="0082095A" w:rsidRDefault="0082095A">
            <w:pPr>
              <w:spacing w:after="0" w:line="240" w:lineRule="auto"/>
              <w:jc w:val="both"/>
              <w:rPr>
                <w:rFonts w:ascii="Times New Roman" w:hAnsi="Times New Roman" w:cs="Times New Roman"/>
                <w:sz w:val="28"/>
                <w:szCs w:val="28"/>
                <w:lang w:val="kk-KZ" w:eastAsia="ru-RU"/>
              </w:rPr>
            </w:pPr>
          </w:p>
          <w:p w:rsidR="0082095A" w:rsidRDefault="0082095A">
            <w:pPr>
              <w:spacing w:after="0" w:line="240" w:lineRule="auto"/>
              <w:jc w:val="both"/>
              <w:rPr>
                <w:rFonts w:ascii="Times New Roman" w:hAnsi="Times New Roman" w:cs="Times New Roman"/>
                <w:sz w:val="28"/>
                <w:szCs w:val="28"/>
                <w:lang w:val="kk-KZ" w:eastAsia="ru-RU"/>
              </w:rPr>
            </w:pP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lastRenderedPageBreak/>
              <w:t>МЕСТ 30711-2001</w:t>
            </w:r>
          </w:p>
        </w:tc>
        <w:tc>
          <w:tcPr>
            <w:tcW w:w="1593" w:type="dxa"/>
          </w:tcPr>
          <w:p w:rsidR="0082095A" w:rsidRDefault="0082095A">
            <w:pPr>
              <w:spacing w:after="0" w:line="240" w:lineRule="auto"/>
              <w:jc w:val="both"/>
              <w:rPr>
                <w:rFonts w:ascii="Times New Roman" w:hAnsi="Times New Roman" w:cs="Times New Roman"/>
                <w:sz w:val="28"/>
                <w:szCs w:val="28"/>
                <w:lang w:val="kk-KZ" w:eastAsia="ru-RU"/>
              </w:rPr>
            </w:pPr>
          </w:p>
          <w:p w:rsidR="0082095A" w:rsidRDefault="0082095A">
            <w:pPr>
              <w:spacing w:after="0" w:line="240" w:lineRule="auto"/>
              <w:jc w:val="center"/>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lastRenderedPageBreak/>
              <w:t>0,0005</w:t>
            </w:r>
          </w:p>
        </w:tc>
        <w:tc>
          <w:tcPr>
            <w:tcW w:w="1916" w:type="dxa"/>
          </w:tcPr>
          <w:p w:rsidR="0082095A" w:rsidRDefault="0082095A">
            <w:pPr>
              <w:spacing w:after="0" w:line="240" w:lineRule="auto"/>
              <w:jc w:val="both"/>
              <w:rPr>
                <w:rFonts w:ascii="Times New Roman" w:hAnsi="Times New Roman" w:cs="Times New Roman"/>
                <w:sz w:val="28"/>
                <w:szCs w:val="28"/>
                <w:lang w:val="kk-KZ" w:eastAsia="ru-RU"/>
              </w:rPr>
            </w:pPr>
          </w:p>
          <w:p w:rsidR="0082095A" w:rsidRDefault="0082095A">
            <w:pPr>
              <w:spacing w:after="0" w:line="240" w:lineRule="auto"/>
              <w:jc w:val="both"/>
              <w:rPr>
                <w:rFonts w:ascii="Times New Roman" w:hAnsi="Times New Roman" w:cs="Times New Roman"/>
                <w:sz w:val="28"/>
                <w:szCs w:val="28"/>
                <w:lang w:val="kk-KZ" w:eastAsia="ru-RU"/>
              </w:rPr>
            </w:pP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lastRenderedPageBreak/>
              <w:t>Табылған жоқ</w:t>
            </w:r>
          </w:p>
        </w:tc>
      </w:tr>
      <w:tr w:rsidR="0082095A">
        <w:tc>
          <w:tcPr>
            <w:tcW w:w="629"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lastRenderedPageBreak/>
              <w:t>3</w:t>
            </w:r>
          </w:p>
        </w:tc>
        <w:tc>
          <w:tcPr>
            <w:tcW w:w="2936"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Пестицидтер,мг/кг, көп емес:</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Гексахлорциклогексан</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ДДТ және оның метаболиттері </w:t>
            </w:r>
          </w:p>
        </w:tc>
        <w:tc>
          <w:tcPr>
            <w:tcW w:w="2497" w:type="dxa"/>
          </w:tcPr>
          <w:p w:rsidR="0082095A" w:rsidRDefault="0082095A">
            <w:pPr>
              <w:spacing w:after="0" w:line="240" w:lineRule="auto"/>
              <w:jc w:val="both"/>
              <w:rPr>
                <w:rFonts w:ascii="Times New Roman" w:hAnsi="Times New Roman" w:cs="Times New Roman"/>
                <w:sz w:val="28"/>
                <w:szCs w:val="28"/>
                <w:lang w:val="kk-KZ" w:eastAsia="ru-RU"/>
              </w:rPr>
            </w:pPr>
          </w:p>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МЕСТ 23452-79</w:t>
            </w: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МЕСТ 234452-79</w:t>
            </w:r>
          </w:p>
        </w:tc>
        <w:tc>
          <w:tcPr>
            <w:tcW w:w="1593" w:type="dxa"/>
          </w:tcPr>
          <w:p w:rsidR="0082095A" w:rsidRDefault="0082095A">
            <w:pPr>
              <w:spacing w:after="0" w:line="240" w:lineRule="auto"/>
              <w:jc w:val="both"/>
              <w:rPr>
                <w:rFonts w:ascii="Times New Roman" w:hAnsi="Times New Roman" w:cs="Times New Roman"/>
                <w:sz w:val="28"/>
                <w:szCs w:val="28"/>
                <w:lang w:val="kk-KZ" w:eastAsia="ru-RU"/>
              </w:rPr>
            </w:pPr>
          </w:p>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1,25</w:t>
            </w: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1,0</w:t>
            </w:r>
          </w:p>
        </w:tc>
        <w:tc>
          <w:tcPr>
            <w:tcW w:w="1916" w:type="dxa"/>
          </w:tcPr>
          <w:p w:rsidR="0082095A" w:rsidRDefault="0082095A">
            <w:pPr>
              <w:spacing w:after="0" w:line="240" w:lineRule="auto"/>
              <w:jc w:val="both"/>
              <w:rPr>
                <w:rFonts w:ascii="Times New Roman" w:hAnsi="Times New Roman" w:cs="Times New Roman"/>
                <w:sz w:val="28"/>
                <w:szCs w:val="28"/>
                <w:lang w:val="kk-KZ" w:eastAsia="ru-RU"/>
              </w:rPr>
            </w:pPr>
          </w:p>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Табылған жоқ</w:t>
            </w:r>
          </w:p>
        </w:tc>
      </w:tr>
      <w:tr w:rsidR="0082095A">
        <w:tc>
          <w:tcPr>
            <w:tcW w:w="629"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4</w:t>
            </w:r>
          </w:p>
        </w:tc>
        <w:tc>
          <w:tcPr>
            <w:tcW w:w="2936"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Антибиотиктер мг/кг, көп емес:</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Левомецитин тетрациклинді топ</w:t>
            </w:r>
          </w:p>
        </w:tc>
        <w:tc>
          <w:tcPr>
            <w:tcW w:w="2497" w:type="dxa"/>
          </w:tcPr>
          <w:p w:rsidR="0082095A" w:rsidRDefault="0082095A">
            <w:pPr>
              <w:spacing w:after="0" w:line="240" w:lineRule="auto"/>
              <w:jc w:val="both"/>
              <w:rPr>
                <w:rFonts w:ascii="Times New Roman" w:hAnsi="Times New Roman" w:cs="Times New Roman"/>
                <w:sz w:val="28"/>
                <w:szCs w:val="28"/>
                <w:lang w:val="kk-KZ" w:eastAsia="ru-RU"/>
              </w:rPr>
            </w:pPr>
          </w:p>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ҚР СТ  1505-2006</w:t>
            </w: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ҚР СТ  1505-2006</w:t>
            </w:r>
          </w:p>
        </w:tc>
        <w:tc>
          <w:tcPr>
            <w:tcW w:w="1593" w:type="dxa"/>
          </w:tcPr>
          <w:p w:rsidR="0082095A" w:rsidRDefault="0082095A">
            <w:pPr>
              <w:spacing w:after="0" w:line="240" w:lineRule="auto"/>
              <w:jc w:val="both"/>
              <w:rPr>
                <w:rFonts w:ascii="Times New Roman" w:hAnsi="Times New Roman" w:cs="Times New Roman"/>
                <w:sz w:val="28"/>
                <w:szCs w:val="28"/>
                <w:lang w:val="kk-KZ" w:eastAsia="ru-RU"/>
              </w:rPr>
            </w:pPr>
          </w:p>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color w:val="212121"/>
                <w:sz w:val="28"/>
                <w:szCs w:val="28"/>
                <w:lang w:eastAsia="ru-RU"/>
              </w:rPr>
              <w:t>рұқсат етілмейді</w:t>
            </w:r>
          </w:p>
        </w:tc>
        <w:tc>
          <w:tcPr>
            <w:tcW w:w="1916" w:type="dxa"/>
          </w:tcPr>
          <w:p w:rsidR="0082095A" w:rsidRDefault="0082095A">
            <w:pPr>
              <w:spacing w:after="0" w:line="240" w:lineRule="auto"/>
              <w:jc w:val="both"/>
              <w:rPr>
                <w:rFonts w:ascii="Times New Roman" w:hAnsi="Times New Roman" w:cs="Times New Roman"/>
                <w:sz w:val="28"/>
                <w:szCs w:val="28"/>
                <w:lang w:val="kk-KZ" w:eastAsia="ru-RU"/>
              </w:rPr>
            </w:pPr>
          </w:p>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Табылған жоқ</w:t>
            </w: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Табылған жоқ</w:t>
            </w:r>
          </w:p>
        </w:tc>
      </w:tr>
      <w:tr w:rsidR="0082095A">
        <w:tc>
          <w:tcPr>
            <w:tcW w:w="629"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w:t>
            </w:r>
          </w:p>
        </w:tc>
        <w:tc>
          <w:tcPr>
            <w:tcW w:w="2936" w:type="dxa"/>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Радионуклидтер Бк/кг, көп емес:</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Цезий -137</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Стронций -90</w:t>
            </w:r>
          </w:p>
        </w:tc>
        <w:tc>
          <w:tcPr>
            <w:tcW w:w="2497" w:type="dxa"/>
          </w:tcPr>
          <w:p w:rsidR="0082095A" w:rsidRDefault="0082095A">
            <w:pPr>
              <w:spacing w:after="0" w:line="240" w:lineRule="auto"/>
              <w:jc w:val="both"/>
              <w:rPr>
                <w:rFonts w:ascii="Times New Roman" w:hAnsi="Times New Roman" w:cs="Times New Roman"/>
                <w:sz w:val="28"/>
                <w:szCs w:val="28"/>
                <w:lang w:val="kk-KZ" w:eastAsia="ru-RU"/>
              </w:rPr>
            </w:pPr>
          </w:p>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МЕСТ 32161-2013</w:t>
            </w: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МЕСТ 32163-2013</w:t>
            </w:r>
          </w:p>
        </w:tc>
        <w:tc>
          <w:tcPr>
            <w:tcW w:w="1593" w:type="dxa"/>
          </w:tcPr>
          <w:p w:rsidR="0082095A" w:rsidRDefault="0082095A">
            <w:pPr>
              <w:spacing w:after="0" w:line="240" w:lineRule="auto"/>
              <w:jc w:val="both"/>
              <w:rPr>
                <w:rFonts w:ascii="Times New Roman" w:hAnsi="Times New Roman" w:cs="Times New Roman"/>
                <w:sz w:val="28"/>
                <w:szCs w:val="28"/>
                <w:lang w:val="kk-KZ" w:eastAsia="ru-RU"/>
              </w:rPr>
            </w:pPr>
          </w:p>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50</w:t>
            </w: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100</w:t>
            </w:r>
          </w:p>
        </w:tc>
        <w:tc>
          <w:tcPr>
            <w:tcW w:w="1916" w:type="dxa"/>
          </w:tcPr>
          <w:p w:rsidR="0082095A" w:rsidRDefault="0082095A">
            <w:pPr>
              <w:spacing w:after="0" w:line="240" w:lineRule="auto"/>
              <w:jc w:val="both"/>
              <w:rPr>
                <w:rFonts w:ascii="Times New Roman" w:hAnsi="Times New Roman" w:cs="Times New Roman"/>
                <w:sz w:val="28"/>
                <w:szCs w:val="28"/>
                <w:lang w:val="kk-KZ" w:eastAsia="ru-RU"/>
              </w:rPr>
            </w:pPr>
          </w:p>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7,9</w:t>
            </w: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5,8</w:t>
            </w:r>
          </w:p>
        </w:tc>
      </w:tr>
    </w:tbl>
    <w:p w:rsidR="0082095A" w:rsidRDefault="0082095A">
      <w:pPr>
        <w:pStyle w:val="ae"/>
        <w:shd w:val="clear" w:color="auto" w:fill="FFFFFF"/>
        <w:spacing w:before="0" w:beforeAutospacing="0" w:after="240" w:afterAutospacing="0"/>
        <w:ind w:firstLine="708"/>
        <w:jc w:val="both"/>
        <w:textAlignment w:val="baseline"/>
        <w:rPr>
          <w:sz w:val="28"/>
          <w:szCs w:val="28"/>
          <w:lang w:val="kk-KZ"/>
        </w:rPr>
      </w:pPr>
    </w:p>
    <w:p w:rsidR="0082095A" w:rsidRDefault="00C5039D">
      <w:pPr>
        <w:pStyle w:val="ae"/>
        <w:shd w:val="clear" w:color="auto" w:fill="FFFFFF"/>
        <w:spacing w:before="0" w:beforeAutospacing="0" w:after="0" w:afterAutospacing="0"/>
        <w:ind w:firstLine="708"/>
        <w:jc w:val="both"/>
        <w:textAlignment w:val="baseline"/>
        <w:rPr>
          <w:sz w:val="28"/>
          <w:szCs w:val="28"/>
          <w:lang w:val="kk-KZ"/>
        </w:rPr>
      </w:pPr>
      <w:r>
        <w:rPr>
          <w:sz w:val="28"/>
          <w:szCs w:val="28"/>
          <w:lang w:val="kk-KZ"/>
        </w:rPr>
        <w:t xml:space="preserve">Қауіпсіздік көрсеткіштерін зерттеу нәтижелері «Тамақ өнімдерінің қауіпсіздігі туралы» Қазақстан Республикасының 2007 жылғы 21 шілдедегі №301 Заңымен нормаланатын қауіпсіздік талаптарының сәйкестігін куәландырады [126]. </w:t>
      </w:r>
    </w:p>
    <w:p w:rsidR="0082095A" w:rsidRDefault="00C5039D" w:rsidP="000E5EFE">
      <w:pPr>
        <w:pStyle w:val="ae"/>
        <w:shd w:val="clear" w:color="auto" w:fill="FFFFFF"/>
        <w:spacing w:before="0" w:beforeAutospacing="0" w:after="0" w:afterAutospacing="0"/>
        <w:ind w:firstLine="708"/>
        <w:jc w:val="both"/>
        <w:textAlignment w:val="baseline"/>
        <w:rPr>
          <w:sz w:val="28"/>
          <w:szCs w:val="28"/>
          <w:lang w:val="kk-KZ"/>
        </w:rPr>
      </w:pPr>
      <w:r>
        <w:rPr>
          <w:sz w:val="28"/>
          <w:szCs w:val="28"/>
          <w:lang w:val="kk-KZ"/>
        </w:rPr>
        <w:t>Сапалық сипаттамаларды зерттеудің соңғы кезеңінде МЕМСТ 3260 негізінде әзірленген 50 балдық шкала бойынша жаңа әзірленген ірімшік үлгісіне дегустация жүргізілді</w:t>
      </w:r>
      <w:r w:rsidR="000E5EFE">
        <w:rPr>
          <w:sz w:val="28"/>
          <w:szCs w:val="28"/>
          <w:lang w:val="kk-KZ"/>
        </w:rPr>
        <w:t xml:space="preserve"> (ҚосымшаС)</w:t>
      </w:r>
      <w:r>
        <w:rPr>
          <w:sz w:val="28"/>
          <w:szCs w:val="28"/>
          <w:lang w:val="kk-KZ"/>
        </w:rPr>
        <w:t xml:space="preserve">[127]. </w:t>
      </w:r>
    </w:p>
    <w:p w:rsidR="0082095A" w:rsidRDefault="00C5039D">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Ұсынылған мәліметтерге сәйкес, ірімшік үлгісі жеткілікті түрде  жоғары баллға ие болды, бұл әзірленген ірімшікті жоғары сортқа жатқызуға мүмкіндік береді. Тұзды ірімшіктің құрамына өсімдік қоспаларын енгізу дайын өнімнің органолептикалық көрсеткіштерін жақсартады.</w:t>
      </w:r>
    </w:p>
    <w:p w:rsidR="0082095A" w:rsidRDefault="00C5039D">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Жаңа өнімді әзірлеу кезінде шешілетін негізгі міндет - дайын өнімнің сақтау мерзімін анықтау. Өсімдік қоспалары бар «Ертіс» тұзды ірімшігін сақтау мерзімдерін негіздеу кезінде КО ТР 033/2013 реттейтін микробиологиялық көрсеткіштерді анықтау маңызды [128].</w:t>
      </w:r>
    </w:p>
    <w:p w:rsidR="0082095A" w:rsidRDefault="00C5039D">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Ұзақ мерзімді сақтау кезінде азық-түлік өнімдерінің сапасын сақтауға және ысыраптарын азайтуға байланысты мәселелер қайта өңдеу өнеркәсібі қызметкерлерінің алдында тұрған маңызды міндеттердің бірі болып табылады. Мәселені шешу сыртқы факторлардың (қоршаған орта температурасы, ауаның салыстырмалы ылғалдылығы және т.б.) тағамның сапалық көрсеткіштерінің өзгеруіне әсерін егжей-тегжейлі зерттеуді қажет етеді. </w:t>
      </w:r>
    </w:p>
    <w:p w:rsidR="0082095A" w:rsidRDefault="00C5039D">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Бүгінгі күні азық-түлік өнімдерінің барлық түрлеріне МЕМСТ реттейтін нормативтік сақтау мерзімдері белгіленген, олар сақтау шарттары өзгерген кезде кейбір параметрлердің ықтимал ауытқуларын ескермейді. Осыған байланысты, азық-түлікті сақтау мерзімінің белгіленген мәндеріне ғана назар аудара отырып және олардағы ылғалдың жай-күйін ескермей, оларды сақтау кезінде тағамның жоғары сапасына нақты болжам жасау мүмкін емес [129].</w:t>
      </w:r>
    </w:p>
    <w:p w:rsidR="0082095A" w:rsidRDefault="00C5039D">
      <w:pPr>
        <w:shd w:val="clear" w:color="auto" w:fill="FFFFFF"/>
        <w:spacing w:after="0" w:line="240" w:lineRule="auto"/>
        <w:ind w:firstLine="709"/>
        <w:jc w:val="both"/>
        <w:rPr>
          <w:rFonts w:ascii="Times New Roman" w:eastAsia="TimesNewRomanPSMT" w:hAnsi="Times New Roman" w:cs="Times New Roman"/>
          <w:iCs/>
          <w:color w:val="000000" w:themeColor="text1"/>
          <w:sz w:val="28"/>
          <w:szCs w:val="28"/>
          <w:lang w:val="kk-KZ"/>
        </w:rPr>
      </w:pPr>
      <w:r>
        <w:rPr>
          <w:rFonts w:ascii="Times New Roman" w:eastAsia="TimesNewRomanPSMT" w:hAnsi="Times New Roman" w:cs="Times New Roman"/>
          <w:iCs/>
          <w:color w:val="000000" w:themeColor="text1"/>
          <w:sz w:val="28"/>
          <w:szCs w:val="28"/>
          <w:lang w:val="kk-KZ"/>
        </w:rPr>
        <w:t xml:space="preserve">Өсімдік қоспалары бар тұзды ірімшіктің қауіпсіздігінің микробиологиялық критерийлері ретінде келесі көрсеткіштер таңдалды: ішек таяқшаларының </w:t>
      </w:r>
      <w:r>
        <w:rPr>
          <w:rFonts w:ascii="Times New Roman" w:eastAsia="TimesNewRomanPSMT" w:hAnsi="Times New Roman" w:cs="Times New Roman"/>
          <w:iCs/>
          <w:color w:val="000000" w:themeColor="text1"/>
          <w:sz w:val="28"/>
          <w:szCs w:val="28"/>
          <w:lang w:val="kk-KZ"/>
        </w:rPr>
        <w:lastRenderedPageBreak/>
        <w:t>бактерияларының титрі, S. aureus бактерияларының саны, микроағзалар тобына жататын, оның ішінде 25 г өнімдегі сальмонеллалар.</w:t>
      </w:r>
    </w:p>
    <w:p w:rsidR="0082095A" w:rsidRDefault="00C5039D">
      <w:pPr>
        <w:shd w:val="clear" w:color="auto" w:fill="FFFFFF"/>
        <w:spacing w:after="0" w:line="240" w:lineRule="auto"/>
        <w:ind w:firstLine="709"/>
        <w:jc w:val="both"/>
        <w:rPr>
          <w:rFonts w:ascii="Times New Roman" w:eastAsia="TimesNewRomanPSMT" w:hAnsi="Times New Roman" w:cs="Times New Roman"/>
          <w:iCs/>
          <w:color w:val="FF0000"/>
          <w:sz w:val="28"/>
          <w:szCs w:val="28"/>
          <w:lang w:val="kk-KZ"/>
        </w:rPr>
      </w:pPr>
      <w:r>
        <w:rPr>
          <w:rFonts w:ascii="Times New Roman" w:eastAsia="TimesNewRomanPSMT" w:hAnsi="Times New Roman" w:cs="Times New Roman"/>
          <w:iCs/>
          <w:color w:val="000000" w:themeColor="text1"/>
          <w:sz w:val="28"/>
          <w:szCs w:val="28"/>
          <w:lang w:val="kk-KZ"/>
        </w:rPr>
        <w:t xml:space="preserve">Жаңа тұзды ірімшіктің жарамдылық мерзімін негіздеу кезінде микроскопиялық саңырауқұлақтар мен ашытқылардың құрамын – микробиологиялық тұрақтылық көрсеткіштерін анықтау маңызды. Рибалар мен ашытқылар төмен температурада өсетіні белгілі. Тұздалған ірімшіктердің бетінде көгеру пайда болған кезде, өнімнің тек тауарлық түрі ғана емес, сонымен қатар оның ақуыз және май бөліктерінде өзгерістер болады, өйткені саңырауқұлақтардың көпшілігінде липолитикалық және протеолитикалық белсенділік бар. </w:t>
      </w:r>
      <w:r>
        <w:rPr>
          <w:rFonts w:ascii="Times New Roman" w:eastAsia="TimesNewRomanPSMT" w:hAnsi="Times New Roman" w:cs="Times New Roman"/>
          <w:iCs/>
          <w:sz w:val="28"/>
          <w:szCs w:val="28"/>
          <w:lang w:val="kk-KZ"/>
        </w:rPr>
        <w:t>Ірімшіктегі зеңнің дамуы жағымсыз әсерге ие, себебі ол токсиндердің өнімге 2-4 см тереңдікке енуіне әкелуі мүмкін.</w:t>
      </w:r>
    </w:p>
    <w:p w:rsidR="0082095A" w:rsidRDefault="00C5039D">
      <w:pPr>
        <w:spacing w:after="0" w:line="240" w:lineRule="auto"/>
        <w:ind w:firstLine="708"/>
        <w:jc w:val="both"/>
        <w:rPr>
          <w:rFonts w:ascii="Times New Roman" w:eastAsia="TimesNewRomanPSMT" w:hAnsi="Times New Roman" w:cs="Times New Roman"/>
          <w:iCs/>
          <w:color w:val="000000" w:themeColor="text1"/>
          <w:sz w:val="28"/>
          <w:szCs w:val="28"/>
          <w:lang w:val="kk-KZ"/>
        </w:rPr>
      </w:pPr>
      <w:r>
        <w:rPr>
          <w:rFonts w:ascii="Times New Roman" w:eastAsia="TimesNewRomanPSMT" w:hAnsi="Times New Roman" w:cs="Times New Roman"/>
          <w:iCs/>
          <w:color w:val="000000" w:themeColor="text1"/>
          <w:sz w:val="28"/>
          <w:szCs w:val="28"/>
          <w:lang w:val="kk-KZ"/>
        </w:rPr>
        <w:t>Сақтау қабілеттілігін зерттеу зертханалық жағдайда (8±2)</w:t>
      </w:r>
      <w:r>
        <w:rPr>
          <w:rFonts w:ascii="Times New Roman" w:eastAsia="TimesNewRomanPSMT" w:hAnsi="Times New Roman" w:cs="Times New Roman"/>
          <w:iCs/>
          <w:color w:val="000000" w:themeColor="text1"/>
          <w:sz w:val="28"/>
          <w:szCs w:val="28"/>
          <w:vertAlign w:val="superscript"/>
          <w:lang w:val="kk-KZ"/>
        </w:rPr>
        <w:t>°</w:t>
      </w:r>
      <w:r>
        <w:rPr>
          <w:rFonts w:ascii="Times New Roman" w:eastAsia="TimesNewRomanPSMT" w:hAnsi="Times New Roman" w:cs="Times New Roman"/>
          <w:iCs/>
          <w:color w:val="000000" w:themeColor="text1"/>
          <w:sz w:val="28"/>
          <w:szCs w:val="28"/>
          <w:lang w:val="kk-KZ"/>
        </w:rPr>
        <w:t xml:space="preserve">С сақтау температурасында 0,15,25,35,45 тәулік бойы, салыстырмалы ылғалдылығы 80-85% жүргізілді. Бақылау ретінде «Брынза» тұзды ірімшігі қолданылды. </w:t>
      </w:r>
    </w:p>
    <w:p w:rsidR="0082095A" w:rsidRDefault="00C5039D">
      <w:pPr>
        <w:spacing w:after="0" w:line="240" w:lineRule="auto"/>
        <w:ind w:firstLine="708"/>
        <w:jc w:val="both"/>
        <w:rPr>
          <w:rFonts w:ascii="Times New Roman" w:eastAsia="TimesNewRomanPSMT" w:hAnsi="Times New Roman" w:cs="Times New Roman"/>
          <w:iCs/>
          <w:color w:val="000000" w:themeColor="text1"/>
          <w:sz w:val="28"/>
          <w:szCs w:val="28"/>
          <w:lang w:val="kk-KZ"/>
        </w:rPr>
      </w:pPr>
      <w:r>
        <w:rPr>
          <w:rFonts w:ascii="Times New Roman" w:eastAsia="TimesNewRomanPSMT" w:hAnsi="Times New Roman" w:cs="Times New Roman"/>
          <w:iCs/>
          <w:color w:val="000000" w:themeColor="text1"/>
          <w:sz w:val="28"/>
          <w:szCs w:val="28"/>
          <w:lang w:val="kk-KZ"/>
        </w:rPr>
        <w:t>Физика-химиялық, микробиологиялық бақылаулар жүргізілді</w:t>
      </w:r>
      <w:r w:rsidR="00A80A0F">
        <w:rPr>
          <w:rFonts w:ascii="Times New Roman" w:eastAsia="TimesNewRomanPSMT" w:hAnsi="Times New Roman" w:cs="Times New Roman"/>
          <w:iCs/>
          <w:color w:val="000000" w:themeColor="text1"/>
          <w:sz w:val="28"/>
          <w:szCs w:val="28"/>
          <w:lang w:val="kk-KZ"/>
        </w:rPr>
        <w:t>, зерттеу нәтижелері 31, 32</w:t>
      </w:r>
      <w:r>
        <w:rPr>
          <w:rFonts w:ascii="Times New Roman" w:eastAsia="TimesNewRomanPSMT" w:hAnsi="Times New Roman" w:cs="Times New Roman"/>
          <w:iCs/>
          <w:color w:val="000000" w:themeColor="text1"/>
          <w:sz w:val="28"/>
          <w:szCs w:val="28"/>
          <w:lang w:val="kk-KZ"/>
        </w:rPr>
        <w:t xml:space="preserve"> кестелерде келтірілген.</w:t>
      </w:r>
    </w:p>
    <w:p w:rsidR="0082095A" w:rsidRDefault="0082095A">
      <w:pPr>
        <w:spacing w:after="0" w:line="240" w:lineRule="auto"/>
        <w:ind w:firstLine="708"/>
        <w:jc w:val="both"/>
        <w:rPr>
          <w:rFonts w:ascii="Times New Roman" w:eastAsia="TimesNewRomanPSMT" w:hAnsi="Times New Roman" w:cs="Times New Roman"/>
          <w:iCs/>
          <w:color w:val="000000" w:themeColor="text1"/>
          <w:sz w:val="28"/>
          <w:szCs w:val="28"/>
          <w:lang w:val="kk-KZ"/>
        </w:rPr>
      </w:pPr>
    </w:p>
    <w:p w:rsidR="0082095A" w:rsidRDefault="00A80A0F">
      <w:pPr>
        <w:spacing w:after="0" w:line="240" w:lineRule="auto"/>
        <w:jc w:val="both"/>
        <w:rPr>
          <w:rFonts w:ascii="Times New Roman" w:eastAsia="TimesNewRomanPSMT" w:hAnsi="Times New Roman" w:cs="Times New Roman"/>
          <w:iCs/>
          <w:color w:val="000000" w:themeColor="text1"/>
          <w:sz w:val="28"/>
          <w:szCs w:val="28"/>
          <w:lang w:val="kk-KZ"/>
        </w:rPr>
      </w:pPr>
      <w:r>
        <w:rPr>
          <w:rFonts w:ascii="Times New Roman" w:hAnsi="Times New Roman" w:cs="Times New Roman"/>
          <w:sz w:val="28"/>
          <w:szCs w:val="28"/>
          <w:lang w:val="kk-KZ"/>
        </w:rPr>
        <w:t>Кесте 31</w:t>
      </w:r>
      <w:r w:rsidR="00C5039D">
        <w:rPr>
          <w:rFonts w:ascii="Times New Roman" w:hAnsi="Times New Roman" w:cs="Times New Roman"/>
          <w:sz w:val="28"/>
          <w:szCs w:val="28"/>
          <w:lang w:val="kk-KZ"/>
        </w:rPr>
        <w:t xml:space="preserve"> - Тұзды ірімшіктердің физика-химиялық көрсеткіштері (сақтау температурасы 8±20</w:t>
      </w:r>
      <w:r w:rsidR="00C5039D">
        <w:rPr>
          <w:rFonts w:ascii="Times New Roman" w:hAnsi="Times New Roman" w:cs="Times New Roman"/>
          <w:sz w:val="28"/>
          <w:szCs w:val="28"/>
          <w:vertAlign w:val="superscript"/>
          <w:lang w:val="kk-KZ"/>
        </w:rPr>
        <w:t>°</w:t>
      </w:r>
      <w:r w:rsidR="00C5039D">
        <w:rPr>
          <w:rFonts w:ascii="Times New Roman" w:hAnsi="Times New Roman" w:cs="Times New Roman"/>
          <w:sz w:val="28"/>
          <w:szCs w:val="28"/>
          <w:lang w:val="kk-KZ"/>
        </w:rPr>
        <w:t>С)</w:t>
      </w:r>
    </w:p>
    <w:tbl>
      <w:tblPr>
        <w:tblStyle w:val="af"/>
        <w:tblW w:w="5000" w:type="pct"/>
        <w:tblLook w:val="04A0" w:firstRow="1" w:lastRow="0" w:firstColumn="1" w:lastColumn="0" w:noHBand="0" w:noVBand="1"/>
      </w:tblPr>
      <w:tblGrid>
        <w:gridCol w:w="2673"/>
        <w:gridCol w:w="1639"/>
        <w:gridCol w:w="1773"/>
        <w:gridCol w:w="1770"/>
        <w:gridCol w:w="1773"/>
      </w:tblGrid>
      <w:tr w:rsidR="0082095A" w:rsidRPr="00403855">
        <w:tc>
          <w:tcPr>
            <w:tcW w:w="1388" w:type="pct"/>
            <w:vMerge w:val="restart"/>
          </w:tcPr>
          <w:p w:rsidR="0082095A" w:rsidRDefault="0082095A">
            <w:pPr>
              <w:spacing w:after="0" w:line="240" w:lineRule="auto"/>
              <w:jc w:val="both"/>
              <w:rPr>
                <w:rFonts w:ascii="Times New Roman" w:hAnsi="Times New Roman" w:cs="Times New Roman"/>
                <w:sz w:val="28"/>
                <w:szCs w:val="28"/>
                <w:lang w:val="kk-KZ" w:eastAsia="ru-RU"/>
              </w:rPr>
            </w:pP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Сақтау ұзақтығы, тәулік</w:t>
            </w:r>
          </w:p>
        </w:tc>
        <w:tc>
          <w:tcPr>
            <w:tcW w:w="1772" w:type="pct"/>
            <w:gridSpan w:val="2"/>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Pr>
                <w:rFonts w:ascii="Times New Roman" w:hAnsi="Times New Roman" w:cs="Times New Roman"/>
                <w:sz w:val="28"/>
                <w:szCs w:val="28"/>
                <w:lang w:eastAsia="ru-RU"/>
              </w:rPr>
              <w:t>«Брынза»</w:t>
            </w:r>
            <w:r>
              <w:rPr>
                <w:rFonts w:ascii="Times New Roman" w:hAnsi="Times New Roman" w:cs="Times New Roman"/>
                <w:sz w:val="28"/>
                <w:szCs w:val="28"/>
                <w:lang w:val="kk-KZ" w:eastAsia="ru-RU"/>
              </w:rPr>
              <w:t xml:space="preserve"> тұзды ірімшігі бақылау</w:t>
            </w:r>
          </w:p>
        </w:tc>
        <w:tc>
          <w:tcPr>
            <w:tcW w:w="1840" w:type="pct"/>
            <w:gridSpan w:val="2"/>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Өсімдік қоспалары бар «Ертіс»  тұзды ірімшігі</w:t>
            </w:r>
          </w:p>
        </w:tc>
      </w:tr>
      <w:tr w:rsidR="0082095A">
        <w:tc>
          <w:tcPr>
            <w:tcW w:w="1388"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851" w:type="pct"/>
            <w:tcBorders>
              <w:right w:val="single" w:sz="4" w:space="0" w:color="auto"/>
            </w:tcBorders>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val="kk-KZ" w:eastAsia="ru-RU"/>
              </w:rPr>
              <w:t>Ылғалдың массалық үлесі, %</w:t>
            </w:r>
          </w:p>
        </w:tc>
        <w:tc>
          <w:tcPr>
            <w:tcW w:w="921" w:type="pct"/>
            <w:tcBorders>
              <w:left w:val="single" w:sz="4" w:space="0" w:color="auto"/>
            </w:tcBorders>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Белсенді қышқылдық, рН</w:t>
            </w:r>
          </w:p>
        </w:tc>
        <w:tc>
          <w:tcPr>
            <w:tcW w:w="919" w:type="pct"/>
            <w:tcBorders>
              <w:right w:val="single" w:sz="4" w:space="0" w:color="auto"/>
            </w:tcBorders>
          </w:tcPr>
          <w:p w:rsidR="0082095A" w:rsidRDefault="00C5039D">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val="kk-KZ" w:eastAsia="ru-RU"/>
              </w:rPr>
              <w:t>Ылғалдың массалық үлесі, %</w:t>
            </w:r>
          </w:p>
        </w:tc>
        <w:tc>
          <w:tcPr>
            <w:tcW w:w="921" w:type="pct"/>
            <w:tcBorders>
              <w:left w:val="single" w:sz="4" w:space="0" w:color="auto"/>
            </w:tcBorders>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Белсенді қышқылдық, рН</w:t>
            </w:r>
          </w:p>
        </w:tc>
      </w:tr>
      <w:tr w:rsidR="0082095A">
        <w:tc>
          <w:tcPr>
            <w:tcW w:w="138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0</w:t>
            </w:r>
          </w:p>
        </w:tc>
        <w:tc>
          <w:tcPr>
            <w:tcW w:w="851"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62,5</w:t>
            </w:r>
          </w:p>
        </w:tc>
        <w:tc>
          <w:tcPr>
            <w:tcW w:w="921"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5,12</w:t>
            </w:r>
          </w:p>
        </w:tc>
        <w:tc>
          <w:tcPr>
            <w:tcW w:w="919"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63,7</w:t>
            </w:r>
          </w:p>
        </w:tc>
        <w:tc>
          <w:tcPr>
            <w:tcW w:w="921"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5,14</w:t>
            </w:r>
          </w:p>
        </w:tc>
      </w:tr>
      <w:tr w:rsidR="0082095A">
        <w:tc>
          <w:tcPr>
            <w:tcW w:w="138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15</w:t>
            </w:r>
          </w:p>
        </w:tc>
        <w:tc>
          <w:tcPr>
            <w:tcW w:w="851"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62,0</w:t>
            </w:r>
          </w:p>
        </w:tc>
        <w:tc>
          <w:tcPr>
            <w:tcW w:w="921"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5,05</w:t>
            </w:r>
          </w:p>
        </w:tc>
        <w:tc>
          <w:tcPr>
            <w:tcW w:w="919"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63,2</w:t>
            </w:r>
          </w:p>
        </w:tc>
        <w:tc>
          <w:tcPr>
            <w:tcW w:w="921"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5,12</w:t>
            </w:r>
          </w:p>
        </w:tc>
      </w:tr>
      <w:tr w:rsidR="0082095A">
        <w:tc>
          <w:tcPr>
            <w:tcW w:w="138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25</w:t>
            </w:r>
          </w:p>
        </w:tc>
        <w:tc>
          <w:tcPr>
            <w:tcW w:w="851"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61,8</w:t>
            </w:r>
          </w:p>
        </w:tc>
        <w:tc>
          <w:tcPr>
            <w:tcW w:w="921"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5,00</w:t>
            </w:r>
          </w:p>
        </w:tc>
        <w:tc>
          <w:tcPr>
            <w:tcW w:w="919"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62,1</w:t>
            </w:r>
          </w:p>
        </w:tc>
        <w:tc>
          <w:tcPr>
            <w:tcW w:w="921"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5,07</w:t>
            </w:r>
          </w:p>
        </w:tc>
      </w:tr>
      <w:tr w:rsidR="0082095A">
        <w:tc>
          <w:tcPr>
            <w:tcW w:w="138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35</w:t>
            </w:r>
          </w:p>
        </w:tc>
        <w:tc>
          <w:tcPr>
            <w:tcW w:w="851"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60,9</w:t>
            </w:r>
          </w:p>
        </w:tc>
        <w:tc>
          <w:tcPr>
            <w:tcW w:w="921"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4,97</w:t>
            </w:r>
          </w:p>
        </w:tc>
        <w:tc>
          <w:tcPr>
            <w:tcW w:w="919"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61,3</w:t>
            </w:r>
          </w:p>
        </w:tc>
        <w:tc>
          <w:tcPr>
            <w:tcW w:w="921"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5,05</w:t>
            </w:r>
          </w:p>
        </w:tc>
      </w:tr>
      <w:tr w:rsidR="0082095A">
        <w:tc>
          <w:tcPr>
            <w:tcW w:w="1388"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45</w:t>
            </w:r>
          </w:p>
        </w:tc>
        <w:tc>
          <w:tcPr>
            <w:tcW w:w="851"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60,0</w:t>
            </w:r>
          </w:p>
        </w:tc>
        <w:tc>
          <w:tcPr>
            <w:tcW w:w="921"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4,95</w:t>
            </w:r>
          </w:p>
        </w:tc>
        <w:tc>
          <w:tcPr>
            <w:tcW w:w="919" w:type="pct"/>
            <w:tcBorders>
              <w:righ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61,1</w:t>
            </w:r>
          </w:p>
        </w:tc>
        <w:tc>
          <w:tcPr>
            <w:tcW w:w="921" w:type="pct"/>
            <w:tcBorders>
              <w:left w:val="single" w:sz="4" w:space="0" w:color="auto"/>
            </w:tcBorders>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5,02</w:t>
            </w:r>
          </w:p>
        </w:tc>
      </w:tr>
    </w:tbl>
    <w:p w:rsidR="0082095A" w:rsidRDefault="00C5039D">
      <w:pPr>
        <w:shd w:val="clear" w:color="auto" w:fill="FFFFFF"/>
        <w:spacing w:after="0" w:line="240" w:lineRule="auto"/>
        <w:jc w:val="both"/>
        <w:rPr>
          <w:rFonts w:ascii="Times New Roman" w:eastAsia="TimesNewRomanPSMT" w:hAnsi="Times New Roman" w:cs="Times New Roman"/>
          <w:iCs/>
          <w:color w:val="000000" w:themeColor="text1"/>
          <w:sz w:val="28"/>
          <w:szCs w:val="28"/>
          <w:lang w:val="kk-KZ"/>
        </w:rPr>
      </w:pPr>
      <w:r>
        <w:rPr>
          <w:rFonts w:ascii="Times New Roman" w:eastAsia="TimesNewRomanPSMT" w:hAnsi="Times New Roman" w:cs="Times New Roman"/>
          <w:iCs/>
          <w:color w:val="000000" w:themeColor="text1"/>
          <w:sz w:val="28"/>
          <w:szCs w:val="28"/>
          <w:lang w:val="kk-KZ"/>
        </w:rPr>
        <w:tab/>
      </w:r>
    </w:p>
    <w:p w:rsidR="0082095A" w:rsidRDefault="00C5039D">
      <w:pPr>
        <w:shd w:val="clear" w:color="auto" w:fill="FFFFFF"/>
        <w:spacing w:after="0" w:line="240" w:lineRule="auto"/>
        <w:ind w:firstLine="709"/>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D0D0D"/>
          <w:sz w:val="28"/>
          <w:szCs w:val="28"/>
          <w:shd w:val="clear" w:color="auto" w:fill="FFFFFF"/>
          <w:lang w:val="kk-KZ"/>
        </w:rPr>
        <w:t>Бұл кестеде ірімшіктің екі түрінің сақтау ұзақтығы мен кейбір сипаттамалары туралы мәліметтер бар: «Брынза»  бақылау ірімшігі және өсімдік қоспалары бар «Ертіс» тұзды ірімшігі. Осы деректерді талдай отырып, келесі тұжырымдар жасауға болады: ылғалдың массалық үлесі ірімшіктің екі түрінде де сақтау ұзақтығының ұлғаюымен ылғалдың массалық үлесінің төмендеуі байқалады. Бұл сарысудың бөлінуіне немесе оны сақтау кезінде ірімшіктен ылғалдың булануына байланысты болуы мүмкін.</w:t>
      </w:r>
    </w:p>
    <w:p w:rsidR="0082095A" w:rsidRDefault="00C5039D">
      <w:pPr>
        <w:shd w:val="clear" w:color="auto" w:fill="FFFFFF"/>
        <w:spacing w:after="0" w:line="240" w:lineRule="auto"/>
        <w:ind w:firstLine="708"/>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D0D0D"/>
          <w:sz w:val="28"/>
          <w:szCs w:val="28"/>
          <w:shd w:val="clear" w:color="auto" w:fill="FFFFFF"/>
          <w:lang w:val="kk-KZ"/>
        </w:rPr>
        <w:t>Белсенді қышқылдық (рН): екі жағдайда да сақтау ұзақтығының артуымен белсенді қышқылдықтың төмендеуі (рН жоғарылауы) байқалады. Бұл сүтті ашыту бактерияларының метаболизміне байланысты рН жоғарылайтын ірімшіктің пісу процестеріне байланысты болуы мүмкін.</w:t>
      </w:r>
    </w:p>
    <w:p w:rsidR="0082095A" w:rsidRDefault="00C5039D">
      <w:pPr>
        <w:shd w:val="clear" w:color="auto" w:fill="FFFFFF"/>
        <w:spacing w:after="0" w:line="240" w:lineRule="auto"/>
        <w:ind w:firstLine="708"/>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D0D0D"/>
          <w:sz w:val="28"/>
          <w:szCs w:val="28"/>
          <w:shd w:val="clear" w:color="auto" w:fill="FFFFFF"/>
          <w:lang w:val="kk-KZ"/>
        </w:rPr>
        <w:t xml:space="preserve">Ірімшіктің екі түрін салыстыра отырып, олардың екеуі де сақтау уақытының өзгеру тенденцияларын көрсететінін байқауға болады. Алайда, өсімдік қоспалары бар «Ертіс» тұзды ірімшігі «Брынза» бақылау ірімшігімен </w:t>
      </w:r>
      <w:r>
        <w:rPr>
          <w:rFonts w:ascii="Times New Roman" w:hAnsi="Times New Roman" w:cs="Times New Roman"/>
          <w:color w:val="0D0D0D"/>
          <w:sz w:val="28"/>
          <w:szCs w:val="28"/>
          <w:shd w:val="clear" w:color="auto" w:fill="FFFFFF"/>
          <w:lang w:val="kk-KZ"/>
        </w:rPr>
        <w:lastRenderedPageBreak/>
        <w:t>салыстырғанда сақтау кезеңінің басында ылғалдың және белсенді қышқылдықтың жоғары массалық үлесіне ие екенін атап өтуге болады.</w:t>
      </w:r>
    </w:p>
    <w:p w:rsidR="0082095A" w:rsidRDefault="00C5039D">
      <w:pPr>
        <w:shd w:val="clear" w:color="auto" w:fill="FFFFFF"/>
        <w:spacing w:after="0" w:line="240" w:lineRule="auto"/>
        <w:ind w:firstLine="708"/>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D0D0D"/>
          <w:sz w:val="28"/>
          <w:szCs w:val="28"/>
          <w:shd w:val="clear" w:color="auto" w:fill="FFFFFF"/>
          <w:lang w:val="kk-KZ"/>
        </w:rPr>
        <w:t>Екі ірімшік те 45 тәулік бойы сақтау кезеңінде (ылғалдың массалық үлесі және белсенді қышқылдығы) сипаттамалары бойынша салыстырмалы түрде аз өзгерістерді көрсетті. Бұл белгілі бір уақыт ішінде олардың сапасының тұрақтылығын көрсетеді.</w:t>
      </w:r>
    </w:p>
    <w:p w:rsidR="0082095A" w:rsidRDefault="00C5039D">
      <w:pPr>
        <w:shd w:val="clear" w:color="auto" w:fill="FFFFFF"/>
        <w:spacing w:after="0" w:line="240" w:lineRule="auto"/>
        <w:ind w:firstLine="708"/>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D0D0D"/>
          <w:sz w:val="28"/>
          <w:szCs w:val="28"/>
          <w:shd w:val="clear" w:color="auto" w:fill="FFFFFF"/>
          <w:lang w:val="kk-KZ"/>
        </w:rPr>
        <w:t>Тұтастай алғанда, бұл деректерді талдау ірімшіктің екі түрінің де сақтау процесінде өзгеру динамикасын бағалауға және олардың тұрақтылығы мен сапасы туралы қорытынды жасауға мүмкіндік береді.</w:t>
      </w:r>
    </w:p>
    <w:p w:rsidR="0082095A" w:rsidRDefault="00862168">
      <w:pPr>
        <w:shd w:val="clear" w:color="auto" w:fill="FFFFFF"/>
        <w:spacing w:after="0" w:line="240" w:lineRule="auto"/>
        <w:jc w:val="both"/>
        <w:rPr>
          <w:rFonts w:ascii="Times New Roman" w:eastAsia="TimesNewRomanPSMT" w:hAnsi="Times New Roman" w:cs="Times New Roman"/>
          <w:iCs/>
          <w:color w:val="000000" w:themeColor="text1"/>
          <w:sz w:val="28"/>
          <w:szCs w:val="28"/>
          <w:lang w:val="kk-KZ"/>
        </w:rPr>
      </w:pPr>
      <w:r>
        <w:rPr>
          <w:rFonts w:ascii="Times New Roman" w:eastAsia="TimesNewRomanPSMT" w:hAnsi="Times New Roman" w:cs="Times New Roman"/>
          <w:iCs/>
          <w:color w:val="000000" w:themeColor="text1"/>
          <w:sz w:val="28"/>
          <w:szCs w:val="28"/>
          <w:lang w:val="kk-KZ"/>
        </w:rPr>
        <w:t>Кесте 32</w:t>
      </w:r>
      <w:r w:rsidR="00C5039D">
        <w:rPr>
          <w:rFonts w:ascii="Times New Roman" w:eastAsia="TimesNewRomanPSMT" w:hAnsi="Times New Roman" w:cs="Times New Roman"/>
          <w:iCs/>
          <w:color w:val="000000" w:themeColor="text1"/>
          <w:sz w:val="28"/>
          <w:szCs w:val="28"/>
          <w:lang w:val="kk-KZ"/>
        </w:rPr>
        <w:t>- Өсімдік қоспалары бар «Ертіс» тұзды ірімшігінің микробиологиялық көрсеткіштері</w:t>
      </w:r>
    </w:p>
    <w:p w:rsidR="0082095A" w:rsidRDefault="0082095A">
      <w:pPr>
        <w:shd w:val="clear" w:color="auto" w:fill="FFFFFF"/>
        <w:spacing w:after="0" w:line="240" w:lineRule="auto"/>
        <w:jc w:val="both"/>
        <w:rPr>
          <w:rFonts w:ascii="Times New Roman" w:eastAsia="TimesNewRomanPSMT" w:hAnsi="Times New Roman" w:cs="Times New Roman"/>
          <w:iCs/>
          <w:color w:val="000000" w:themeColor="text1"/>
          <w:sz w:val="28"/>
          <w:szCs w:val="28"/>
          <w:lang w:val="kk-KZ"/>
        </w:rPr>
      </w:pPr>
    </w:p>
    <w:p w:rsidR="0082095A" w:rsidRDefault="0082095A">
      <w:pPr>
        <w:shd w:val="clear" w:color="auto" w:fill="FFFFFF"/>
        <w:spacing w:after="0" w:line="240" w:lineRule="auto"/>
        <w:jc w:val="both"/>
        <w:rPr>
          <w:rFonts w:ascii="Times New Roman" w:eastAsia="TimesNewRomanPSMT" w:hAnsi="Times New Roman" w:cs="Times New Roman"/>
          <w:iCs/>
          <w:color w:val="000000" w:themeColor="text1"/>
          <w:sz w:val="28"/>
          <w:szCs w:val="28"/>
          <w:lang w:val="kk-KZ"/>
        </w:rPr>
      </w:pPr>
    </w:p>
    <w:tbl>
      <w:tblPr>
        <w:tblStyle w:val="af"/>
        <w:tblW w:w="0" w:type="auto"/>
        <w:tblLook w:val="04A0" w:firstRow="1" w:lastRow="0" w:firstColumn="1" w:lastColumn="0" w:noHBand="0" w:noVBand="1"/>
      </w:tblPr>
      <w:tblGrid>
        <w:gridCol w:w="4028"/>
        <w:gridCol w:w="1051"/>
        <w:gridCol w:w="11"/>
        <w:gridCol w:w="1119"/>
        <w:gridCol w:w="14"/>
        <w:gridCol w:w="1006"/>
        <w:gridCol w:w="48"/>
        <w:gridCol w:w="1039"/>
        <w:gridCol w:w="95"/>
        <w:gridCol w:w="1160"/>
      </w:tblGrid>
      <w:tr w:rsidR="0082095A" w:rsidRPr="00403855">
        <w:trPr>
          <w:trHeight w:val="557"/>
        </w:trPr>
        <w:tc>
          <w:tcPr>
            <w:tcW w:w="4028" w:type="dxa"/>
            <w:vMerge w:val="restart"/>
          </w:tcPr>
          <w:p w:rsidR="0082095A" w:rsidRDefault="0082095A">
            <w:pPr>
              <w:spacing w:after="0" w:line="240" w:lineRule="auto"/>
              <w:jc w:val="center"/>
              <w:rPr>
                <w:rFonts w:ascii="Times New Roman" w:eastAsia="TimesNewRomanPSMT" w:hAnsi="Times New Roman" w:cs="Times New Roman"/>
                <w:iCs/>
                <w:color w:val="000000" w:themeColor="text1"/>
                <w:sz w:val="28"/>
                <w:szCs w:val="28"/>
                <w:lang w:val="kk-KZ" w:eastAsia="ru-RU"/>
              </w:rPr>
            </w:pPr>
          </w:p>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Көрсеткіштер атауы</w:t>
            </w:r>
          </w:p>
          <w:p w:rsidR="0082095A" w:rsidRDefault="0082095A">
            <w:pPr>
              <w:spacing w:after="0" w:line="240" w:lineRule="auto"/>
              <w:jc w:val="center"/>
              <w:rPr>
                <w:rFonts w:ascii="Times New Roman" w:eastAsia="TimesNewRomanPSMT" w:hAnsi="Times New Roman" w:cs="Times New Roman"/>
                <w:iCs/>
                <w:color w:val="000000" w:themeColor="text1"/>
                <w:sz w:val="28"/>
                <w:szCs w:val="28"/>
                <w:lang w:val="kk-KZ" w:eastAsia="ru-RU"/>
              </w:rPr>
            </w:pPr>
          </w:p>
        </w:tc>
        <w:tc>
          <w:tcPr>
            <w:tcW w:w="5543" w:type="dxa"/>
            <w:gridSpan w:val="9"/>
            <w:tcBorders>
              <w:bottom w:val="single" w:sz="4" w:space="0" w:color="auto"/>
            </w:tcBorders>
          </w:tcPr>
          <w:p w:rsidR="0082095A" w:rsidRDefault="00C5039D">
            <w:pPr>
              <w:spacing w:after="0" w:line="240" w:lineRule="auto"/>
              <w:jc w:val="both"/>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Сақтау мерзімі бойынша сынақ нәтижелері</w:t>
            </w:r>
          </w:p>
        </w:tc>
      </w:tr>
      <w:tr w:rsidR="0082095A">
        <w:trPr>
          <w:trHeight w:val="399"/>
        </w:trPr>
        <w:tc>
          <w:tcPr>
            <w:tcW w:w="4028" w:type="dxa"/>
            <w:vMerge/>
          </w:tcPr>
          <w:p w:rsidR="0082095A" w:rsidRDefault="0082095A">
            <w:pPr>
              <w:spacing w:after="0" w:line="240" w:lineRule="auto"/>
              <w:jc w:val="center"/>
              <w:rPr>
                <w:rFonts w:ascii="Times New Roman" w:eastAsia="TimesNewRomanPSMT" w:hAnsi="Times New Roman" w:cs="Times New Roman"/>
                <w:iCs/>
                <w:color w:val="000000" w:themeColor="text1"/>
                <w:sz w:val="28"/>
                <w:szCs w:val="28"/>
                <w:lang w:val="kk-KZ" w:eastAsia="ru-RU"/>
              </w:rPr>
            </w:pPr>
          </w:p>
        </w:tc>
        <w:tc>
          <w:tcPr>
            <w:tcW w:w="1051" w:type="dxa"/>
            <w:tcBorders>
              <w:top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0</w:t>
            </w:r>
          </w:p>
        </w:tc>
        <w:tc>
          <w:tcPr>
            <w:tcW w:w="1130" w:type="dxa"/>
            <w:gridSpan w:val="2"/>
            <w:tcBorders>
              <w:top w:val="single" w:sz="4" w:space="0" w:color="auto"/>
              <w:left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15</w:t>
            </w:r>
          </w:p>
        </w:tc>
        <w:tc>
          <w:tcPr>
            <w:tcW w:w="1068" w:type="dxa"/>
            <w:gridSpan w:val="3"/>
            <w:tcBorders>
              <w:top w:val="single" w:sz="4" w:space="0" w:color="auto"/>
              <w:left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25</w:t>
            </w:r>
          </w:p>
        </w:tc>
        <w:tc>
          <w:tcPr>
            <w:tcW w:w="1134" w:type="dxa"/>
            <w:gridSpan w:val="2"/>
            <w:tcBorders>
              <w:top w:val="single" w:sz="4" w:space="0" w:color="auto"/>
              <w:left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35</w:t>
            </w:r>
          </w:p>
        </w:tc>
        <w:tc>
          <w:tcPr>
            <w:tcW w:w="1160" w:type="dxa"/>
            <w:tcBorders>
              <w:top w:val="single" w:sz="4" w:space="0" w:color="auto"/>
              <w:lef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45</w:t>
            </w:r>
          </w:p>
        </w:tc>
      </w:tr>
      <w:tr w:rsidR="0082095A">
        <w:tc>
          <w:tcPr>
            <w:tcW w:w="9571" w:type="dxa"/>
            <w:gridSpan w:val="10"/>
          </w:tcPr>
          <w:p w:rsidR="0082095A" w:rsidRDefault="00C5039D">
            <w:pPr>
              <w:spacing w:after="0" w:line="240" w:lineRule="auto"/>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ab/>
              <w:t xml:space="preserve">                 </w:t>
            </w:r>
            <w:r>
              <w:rPr>
                <w:rFonts w:ascii="Times New Roman" w:eastAsia="TimesNewRomanPSMT" w:hAnsi="Times New Roman" w:cs="Times New Roman"/>
                <w:iCs/>
                <w:color w:val="000000" w:themeColor="text1"/>
                <w:sz w:val="28"/>
                <w:szCs w:val="28"/>
                <w:lang w:val="kk-KZ" w:eastAsia="ru-RU"/>
              </w:rPr>
              <w:tab/>
              <w:t xml:space="preserve"> Өсімдік қоспалары бар «Ертіс»  тұзды ірімшігі</w:t>
            </w:r>
          </w:p>
        </w:tc>
      </w:tr>
      <w:tr w:rsidR="0082095A">
        <w:tc>
          <w:tcPr>
            <w:tcW w:w="4028"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val="kk-KZ" w:eastAsia="ru-RU"/>
              </w:rPr>
              <w:t xml:space="preserve"> </w:t>
            </w:r>
            <w:r>
              <w:rPr>
                <w:rFonts w:ascii="Times New Roman" w:hAnsi="Times New Roman" w:cs="Times New Roman"/>
                <w:sz w:val="28"/>
                <w:szCs w:val="28"/>
                <w:lang w:eastAsia="ru-RU"/>
              </w:rPr>
              <w:t>МАФАМ</w:t>
            </w:r>
            <w:r>
              <w:rPr>
                <w:rFonts w:ascii="Times New Roman" w:hAnsi="Times New Roman" w:cs="Times New Roman"/>
                <w:sz w:val="28"/>
                <w:szCs w:val="28"/>
                <w:lang w:val="kk-KZ" w:eastAsia="ru-RU"/>
              </w:rPr>
              <w:t>С</w:t>
            </w:r>
            <w:r>
              <w:rPr>
                <w:rFonts w:ascii="Times New Roman" w:hAnsi="Times New Roman" w:cs="Times New Roman"/>
                <w:sz w:val="28"/>
                <w:szCs w:val="28"/>
                <w:lang w:eastAsia="ru-RU"/>
              </w:rPr>
              <w:t>, К</w:t>
            </w:r>
            <w:r>
              <w:rPr>
                <w:rFonts w:ascii="Times New Roman" w:hAnsi="Times New Roman" w:cs="Times New Roman"/>
                <w:sz w:val="28"/>
                <w:szCs w:val="28"/>
                <w:lang w:val="kk-KZ" w:eastAsia="ru-RU"/>
              </w:rPr>
              <w:t>ТБ</w:t>
            </w:r>
            <w:r>
              <w:rPr>
                <w:rFonts w:ascii="Times New Roman" w:hAnsi="Times New Roman" w:cs="Times New Roman"/>
                <w:sz w:val="28"/>
                <w:szCs w:val="28"/>
                <w:lang w:eastAsia="ru-RU"/>
              </w:rPr>
              <w:t>/см</w:t>
            </w:r>
            <w:r>
              <w:rPr>
                <w:rFonts w:ascii="Times New Roman" w:hAnsi="Times New Roman" w:cs="Times New Roman"/>
                <w:sz w:val="28"/>
                <w:szCs w:val="28"/>
                <w:vertAlign w:val="superscript"/>
                <w:lang w:eastAsia="ru-RU"/>
              </w:rPr>
              <w:t>3</w:t>
            </w:r>
            <w:r>
              <w:rPr>
                <w:rFonts w:ascii="Times New Roman" w:hAnsi="Times New Roman" w:cs="Times New Roman"/>
                <w:sz w:val="28"/>
                <w:szCs w:val="28"/>
                <w:lang w:eastAsia="ru-RU"/>
              </w:rPr>
              <w:t>, (г) артық емес</w:t>
            </w:r>
          </w:p>
        </w:tc>
        <w:tc>
          <w:tcPr>
            <w:tcW w:w="1051" w:type="dxa"/>
            <w:tcBorders>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1,3×10</w:t>
            </w:r>
          </w:p>
        </w:tc>
        <w:tc>
          <w:tcPr>
            <w:tcW w:w="1130" w:type="dxa"/>
            <w:gridSpan w:val="2"/>
            <w:tcBorders>
              <w:left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3,2×10</w:t>
            </w:r>
          </w:p>
        </w:tc>
        <w:tc>
          <w:tcPr>
            <w:tcW w:w="1068" w:type="dxa"/>
            <w:gridSpan w:val="3"/>
            <w:tcBorders>
              <w:left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4,4×10</w:t>
            </w:r>
          </w:p>
        </w:tc>
        <w:tc>
          <w:tcPr>
            <w:tcW w:w="1134" w:type="dxa"/>
            <w:gridSpan w:val="2"/>
            <w:tcBorders>
              <w:left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6,2×10</w:t>
            </w:r>
          </w:p>
        </w:tc>
        <w:tc>
          <w:tcPr>
            <w:tcW w:w="1160" w:type="dxa"/>
            <w:tcBorders>
              <w:lef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8,8×10</w:t>
            </w:r>
          </w:p>
        </w:tc>
      </w:tr>
      <w:tr w:rsidR="0082095A">
        <w:tc>
          <w:tcPr>
            <w:tcW w:w="4028"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val="kk-KZ" w:eastAsia="ru-RU"/>
              </w:rPr>
              <w:t>ІТТБ</w:t>
            </w:r>
            <w:r>
              <w:rPr>
                <w:rFonts w:ascii="Times New Roman" w:hAnsi="Times New Roman" w:cs="Times New Roman"/>
                <w:sz w:val="28"/>
                <w:szCs w:val="28"/>
                <w:lang w:eastAsia="ru-RU"/>
              </w:rPr>
              <w:t xml:space="preserve"> (колиформ</w:t>
            </w:r>
            <w:r>
              <w:rPr>
                <w:rFonts w:ascii="Times New Roman" w:hAnsi="Times New Roman" w:cs="Times New Roman"/>
                <w:sz w:val="28"/>
                <w:szCs w:val="28"/>
                <w:lang w:val="kk-KZ" w:eastAsia="ru-RU"/>
              </w:rPr>
              <w:t>дар</w:t>
            </w:r>
            <w:r>
              <w:rPr>
                <w:rFonts w:ascii="Times New Roman" w:hAnsi="Times New Roman" w:cs="Times New Roman"/>
                <w:sz w:val="28"/>
                <w:szCs w:val="28"/>
                <w:lang w:eastAsia="ru-RU"/>
              </w:rPr>
              <w:t>)</w:t>
            </w:r>
          </w:p>
          <w:p w:rsidR="0082095A" w:rsidRDefault="00C5039D">
            <w:pPr>
              <w:shd w:val="clear" w:color="auto" w:fill="FFFFFF"/>
              <w:tabs>
                <w:tab w:val="left" w:pos="6371"/>
              </w:tabs>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0,001 өнімнің массасында (г)</w:t>
            </w:r>
          </w:p>
        </w:tc>
        <w:tc>
          <w:tcPr>
            <w:tcW w:w="5543" w:type="dxa"/>
            <w:gridSpan w:val="9"/>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Табылған жоқ</w:t>
            </w:r>
          </w:p>
        </w:tc>
      </w:tr>
      <w:tr w:rsidR="0082095A">
        <w:tc>
          <w:tcPr>
            <w:tcW w:w="4028"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eastAsia="ru-RU"/>
              </w:rPr>
              <w:t>Патоген</w:t>
            </w:r>
            <w:r>
              <w:rPr>
                <w:rFonts w:ascii="Times New Roman" w:hAnsi="Times New Roman" w:cs="Times New Roman"/>
                <w:sz w:val="28"/>
                <w:szCs w:val="28"/>
                <w:lang w:val="kk-KZ" w:eastAsia="ru-RU"/>
              </w:rPr>
              <w:t>ді</w:t>
            </w:r>
            <w:r>
              <w:rPr>
                <w:rFonts w:ascii="Times New Roman" w:hAnsi="Times New Roman" w:cs="Times New Roman"/>
                <w:sz w:val="28"/>
                <w:szCs w:val="28"/>
                <w:lang w:eastAsia="ru-RU"/>
              </w:rPr>
              <w:t xml:space="preserve"> микро</w:t>
            </w:r>
            <w:r>
              <w:rPr>
                <w:rFonts w:ascii="Times New Roman" w:hAnsi="Times New Roman" w:cs="Times New Roman"/>
                <w:sz w:val="28"/>
                <w:szCs w:val="28"/>
                <w:lang w:val="kk-KZ" w:eastAsia="ru-RU"/>
              </w:rPr>
              <w:t>ағзалар</w:t>
            </w:r>
            <w:r>
              <w:rPr>
                <w:rFonts w:ascii="Times New Roman" w:hAnsi="Times New Roman" w:cs="Times New Roman"/>
                <w:sz w:val="28"/>
                <w:szCs w:val="28"/>
                <w:lang w:eastAsia="ru-RU"/>
              </w:rPr>
              <w:t xml:space="preserve">, </w:t>
            </w:r>
            <w:r>
              <w:rPr>
                <w:rFonts w:ascii="Times New Roman" w:hAnsi="Times New Roman" w:cs="Times New Roman"/>
                <w:sz w:val="28"/>
                <w:szCs w:val="28"/>
                <w:lang w:val="kk-KZ" w:eastAsia="ru-RU"/>
              </w:rPr>
              <w:t>сонымен қатар</w:t>
            </w:r>
            <w:r>
              <w:rPr>
                <w:rFonts w:ascii="Times New Roman" w:hAnsi="Times New Roman" w:cs="Times New Roman"/>
                <w:sz w:val="28"/>
                <w:szCs w:val="28"/>
                <w:lang w:eastAsia="ru-RU"/>
              </w:rPr>
              <w:t xml:space="preserve"> сальмонел</w:t>
            </w:r>
            <w:r>
              <w:rPr>
                <w:rFonts w:ascii="Times New Roman" w:hAnsi="Times New Roman" w:cs="Times New Roman"/>
                <w:sz w:val="28"/>
                <w:szCs w:val="28"/>
                <w:lang w:val="kk-KZ" w:eastAsia="ru-RU"/>
              </w:rPr>
              <w:t>лалар</w:t>
            </w:r>
            <w:r>
              <w:rPr>
                <w:rFonts w:ascii="Times New Roman" w:hAnsi="Times New Roman" w:cs="Times New Roman"/>
                <w:sz w:val="28"/>
                <w:szCs w:val="28"/>
                <w:lang w:eastAsia="ru-RU"/>
              </w:rPr>
              <w:t xml:space="preserve"> </w:t>
            </w:r>
            <w:r>
              <w:rPr>
                <w:rFonts w:ascii="Times New Roman" w:hAnsi="Times New Roman" w:cs="Times New Roman"/>
                <w:sz w:val="28"/>
                <w:szCs w:val="28"/>
                <w:lang w:val="kk-KZ" w:eastAsia="ru-RU"/>
              </w:rPr>
              <w:t>және</w:t>
            </w:r>
            <w:r>
              <w:rPr>
                <w:rFonts w:ascii="Times New Roman" w:hAnsi="Times New Roman" w:cs="Times New Roman"/>
                <w:sz w:val="28"/>
                <w:szCs w:val="28"/>
                <w:lang w:eastAsia="ru-RU"/>
              </w:rPr>
              <w:t xml:space="preserve"> </w:t>
            </w:r>
            <w:r>
              <w:rPr>
                <w:rFonts w:ascii="Times New Roman" w:hAnsi="Times New Roman" w:cs="Times New Roman"/>
                <w:sz w:val="28"/>
                <w:szCs w:val="28"/>
                <w:lang w:val="en-US" w:eastAsia="ru-RU"/>
              </w:rPr>
              <w:t>S</w:t>
            </w:r>
            <w:r>
              <w:rPr>
                <w:rFonts w:ascii="Times New Roman" w:hAnsi="Times New Roman" w:cs="Times New Roman"/>
                <w:sz w:val="28"/>
                <w:szCs w:val="28"/>
                <w:lang w:eastAsia="ru-RU"/>
              </w:rPr>
              <w:t xml:space="preserve">. </w:t>
            </w:r>
            <w:r>
              <w:rPr>
                <w:rFonts w:ascii="Times New Roman" w:hAnsi="Times New Roman" w:cs="Times New Roman"/>
                <w:sz w:val="28"/>
                <w:szCs w:val="28"/>
                <w:lang w:val="en-US" w:eastAsia="ru-RU"/>
              </w:rPr>
              <w:t>aureus</w:t>
            </w:r>
            <w:r>
              <w:rPr>
                <w:rFonts w:ascii="Times New Roman" w:hAnsi="Times New Roman" w:cs="Times New Roman"/>
                <w:sz w:val="28"/>
                <w:szCs w:val="28"/>
                <w:lang w:eastAsia="ru-RU"/>
              </w:rPr>
              <w:t>, 25 г өнім массасы</w:t>
            </w:r>
            <w:r>
              <w:rPr>
                <w:rFonts w:ascii="Times New Roman" w:hAnsi="Times New Roman" w:cs="Times New Roman"/>
                <w:sz w:val="28"/>
                <w:szCs w:val="28"/>
                <w:lang w:val="kk-KZ" w:eastAsia="ru-RU"/>
              </w:rPr>
              <w:t>нда</w:t>
            </w:r>
          </w:p>
        </w:tc>
        <w:tc>
          <w:tcPr>
            <w:tcW w:w="5543" w:type="dxa"/>
            <w:gridSpan w:val="9"/>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Табылған жоқ</w:t>
            </w:r>
          </w:p>
        </w:tc>
      </w:tr>
      <w:tr w:rsidR="0082095A">
        <w:tc>
          <w:tcPr>
            <w:tcW w:w="4028"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Listeria monocytogenes, 0,001 г өнім массасында</w:t>
            </w:r>
          </w:p>
        </w:tc>
        <w:tc>
          <w:tcPr>
            <w:tcW w:w="5543" w:type="dxa"/>
            <w:gridSpan w:val="9"/>
            <w:tcBorders>
              <w:bottom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Табылған жоқ</w:t>
            </w:r>
          </w:p>
        </w:tc>
      </w:tr>
      <w:tr w:rsidR="0082095A">
        <w:tc>
          <w:tcPr>
            <w:tcW w:w="4028" w:type="dxa"/>
            <w:vAlign w:val="center"/>
          </w:tcPr>
          <w:p w:rsidR="0082095A" w:rsidRDefault="00C5039D">
            <w:pPr>
              <w:shd w:val="clear" w:color="auto" w:fill="FFFFFF"/>
              <w:tabs>
                <w:tab w:val="left" w:pos="6371"/>
              </w:tabs>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val="kk-KZ" w:eastAsia="ru-RU"/>
              </w:rPr>
              <w:t>Ашытқы</w:t>
            </w:r>
            <w:r>
              <w:rPr>
                <w:rFonts w:ascii="Times New Roman" w:hAnsi="Times New Roman" w:cs="Times New Roman"/>
                <w:sz w:val="28"/>
                <w:szCs w:val="28"/>
                <w:lang w:eastAsia="ru-RU"/>
              </w:rPr>
              <w:t>, К</w:t>
            </w:r>
            <w:r>
              <w:rPr>
                <w:rFonts w:ascii="Times New Roman" w:hAnsi="Times New Roman" w:cs="Times New Roman"/>
                <w:sz w:val="28"/>
                <w:szCs w:val="28"/>
                <w:lang w:val="kk-KZ" w:eastAsia="ru-RU"/>
              </w:rPr>
              <w:t xml:space="preserve">ТБ </w:t>
            </w:r>
            <w:r>
              <w:rPr>
                <w:rFonts w:ascii="Times New Roman" w:hAnsi="Times New Roman" w:cs="Times New Roman"/>
                <w:sz w:val="28"/>
                <w:szCs w:val="28"/>
                <w:lang w:eastAsia="ru-RU"/>
              </w:rPr>
              <w:t>/г,  масс</w:t>
            </w:r>
            <w:r>
              <w:rPr>
                <w:rFonts w:ascii="Times New Roman" w:hAnsi="Times New Roman" w:cs="Times New Roman"/>
                <w:sz w:val="28"/>
                <w:szCs w:val="28"/>
                <w:lang w:val="kk-KZ" w:eastAsia="ru-RU"/>
              </w:rPr>
              <w:t>асы</w:t>
            </w:r>
            <w:r>
              <w:rPr>
                <w:rFonts w:ascii="Times New Roman" w:hAnsi="Times New Roman" w:cs="Times New Roman"/>
                <w:sz w:val="28"/>
                <w:szCs w:val="28"/>
                <w:lang w:eastAsia="ru-RU"/>
              </w:rPr>
              <w:t xml:space="preserve"> 0,1 </w:t>
            </w:r>
            <w:r>
              <w:rPr>
                <w:rFonts w:ascii="Times New Roman" w:hAnsi="Times New Roman" w:cs="Times New Roman"/>
                <w:sz w:val="28"/>
                <w:szCs w:val="28"/>
                <w:lang w:val="kk-KZ" w:eastAsia="ru-RU"/>
              </w:rPr>
              <w:t>өнімде</w:t>
            </w:r>
            <w:r>
              <w:rPr>
                <w:rFonts w:ascii="Times New Roman" w:hAnsi="Times New Roman" w:cs="Times New Roman"/>
                <w:sz w:val="28"/>
                <w:szCs w:val="28"/>
                <w:lang w:eastAsia="ru-RU"/>
              </w:rPr>
              <w:t xml:space="preserve"> (г)</w:t>
            </w:r>
          </w:p>
        </w:tc>
        <w:tc>
          <w:tcPr>
            <w:tcW w:w="1051" w:type="dxa"/>
            <w:tcBorders>
              <w:top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w:t>
            </w:r>
          </w:p>
        </w:tc>
        <w:tc>
          <w:tcPr>
            <w:tcW w:w="1130" w:type="dxa"/>
            <w:gridSpan w:val="2"/>
            <w:tcBorders>
              <w:top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w:t>
            </w:r>
          </w:p>
        </w:tc>
        <w:tc>
          <w:tcPr>
            <w:tcW w:w="1020" w:type="dxa"/>
            <w:gridSpan w:val="2"/>
            <w:tcBorders>
              <w:top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w:t>
            </w:r>
          </w:p>
        </w:tc>
        <w:tc>
          <w:tcPr>
            <w:tcW w:w="1087" w:type="dxa"/>
            <w:gridSpan w:val="2"/>
            <w:tcBorders>
              <w:top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w:t>
            </w:r>
          </w:p>
        </w:tc>
        <w:tc>
          <w:tcPr>
            <w:tcW w:w="1255" w:type="dxa"/>
            <w:gridSpan w:val="2"/>
            <w:tcBorders>
              <w:top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2,9×10</w:t>
            </w:r>
          </w:p>
        </w:tc>
      </w:tr>
      <w:tr w:rsidR="0082095A">
        <w:tc>
          <w:tcPr>
            <w:tcW w:w="4028" w:type="dxa"/>
            <w:vAlign w:val="center"/>
          </w:tcPr>
          <w:p w:rsidR="0082095A" w:rsidRDefault="00C5039D">
            <w:pPr>
              <w:shd w:val="clear" w:color="auto" w:fill="FFFFFF"/>
              <w:tabs>
                <w:tab w:val="left" w:pos="6371"/>
              </w:tabs>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val="kk-KZ" w:eastAsia="ru-RU"/>
              </w:rPr>
              <w:t>Зеңдер</w:t>
            </w:r>
            <w:r>
              <w:rPr>
                <w:rFonts w:ascii="Times New Roman" w:hAnsi="Times New Roman" w:cs="Times New Roman"/>
                <w:sz w:val="28"/>
                <w:szCs w:val="28"/>
                <w:lang w:eastAsia="ru-RU"/>
              </w:rPr>
              <w:t>, К</w:t>
            </w:r>
            <w:r>
              <w:rPr>
                <w:rFonts w:ascii="Times New Roman" w:hAnsi="Times New Roman" w:cs="Times New Roman"/>
                <w:sz w:val="28"/>
                <w:szCs w:val="28"/>
                <w:lang w:val="kk-KZ" w:eastAsia="ru-RU"/>
              </w:rPr>
              <w:t>ТБ</w:t>
            </w:r>
            <w:r>
              <w:rPr>
                <w:rFonts w:ascii="Times New Roman" w:hAnsi="Times New Roman" w:cs="Times New Roman"/>
                <w:sz w:val="28"/>
                <w:szCs w:val="28"/>
                <w:lang w:eastAsia="ru-RU"/>
              </w:rPr>
              <w:t>/г,   масс</w:t>
            </w:r>
            <w:r>
              <w:rPr>
                <w:rFonts w:ascii="Times New Roman" w:hAnsi="Times New Roman" w:cs="Times New Roman"/>
                <w:sz w:val="28"/>
                <w:szCs w:val="28"/>
                <w:lang w:val="kk-KZ" w:eastAsia="ru-RU"/>
              </w:rPr>
              <w:t>асы</w:t>
            </w:r>
            <w:r>
              <w:rPr>
                <w:rFonts w:ascii="Times New Roman" w:hAnsi="Times New Roman" w:cs="Times New Roman"/>
                <w:sz w:val="28"/>
                <w:szCs w:val="28"/>
                <w:lang w:eastAsia="ru-RU"/>
              </w:rPr>
              <w:t xml:space="preserve"> 0,1 </w:t>
            </w:r>
            <w:r>
              <w:rPr>
                <w:rFonts w:ascii="Times New Roman" w:hAnsi="Times New Roman" w:cs="Times New Roman"/>
                <w:sz w:val="28"/>
                <w:szCs w:val="28"/>
                <w:lang w:val="kk-KZ" w:eastAsia="ru-RU"/>
              </w:rPr>
              <w:t>өнімде</w:t>
            </w:r>
            <w:r>
              <w:rPr>
                <w:rFonts w:ascii="Times New Roman" w:hAnsi="Times New Roman" w:cs="Times New Roman"/>
                <w:sz w:val="28"/>
                <w:szCs w:val="28"/>
                <w:lang w:eastAsia="ru-RU"/>
              </w:rPr>
              <w:t xml:space="preserve"> (г)</w:t>
            </w:r>
          </w:p>
        </w:tc>
        <w:tc>
          <w:tcPr>
            <w:tcW w:w="1051" w:type="dxa"/>
            <w:tcBorders>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w:t>
            </w:r>
          </w:p>
        </w:tc>
        <w:tc>
          <w:tcPr>
            <w:tcW w:w="1130" w:type="dxa"/>
            <w:gridSpan w:val="2"/>
            <w:tcBorders>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w:t>
            </w:r>
          </w:p>
        </w:tc>
        <w:tc>
          <w:tcPr>
            <w:tcW w:w="1020" w:type="dxa"/>
            <w:gridSpan w:val="2"/>
            <w:tcBorders>
              <w:left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w:t>
            </w:r>
          </w:p>
        </w:tc>
        <w:tc>
          <w:tcPr>
            <w:tcW w:w="1087" w:type="dxa"/>
            <w:gridSpan w:val="2"/>
            <w:tcBorders>
              <w:left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w:t>
            </w:r>
          </w:p>
        </w:tc>
        <w:tc>
          <w:tcPr>
            <w:tcW w:w="1255" w:type="dxa"/>
            <w:gridSpan w:val="2"/>
            <w:tcBorders>
              <w:lef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3,1×10</w:t>
            </w:r>
          </w:p>
        </w:tc>
      </w:tr>
      <w:tr w:rsidR="0082095A">
        <w:tc>
          <w:tcPr>
            <w:tcW w:w="9571" w:type="dxa"/>
            <w:gridSpan w:val="10"/>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Брынза бақылау үлгісі  тұзды ірімшігі</w:t>
            </w:r>
          </w:p>
        </w:tc>
      </w:tr>
      <w:tr w:rsidR="0082095A">
        <w:tc>
          <w:tcPr>
            <w:tcW w:w="4028" w:type="dxa"/>
            <w:tcBorders>
              <w:right w:val="single" w:sz="4" w:space="0" w:color="auto"/>
            </w:tcBorders>
          </w:tcPr>
          <w:p w:rsidR="0082095A" w:rsidRDefault="00C5039D">
            <w:pPr>
              <w:shd w:val="clear" w:color="auto" w:fill="FFFFFF"/>
              <w:tabs>
                <w:tab w:val="left" w:pos="6371"/>
              </w:tabs>
              <w:spacing w:after="0" w:line="240" w:lineRule="auto"/>
              <w:jc w:val="both"/>
              <w:rPr>
                <w:rFonts w:ascii="Times New Roman" w:hAnsi="Times New Roman" w:cs="Times New Roman"/>
                <w:color w:val="FF0000"/>
                <w:sz w:val="28"/>
                <w:szCs w:val="28"/>
                <w:lang w:eastAsia="ru-RU"/>
              </w:rPr>
            </w:pPr>
            <w:r>
              <w:rPr>
                <w:rFonts w:ascii="Times New Roman" w:hAnsi="Times New Roman" w:cs="Times New Roman"/>
                <w:sz w:val="28"/>
                <w:szCs w:val="28"/>
                <w:lang w:eastAsia="ru-RU"/>
              </w:rPr>
              <w:t>МАФАМ</w:t>
            </w:r>
            <w:r>
              <w:rPr>
                <w:rFonts w:ascii="Times New Roman" w:hAnsi="Times New Roman" w:cs="Times New Roman"/>
                <w:sz w:val="28"/>
                <w:szCs w:val="28"/>
                <w:lang w:val="kk-KZ" w:eastAsia="ru-RU"/>
              </w:rPr>
              <w:t>С</w:t>
            </w:r>
            <w:r>
              <w:rPr>
                <w:rFonts w:ascii="Times New Roman" w:hAnsi="Times New Roman" w:cs="Times New Roman"/>
                <w:sz w:val="28"/>
                <w:szCs w:val="28"/>
                <w:lang w:eastAsia="ru-RU"/>
              </w:rPr>
              <w:t>, К</w:t>
            </w:r>
            <w:r>
              <w:rPr>
                <w:rFonts w:ascii="Times New Roman" w:hAnsi="Times New Roman" w:cs="Times New Roman"/>
                <w:sz w:val="28"/>
                <w:szCs w:val="28"/>
                <w:lang w:val="kk-KZ" w:eastAsia="ru-RU"/>
              </w:rPr>
              <w:t>ТБ</w:t>
            </w:r>
            <w:r>
              <w:rPr>
                <w:rFonts w:ascii="Times New Roman" w:hAnsi="Times New Roman" w:cs="Times New Roman"/>
                <w:sz w:val="28"/>
                <w:szCs w:val="28"/>
                <w:lang w:eastAsia="ru-RU"/>
              </w:rPr>
              <w:t>/см</w:t>
            </w:r>
            <w:r>
              <w:rPr>
                <w:rFonts w:ascii="Times New Roman" w:hAnsi="Times New Roman" w:cs="Times New Roman"/>
                <w:sz w:val="28"/>
                <w:szCs w:val="28"/>
                <w:vertAlign w:val="superscript"/>
                <w:lang w:eastAsia="ru-RU"/>
              </w:rPr>
              <w:t>3</w:t>
            </w:r>
            <w:r>
              <w:rPr>
                <w:rFonts w:ascii="Times New Roman" w:hAnsi="Times New Roman" w:cs="Times New Roman"/>
                <w:sz w:val="28"/>
                <w:szCs w:val="28"/>
                <w:lang w:eastAsia="ru-RU"/>
              </w:rPr>
              <w:t>, (г) артық емес</w:t>
            </w:r>
          </w:p>
        </w:tc>
        <w:tc>
          <w:tcPr>
            <w:tcW w:w="1062" w:type="dxa"/>
            <w:gridSpan w:val="2"/>
            <w:tcBorders>
              <w:left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0,5×10</w:t>
            </w:r>
          </w:p>
        </w:tc>
        <w:tc>
          <w:tcPr>
            <w:tcW w:w="1133" w:type="dxa"/>
            <w:gridSpan w:val="2"/>
            <w:tcBorders>
              <w:left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2,2×10</w:t>
            </w:r>
          </w:p>
        </w:tc>
        <w:tc>
          <w:tcPr>
            <w:tcW w:w="1006" w:type="dxa"/>
            <w:tcBorders>
              <w:left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5,3×10</w:t>
            </w:r>
          </w:p>
        </w:tc>
        <w:tc>
          <w:tcPr>
            <w:tcW w:w="1087" w:type="dxa"/>
            <w:gridSpan w:val="2"/>
            <w:tcBorders>
              <w:left w:val="single" w:sz="4" w:space="0" w:color="auto"/>
              <w:righ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7,1×10</w:t>
            </w:r>
          </w:p>
        </w:tc>
        <w:tc>
          <w:tcPr>
            <w:tcW w:w="1255" w:type="dxa"/>
            <w:gridSpan w:val="2"/>
            <w:tcBorders>
              <w:lef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9,2×10</w:t>
            </w:r>
          </w:p>
        </w:tc>
      </w:tr>
      <w:tr w:rsidR="0082095A">
        <w:tc>
          <w:tcPr>
            <w:tcW w:w="4028" w:type="dxa"/>
            <w:tcBorders>
              <w:right w:val="single" w:sz="4" w:space="0" w:color="auto"/>
            </w:tcBorders>
          </w:tcPr>
          <w:p w:rsidR="0082095A" w:rsidRDefault="00C5039D">
            <w:pPr>
              <w:shd w:val="clear" w:color="auto" w:fill="FFFFFF"/>
              <w:tabs>
                <w:tab w:val="left" w:pos="6371"/>
              </w:tabs>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val="kk-KZ" w:eastAsia="ru-RU"/>
              </w:rPr>
              <w:t>ІТТБ</w:t>
            </w:r>
            <w:r>
              <w:rPr>
                <w:rFonts w:ascii="Times New Roman" w:hAnsi="Times New Roman" w:cs="Times New Roman"/>
                <w:sz w:val="28"/>
                <w:szCs w:val="28"/>
                <w:lang w:eastAsia="ru-RU"/>
              </w:rPr>
              <w:t xml:space="preserve"> (колиформ</w:t>
            </w:r>
            <w:r>
              <w:rPr>
                <w:rFonts w:ascii="Times New Roman" w:hAnsi="Times New Roman" w:cs="Times New Roman"/>
                <w:sz w:val="28"/>
                <w:szCs w:val="28"/>
                <w:lang w:val="kk-KZ" w:eastAsia="ru-RU"/>
              </w:rPr>
              <w:t>дар</w:t>
            </w:r>
            <w:r>
              <w:rPr>
                <w:rFonts w:ascii="Times New Roman" w:hAnsi="Times New Roman" w:cs="Times New Roman"/>
                <w:sz w:val="28"/>
                <w:szCs w:val="28"/>
                <w:lang w:eastAsia="ru-RU"/>
              </w:rPr>
              <w:t>)</w:t>
            </w:r>
          </w:p>
          <w:p w:rsidR="0082095A" w:rsidRDefault="00C5039D">
            <w:pPr>
              <w:shd w:val="clear" w:color="auto" w:fill="FFFFFF"/>
              <w:tabs>
                <w:tab w:val="left" w:pos="6371"/>
              </w:tabs>
              <w:spacing w:after="0" w:line="240" w:lineRule="auto"/>
              <w:jc w:val="both"/>
              <w:rPr>
                <w:rFonts w:ascii="Times New Roman" w:hAnsi="Times New Roman" w:cs="Times New Roman"/>
                <w:color w:val="FF0000"/>
                <w:sz w:val="28"/>
                <w:szCs w:val="28"/>
                <w:lang w:eastAsia="ru-RU"/>
              </w:rPr>
            </w:pPr>
            <w:r>
              <w:rPr>
                <w:rFonts w:ascii="Times New Roman" w:hAnsi="Times New Roman" w:cs="Times New Roman"/>
                <w:sz w:val="28"/>
                <w:szCs w:val="28"/>
                <w:lang w:eastAsia="ru-RU"/>
              </w:rPr>
              <w:t>0,001 өнімнің массасында (г)</w:t>
            </w:r>
          </w:p>
        </w:tc>
        <w:tc>
          <w:tcPr>
            <w:tcW w:w="5543" w:type="dxa"/>
            <w:gridSpan w:val="9"/>
            <w:tcBorders>
              <w:lef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Табылған жоқ</w:t>
            </w:r>
          </w:p>
        </w:tc>
      </w:tr>
      <w:tr w:rsidR="0082095A">
        <w:tc>
          <w:tcPr>
            <w:tcW w:w="4028" w:type="dxa"/>
            <w:tcBorders>
              <w:right w:val="single" w:sz="4" w:space="0" w:color="auto"/>
            </w:tcBorders>
          </w:tcPr>
          <w:p w:rsidR="0082095A" w:rsidRDefault="00C5039D">
            <w:pPr>
              <w:shd w:val="clear" w:color="auto" w:fill="FFFFFF"/>
              <w:tabs>
                <w:tab w:val="left" w:pos="6371"/>
              </w:tabs>
              <w:spacing w:after="0" w:line="240" w:lineRule="auto"/>
              <w:jc w:val="both"/>
              <w:rPr>
                <w:rFonts w:ascii="Times New Roman" w:hAnsi="Times New Roman" w:cs="Times New Roman"/>
                <w:color w:val="FF0000"/>
                <w:sz w:val="28"/>
                <w:szCs w:val="28"/>
                <w:lang w:eastAsia="ru-RU"/>
              </w:rPr>
            </w:pPr>
            <w:r>
              <w:rPr>
                <w:rFonts w:ascii="Times New Roman" w:hAnsi="Times New Roman" w:cs="Times New Roman"/>
                <w:sz w:val="28"/>
                <w:szCs w:val="28"/>
                <w:lang w:eastAsia="ru-RU"/>
              </w:rPr>
              <w:t>Патоген</w:t>
            </w:r>
            <w:r>
              <w:rPr>
                <w:rFonts w:ascii="Times New Roman" w:hAnsi="Times New Roman" w:cs="Times New Roman"/>
                <w:sz w:val="28"/>
                <w:szCs w:val="28"/>
                <w:lang w:val="kk-KZ" w:eastAsia="ru-RU"/>
              </w:rPr>
              <w:t>ді</w:t>
            </w:r>
            <w:r>
              <w:rPr>
                <w:rFonts w:ascii="Times New Roman" w:hAnsi="Times New Roman" w:cs="Times New Roman"/>
                <w:sz w:val="28"/>
                <w:szCs w:val="28"/>
                <w:lang w:eastAsia="ru-RU"/>
              </w:rPr>
              <w:t xml:space="preserve"> микро</w:t>
            </w:r>
            <w:r>
              <w:rPr>
                <w:rFonts w:ascii="Times New Roman" w:hAnsi="Times New Roman" w:cs="Times New Roman"/>
                <w:sz w:val="28"/>
                <w:szCs w:val="28"/>
                <w:lang w:val="kk-KZ" w:eastAsia="ru-RU"/>
              </w:rPr>
              <w:t>ағзалар</w:t>
            </w:r>
            <w:r>
              <w:rPr>
                <w:rFonts w:ascii="Times New Roman" w:hAnsi="Times New Roman" w:cs="Times New Roman"/>
                <w:sz w:val="28"/>
                <w:szCs w:val="28"/>
                <w:lang w:eastAsia="ru-RU"/>
              </w:rPr>
              <w:t xml:space="preserve">, </w:t>
            </w:r>
            <w:r>
              <w:rPr>
                <w:rFonts w:ascii="Times New Roman" w:hAnsi="Times New Roman" w:cs="Times New Roman"/>
                <w:sz w:val="28"/>
                <w:szCs w:val="28"/>
                <w:lang w:val="kk-KZ" w:eastAsia="ru-RU"/>
              </w:rPr>
              <w:t>сонымен қатар</w:t>
            </w:r>
            <w:r>
              <w:rPr>
                <w:rFonts w:ascii="Times New Roman" w:hAnsi="Times New Roman" w:cs="Times New Roman"/>
                <w:sz w:val="28"/>
                <w:szCs w:val="28"/>
                <w:lang w:eastAsia="ru-RU"/>
              </w:rPr>
              <w:t xml:space="preserve"> сальмонел</w:t>
            </w:r>
            <w:r>
              <w:rPr>
                <w:rFonts w:ascii="Times New Roman" w:hAnsi="Times New Roman" w:cs="Times New Roman"/>
                <w:sz w:val="28"/>
                <w:szCs w:val="28"/>
                <w:lang w:val="kk-KZ" w:eastAsia="ru-RU"/>
              </w:rPr>
              <w:t>лалар</w:t>
            </w:r>
            <w:r>
              <w:rPr>
                <w:rFonts w:ascii="Times New Roman" w:hAnsi="Times New Roman" w:cs="Times New Roman"/>
                <w:sz w:val="28"/>
                <w:szCs w:val="28"/>
                <w:lang w:eastAsia="ru-RU"/>
              </w:rPr>
              <w:t xml:space="preserve"> </w:t>
            </w:r>
            <w:r>
              <w:rPr>
                <w:rFonts w:ascii="Times New Roman" w:hAnsi="Times New Roman" w:cs="Times New Roman"/>
                <w:sz w:val="28"/>
                <w:szCs w:val="28"/>
                <w:lang w:val="kk-KZ" w:eastAsia="ru-RU"/>
              </w:rPr>
              <w:t>және</w:t>
            </w:r>
            <w:r>
              <w:rPr>
                <w:rFonts w:ascii="Times New Roman" w:hAnsi="Times New Roman" w:cs="Times New Roman"/>
                <w:sz w:val="28"/>
                <w:szCs w:val="28"/>
                <w:lang w:eastAsia="ru-RU"/>
              </w:rPr>
              <w:t xml:space="preserve"> </w:t>
            </w:r>
            <w:r>
              <w:rPr>
                <w:rFonts w:ascii="Times New Roman" w:hAnsi="Times New Roman" w:cs="Times New Roman"/>
                <w:sz w:val="28"/>
                <w:szCs w:val="28"/>
                <w:lang w:val="en-US" w:eastAsia="ru-RU"/>
              </w:rPr>
              <w:t>S</w:t>
            </w:r>
            <w:r>
              <w:rPr>
                <w:rFonts w:ascii="Times New Roman" w:hAnsi="Times New Roman" w:cs="Times New Roman"/>
                <w:sz w:val="28"/>
                <w:szCs w:val="28"/>
                <w:lang w:eastAsia="ru-RU"/>
              </w:rPr>
              <w:t xml:space="preserve">. </w:t>
            </w:r>
            <w:r>
              <w:rPr>
                <w:rFonts w:ascii="Times New Roman" w:hAnsi="Times New Roman" w:cs="Times New Roman"/>
                <w:sz w:val="28"/>
                <w:szCs w:val="28"/>
                <w:lang w:val="en-US" w:eastAsia="ru-RU"/>
              </w:rPr>
              <w:t>aureus</w:t>
            </w:r>
            <w:r>
              <w:rPr>
                <w:rFonts w:ascii="Times New Roman" w:hAnsi="Times New Roman" w:cs="Times New Roman"/>
                <w:sz w:val="28"/>
                <w:szCs w:val="28"/>
                <w:lang w:eastAsia="ru-RU"/>
              </w:rPr>
              <w:t>, 25 г өнім массасы</w:t>
            </w:r>
            <w:r>
              <w:rPr>
                <w:rFonts w:ascii="Times New Roman" w:hAnsi="Times New Roman" w:cs="Times New Roman"/>
                <w:sz w:val="28"/>
                <w:szCs w:val="28"/>
                <w:lang w:val="kk-KZ" w:eastAsia="ru-RU"/>
              </w:rPr>
              <w:t>нда</w:t>
            </w:r>
          </w:p>
        </w:tc>
        <w:tc>
          <w:tcPr>
            <w:tcW w:w="5543" w:type="dxa"/>
            <w:gridSpan w:val="9"/>
            <w:tcBorders>
              <w:lef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Табылған жоқ</w:t>
            </w:r>
          </w:p>
        </w:tc>
      </w:tr>
      <w:tr w:rsidR="0082095A">
        <w:tc>
          <w:tcPr>
            <w:tcW w:w="4028" w:type="dxa"/>
            <w:tcBorders>
              <w:right w:val="single" w:sz="4" w:space="0" w:color="auto"/>
            </w:tcBorders>
          </w:tcPr>
          <w:p w:rsidR="0082095A" w:rsidRDefault="00C5039D">
            <w:pPr>
              <w:shd w:val="clear" w:color="auto" w:fill="FFFFFF"/>
              <w:tabs>
                <w:tab w:val="left" w:pos="6371"/>
              </w:tabs>
              <w:spacing w:after="0" w:line="240" w:lineRule="auto"/>
              <w:jc w:val="both"/>
              <w:rPr>
                <w:rFonts w:ascii="Times New Roman" w:hAnsi="Times New Roman" w:cs="Times New Roman"/>
                <w:color w:val="FF0000"/>
                <w:sz w:val="28"/>
                <w:szCs w:val="28"/>
                <w:lang w:val="en-US" w:eastAsia="ru-RU"/>
              </w:rPr>
            </w:pPr>
            <w:r>
              <w:rPr>
                <w:rFonts w:ascii="Times New Roman" w:hAnsi="Times New Roman" w:cs="Times New Roman"/>
                <w:sz w:val="28"/>
                <w:szCs w:val="28"/>
                <w:lang w:val="en-US" w:eastAsia="ru-RU"/>
              </w:rPr>
              <w:t>Listeria monocytogenes, 0,001 г өнім массасында</w:t>
            </w:r>
          </w:p>
        </w:tc>
        <w:tc>
          <w:tcPr>
            <w:tcW w:w="5543" w:type="dxa"/>
            <w:gridSpan w:val="9"/>
            <w:tcBorders>
              <w:left w:val="single" w:sz="4" w:space="0" w:color="auto"/>
            </w:tcBorders>
          </w:tcPr>
          <w:p w:rsidR="0082095A" w:rsidRDefault="00C5039D">
            <w:pPr>
              <w:spacing w:after="0" w:line="240" w:lineRule="auto"/>
              <w:jc w:val="center"/>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Табылған жоқ</w:t>
            </w:r>
          </w:p>
        </w:tc>
      </w:tr>
      <w:tr w:rsidR="0082095A">
        <w:tc>
          <w:tcPr>
            <w:tcW w:w="4028" w:type="dxa"/>
            <w:tcBorders>
              <w:right w:val="single" w:sz="4" w:space="0" w:color="auto"/>
            </w:tcBorders>
            <w:vAlign w:val="center"/>
          </w:tcPr>
          <w:p w:rsidR="0082095A" w:rsidRDefault="00C5039D">
            <w:pPr>
              <w:shd w:val="clear" w:color="auto" w:fill="FFFFFF"/>
              <w:tabs>
                <w:tab w:val="left" w:pos="6371"/>
              </w:tabs>
              <w:spacing w:after="0" w:line="240" w:lineRule="auto"/>
              <w:rPr>
                <w:rFonts w:ascii="Times New Roman" w:hAnsi="Times New Roman" w:cs="Times New Roman"/>
                <w:color w:val="FF0000"/>
                <w:sz w:val="28"/>
                <w:szCs w:val="28"/>
                <w:lang w:eastAsia="ru-RU"/>
              </w:rPr>
            </w:pPr>
            <w:r>
              <w:rPr>
                <w:rFonts w:ascii="Times New Roman" w:hAnsi="Times New Roman" w:cs="Times New Roman"/>
                <w:sz w:val="28"/>
                <w:szCs w:val="28"/>
                <w:lang w:val="kk-KZ" w:eastAsia="ru-RU"/>
              </w:rPr>
              <w:t>Ашытқы</w:t>
            </w:r>
            <w:r>
              <w:rPr>
                <w:rFonts w:ascii="Times New Roman" w:hAnsi="Times New Roman" w:cs="Times New Roman"/>
                <w:sz w:val="28"/>
                <w:szCs w:val="28"/>
                <w:lang w:eastAsia="ru-RU"/>
              </w:rPr>
              <w:t>, К</w:t>
            </w:r>
            <w:r>
              <w:rPr>
                <w:rFonts w:ascii="Times New Roman" w:hAnsi="Times New Roman" w:cs="Times New Roman"/>
                <w:sz w:val="28"/>
                <w:szCs w:val="28"/>
                <w:lang w:val="kk-KZ" w:eastAsia="ru-RU"/>
              </w:rPr>
              <w:t xml:space="preserve">ТБ </w:t>
            </w:r>
            <w:r>
              <w:rPr>
                <w:rFonts w:ascii="Times New Roman" w:hAnsi="Times New Roman" w:cs="Times New Roman"/>
                <w:sz w:val="28"/>
                <w:szCs w:val="28"/>
                <w:lang w:eastAsia="ru-RU"/>
              </w:rPr>
              <w:t>/г,  масс</w:t>
            </w:r>
            <w:r>
              <w:rPr>
                <w:rFonts w:ascii="Times New Roman" w:hAnsi="Times New Roman" w:cs="Times New Roman"/>
                <w:sz w:val="28"/>
                <w:szCs w:val="28"/>
                <w:lang w:val="kk-KZ" w:eastAsia="ru-RU"/>
              </w:rPr>
              <w:t>асы</w:t>
            </w:r>
            <w:r>
              <w:rPr>
                <w:rFonts w:ascii="Times New Roman" w:hAnsi="Times New Roman" w:cs="Times New Roman"/>
                <w:sz w:val="28"/>
                <w:szCs w:val="28"/>
                <w:lang w:eastAsia="ru-RU"/>
              </w:rPr>
              <w:t xml:space="preserve"> 0,1 </w:t>
            </w:r>
            <w:r>
              <w:rPr>
                <w:rFonts w:ascii="Times New Roman" w:hAnsi="Times New Roman" w:cs="Times New Roman"/>
                <w:sz w:val="28"/>
                <w:szCs w:val="28"/>
                <w:lang w:val="kk-KZ" w:eastAsia="ru-RU"/>
              </w:rPr>
              <w:t>өнімде</w:t>
            </w:r>
            <w:r>
              <w:rPr>
                <w:rFonts w:ascii="Times New Roman" w:hAnsi="Times New Roman" w:cs="Times New Roman"/>
                <w:sz w:val="28"/>
                <w:szCs w:val="28"/>
                <w:lang w:eastAsia="ru-RU"/>
              </w:rPr>
              <w:t xml:space="preserve"> (г)</w:t>
            </w:r>
          </w:p>
        </w:tc>
        <w:tc>
          <w:tcPr>
            <w:tcW w:w="1051" w:type="dxa"/>
            <w:tcBorders>
              <w:left w:val="single" w:sz="4" w:space="0" w:color="auto"/>
              <w:right w:val="single" w:sz="4" w:space="0" w:color="auto"/>
            </w:tcBorders>
          </w:tcPr>
          <w:p w:rsidR="0082095A" w:rsidRDefault="00C5039D">
            <w:pPr>
              <w:spacing w:after="0" w:line="240" w:lineRule="auto"/>
              <w:jc w:val="both"/>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w:t>
            </w:r>
          </w:p>
        </w:tc>
        <w:tc>
          <w:tcPr>
            <w:tcW w:w="1130" w:type="dxa"/>
            <w:gridSpan w:val="2"/>
            <w:tcBorders>
              <w:left w:val="single" w:sz="4" w:space="0" w:color="auto"/>
              <w:right w:val="single" w:sz="4" w:space="0" w:color="auto"/>
            </w:tcBorders>
          </w:tcPr>
          <w:p w:rsidR="0082095A" w:rsidRDefault="00C5039D">
            <w:pPr>
              <w:spacing w:after="0" w:line="240" w:lineRule="auto"/>
              <w:jc w:val="both"/>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w:t>
            </w:r>
          </w:p>
        </w:tc>
        <w:tc>
          <w:tcPr>
            <w:tcW w:w="1020" w:type="dxa"/>
            <w:gridSpan w:val="2"/>
            <w:tcBorders>
              <w:left w:val="single" w:sz="4" w:space="0" w:color="auto"/>
              <w:right w:val="single" w:sz="4" w:space="0" w:color="auto"/>
            </w:tcBorders>
          </w:tcPr>
          <w:p w:rsidR="0082095A" w:rsidRDefault="00C5039D">
            <w:pPr>
              <w:spacing w:after="0" w:line="240" w:lineRule="auto"/>
              <w:jc w:val="both"/>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w:t>
            </w:r>
          </w:p>
        </w:tc>
        <w:tc>
          <w:tcPr>
            <w:tcW w:w="1087" w:type="dxa"/>
            <w:gridSpan w:val="2"/>
            <w:tcBorders>
              <w:left w:val="single" w:sz="4" w:space="0" w:color="auto"/>
              <w:right w:val="single" w:sz="4" w:space="0" w:color="auto"/>
            </w:tcBorders>
          </w:tcPr>
          <w:p w:rsidR="0082095A" w:rsidRDefault="00C5039D">
            <w:pPr>
              <w:spacing w:after="0" w:line="240" w:lineRule="auto"/>
              <w:jc w:val="both"/>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w:t>
            </w:r>
          </w:p>
        </w:tc>
        <w:tc>
          <w:tcPr>
            <w:tcW w:w="1255" w:type="dxa"/>
            <w:gridSpan w:val="2"/>
            <w:tcBorders>
              <w:left w:val="single" w:sz="4" w:space="0" w:color="auto"/>
            </w:tcBorders>
          </w:tcPr>
          <w:p w:rsidR="0082095A" w:rsidRDefault="00C5039D">
            <w:pPr>
              <w:spacing w:after="0" w:line="240" w:lineRule="auto"/>
              <w:jc w:val="both"/>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3,8×10</w:t>
            </w:r>
          </w:p>
        </w:tc>
      </w:tr>
      <w:tr w:rsidR="0082095A">
        <w:tc>
          <w:tcPr>
            <w:tcW w:w="4028" w:type="dxa"/>
            <w:tcBorders>
              <w:right w:val="single" w:sz="4" w:space="0" w:color="auto"/>
            </w:tcBorders>
            <w:vAlign w:val="center"/>
          </w:tcPr>
          <w:p w:rsidR="0082095A" w:rsidRDefault="00C5039D">
            <w:pPr>
              <w:shd w:val="clear" w:color="auto" w:fill="FFFFFF"/>
              <w:tabs>
                <w:tab w:val="left" w:pos="6371"/>
              </w:tabs>
              <w:spacing w:after="0" w:line="240" w:lineRule="auto"/>
              <w:rPr>
                <w:rFonts w:ascii="Times New Roman" w:hAnsi="Times New Roman" w:cs="Times New Roman"/>
                <w:color w:val="FF0000"/>
                <w:sz w:val="28"/>
                <w:szCs w:val="28"/>
                <w:lang w:eastAsia="ru-RU"/>
              </w:rPr>
            </w:pPr>
            <w:r>
              <w:rPr>
                <w:rFonts w:ascii="Times New Roman" w:hAnsi="Times New Roman" w:cs="Times New Roman"/>
                <w:sz w:val="28"/>
                <w:szCs w:val="28"/>
                <w:lang w:val="kk-KZ" w:eastAsia="ru-RU"/>
              </w:rPr>
              <w:lastRenderedPageBreak/>
              <w:t>Зеңдер</w:t>
            </w:r>
            <w:r>
              <w:rPr>
                <w:rFonts w:ascii="Times New Roman" w:hAnsi="Times New Roman" w:cs="Times New Roman"/>
                <w:sz w:val="28"/>
                <w:szCs w:val="28"/>
                <w:lang w:eastAsia="ru-RU"/>
              </w:rPr>
              <w:t>, К</w:t>
            </w:r>
            <w:r>
              <w:rPr>
                <w:rFonts w:ascii="Times New Roman" w:hAnsi="Times New Roman" w:cs="Times New Roman"/>
                <w:sz w:val="28"/>
                <w:szCs w:val="28"/>
                <w:lang w:val="kk-KZ" w:eastAsia="ru-RU"/>
              </w:rPr>
              <w:t>ТБ</w:t>
            </w:r>
            <w:r>
              <w:rPr>
                <w:rFonts w:ascii="Times New Roman" w:hAnsi="Times New Roman" w:cs="Times New Roman"/>
                <w:sz w:val="28"/>
                <w:szCs w:val="28"/>
                <w:lang w:eastAsia="ru-RU"/>
              </w:rPr>
              <w:t>/г,   масс</w:t>
            </w:r>
            <w:r>
              <w:rPr>
                <w:rFonts w:ascii="Times New Roman" w:hAnsi="Times New Roman" w:cs="Times New Roman"/>
                <w:sz w:val="28"/>
                <w:szCs w:val="28"/>
                <w:lang w:val="kk-KZ" w:eastAsia="ru-RU"/>
              </w:rPr>
              <w:t>асы</w:t>
            </w:r>
            <w:r>
              <w:rPr>
                <w:rFonts w:ascii="Times New Roman" w:hAnsi="Times New Roman" w:cs="Times New Roman"/>
                <w:sz w:val="28"/>
                <w:szCs w:val="28"/>
                <w:lang w:eastAsia="ru-RU"/>
              </w:rPr>
              <w:t xml:space="preserve"> 0,1 </w:t>
            </w:r>
            <w:r>
              <w:rPr>
                <w:rFonts w:ascii="Times New Roman" w:hAnsi="Times New Roman" w:cs="Times New Roman"/>
                <w:sz w:val="28"/>
                <w:szCs w:val="28"/>
                <w:lang w:val="kk-KZ" w:eastAsia="ru-RU"/>
              </w:rPr>
              <w:t>өнімде</w:t>
            </w:r>
            <w:r>
              <w:rPr>
                <w:rFonts w:ascii="Times New Roman" w:hAnsi="Times New Roman" w:cs="Times New Roman"/>
                <w:sz w:val="28"/>
                <w:szCs w:val="28"/>
                <w:lang w:eastAsia="ru-RU"/>
              </w:rPr>
              <w:t xml:space="preserve"> (г)</w:t>
            </w:r>
          </w:p>
        </w:tc>
        <w:tc>
          <w:tcPr>
            <w:tcW w:w="1051" w:type="dxa"/>
            <w:tcBorders>
              <w:left w:val="single" w:sz="4" w:space="0" w:color="auto"/>
              <w:right w:val="single" w:sz="4" w:space="0" w:color="auto"/>
            </w:tcBorders>
          </w:tcPr>
          <w:p w:rsidR="0082095A" w:rsidRDefault="00C5039D">
            <w:pPr>
              <w:spacing w:after="0" w:line="240" w:lineRule="auto"/>
              <w:jc w:val="both"/>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w:t>
            </w:r>
          </w:p>
        </w:tc>
        <w:tc>
          <w:tcPr>
            <w:tcW w:w="1130" w:type="dxa"/>
            <w:gridSpan w:val="2"/>
            <w:tcBorders>
              <w:left w:val="single" w:sz="4" w:space="0" w:color="auto"/>
              <w:right w:val="single" w:sz="4" w:space="0" w:color="auto"/>
            </w:tcBorders>
          </w:tcPr>
          <w:p w:rsidR="0082095A" w:rsidRDefault="00C5039D">
            <w:pPr>
              <w:spacing w:after="0" w:line="240" w:lineRule="auto"/>
              <w:jc w:val="both"/>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w:t>
            </w:r>
          </w:p>
        </w:tc>
        <w:tc>
          <w:tcPr>
            <w:tcW w:w="1020" w:type="dxa"/>
            <w:gridSpan w:val="2"/>
            <w:tcBorders>
              <w:left w:val="single" w:sz="4" w:space="0" w:color="auto"/>
              <w:right w:val="single" w:sz="4" w:space="0" w:color="auto"/>
            </w:tcBorders>
          </w:tcPr>
          <w:p w:rsidR="0082095A" w:rsidRDefault="00C5039D">
            <w:pPr>
              <w:spacing w:after="0" w:line="240" w:lineRule="auto"/>
              <w:jc w:val="both"/>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w:t>
            </w:r>
          </w:p>
        </w:tc>
        <w:tc>
          <w:tcPr>
            <w:tcW w:w="1087" w:type="dxa"/>
            <w:gridSpan w:val="2"/>
            <w:tcBorders>
              <w:left w:val="single" w:sz="4" w:space="0" w:color="auto"/>
              <w:right w:val="single" w:sz="4" w:space="0" w:color="auto"/>
            </w:tcBorders>
          </w:tcPr>
          <w:p w:rsidR="0082095A" w:rsidRDefault="00C5039D">
            <w:pPr>
              <w:spacing w:after="0" w:line="240" w:lineRule="auto"/>
              <w:jc w:val="both"/>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w:t>
            </w:r>
          </w:p>
        </w:tc>
        <w:tc>
          <w:tcPr>
            <w:tcW w:w="1255" w:type="dxa"/>
            <w:gridSpan w:val="2"/>
            <w:tcBorders>
              <w:left w:val="single" w:sz="4" w:space="0" w:color="auto"/>
            </w:tcBorders>
          </w:tcPr>
          <w:p w:rsidR="0082095A" w:rsidRDefault="00C5039D">
            <w:pPr>
              <w:spacing w:after="0" w:line="240" w:lineRule="auto"/>
              <w:jc w:val="both"/>
              <w:rPr>
                <w:rFonts w:ascii="Times New Roman" w:eastAsia="TimesNewRomanPSMT" w:hAnsi="Times New Roman" w:cs="Times New Roman"/>
                <w:iCs/>
                <w:color w:val="000000" w:themeColor="text1"/>
                <w:sz w:val="28"/>
                <w:szCs w:val="28"/>
                <w:lang w:val="kk-KZ" w:eastAsia="ru-RU"/>
              </w:rPr>
            </w:pPr>
            <w:r>
              <w:rPr>
                <w:rFonts w:ascii="Times New Roman" w:eastAsia="TimesNewRomanPSMT" w:hAnsi="Times New Roman" w:cs="Times New Roman"/>
                <w:iCs/>
                <w:color w:val="000000" w:themeColor="text1"/>
                <w:sz w:val="28"/>
                <w:szCs w:val="28"/>
                <w:lang w:val="kk-KZ" w:eastAsia="ru-RU"/>
              </w:rPr>
              <w:t>3,1×10</w:t>
            </w:r>
          </w:p>
        </w:tc>
      </w:tr>
    </w:tbl>
    <w:p w:rsidR="0082095A" w:rsidRDefault="00C5039D">
      <w:pPr>
        <w:tabs>
          <w:tab w:val="left" w:pos="1629"/>
        </w:tabs>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             </w:t>
      </w:r>
      <w:r>
        <w:rPr>
          <w:rFonts w:ascii="Times New Roman" w:hAnsi="Times New Roman" w:cs="Times New Roman"/>
          <w:sz w:val="28"/>
          <w:szCs w:val="28"/>
        </w:rPr>
        <w:t>Жүргізілген зерттеулерге сәйкес, ірімшікті сақтаудың барлық кезеңдеріндегі қауіпсіздіктің микробиологиялық көрсеткіштері қалыпты болып табылады. Ерекшеліктер</w:t>
      </w:r>
      <w:r>
        <w:rPr>
          <w:rFonts w:ascii="Times New Roman" w:hAnsi="Times New Roman" w:cs="Times New Roman"/>
          <w:sz w:val="28"/>
          <w:szCs w:val="28"/>
          <w:lang w:val="kk-KZ"/>
        </w:rPr>
        <w:t xml:space="preserve">і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ірімшікті сақтаудың 45-ші күнінде болған зең мен ашытқының өсуі.</w:t>
      </w:r>
    </w:p>
    <w:p w:rsidR="0082095A" w:rsidRDefault="00C5039D">
      <w:pPr>
        <w:tabs>
          <w:tab w:val="left" w:pos="1629"/>
        </w:tabs>
        <w:spacing w:after="0" w:line="240" w:lineRule="auto"/>
        <w:jc w:val="both"/>
        <w:rPr>
          <w:rFonts w:ascii="Times New Roman" w:eastAsia="TimesNewRomanPSMT" w:hAnsi="Times New Roman" w:cs="Times New Roman"/>
          <w:iCs/>
          <w:color w:val="000000" w:themeColor="text1"/>
          <w:sz w:val="28"/>
          <w:szCs w:val="28"/>
          <w:lang w:val="kk-KZ"/>
        </w:rPr>
      </w:pPr>
      <w:r>
        <w:rPr>
          <w:rFonts w:ascii="Times New Roman" w:hAnsi="Times New Roman" w:cs="Times New Roman"/>
          <w:sz w:val="28"/>
          <w:szCs w:val="28"/>
          <w:lang w:val="kk-KZ"/>
        </w:rPr>
        <w:t xml:space="preserve">             Микробиологиялық көрсеткіштер бойынша сақтаудың барлық мерзімі ішінде КО ТР 033/2013 «Сүт және сүт өнімдерінің қауіпсіздігі туралы» талаптарына сәйкес келгені анықталды. Өсімдік қоспалары бар «Ертіс» тұзды ірімшігінің тәжірибелік үлгілерінен алынған деректер «Брынза» бақылау ірімшігінен айтарлықтай ерекшеленбейді. Бұл өсімдік қоспаларын қолдану микробиологиялық көрсеткіштерге әсер етпейтінін көрсетеді.</w:t>
      </w:r>
      <w:r>
        <w:rPr>
          <w:rFonts w:ascii="Times New Roman" w:eastAsia="TimesNewRomanPSMT" w:hAnsi="Times New Roman" w:cs="Times New Roman"/>
          <w:iCs/>
          <w:color w:val="000000" w:themeColor="text1"/>
          <w:sz w:val="28"/>
          <w:szCs w:val="28"/>
          <w:lang w:val="kk-KZ"/>
        </w:rPr>
        <w:t xml:space="preserve"> </w:t>
      </w:r>
    </w:p>
    <w:p w:rsidR="0082095A" w:rsidRDefault="00C5039D">
      <w:pPr>
        <w:tabs>
          <w:tab w:val="left" w:pos="851"/>
          <w:tab w:val="left" w:pos="1629"/>
        </w:tabs>
        <w:spacing w:after="0" w:line="240" w:lineRule="auto"/>
        <w:jc w:val="both"/>
        <w:rPr>
          <w:rFonts w:ascii="Times New Roman" w:eastAsia="TimesNewRomanPSMT" w:hAnsi="Times New Roman" w:cs="Times New Roman"/>
          <w:iCs/>
          <w:color w:val="000000" w:themeColor="text1"/>
          <w:sz w:val="28"/>
          <w:szCs w:val="28"/>
          <w:lang w:val="kk-KZ"/>
        </w:rPr>
      </w:pPr>
      <w:r>
        <w:rPr>
          <w:rFonts w:ascii="Times New Roman" w:eastAsia="TimesNewRomanPSMT" w:hAnsi="Times New Roman" w:cs="Times New Roman"/>
          <w:iCs/>
          <w:color w:val="000000" w:themeColor="text1"/>
          <w:sz w:val="28"/>
          <w:szCs w:val="28"/>
          <w:lang w:val="kk-KZ"/>
        </w:rPr>
        <w:tab/>
        <w:t xml:space="preserve">Тұзды ірімшіктердің технологиялық қасиеттері, тұтынушылық қасиеттері және сақтау мерзімі көбінесе олардың құрамындағы судың қасиеттерімен анықталады.          </w:t>
      </w:r>
    </w:p>
    <w:p w:rsidR="0082095A" w:rsidRDefault="00C5039D">
      <w:pPr>
        <w:tabs>
          <w:tab w:val="left" w:pos="851"/>
          <w:tab w:val="left" w:pos="1629"/>
        </w:tabs>
        <w:spacing w:after="0" w:line="240" w:lineRule="auto"/>
        <w:jc w:val="both"/>
        <w:rPr>
          <w:rFonts w:ascii="Times New Roman" w:hAnsi="Times New Roman" w:cs="Times New Roman"/>
          <w:sz w:val="28"/>
          <w:szCs w:val="28"/>
          <w:lang w:val="kk-KZ"/>
        </w:rPr>
      </w:pPr>
      <w:r>
        <w:rPr>
          <w:rFonts w:ascii="Times New Roman" w:eastAsia="TimesNewRomanPSMT" w:hAnsi="Times New Roman" w:cs="Times New Roman"/>
          <w:iCs/>
          <w:color w:val="000000" w:themeColor="text1"/>
          <w:sz w:val="28"/>
          <w:szCs w:val="28"/>
          <w:lang w:val="kk-KZ"/>
        </w:rPr>
        <w:tab/>
      </w:r>
      <w:r>
        <w:rPr>
          <w:rFonts w:ascii="Times New Roman" w:hAnsi="Times New Roman" w:cs="Times New Roman"/>
          <w:sz w:val="28"/>
          <w:szCs w:val="28"/>
          <w:lang w:val="kk-KZ"/>
        </w:rPr>
        <w:t>Өнімнің құрамына кіретін ылғал оның құрғақ жақтауымен байланысты, ал бұл ылғалдың байланыс формалары мен энергиясы әртүрлі. Азық-түліктің құрамдас бөлігі бола отырып, ол органолептикалық және реологиялық қасиеттері, микробиалды зақымдану, патогендік микроорганизмдердің өсуі және физикалық, химиялық және биохимиялық реакциялар нәтижесінде сапаның төмендеуі сияқты маңызды көрсеткіштерге айтарлықтай әсер етеді. Өнімнің бактериялық бұзылуына ұшырауы ылғалдылыққа және оның а</w:t>
      </w:r>
      <w:r>
        <w:rPr>
          <w:rFonts w:ascii="Times New Roman" w:hAnsi="Times New Roman" w:cs="Times New Roman"/>
          <w:sz w:val="28"/>
          <w:szCs w:val="28"/>
          <w:vertAlign w:val="subscript"/>
          <w:lang w:val="kk-KZ"/>
        </w:rPr>
        <w:t>w</w:t>
      </w:r>
      <w:r>
        <w:rPr>
          <w:rFonts w:ascii="Times New Roman" w:hAnsi="Times New Roman" w:cs="Times New Roman"/>
          <w:sz w:val="28"/>
          <w:szCs w:val="28"/>
          <w:lang w:val="kk-KZ"/>
        </w:rPr>
        <w:t xml:space="preserve"> су белсенділігімен бағаланатын физикалық жағдайына байланысты. Өнімді өндірудегі судың белсенділігін анықтай отырып, технологиялық процесті бақылап, өнімнің шығуы мен сапасына белсенді әсер етуге болады. Сонымен қатар, а</w:t>
      </w:r>
      <w:r>
        <w:rPr>
          <w:rFonts w:ascii="Times New Roman" w:hAnsi="Times New Roman" w:cs="Times New Roman"/>
          <w:sz w:val="28"/>
          <w:szCs w:val="28"/>
          <w:vertAlign w:val="subscript"/>
          <w:lang w:val="kk-KZ"/>
        </w:rPr>
        <w:t>w</w:t>
      </w:r>
      <w:r>
        <w:rPr>
          <w:rFonts w:ascii="Times New Roman" w:hAnsi="Times New Roman" w:cs="Times New Roman"/>
          <w:sz w:val="28"/>
          <w:szCs w:val="28"/>
          <w:lang w:val="kk-KZ"/>
        </w:rPr>
        <w:t xml:space="preserve"> шамасы тағамдағы микробиалды, ферментативті, химиялық және физикалық өзгерістерді көрсетеді [130].</w:t>
      </w:r>
    </w:p>
    <w:p w:rsidR="0082095A" w:rsidRDefault="00C5039D">
      <w:pPr>
        <w:tabs>
          <w:tab w:val="left" w:pos="851"/>
          <w:tab w:val="left" w:pos="162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Ылғалдылық мөлшері бойынша да, су белсенділігі бойынша да мыналар бөлінеді: ылғалдылығы жоғары өнімдер (а</w:t>
      </w:r>
      <w:r>
        <w:rPr>
          <w:rFonts w:ascii="Times New Roman" w:hAnsi="Times New Roman" w:cs="Times New Roman"/>
          <w:sz w:val="28"/>
          <w:szCs w:val="28"/>
          <w:vertAlign w:val="subscript"/>
          <w:lang w:val="kk-KZ"/>
        </w:rPr>
        <w:t>w</w:t>
      </w:r>
      <w:r>
        <w:rPr>
          <w:rFonts w:ascii="Times New Roman" w:hAnsi="Times New Roman" w:cs="Times New Roman"/>
          <w:sz w:val="28"/>
          <w:szCs w:val="28"/>
          <w:lang w:val="kk-KZ"/>
        </w:rPr>
        <w:t xml:space="preserve"> = 1,0-0,9); аралық ылғалдылығы бар өнімдер (а</w:t>
      </w:r>
      <w:r>
        <w:rPr>
          <w:rFonts w:ascii="Times New Roman" w:hAnsi="Times New Roman" w:cs="Times New Roman"/>
          <w:sz w:val="28"/>
          <w:szCs w:val="28"/>
          <w:vertAlign w:val="subscript"/>
          <w:lang w:val="kk-KZ"/>
        </w:rPr>
        <w:t>w</w:t>
      </w:r>
      <w:r>
        <w:rPr>
          <w:rFonts w:ascii="Times New Roman" w:hAnsi="Times New Roman" w:cs="Times New Roman"/>
          <w:sz w:val="28"/>
          <w:szCs w:val="28"/>
          <w:lang w:val="kk-KZ"/>
        </w:rPr>
        <w:t xml:space="preserve"> = 0,9-0,6); ылғалдылығы төмен өнімдер (а</w:t>
      </w:r>
      <w:r>
        <w:rPr>
          <w:rFonts w:ascii="Times New Roman" w:hAnsi="Times New Roman" w:cs="Times New Roman"/>
          <w:sz w:val="28"/>
          <w:szCs w:val="28"/>
          <w:vertAlign w:val="subscript"/>
          <w:lang w:val="kk-KZ"/>
        </w:rPr>
        <w:t>w</w:t>
      </w:r>
      <w:r>
        <w:rPr>
          <w:rFonts w:ascii="Times New Roman" w:hAnsi="Times New Roman" w:cs="Times New Roman"/>
          <w:sz w:val="28"/>
          <w:szCs w:val="28"/>
          <w:lang w:val="kk-KZ"/>
        </w:rPr>
        <w:t xml:space="preserve"> = 0,6-0,0). Кептірілетін өнімнің ылғалдың қоршаған ортамен – ауамен өзара әрекеттесу сипаты бойынша гигроскопиялық, тепе-теңдік және бос ылғал болып ажыратылады [131].</w:t>
      </w:r>
    </w:p>
    <w:p w:rsidR="0082095A" w:rsidRDefault="00C5039D">
      <w:pPr>
        <w:tabs>
          <w:tab w:val="left" w:pos="851"/>
          <w:tab w:val="left" w:pos="162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Осылайша, өнімдегі функционалдық-технологиялық көрсеткіштерді, атап айтқанда, «су белсенділігі» көрсеткішін бақылау арқылы оның сақтау қабілетін болжауға болады, бұл сүт өнімдерінің «тұрақтылық карталарын» құруға және оларды сақтаудың оңтайлы шарттарын анықтауға мүмкіндік береді. Осыған байланысты біз сынақ құрылғысында тұзды ірімшіктің пісу процесінде суының белсенділігінің өзгеру динамикасын зерттедік. Су белсенділігін (а</w:t>
      </w:r>
      <w:r>
        <w:rPr>
          <w:rFonts w:ascii="Times New Roman" w:hAnsi="Times New Roman" w:cs="Times New Roman"/>
          <w:sz w:val="28"/>
          <w:szCs w:val="28"/>
          <w:vertAlign w:val="subscript"/>
          <w:lang w:val="kk-KZ"/>
        </w:rPr>
        <w:t>w</w:t>
      </w:r>
      <w:r>
        <w:rPr>
          <w:rFonts w:ascii="Times New Roman" w:hAnsi="Times New Roman" w:cs="Times New Roman"/>
          <w:sz w:val="28"/>
          <w:szCs w:val="28"/>
          <w:lang w:val="kk-KZ"/>
        </w:rPr>
        <w:t>) анықтау әдістемесі ылғалдың булануы кезінде және дымқыл термометрдің температурасы кезінде өнім беті мен қоршаған орта арасындағы ылғал алмасу қарқындылығын өлшеуге негізделген. Анықтау И.А. Рогов, У. Чоманов, А. Ю. Кемербаев әзірлеген әдіс бойынша жүргізілді.</w:t>
      </w:r>
    </w:p>
    <w:p w:rsidR="0082095A" w:rsidRDefault="00C5039D">
      <w:pPr>
        <w:tabs>
          <w:tab w:val="left" w:pos="851"/>
          <w:tab w:val="left" w:pos="162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Судың белсенділігі және азық - түлік ылғалының массалық үлесі сақтау мерзімі сияқты маңызды қасиеттерді анықтайтын негізгі көрсеткіштердің бірі </w:t>
      </w:r>
      <w:r>
        <w:rPr>
          <w:rFonts w:ascii="Times New Roman" w:hAnsi="Times New Roman" w:cs="Times New Roman"/>
          <w:sz w:val="28"/>
          <w:szCs w:val="28"/>
          <w:lang w:val="kk-KZ"/>
        </w:rPr>
        <w:lastRenderedPageBreak/>
        <w:t>екені белгілі. Осыған байланысты зерттелетін өнімдердің су белсенділігі мен ылғалдың массалық үлесінің оңтайлы технологиялық параметрлерін анықтау бойынша зерттеулер жүргізілді. Тұзды судың бел</w:t>
      </w:r>
      <w:r w:rsidR="00862168">
        <w:rPr>
          <w:rFonts w:ascii="Times New Roman" w:hAnsi="Times New Roman" w:cs="Times New Roman"/>
          <w:sz w:val="28"/>
          <w:szCs w:val="28"/>
          <w:lang w:val="kk-KZ"/>
        </w:rPr>
        <w:t>сенділігін зерттеу нәтижелері 33</w:t>
      </w:r>
      <w:r>
        <w:rPr>
          <w:rFonts w:ascii="Times New Roman" w:hAnsi="Times New Roman" w:cs="Times New Roman"/>
          <w:sz w:val="28"/>
          <w:szCs w:val="28"/>
          <w:lang w:val="kk-KZ"/>
        </w:rPr>
        <w:t xml:space="preserve">-кестеде келтірілген. </w:t>
      </w:r>
    </w:p>
    <w:p w:rsidR="0082095A" w:rsidRDefault="0082095A">
      <w:pPr>
        <w:tabs>
          <w:tab w:val="left" w:pos="851"/>
          <w:tab w:val="left" w:pos="1629"/>
        </w:tabs>
        <w:spacing w:after="0" w:line="240" w:lineRule="auto"/>
        <w:jc w:val="both"/>
        <w:rPr>
          <w:rFonts w:ascii="Times New Roman" w:hAnsi="Times New Roman" w:cs="Times New Roman"/>
          <w:sz w:val="28"/>
          <w:szCs w:val="28"/>
          <w:lang w:val="kk-KZ"/>
        </w:rPr>
      </w:pPr>
    </w:p>
    <w:p w:rsidR="0082095A" w:rsidRDefault="00862168">
      <w:pPr>
        <w:tabs>
          <w:tab w:val="left" w:pos="851"/>
          <w:tab w:val="left" w:pos="1629"/>
        </w:tabs>
        <w:spacing w:after="0" w:line="240" w:lineRule="auto"/>
        <w:jc w:val="both"/>
        <w:rPr>
          <w:sz w:val="28"/>
          <w:szCs w:val="28"/>
          <w:lang w:val="kk-KZ"/>
        </w:rPr>
      </w:pPr>
      <w:r>
        <w:rPr>
          <w:rFonts w:ascii="Times New Roman" w:hAnsi="Times New Roman" w:cs="Times New Roman"/>
          <w:sz w:val="28"/>
          <w:szCs w:val="28"/>
          <w:lang w:val="kk-KZ"/>
        </w:rPr>
        <w:t>Кесте 33</w:t>
      </w:r>
      <w:r w:rsidR="00C5039D">
        <w:rPr>
          <w:rFonts w:ascii="Times New Roman" w:hAnsi="Times New Roman" w:cs="Times New Roman"/>
          <w:sz w:val="28"/>
          <w:szCs w:val="28"/>
          <w:lang w:val="kk-KZ"/>
        </w:rPr>
        <w:t xml:space="preserve"> - Өсімдік қоспалары бар және қоспасыз тұзды ірімшіктердің су белсенділігінің өзгеруі (A</w:t>
      </w:r>
      <w:r w:rsidR="00C5039D">
        <w:rPr>
          <w:rFonts w:ascii="Times New Roman" w:hAnsi="Times New Roman" w:cs="Times New Roman"/>
          <w:sz w:val="28"/>
          <w:szCs w:val="28"/>
          <w:vertAlign w:val="subscript"/>
          <w:lang w:val="kk-KZ"/>
        </w:rPr>
        <w:t>w</w:t>
      </w:r>
      <w:r w:rsidR="00C5039D">
        <w:rPr>
          <w:rFonts w:ascii="Times New Roman" w:hAnsi="Times New Roman" w:cs="Times New Roman"/>
          <w:sz w:val="28"/>
          <w:szCs w:val="28"/>
          <w:lang w:val="kk-KZ"/>
        </w:rPr>
        <w:t>)</w:t>
      </w:r>
    </w:p>
    <w:tbl>
      <w:tblPr>
        <w:tblW w:w="9617"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8"/>
        <w:gridCol w:w="878"/>
        <w:gridCol w:w="610"/>
        <w:gridCol w:w="893"/>
        <w:gridCol w:w="627"/>
        <w:gridCol w:w="915"/>
        <w:gridCol w:w="582"/>
        <w:gridCol w:w="907"/>
        <w:gridCol w:w="635"/>
        <w:gridCol w:w="894"/>
        <w:gridCol w:w="658"/>
      </w:tblGrid>
      <w:tr w:rsidR="0082095A">
        <w:trPr>
          <w:trHeight w:val="277"/>
        </w:trPr>
        <w:tc>
          <w:tcPr>
            <w:tcW w:w="1754" w:type="dxa"/>
            <w:vMerge w:val="restart"/>
            <w:vAlign w:val="center"/>
          </w:tcPr>
          <w:p w:rsidR="0082095A" w:rsidRDefault="00C5039D">
            <w:pPr>
              <w:spacing w:after="0" w:line="240" w:lineRule="auto"/>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Сақтау температурасы , </w:t>
            </w:r>
            <w:r>
              <w:rPr>
                <w:rFonts w:ascii="Times New Roman" w:eastAsia="Times New Roman" w:hAnsi="Times New Roman" w:cs="Times New Roman"/>
                <w:color w:val="000000" w:themeColor="text1"/>
                <w:sz w:val="28"/>
                <w:szCs w:val="28"/>
                <w:vertAlign w:val="superscript"/>
                <w:lang w:val="kk-KZ" w:eastAsia="ru-RU"/>
              </w:rPr>
              <w:t>0</w:t>
            </w:r>
            <w:r>
              <w:rPr>
                <w:rFonts w:ascii="Times New Roman" w:eastAsia="Times New Roman" w:hAnsi="Times New Roman" w:cs="Times New Roman"/>
                <w:color w:val="000000" w:themeColor="text1"/>
                <w:sz w:val="28"/>
                <w:szCs w:val="28"/>
                <w:lang w:val="en-US" w:eastAsia="ru-RU"/>
              </w:rPr>
              <w:t>C</w:t>
            </w:r>
          </w:p>
        </w:tc>
        <w:tc>
          <w:tcPr>
            <w:tcW w:w="7863" w:type="dxa"/>
            <w:gridSpan w:val="10"/>
            <w:vAlign w:val="center"/>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Сақтау мерзімі, тәулік</w:t>
            </w:r>
          </w:p>
        </w:tc>
      </w:tr>
      <w:tr w:rsidR="0082095A">
        <w:tc>
          <w:tcPr>
            <w:tcW w:w="1754" w:type="dxa"/>
            <w:vMerge/>
          </w:tcPr>
          <w:p w:rsidR="0082095A" w:rsidRDefault="0082095A">
            <w:pPr>
              <w:spacing w:after="0" w:line="240" w:lineRule="auto"/>
              <w:jc w:val="both"/>
              <w:rPr>
                <w:rFonts w:ascii="Times New Roman" w:eastAsia="Times New Roman" w:hAnsi="Times New Roman" w:cs="Times New Roman"/>
                <w:b/>
                <w:color w:val="000000" w:themeColor="text1"/>
                <w:sz w:val="28"/>
                <w:szCs w:val="28"/>
                <w:lang w:val="kk-KZ" w:eastAsia="ru-RU"/>
              </w:rPr>
            </w:pPr>
          </w:p>
        </w:tc>
        <w:tc>
          <w:tcPr>
            <w:tcW w:w="1521" w:type="dxa"/>
            <w:gridSpan w:val="2"/>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w:t>
            </w:r>
          </w:p>
        </w:tc>
        <w:tc>
          <w:tcPr>
            <w:tcW w:w="1561" w:type="dxa"/>
            <w:gridSpan w:val="2"/>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15</w:t>
            </w:r>
          </w:p>
        </w:tc>
        <w:tc>
          <w:tcPr>
            <w:tcW w:w="1562" w:type="dxa"/>
            <w:gridSpan w:val="2"/>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25</w:t>
            </w:r>
          </w:p>
        </w:tc>
        <w:tc>
          <w:tcPr>
            <w:tcW w:w="1582" w:type="dxa"/>
            <w:gridSpan w:val="2"/>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35</w:t>
            </w:r>
          </w:p>
        </w:tc>
        <w:tc>
          <w:tcPr>
            <w:tcW w:w="1637" w:type="dxa"/>
            <w:gridSpan w:val="2"/>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45</w:t>
            </w:r>
          </w:p>
        </w:tc>
      </w:tr>
      <w:tr w:rsidR="0082095A">
        <w:trPr>
          <w:trHeight w:hRule="exact" w:val="312"/>
        </w:trPr>
        <w:tc>
          <w:tcPr>
            <w:tcW w:w="1754"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w:t>
            </w:r>
          </w:p>
        </w:tc>
        <w:tc>
          <w:tcPr>
            <w:tcW w:w="1521" w:type="dxa"/>
            <w:gridSpan w:val="2"/>
          </w:tcPr>
          <w:p w:rsidR="0082095A" w:rsidRDefault="00C5039D">
            <w:pPr>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2</w:t>
            </w:r>
          </w:p>
        </w:tc>
        <w:tc>
          <w:tcPr>
            <w:tcW w:w="1561" w:type="dxa"/>
            <w:gridSpan w:val="2"/>
          </w:tcPr>
          <w:p w:rsidR="0082095A" w:rsidRDefault="00C5039D">
            <w:pPr>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3</w:t>
            </w:r>
          </w:p>
        </w:tc>
        <w:tc>
          <w:tcPr>
            <w:tcW w:w="1562" w:type="dxa"/>
            <w:gridSpan w:val="2"/>
          </w:tcPr>
          <w:p w:rsidR="0082095A" w:rsidRDefault="00C5039D">
            <w:pPr>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4</w:t>
            </w:r>
          </w:p>
        </w:tc>
        <w:tc>
          <w:tcPr>
            <w:tcW w:w="1582" w:type="dxa"/>
            <w:gridSpan w:val="2"/>
          </w:tcPr>
          <w:p w:rsidR="0082095A" w:rsidRDefault="00C5039D">
            <w:pPr>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5</w:t>
            </w:r>
          </w:p>
        </w:tc>
        <w:tc>
          <w:tcPr>
            <w:tcW w:w="1637" w:type="dxa"/>
            <w:gridSpan w:val="2"/>
          </w:tcPr>
          <w:p w:rsidR="0082095A" w:rsidRDefault="00C5039D">
            <w:pPr>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6</w:t>
            </w:r>
          </w:p>
        </w:tc>
      </w:tr>
      <w:tr w:rsidR="0082095A">
        <w:trPr>
          <w:trHeight w:hRule="exact" w:val="312"/>
        </w:trPr>
        <w:tc>
          <w:tcPr>
            <w:tcW w:w="9617" w:type="dxa"/>
            <w:gridSpan w:val="11"/>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Өсімдік қоспалары бар тұзды ірімшік</w:t>
            </w:r>
          </w:p>
          <w:p w:rsidR="0082095A" w:rsidRDefault="0082095A">
            <w:pPr>
              <w:spacing w:after="0" w:line="240" w:lineRule="auto"/>
              <w:jc w:val="center"/>
              <w:rPr>
                <w:rFonts w:ascii="Times New Roman" w:eastAsia="Times New Roman" w:hAnsi="Times New Roman" w:cs="Times New Roman"/>
                <w:color w:val="000000" w:themeColor="text1"/>
                <w:sz w:val="28"/>
                <w:szCs w:val="28"/>
                <w:lang w:eastAsia="ru-RU"/>
              </w:rPr>
            </w:pPr>
          </w:p>
        </w:tc>
      </w:tr>
      <w:tr w:rsidR="0082095A">
        <w:trPr>
          <w:trHeight w:hRule="exact" w:val="312"/>
        </w:trPr>
        <w:tc>
          <w:tcPr>
            <w:tcW w:w="1754" w:type="dxa"/>
            <w:vMerge w:val="restart"/>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0-2</w:t>
            </w:r>
            <w:r>
              <w:rPr>
                <w:rFonts w:ascii="Times New Roman" w:eastAsia="Times New Roman" w:hAnsi="Times New Roman" w:cs="Times New Roman"/>
                <w:color w:val="000000" w:themeColor="text1"/>
                <w:sz w:val="28"/>
                <w:szCs w:val="28"/>
                <w:vertAlign w:val="superscript"/>
                <w:lang w:val="kk-KZ" w:eastAsia="ru-RU"/>
              </w:rPr>
              <w:t>0</w:t>
            </w:r>
            <w:r>
              <w:rPr>
                <w:rFonts w:ascii="Times New Roman" w:eastAsia="Times New Roman" w:hAnsi="Times New Roman" w:cs="Times New Roman"/>
                <w:color w:val="000000" w:themeColor="text1"/>
                <w:sz w:val="28"/>
                <w:szCs w:val="28"/>
                <w:lang w:val="en-US" w:eastAsia="ru-RU"/>
              </w:rPr>
              <w:t>C</w:t>
            </w:r>
          </w:p>
        </w:tc>
        <w:tc>
          <w:tcPr>
            <w:tcW w:w="7863" w:type="dxa"/>
            <w:gridSpan w:val="10"/>
          </w:tcPr>
          <w:p w:rsidR="0082095A" w:rsidRDefault="00C5039D">
            <w:pPr>
              <w:spacing w:after="0" w:line="240" w:lineRule="auto"/>
              <w:jc w:val="center"/>
              <w:rPr>
                <w:rFonts w:ascii="Times New Roman" w:eastAsia="Times New Roman" w:hAnsi="Times New Roman" w:cs="Times New Roman"/>
                <w:color w:val="000000" w:themeColor="text1"/>
                <w:sz w:val="28"/>
                <w:szCs w:val="28"/>
                <w:lang w:val="en-US" w:eastAsia="ru-RU"/>
              </w:rPr>
            </w:pPr>
            <w:r>
              <w:rPr>
                <w:rFonts w:ascii="Times New Roman" w:eastAsia="Times New Roman" w:hAnsi="Times New Roman" w:cs="Times New Roman"/>
                <w:color w:val="000000" w:themeColor="text1"/>
                <w:sz w:val="28"/>
                <w:szCs w:val="28"/>
                <w:lang w:val="en-US" w:eastAsia="ru-RU"/>
              </w:rPr>
              <w:t>a</w:t>
            </w:r>
            <w:r>
              <w:rPr>
                <w:rFonts w:ascii="Times New Roman" w:eastAsia="Times New Roman" w:hAnsi="Times New Roman" w:cs="Times New Roman"/>
                <w:color w:val="000000" w:themeColor="text1"/>
                <w:sz w:val="28"/>
                <w:szCs w:val="28"/>
                <w:vertAlign w:val="subscript"/>
                <w:lang w:val="en-US" w:eastAsia="ru-RU"/>
              </w:rPr>
              <w:t>w</w:t>
            </w:r>
            <w:r>
              <w:rPr>
                <w:rFonts w:ascii="Times New Roman" w:eastAsia="Times New Roman" w:hAnsi="Times New Roman" w:cs="Times New Roman"/>
                <w:color w:val="000000" w:themeColor="text1"/>
                <w:sz w:val="28"/>
                <w:szCs w:val="28"/>
                <w:vertAlign w:val="subscript"/>
                <w:lang w:val="kk-KZ" w:eastAsia="ru-RU"/>
              </w:rPr>
              <w:t xml:space="preserve">, </w:t>
            </w:r>
            <w:r>
              <w:rPr>
                <w:rFonts w:ascii="Times New Roman" w:eastAsia="Times New Roman" w:hAnsi="Times New Roman" w:cs="Times New Roman"/>
                <w:color w:val="000000" w:themeColor="text1"/>
                <w:sz w:val="28"/>
                <w:szCs w:val="28"/>
                <w:lang w:val="kk-KZ" w:eastAsia="ru-RU"/>
              </w:rPr>
              <w:t>р</w:t>
            </w:r>
            <w:r>
              <w:rPr>
                <w:rFonts w:ascii="Times New Roman" w:eastAsia="Times New Roman" w:hAnsi="Times New Roman" w:cs="Times New Roman"/>
                <w:color w:val="000000" w:themeColor="text1"/>
                <w:sz w:val="28"/>
                <w:szCs w:val="28"/>
                <w:lang w:val="en-US" w:eastAsia="ru-RU"/>
              </w:rPr>
              <w:t>H</w:t>
            </w:r>
          </w:p>
        </w:tc>
      </w:tr>
      <w:tr w:rsidR="0082095A">
        <w:trPr>
          <w:trHeight w:hRule="exact" w:val="312"/>
        </w:trPr>
        <w:tc>
          <w:tcPr>
            <w:tcW w:w="1754" w:type="dxa"/>
            <w:vMerge/>
          </w:tcPr>
          <w:p w:rsidR="0082095A" w:rsidRDefault="0082095A">
            <w:pPr>
              <w:spacing w:after="0" w:line="240" w:lineRule="auto"/>
              <w:jc w:val="center"/>
              <w:rPr>
                <w:rFonts w:ascii="Times New Roman" w:eastAsia="Times New Roman" w:hAnsi="Times New Roman" w:cs="Times New Roman"/>
                <w:b/>
                <w:color w:val="000000" w:themeColor="text1"/>
                <w:sz w:val="28"/>
                <w:szCs w:val="28"/>
                <w:lang w:val="kk-KZ" w:eastAsia="ru-RU"/>
              </w:rPr>
            </w:pPr>
          </w:p>
        </w:tc>
        <w:tc>
          <w:tcPr>
            <w:tcW w:w="846"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0,917</w:t>
            </w:r>
          </w:p>
        </w:tc>
        <w:tc>
          <w:tcPr>
            <w:tcW w:w="675"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6,1</w:t>
            </w:r>
          </w:p>
        </w:tc>
        <w:tc>
          <w:tcPr>
            <w:tcW w:w="846"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val="kk-KZ" w:eastAsia="ru-RU"/>
              </w:rPr>
              <w:t>0,89</w:t>
            </w:r>
            <w:r>
              <w:rPr>
                <w:rFonts w:ascii="Times New Roman" w:eastAsia="Times New Roman" w:hAnsi="Times New Roman" w:cs="Times New Roman"/>
                <w:color w:val="000000" w:themeColor="text1"/>
                <w:sz w:val="28"/>
                <w:szCs w:val="28"/>
                <w:lang w:eastAsia="ru-RU"/>
              </w:rPr>
              <w:t>3</w:t>
            </w:r>
          </w:p>
        </w:tc>
        <w:tc>
          <w:tcPr>
            <w:tcW w:w="715"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5,6</w:t>
            </w:r>
          </w:p>
        </w:tc>
        <w:tc>
          <w:tcPr>
            <w:tcW w:w="958"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0,883</w:t>
            </w:r>
          </w:p>
        </w:tc>
        <w:tc>
          <w:tcPr>
            <w:tcW w:w="604"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5,4</w:t>
            </w:r>
          </w:p>
        </w:tc>
        <w:tc>
          <w:tcPr>
            <w:tcW w:w="846"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0,833</w:t>
            </w:r>
          </w:p>
        </w:tc>
        <w:tc>
          <w:tcPr>
            <w:tcW w:w="736"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5,3</w:t>
            </w:r>
          </w:p>
        </w:tc>
        <w:tc>
          <w:tcPr>
            <w:tcW w:w="846"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0,814</w:t>
            </w:r>
          </w:p>
        </w:tc>
        <w:tc>
          <w:tcPr>
            <w:tcW w:w="791"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5,2</w:t>
            </w:r>
          </w:p>
        </w:tc>
      </w:tr>
      <w:tr w:rsidR="0082095A">
        <w:trPr>
          <w:trHeight w:hRule="exact" w:val="312"/>
        </w:trPr>
        <w:tc>
          <w:tcPr>
            <w:tcW w:w="1754" w:type="dxa"/>
            <w:vMerge w:val="restart"/>
          </w:tcPr>
          <w:p w:rsidR="0082095A" w:rsidRDefault="00C5039D">
            <w:pPr>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3-5</w:t>
            </w:r>
            <w:r>
              <w:rPr>
                <w:rFonts w:ascii="Times New Roman" w:eastAsia="Times New Roman" w:hAnsi="Times New Roman" w:cs="Times New Roman"/>
                <w:color w:val="000000" w:themeColor="text1"/>
                <w:sz w:val="28"/>
                <w:szCs w:val="28"/>
                <w:vertAlign w:val="superscript"/>
                <w:lang w:val="kk-KZ" w:eastAsia="ru-RU"/>
              </w:rPr>
              <w:t>0</w:t>
            </w:r>
            <w:r>
              <w:rPr>
                <w:rFonts w:ascii="Times New Roman" w:eastAsia="Times New Roman" w:hAnsi="Times New Roman" w:cs="Times New Roman"/>
                <w:color w:val="000000" w:themeColor="text1"/>
                <w:sz w:val="28"/>
                <w:szCs w:val="28"/>
                <w:lang w:val="en-US" w:eastAsia="ru-RU"/>
              </w:rPr>
              <w:t>C</w:t>
            </w:r>
          </w:p>
        </w:tc>
        <w:tc>
          <w:tcPr>
            <w:tcW w:w="7863" w:type="dxa"/>
            <w:gridSpan w:val="10"/>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en-US" w:eastAsia="ru-RU"/>
              </w:rPr>
              <w:t>a</w:t>
            </w:r>
            <w:r>
              <w:rPr>
                <w:rFonts w:ascii="Times New Roman" w:eastAsia="Times New Roman" w:hAnsi="Times New Roman" w:cs="Times New Roman"/>
                <w:color w:val="000000" w:themeColor="text1"/>
                <w:sz w:val="28"/>
                <w:szCs w:val="28"/>
                <w:vertAlign w:val="subscript"/>
                <w:lang w:val="en-US" w:eastAsia="ru-RU"/>
              </w:rPr>
              <w:t>w</w:t>
            </w:r>
            <w:r>
              <w:rPr>
                <w:rFonts w:ascii="Times New Roman" w:eastAsia="Times New Roman" w:hAnsi="Times New Roman" w:cs="Times New Roman"/>
                <w:color w:val="000000" w:themeColor="text1"/>
                <w:sz w:val="28"/>
                <w:szCs w:val="28"/>
                <w:vertAlign w:val="subscript"/>
                <w:lang w:val="kk-KZ" w:eastAsia="ru-RU"/>
              </w:rPr>
              <w:t xml:space="preserve">, </w:t>
            </w:r>
            <w:r>
              <w:rPr>
                <w:rFonts w:ascii="Times New Roman" w:eastAsia="Times New Roman" w:hAnsi="Times New Roman" w:cs="Times New Roman"/>
                <w:color w:val="000000" w:themeColor="text1"/>
                <w:sz w:val="28"/>
                <w:szCs w:val="28"/>
                <w:lang w:val="kk-KZ" w:eastAsia="ru-RU"/>
              </w:rPr>
              <w:t>р</w:t>
            </w:r>
            <w:r>
              <w:rPr>
                <w:rFonts w:ascii="Times New Roman" w:eastAsia="Times New Roman" w:hAnsi="Times New Roman" w:cs="Times New Roman"/>
                <w:color w:val="000000" w:themeColor="text1"/>
                <w:sz w:val="28"/>
                <w:szCs w:val="28"/>
                <w:lang w:val="en-US" w:eastAsia="ru-RU"/>
              </w:rPr>
              <w:t>H</w:t>
            </w:r>
          </w:p>
        </w:tc>
      </w:tr>
      <w:tr w:rsidR="0082095A">
        <w:trPr>
          <w:trHeight w:hRule="exact" w:val="312"/>
        </w:trPr>
        <w:tc>
          <w:tcPr>
            <w:tcW w:w="1754" w:type="dxa"/>
            <w:vMerge/>
          </w:tcPr>
          <w:p w:rsidR="0082095A" w:rsidRDefault="0082095A">
            <w:pPr>
              <w:spacing w:after="0" w:line="240" w:lineRule="auto"/>
              <w:jc w:val="center"/>
              <w:rPr>
                <w:rFonts w:ascii="Times New Roman" w:eastAsia="Times New Roman" w:hAnsi="Times New Roman" w:cs="Times New Roman"/>
                <w:color w:val="000000" w:themeColor="text1"/>
                <w:sz w:val="28"/>
                <w:szCs w:val="28"/>
                <w:lang w:eastAsia="ru-RU"/>
              </w:rPr>
            </w:pPr>
          </w:p>
        </w:tc>
        <w:tc>
          <w:tcPr>
            <w:tcW w:w="846"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0,917</w:t>
            </w:r>
          </w:p>
        </w:tc>
        <w:tc>
          <w:tcPr>
            <w:tcW w:w="675"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6,1</w:t>
            </w:r>
          </w:p>
        </w:tc>
        <w:tc>
          <w:tcPr>
            <w:tcW w:w="846"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0,905</w:t>
            </w:r>
          </w:p>
        </w:tc>
        <w:tc>
          <w:tcPr>
            <w:tcW w:w="658"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5,8</w:t>
            </w:r>
          </w:p>
        </w:tc>
        <w:tc>
          <w:tcPr>
            <w:tcW w:w="1015"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0,898</w:t>
            </w:r>
          </w:p>
        </w:tc>
        <w:tc>
          <w:tcPr>
            <w:tcW w:w="567"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5,6</w:t>
            </w:r>
          </w:p>
        </w:tc>
        <w:tc>
          <w:tcPr>
            <w:tcW w:w="883"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0,867</w:t>
            </w:r>
          </w:p>
        </w:tc>
        <w:tc>
          <w:tcPr>
            <w:tcW w:w="710"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5,4</w:t>
            </w:r>
          </w:p>
        </w:tc>
        <w:tc>
          <w:tcPr>
            <w:tcW w:w="872"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0,835</w:t>
            </w:r>
          </w:p>
        </w:tc>
        <w:tc>
          <w:tcPr>
            <w:tcW w:w="791"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5,2</w:t>
            </w:r>
          </w:p>
        </w:tc>
      </w:tr>
      <w:tr w:rsidR="0082095A">
        <w:trPr>
          <w:trHeight w:hRule="exact" w:val="312"/>
        </w:trPr>
        <w:tc>
          <w:tcPr>
            <w:tcW w:w="1754" w:type="dxa"/>
            <w:vMerge w:val="restart"/>
          </w:tcPr>
          <w:p w:rsidR="0082095A" w:rsidRDefault="00C5039D">
            <w:pPr>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6-8</w:t>
            </w:r>
            <w:r>
              <w:rPr>
                <w:rFonts w:ascii="Times New Roman" w:eastAsia="Times New Roman" w:hAnsi="Times New Roman" w:cs="Times New Roman"/>
                <w:color w:val="000000" w:themeColor="text1"/>
                <w:sz w:val="28"/>
                <w:szCs w:val="28"/>
                <w:vertAlign w:val="superscript"/>
                <w:lang w:val="kk-KZ" w:eastAsia="ru-RU"/>
              </w:rPr>
              <w:t>0</w:t>
            </w:r>
            <w:r>
              <w:rPr>
                <w:rFonts w:ascii="Times New Roman" w:eastAsia="Times New Roman" w:hAnsi="Times New Roman" w:cs="Times New Roman"/>
                <w:color w:val="000000" w:themeColor="text1"/>
                <w:sz w:val="28"/>
                <w:szCs w:val="28"/>
                <w:lang w:val="en-US" w:eastAsia="ru-RU"/>
              </w:rPr>
              <w:t>C</w:t>
            </w:r>
          </w:p>
        </w:tc>
        <w:tc>
          <w:tcPr>
            <w:tcW w:w="7863" w:type="dxa"/>
            <w:gridSpan w:val="10"/>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en-US" w:eastAsia="ru-RU"/>
              </w:rPr>
              <w:t>a</w:t>
            </w:r>
            <w:r>
              <w:rPr>
                <w:rFonts w:ascii="Times New Roman" w:eastAsia="Times New Roman" w:hAnsi="Times New Roman" w:cs="Times New Roman"/>
                <w:color w:val="000000" w:themeColor="text1"/>
                <w:sz w:val="28"/>
                <w:szCs w:val="28"/>
                <w:vertAlign w:val="subscript"/>
                <w:lang w:val="en-US" w:eastAsia="ru-RU"/>
              </w:rPr>
              <w:t>w</w:t>
            </w:r>
            <w:r>
              <w:rPr>
                <w:rFonts w:ascii="Times New Roman" w:eastAsia="Times New Roman" w:hAnsi="Times New Roman" w:cs="Times New Roman"/>
                <w:color w:val="000000" w:themeColor="text1"/>
                <w:sz w:val="28"/>
                <w:szCs w:val="28"/>
                <w:vertAlign w:val="subscript"/>
                <w:lang w:val="kk-KZ" w:eastAsia="ru-RU"/>
              </w:rPr>
              <w:t xml:space="preserve">, </w:t>
            </w:r>
            <w:r>
              <w:rPr>
                <w:rFonts w:ascii="Times New Roman" w:eastAsia="Times New Roman" w:hAnsi="Times New Roman" w:cs="Times New Roman"/>
                <w:color w:val="000000" w:themeColor="text1"/>
                <w:sz w:val="28"/>
                <w:szCs w:val="28"/>
                <w:lang w:val="kk-KZ" w:eastAsia="ru-RU"/>
              </w:rPr>
              <w:t>р</w:t>
            </w:r>
            <w:r>
              <w:rPr>
                <w:rFonts w:ascii="Times New Roman" w:eastAsia="Times New Roman" w:hAnsi="Times New Roman" w:cs="Times New Roman"/>
                <w:color w:val="000000" w:themeColor="text1"/>
                <w:sz w:val="28"/>
                <w:szCs w:val="28"/>
                <w:lang w:val="en-US" w:eastAsia="ru-RU"/>
              </w:rPr>
              <w:t>H</w:t>
            </w:r>
          </w:p>
        </w:tc>
      </w:tr>
      <w:tr w:rsidR="0082095A">
        <w:trPr>
          <w:trHeight w:hRule="exact" w:val="312"/>
        </w:trPr>
        <w:tc>
          <w:tcPr>
            <w:tcW w:w="1754" w:type="dxa"/>
            <w:vMerge/>
          </w:tcPr>
          <w:p w:rsidR="0082095A" w:rsidRDefault="0082095A">
            <w:pPr>
              <w:spacing w:after="0" w:line="240" w:lineRule="auto"/>
              <w:jc w:val="center"/>
              <w:rPr>
                <w:rFonts w:ascii="Times New Roman" w:eastAsia="Times New Roman" w:hAnsi="Times New Roman" w:cs="Times New Roman"/>
                <w:color w:val="000000" w:themeColor="text1"/>
                <w:sz w:val="28"/>
                <w:szCs w:val="28"/>
                <w:lang w:eastAsia="ru-RU"/>
              </w:rPr>
            </w:pPr>
          </w:p>
        </w:tc>
        <w:tc>
          <w:tcPr>
            <w:tcW w:w="846"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0,917</w:t>
            </w:r>
          </w:p>
        </w:tc>
        <w:tc>
          <w:tcPr>
            <w:tcW w:w="675"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6,1</w:t>
            </w:r>
          </w:p>
        </w:tc>
        <w:tc>
          <w:tcPr>
            <w:tcW w:w="846"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0,916</w:t>
            </w:r>
          </w:p>
        </w:tc>
        <w:tc>
          <w:tcPr>
            <w:tcW w:w="658"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5,8</w:t>
            </w:r>
          </w:p>
        </w:tc>
        <w:tc>
          <w:tcPr>
            <w:tcW w:w="1015"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0,905</w:t>
            </w:r>
          </w:p>
        </w:tc>
        <w:tc>
          <w:tcPr>
            <w:tcW w:w="567"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5,6</w:t>
            </w:r>
          </w:p>
        </w:tc>
        <w:tc>
          <w:tcPr>
            <w:tcW w:w="883"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0,880</w:t>
            </w:r>
          </w:p>
        </w:tc>
        <w:tc>
          <w:tcPr>
            <w:tcW w:w="710"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5,4</w:t>
            </w:r>
          </w:p>
        </w:tc>
        <w:tc>
          <w:tcPr>
            <w:tcW w:w="872"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0,853</w:t>
            </w:r>
          </w:p>
        </w:tc>
        <w:tc>
          <w:tcPr>
            <w:tcW w:w="791"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5,2</w:t>
            </w:r>
          </w:p>
        </w:tc>
      </w:tr>
      <w:tr w:rsidR="0082095A">
        <w:trPr>
          <w:trHeight w:hRule="exact" w:val="312"/>
        </w:trPr>
        <w:tc>
          <w:tcPr>
            <w:tcW w:w="9617" w:type="dxa"/>
            <w:gridSpan w:val="11"/>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Өсімдік қоспалары жоқ тұзды ірімшік</w:t>
            </w:r>
          </w:p>
          <w:p w:rsidR="0082095A" w:rsidRDefault="0082095A">
            <w:pPr>
              <w:spacing w:after="0" w:line="240" w:lineRule="auto"/>
              <w:jc w:val="center"/>
              <w:rPr>
                <w:rFonts w:ascii="Times New Roman" w:eastAsia="Times New Roman" w:hAnsi="Times New Roman" w:cs="Times New Roman"/>
                <w:color w:val="000000" w:themeColor="text1"/>
                <w:sz w:val="28"/>
                <w:szCs w:val="28"/>
                <w:lang w:val="kk-KZ" w:eastAsia="ru-RU"/>
              </w:rPr>
            </w:pPr>
          </w:p>
        </w:tc>
      </w:tr>
      <w:tr w:rsidR="0082095A">
        <w:trPr>
          <w:trHeight w:hRule="exact" w:val="312"/>
        </w:trPr>
        <w:tc>
          <w:tcPr>
            <w:tcW w:w="1754" w:type="dxa"/>
            <w:vMerge w:val="restart"/>
          </w:tcPr>
          <w:p w:rsidR="0082095A" w:rsidRDefault="00C5039D">
            <w:pPr>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0-2</w:t>
            </w:r>
            <w:r>
              <w:rPr>
                <w:rFonts w:ascii="Times New Roman" w:eastAsia="Times New Roman" w:hAnsi="Times New Roman" w:cs="Times New Roman"/>
                <w:color w:val="000000" w:themeColor="text1"/>
                <w:sz w:val="28"/>
                <w:szCs w:val="28"/>
                <w:vertAlign w:val="superscript"/>
                <w:lang w:val="kk-KZ" w:eastAsia="ru-RU"/>
              </w:rPr>
              <w:t>0</w:t>
            </w:r>
            <w:r>
              <w:rPr>
                <w:rFonts w:ascii="Times New Roman" w:eastAsia="Times New Roman" w:hAnsi="Times New Roman" w:cs="Times New Roman"/>
                <w:color w:val="000000" w:themeColor="text1"/>
                <w:sz w:val="28"/>
                <w:szCs w:val="28"/>
                <w:lang w:val="en-US" w:eastAsia="ru-RU"/>
              </w:rPr>
              <w:t>C</w:t>
            </w:r>
          </w:p>
        </w:tc>
        <w:tc>
          <w:tcPr>
            <w:tcW w:w="7863" w:type="dxa"/>
            <w:gridSpan w:val="10"/>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en-US" w:eastAsia="ru-RU"/>
              </w:rPr>
              <w:t>a</w:t>
            </w:r>
            <w:r>
              <w:rPr>
                <w:rFonts w:ascii="Times New Roman" w:eastAsia="Times New Roman" w:hAnsi="Times New Roman" w:cs="Times New Roman"/>
                <w:color w:val="000000" w:themeColor="text1"/>
                <w:sz w:val="28"/>
                <w:szCs w:val="28"/>
                <w:vertAlign w:val="subscript"/>
                <w:lang w:val="en-US" w:eastAsia="ru-RU"/>
              </w:rPr>
              <w:t>w</w:t>
            </w:r>
            <w:r>
              <w:rPr>
                <w:rFonts w:ascii="Times New Roman" w:eastAsia="Times New Roman" w:hAnsi="Times New Roman" w:cs="Times New Roman"/>
                <w:color w:val="000000" w:themeColor="text1"/>
                <w:sz w:val="28"/>
                <w:szCs w:val="28"/>
                <w:vertAlign w:val="subscript"/>
                <w:lang w:val="kk-KZ" w:eastAsia="ru-RU"/>
              </w:rPr>
              <w:t xml:space="preserve">, </w:t>
            </w:r>
            <w:r>
              <w:rPr>
                <w:rFonts w:ascii="Times New Roman" w:eastAsia="Times New Roman" w:hAnsi="Times New Roman" w:cs="Times New Roman"/>
                <w:color w:val="000000" w:themeColor="text1"/>
                <w:sz w:val="28"/>
                <w:szCs w:val="28"/>
                <w:lang w:val="kk-KZ" w:eastAsia="ru-RU"/>
              </w:rPr>
              <w:t>р</w:t>
            </w:r>
            <w:r>
              <w:rPr>
                <w:rFonts w:ascii="Times New Roman" w:eastAsia="Times New Roman" w:hAnsi="Times New Roman" w:cs="Times New Roman"/>
                <w:color w:val="000000" w:themeColor="text1"/>
                <w:sz w:val="28"/>
                <w:szCs w:val="28"/>
                <w:lang w:val="en-US" w:eastAsia="ru-RU"/>
              </w:rPr>
              <w:t>H</w:t>
            </w:r>
          </w:p>
          <w:p w:rsidR="0082095A" w:rsidRDefault="0082095A">
            <w:pPr>
              <w:spacing w:after="0" w:line="240" w:lineRule="auto"/>
              <w:jc w:val="center"/>
              <w:rPr>
                <w:rFonts w:ascii="Times New Roman" w:eastAsia="Times New Roman" w:hAnsi="Times New Roman" w:cs="Times New Roman"/>
                <w:color w:val="000000" w:themeColor="text1"/>
                <w:sz w:val="28"/>
                <w:szCs w:val="28"/>
                <w:lang w:val="kk-KZ" w:eastAsia="ru-RU"/>
              </w:rPr>
            </w:pPr>
          </w:p>
          <w:p w:rsidR="0082095A" w:rsidRDefault="0082095A">
            <w:pPr>
              <w:spacing w:after="0" w:line="240" w:lineRule="auto"/>
              <w:jc w:val="center"/>
              <w:rPr>
                <w:rFonts w:ascii="Times New Roman" w:eastAsia="Times New Roman" w:hAnsi="Times New Roman" w:cs="Times New Roman"/>
                <w:color w:val="000000" w:themeColor="text1"/>
                <w:sz w:val="28"/>
                <w:szCs w:val="28"/>
                <w:lang w:val="kk-KZ" w:eastAsia="ru-RU"/>
              </w:rPr>
            </w:pPr>
          </w:p>
          <w:p w:rsidR="0082095A" w:rsidRDefault="0082095A">
            <w:pPr>
              <w:spacing w:after="0" w:line="240" w:lineRule="auto"/>
              <w:jc w:val="center"/>
              <w:rPr>
                <w:rFonts w:ascii="Times New Roman" w:eastAsia="Times New Roman" w:hAnsi="Times New Roman" w:cs="Times New Roman"/>
                <w:color w:val="000000" w:themeColor="text1"/>
                <w:sz w:val="28"/>
                <w:szCs w:val="28"/>
                <w:lang w:val="kk-KZ" w:eastAsia="ru-RU"/>
              </w:rPr>
            </w:pPr>
          </w:p>
          <w:p w:rsidR="0082095A" w:rsidRDefault="0082095A">
            <w:pPr>
              <w:spacing w:after="0" w:line="240" w:lineRule="auto"/>
              <w:jc w:val="center"/>
              <w:rPr>
                <w:rFonts w:ascii="Times New Roman" w:eastAsia="Times New Roman" w:hAnsi="Times New Roman" w:cs="Times New Roman"/>
                <w:color w:val="000000" w:themeColor="text1"/>
                <w:sz w:val="28"/>
                <w:szCs w:val="28"/>
                <w:lang w:val="kk-KZ" w:eastAsia="ru-RU"/>
              </w:rPr>
            </w:pPr>
          </w:p>
          <w:p w:rsidR="0082095A" w:rsidRDefault="0082095A">
            <w:pPr>
              <w:spacing w:after="0" w:line="240" w:lineRule="auto"/>
              <w:jc w:val="center"/>
              <w:rPr>
                <w:rFonts w:ascii="Times New Roman" w:eastAsia="Times New Roman" w:hAnsi="Times New Roman" w:cs="Times New Roman"/>
                <w:color w:val="000000" w:themeColor="text1"/>
                <w:sz w:val="28"/>
                <w:szCs w:val="28"/>
                <w:lang w:val="kk-KZ" w:eastAsia="ru-RU"/>
              </w:rPr>
            </w:pPr>
          </w:p>
        </w:tc>
      </w:tr>
      <w:tr w:rsidR="0082095A">
        <w:trPr>
          <w:trHeight w:hRule="exact" w:val="312"/>
        </w:trPr>
        <w:tc>
          <w:tcPr>
            <w:tcW w:w="1754" w:type="dxa"/>
            <w:vMerge/>
          </w:tcPr>
          <w:p w:rsidR="0082095A" w:rsidRDefault="0082095A">
            <w:pPr>
              <w:spacing w:after="0" w:line="240" w:lineRule="auto"/>
              <w:jc w:val="center"/>
              <w:rPr>
                <w:rFonts w:ascii="Times New Roman" w:eastAsia="Times New Roman" w:hAnsi="Times New Roman" w:cs="Times New Roman"/>
                <w:color w:val="000000" w:themeColor="text1"/>
                <w:sz w:val="28"/>
                <w:szCs w:val="28"/>
                <w:lang w:eastAsia="ru-RU"/>
              </w:rPr>
            </w:pPr>
          </w:p>
        </w:tc>
        <w:tc>
          <w:tcPr>
            <w:tcW w:w="925"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0, 905</w:t>
            </w:r>
          </w:p>
          <w:p w:rsidR="0082095A" w:rsidRDefault="0082095A">
            <w:pPr>
              <w:spacing w:after="0" w:line="240" w:lineRule="auto"/>
              <w:jc w:val="center"/>
              <w:rPr>
                <w:rFonts w:ascii="Times New Roman" w:eastAsia="Times New Roman" w:hAnsi="Times New Roman" w:cs="Times New Roman"/>
                <w:color w:val="000000" w:themeColor="text1"/>
                <w:sz w:val="28"/>
                <w:szCs w:val="28"/>
                <w:lang w:val="kk-KZ" w:eastAsia="ru-RU"/>
              </w:rPr>
            </w:pPr>
          </w:p>
        </w:tc>
        <w:tc>
          <w:tcPr>
            <w:tcW w:w="596" w:type="dxa"/>
          </w:tcPr>
          <w:p w:rsidR="0082095A" w:rsidRDefault="00C5039D">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6,0</w:t>
            </w:r>
          </w:p>
          <w:p w:rsidR="0082095A" w:rsidRDefault="0082095A">
            <w:pPr>
              <w:spacing w:after="0" w:line="240" w:lineRule="auto"/>
              <w:jc w:val="center"/>
              <w:rPr>
                <w:rFonts w:ascii="Times New Roman" w:eastAsia="Times New Roman" w:hAnsi="Times New Roman" w:cs="Times New Roman"/>
                <w:color w:val="000000" w:themeColor="text1"/>
                <w:sz w:val="28"/>
                <w:szCs w:val="28"/>
                <w:lang w:val="kk-KZ" w:eastAsia="ru-RU"/>
              </w:rPr>
            </w:pPr>
          </w:p>
        </w:tc>
        <w:tc>
          <w:tcPr>
            <w:tcW w:w="961"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0, 898</w:t>
            </w:r>
          </w:p>
        </w:tc>
        <w:tc>
          <w:tcPr>
            <w:tcW w:w="543"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5,8</w:t>
            </w:r>
          </w:p>
        </w:tc>
        <w:tc>
          <w:tcPr>
            <w:tcW w:w="1015"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0, 880</w:t>
            </w:r>
          </w:p>
        </w:tc>
        <w:tc>
          <w:tcPr>
            <w:tcW w:w="567"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5,6</w:t>
            </w:r>
          </w:p>
        </w:tc>
        <w:tc>
          <w:tcPr>
            <w:tcW w:w="996"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0, 830</w:t>
            </w:r>
          </w:p>
        </w:tc>
        <w:tc>
          <w:tcPr>
            <w:tcW w:w="597"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5,4</w:t>
            </w:r>
          </w:p>
        </w:tc>
        <w:tc>
          <w:tcPr>
            <w:tcW w:w="963"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0, 811</w:t>
            </w:r>
          </w:p>
        </w:tc>
        <w:tc>
          <w:tcPr>
            <w:tcW w:w="700"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5,2</w:t>
            </w:r>
          </w:p>
        </w:tc>
      </w:tr>
      <w:tr w:rsidR="0082095A">
        <w:trPr>
          <w:trHeight w:hRule="exact" w:val="312"/>
        </w:trPr>
        <w:tc>
          <w:tcPr>
            <w:tcW w:w="1754" w:type="dxa"/>
            <w:vMerge w:val="restart"/>
          </w:tcPr>
          <w:p w:rsidR="0082095A" w:rsidRDefault="00C5039D">
            <w:pPr>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3-5</w:t>
            </w:r>
            <w:r>
              <w:rPr>
                <w:rFonts w:ascii="Times New Roman" w:eastAsia="Times New Roman" w:hAnsi="Times New Roman" w:cs="Times New Roman"/>
                <w:color w:val="000000" w:themeColor="text1"/>
                <w:sz w:val="28"/>
                <w:szCs w:val="28"/>
                <w:vertAlign w:val="superscript"/>
                <w:lang w:val="kk-KZ" w:eastAsia="ru-RU"/>
              </w:rPr>
              <w:t>0</w:t>
            </w:r>
            <w:r>
              <w:rPr>
                <w:rFonts w:ascii="Times New Roman" w:eastAsia="Times New Roman" w:hAnsi="Times New Roman" w:cs="Times New Roman"/>
                <w:color w:val="000000" w:themeColor="text1"/>
                <w:sz w:val="28"/>
                <w:szCs w:val="28"/>
                <w:lang w:val="en-US" w:eastAsia="ru-RU"/>
              </w:rPr>
              <w:t>C</w:t>
            </w:r>
          </w:p>
          <w:p w:rsidR="0082095A" w:rsidRDefault="0082095A">
            <w:pPr>
              <w:spacing w:after="0" w:line="240" w:lineRule="auto"/>
              <w:jc w:val="center"/>
              <w:rPr>
                <w:rFonts w:ascii="Times New Roman" w:eastAsia="Times New Roman" w:hAnsi="Times New Roman" w:cs="Times New Roman"/>
                <w:color w:val="000000" w:themeColor="text1"/>
                <w:sz w:val="28"/>
                <w:szCs w:val="28"/>
                <w:lang w:eastAsia="ru-RU"/>
              </w:rPr>
            </w:pPr>
          </w:p>
        </w:tc>
        <w:tc>
          <w:tcPr>
            <w:tcW w:w="1521" w:type="dxa"/>
            <w:gridSpan w:val="2"/>
          </w:tcPr>
          <w:p w:rsidR="0082095A" w:rsidRDefault="0082095A">
            <w:pPr>
              <w:spacing w:after="0" w:line="240" w:lineRule="auto"/>
              <w:jc w:val="center"/>
              <w:rPr>
                <w:rFonts w:ascii="Times New Roman" w:eastAsia="Times New Roman" w:hAnsi="Times New Roman" w:cs="Times New Roman"/>
                <w:color w:val="000000" w:themeColor="text1"/>
                <w:sz w:val="28"/>
                <w:szCs w:val="28"/>
                <w:lang w:val="kk-KZ" w:eastAsia="ru-RU"/>
              </w:rPr>
            </w:pPr>
          </w:p>
        </w:tc>
        <w:tc>
          <w:tcPr>
            <w:tcW w:w="1504" w:type="dxa"/>
            <w:gridSpan w:val="2"/>
          </w:tcPr>
          <w:p w:rsidR="0082095A" w:rsidRDefault="0082095A">
            <w:pPr>
              <w:spacing w:after="0" w:line="240" w:lineRule="auto"/>
              <w:jc w:val="center"/>
              <w:rPr>
                <w:rFonts w:ascii="Times New Roman" w:eastAsia="Times New Roman" w:hAnsi="Times New Roman" w:cs="Times New Roman"/>
                <w:color w:val="000000" w:themeColor="text1"/>
                <w:sz w:val="28"/>
                <w:szCs w:val="28"/>
                <w:lang w:val="kk-KZ" w:eastAsia="ru-RU"/>
              </w:rPr>
            </w:pPr>
          </w:p>
        </w:tc>
        <w:tc>
          <w:tcPr>
            <w:tcW w:w="1582" w:type="dxa"/>
            <w:gridSpan w:val="2"/>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en-US" w:eastAsia="ru-RU"/>
              </w:rPr>
              <w:t>a</w:t>
            </w:r>
            <w:r>
              <w:rPr>
                <w:rFonts w:ascii="Times New Roman" w:eastAsia="Times New Roman" w:hAnsi="Times New Roman" w:cs="Times New Roman"/>
                <w:color w:val="000000" w:themeColor="text1"/>
                <w:sz w:val="28"/>
                <w:szCs w:val="28"/>
                <w:vertAlign w:val="subscript"/>
                <w:lang w:val="en-US" w:eastAsia="ru-RU"/>
              </w:rPr>
              <w:t>w</w:t>
            </w:r>
            <w:r>
              <w:rPr>
                <w:rFonts w:ascii="Times New Roman" w:eastAsia="Times New Roman" w:hAnsi="Times New Roman" w:cs="Times New Roman"/>
                <w:color w:val="000000" w:themeColor="text1"/>
                <w:sz w:val="28"/>
                <w:szCs w:val="28"/>
                <w:vertAlign w:val="subscript"/>
                <w:lang w:val="kk-KZ" w:eastAsia="ru-RU"/>
              </w:rPr>
              <w:t xml:space="preserve">, </w:t>
            </w:r>
            <w:r>
              <w:rPr>
                <w:rFonts w:ascii="Times New Roman" w:eastAsia="Times New Roman" w:hAnsi="Times New Roman" w:cs="Times New Roman"/>
                <w:color w:val="000000" w:themeColor="text1"/>
                <w:sz w:val="28"/>
                <w:szCs w:val="28"/>
                <w:lang w:val="kk-KZ" w:eastAsia="ru-RU"/>
              </w:rPr>
              <w:t>р</w:t>
            </w:r>
            <w:r>
              <w:rPr>
                <w:rFonts w:ascii="Times New Roman" w:eastAsia="Times New Roman" w:hAnsi="Times New Roman" w:cs="Times New Roman"/>
                <w:color w:val="000000" w:themeColor="text1"/>
                <w:sz w:val="28"/>
                <w:szCs w:val="28"/>
                <w:lang w:val="en-US" w:eastAsia="ru-RU"/>
              </w:rPr>
              <w:t>H</w:t>
            </w:r>
          </w:p>
          <w:p w:rsidR="0082095A" w:rsidRDefault="0082095A">
            <w:pPr>
              <w:spacing w:after="0" w:line="240" w:lineRule="auto"/>
              <w:jc w:val="center"/>
              <w:rPr>
                <w:rFonts w:ascii="Times New Roman" w:eastAsia="Times New Roman" w:hAnsi="Times New Roman" w:cs="Times New Roman"/>
                <w:color w:val="000000" w:themeColor="text1"/>
                <w:sz w:val="28"/>
                <w:szCs w:val="28"/>
                <w:lang w:val="kk-KZ" w:eastAsia="ru-RU"/>
              </w:rPr>
            </w:pPr>
          </w:p>
        </w:tc>
        <w:tc>
          <w:tcPr>
            <w:tcW w:w="1593" w:type="dxa"/>
            <w:gridSpan w:val="2"/>
          </w:tcPr>
          <w:p w:rsidR="0082095A" w:rsidRDefault="0082095A">
            <w:pPr>
              <w:spacing w:after="0" w:line="240" w:lineRule="auto"/>
              <w:jc w:val="center"/>
              <w:rPr>
                <w:rFonts w:ascii="Times New Roman" w:eastAsia="Times New Roman" w:hAnsi="Times New Roman" w:cs="Times New Roman"/>
                <w:color w:val="000000" w:themeColor="text1"/>
                <w:sz w:val="28"/>
                <w:szCs w:val="28"/>
                <w:lang w:val="kk-KZ" w:eastAsia="ru-RU"/>
              </w:rPr>
            </w:pPr>
          </w:p>
        </w:tc>
        <w:tc>
          <w:tcPr>
            <w:tcW w:w="1663" w:type="dxa"/>
            <w:gridSpan w:val="2"/>
          </w:tcPr>
          <w:p w:rsidR="0082095A" w:rsidRDefault="0082095A">
            <w:pPr>
              <w:spacing w:after="0" w:line="240" w:lineRule="auto"/>
              <w:jc w:val="center"/>
              <w:rPr>
                <w:rFonts w:ascii="Times New Roman" w:eastAsia="Times New Roman" w:hAnsi="Times New Roman" w:cs="Times New Roman"/>
                <w:color w:val="000000" w:themeColor="text1"/>
                <w:sz w:val="28"/>
                <w:szCs w:val="28"/>
                <w:lang w:val="kk-KZ" w:eastAsia="ru-RU"/>
              </w:rPr>
            </w:pPr>
          </w:p>
        </w:tc>
      </w:tr>
      <w:tr w:rsidR="0082095A">
        <w:trPr>
          <w:trHeight w:hRule="exact" w:val="312"/>
        </w:trPr>
        <w:tc>
          <w:tcPr>
            <w:tcW w:w="1754" w:type="dxa"/>
            <w:vMerge/>
          </w:tcPr>
          <w:p w:rsidR="0082095A" w:rsidRDefault="0082095A">
            <w:pPr>
              <w:spacing w:after="0" w:line="240" w:lineRule="auto"/>
              <w:jc w:val="center"/>
              <w:rPr>
                <w:rFonts w:ascii="Times New Roman" w:eastAsia="Times New Roman" w:hAnsi="Times New Roman" w:cs="Times New Roman"/>
                <w:color w:val="000000" w:themeColor="text1"/>
                <w:sz w:val="28"/>
                <w:szCs w:val="28"/>
                <w:lang w:eastAsia="ru-RU"/>
              </w:rPr>
            </w:pPr>
          </w:p>
        </w:tc>
        <w:tc>
          <w:tcPr>
            <w:tcW w:w="925"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0, 905</w:t>
            </w:r>
          </w:p>
        </w:tc>
        <w:tc>
          <w:tcPr>
            <w:tcW w:w="596"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6,0</w:t>
            </w:r>
          </w:p>
        </w:tc>
        <w:tc>
          <w:tcPr>
            <w:tcW w:w="961"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0, 891</w:t>
            </w:r>
          </w:p>
        </w:tc>
        <w:tc>
          <w:tcPr>
            <w:tcW w:w="543"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5,7</w:t>
            </w:r>
          </w:p>
        </w:tc>
        <w:tc>
          <w:tcPr>
            <w:tcW w:w="1015"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0, 881</w:t>
            </w:r>
          </w:p>
        </w:tc>
        <w:tc>
          <w:tcPr>
            <w:tcW w:w="567"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5,5</w:t>
            </w:r>
          </w:p>
        </w:tc>
        <w:tc>
          <w:tcPr>
            <w:tcW w:w="996"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0, 861</w:t>
            </w:r>
          </w:p>
        </w:tc>
        <w:tc>
          <w:tcPr>
            <w:tcW w:w="597"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5,3</w:t>
            </w:r>
          </w:p>
        </w:tc>
        <w:tc>
          <w:tcPr>
            <w:tcW w:w="963"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0, 831</w:t>
            </w:r>
          </w:p>
        </w:tc>
        <w:tc>
          <w:tcPr>
            <w:tcW w:w="700"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5,1</w:t>
            </w:r>
          </w:p>
        </w:tc>
      </w:tr>
      <w:tr w:rsidR="0082095A">
        <w:trPr>
          <w:trHeight w:hRule="exact" w:val="312"/>
        </w:trPr>
        <w:tc>
          <w:tcPr>
            <w:tcW w:w="1754" w:type="dxa"/>
            <w:vMerge w:val="restart"/>
          </w:tcPr>
          <w:p w:rsidR="0082095A" w:rsidRDefault="00C5039D">
            <w:pPr>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6-8</w:t>
            </w:r>
            <w:r>
              <w:rPr>
                <w:rFonts w:ascii="Times New Roman" w:eastAsia="Times New Roman" w:hAnsi="Times New Roman" w:cs="Times New Roman"/>
                <w:color w:val="000000" w:themeColor="text1"/>
                <w:sz w:val="28"/>
                <w:szCs w:val="28"/>
                <w:vertAlign w:val="superscript"/>
                <w:lang w:val="kk-KZ" w:eastAsia="ru-RU"/>
              </w:rPr>
              <w:t>0</w:t>
            </w:r>
            <w:r>
              <w:rPr>
                <w:rFonts w:ascii="Times New Roman" w:eastAsia="Times New Roman" w:hAnsi="Times New Roman" w:cs="Times New Roman"/>
                <w:color w:val="000000" w:themeColor="text1"/>
                <w:sz w:val="28"/>
                <w:szCs w:val="28"/>
                <w:lang w:val="en-US" w:eastAsia="ru-RU"/>
              </w:rPr>
              <w:t>C</w:t>
            </w:r>
          </w:p>
        </w:tc>
        <w:tc>
          <w:tcPr>
            <w:tcW w:w="7863" w:type="dxa"/>
            <w:gridSpan w:val="10"/>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en-US" w:eastAsia="ru-RU"/>
              </w:rPr>
              <w:t>a</w:t>
            </w:r>
            <w:r>
              <w:rPr>
                <w:rFonts w:ascii="Times New Roman" w:eastAsia="Times New Roman" w:hAnsi="Times New Roman" w:cs="Times New Roman"/>
                <w:color w:val="000000" w:themeColor="text1"/>
                <w:sz w:val="28"/>
                <w:szCs w:val="28"/>
                <w:vertAlign w:val="subscript"/>
                <w:lang w:val="en-US" w:eastAsia="ru-RU"/>
              </w:rPr>
              <w:t>w</w:t>
            </w:r>
            <w:r>
              <w:rPr>
                <w:rFonts w:ascii="Times New Roman" w:eastAsia="Times New Roman" w:hAnsi="Times New Roman" w:cs="Times New Roman"/>
                <w:color w:val="000000" w:themeColor="text1"/>
                <w:sz w:val="28"/>
                <w:szCs w:val="28"/>
                <w:vertAlign w:val="subscript"/>
                <w:lang w:val="kk-KZ" w:eastAsia="ru-RU"/>
              </w:rPr>
              <w:t>,</w:t>
            </w:r>
            <w:r>
              <w:rPr>
                <w:rFonts w:ascii="Times New Roman" w:eastAsia="Times New Roman" w:hAnsi="Times New Roman" w:cs="Times New Roman"/>
                <w:color w:val="000000" w:themeColor="text1"/>
                <w:sz w:val="28"/>
                <w:szCs w:val="28"/>
                <w:lang w:val="kk-KZ" w:eastAsia="ru-RU"/>
              </w:rPr>
              <w:t xml:space="preserve"> р</w:t>
            </w:r>
            <w:r>
              <w:rPr>
                <w:rFonts w:ascii="Times New Roman" w:eastAsia="Times New Roman" w:hAnsi="Times New Roman" w:cs="Times New Roman"/>
                <w:color w:val="000000" w:themeColor="text1"/>
                <w:sz w:val="28"/>
                <w:szCs w:val="28"/>
                <w:lang w:val="en-US" w:eastAsia="ru-RU"/>
              </w:rPr>
              <w:t>H</w:t>
            </w:r>
          </w:p>
          <w:p w:rsidR="0082095A" w:rsidRDefault="0082095A">
            <w:pPr>
              <w:spacing w:after="0" w:line="240" w:lineRule="auto"/>
              <w:jc w:val="center"/>
              <w:rPr>
                <w:rFonts w:ascii="Times New Roman" w:eastAsia="Times New Roman" w:hAnsi="Times New Roman" w:cs="Times New Roman"/>
                <w:color w:val="000000" w:themeColor="text1"/>
                <w:sz w:val="28"/>
                <w:szCs w:val="28"/>
                <w:lang w:val="kk-KZ" w:eastAsia="ru-RU"/>
              </w:rPr>
            </w:pPr>
          </w:p>
        </w:tc>
      </w:tr>
      <w:tr w:rsidR="0082095A">
        <w:trPr>
          <w:trHeight w:hRule="exact" w:val="312"/>
        </w:trPr>
        <w:tc>
          <w:tcPr>
            <w:tcW w:w="1754" w:type="dxa"/>
            <w:vMerge/>
          </w:tcPr>
          <w:p w:rsidR="0082095A" w:rsidRDefault="0082095A">
            <w:pPr>
              <w:spacing w:after="0" w:line="240" w:lineRule="auto"/>
              <w:jc w:val="center"/>
              <w:rPr>
                <w:rFonts w:ascii="Times New Roman" w:eastAsia="Times New Roman" w:hAnsi="Times New Roman" w:cs="Times New Roman"/>
                <w:color w:val="000000" w:themeColor="text1"/>
                <w:sz w:val="28"/>
                <w:szCs w:val="28"/>
                <w:lang w:eastAsia="ru-RU"/>
              </w:rPr>
            </w:pPr>
          </w:p>
        </w:tc>
        <w:tc>
          <w:tcPr>
            <w:tcW w:w="925"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0, 905</w:t>
            </w:r>
          </w:p>
        </w:tc>
        <w:tc>
          <w:tcPr>
            <w:tcW w:w="596"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6,0</w:t>
            </w:r>
          </w:p>
        </w:tc>
        <w:tc>
          <w:tcPr>
            <w:tcW w:w="961"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0, 900</w:t>
            </w:r>
          </w:p>
        </w:tc>
        <w:tc>
          <w:tcPr>
            <w:tcW w:w="543"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5,7</w:t>
            </w:r>
          </w:p>
        </w:tc>
        <w:tc>
          <w:tcPr>
            <w:tcW w:w="1015"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0, 896</w:t>
            </w:r>
          </w:p>
        </w:tc>
        <w:tc>
          <w:tcPr>
            <w:tcW w:w="567"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5,5</w:t>
            </w:r>
          </w:p>
        </w:tc>
        <w:tc>
          <w:tcPr>
            <w:tcW w:w="996"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0, 872</w:t>
            </w:r>
          </w:p>
        </w:tc>
        <w:tc>
          <w:tcPr>
            <w:tcW w:w="597"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5,3</w:t>
            </w:r>
          </w:p>
        </w:tc>
        <w:tc>
          <w:tcPr>
            <w:tcW w:w="963"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0, 852</w:t>
            </w:r>
          </w:p>
        </w:tc>
        <w:tc>
          <w:tcPr>
            <w:tcW w:w="700" w:type="dxa"/>
          </w:tcPr>
          <w:p w:rsidR="0082095A" w:rsidRDefault="00C5039D">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5,1</w:t>
            </w:r>
          </w:p>
        </w:tc>
      </w:tr>
    </w:tbl>
    <w:p w:rsidR="0082095A" w:rsidRDefault="0082095A">
      <w:pPr>
        <w:spacing w:after="0" w:line="240" w:lineRule="auto"/>
        <w:jc w:val="both"/>
        <w:rPr>
          <w:rFonts w:ascii="Times New Roman" w:hAnsi="Times New Roman" w:cs="Times New Roman"/>
          <w:color w:val="000000" w:themeColor="text1"/>
          <w:sz w:val="28"/>
          <w:szCs w:val="28"/>
          <w:shd w:val="clear" w:color="auto" w:fill="FFFFFF"/>
        </w:rPr>
      </w:pPr>
    </w:p>
    <w:p w:rsidR="0082095A" w:rsidRDefault="00C5039D">
      <w:pPr>
        <w:spacing w:after="0" w:line="240" w:lineRule="auto"/>
        <w:ind w:firstLine="708"/>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D0D0D"/>
          <w:sz w:val="28"/>
          <w:szCs w:val="28"/>
          <w:shd w:val="clear" w:color="auto" w:fill="FFFFFF"/>
          <w:lang w:val="kk-KZ"/>
        </w:rPr>
        <w:t>Бұл кесте әртүрлі сақтау температураларында және әртүрлі сақтау мерзімдерінде өсімдік қоспалары бар және қоспасыз тұзды ірімшіктердегі су белсенділігінің (a</w:t>
      </w:r>
      <w:r>
        <w:rPr>
          <w:rFonts w:ascii="Times New Roman" w:hAnsi="Times New Roman" w:cs="Times New Roman"/>
          <w:color w:val="0D0D0D"/>
          <w:sz w:val="28"/>
          <w:szCs w:val="28"/>
          <w:shd w:val="clear" w:color="auto" w:fill="FFFFFF"/>
          <w:vertAlign w:val="subscript"/>
          <w:lang w:val="kk-KZ"/>
        </w:rPr>
        <w:t>w</w:t>
      </w:r>
      <w:r>
        <w:rPr>
          <w:rFonts w:ascii="Times New Roman" w:hAnsi="Times New Roman" w:cs="Times New Roman"/>
          <w:color w:val="0D0D0D"/>
          <w:sz w:val="28"/>
          <w:szCs w:val="28"/>
          <w:shd w:val="clear" w:color="auto" w:fill="FFFFFF"/>
          <w:lang w:val="kk-KZ"/>
        </w:rPr>
        <w:t>) өзгеруі туралы деректерді ұсынады. Ғылыми талдау үшін бірнеше негізгі аспектілерді бөліп көрсетуге болады:</w:t>
      </w:r>
    </w:p>
    <w:p w:rsidR="0082095A" w:rsidRDefault="00C5039D">
      <w:pPr>
        <w:spacing w:after="0" w:line="240" w:lineRule="auto"/>
        <w:ind w:firstLine="708"/>
        <w:jc w:val="both"/>
        <w:rPr>
          <w:rFonts w:ascii="Times New Roman" w:hAnsi="Times New Roman" w:cs="Times New Roman"/>
          <w:color w:val="0D0D0D"/>
          <w:sz w:val="28"/>
          <w:szCs w:val="28"/>
          <w:shd w:val="clear" w:color="auto" w:fill="FFFFFF"/>
        </w:rPr>
      </w:pPr>
      <w:r>
        <w:rPr>
          <w:rFonts w:ascii="Times New Roman" w:hAnsi="Times New Roman" w:cs="Times New Roman"/>
          <w:color w:val="0D0D0D"/>
          <w:sz w:val="28"/>
          <w:szCs w:val="28"/>
          <w:shd w:val="clear" w:color="auto" w:fill="FFFFFF"/>
          <w:lang w:val="kk-KZ"/>
        </w:rPr>
        <w:t xml:space="preserve">Сақтау температурасының су белсенділігіне әсері: кестеден сақтау температурасы жоғарылаған сайын су белсенділігі төмендейтінін көруге болады. </w:t>
      </w:r>
      <w:r>
        <w:rPr>
          <w:rFonts w:ascii="Times New Roman" w:hAnsi="Times New Roman" w:cs="Times New Roman"/>
          <w:color w:val="0D0D0D"/>
          <w:sz w:val="28"/>
          <w:szCs w:val="28"/>
          <w:shd w:val="clear" w:color="auto" w:fill="FFFFFF"/>
        </w:rPr>
        <w:t xml:space="preserve">Мысалы, 0°C </w:t>
      </w:r>
      <w:r>
        <w:rPr>
          <w:rFonts w:ascii="Times New Roman" w:hAnsi="Times New Roman" w:cs="Times New Roman"/>
          <w:color w:val="0D0D0D"/>
          <w:sz w:val="28"/>
          <w:szCs w:val="28"/>
          <w:shd w:val="clear" w:color="auto" w:fill="FFFFFF"/>
          <w:lang w:val="kk-KZ"/>
        </w:rPr>
        <w:t>с</w:t>
      </w:r>
      <w:r>
        <w:rPr>
          <w:rFonts w:ascii="Times New Roman" w:hAnsi="Times New Roman" w:cs="Times New Roman"/>
          <w:color w:val="0D0D0D"/>
          <w:sz w:val="28"/>
          <w:szCs w:val="28"/>
          <w:shd w:val="clear" w:color="auto" w:fill="FFFFFF"/>
        </w:rPr>
        <w:t>ақтау температурасында судың белсенділігі 0,917, ал 8°C температурада 0,853 құрайды. Бұл температураның жоғарылауымен судың қарқынды булануына байланысты болуы мүмкін, бұл су белсенділігінің төмендеуіне әкеледі.</w:t>
      </w:r>
    </w:p>
    <w:p w:rsidR="0082095A" w:rsidRDefault="00C5039D">
      <w:pPr>
        <w:spacing w:after="0" w:line="240" w:lineRule="auto"/>
        <w:ind w:firstLine="708"/>
        <w:jc w:val="both"/>
        <w:rPr>
          <w:rFonts w:ascii="Times New Roman" w:hAnsi="Times New Roman" w:cs="Times New Roman"/>
          <w:color w:val="0D0D0D"/>
          <w:sz w:val="28"/>
          <w:szCs w:val="28"/>
          <w:shd w:val="clear" w:color="auto" w:fill="FFFFFF"/>
        </w:rPr>
      </w:pPr>
      <w:r>
        <w:rPr>
          <w:rFonts w:ascii="Times New Roman" w:hAnsi="Times New Roman" w:cs="Times New Roman"/>
          <w:color w:val="0D0D0D"/>
          <w:sz w:val="28"/>
          <w:szCs w:val="28"/>
          <w:shd w:val="clear" w:color="auto" w:fill="FFFFFF"/>
        </w:rPr>
        <w:t>Сақтау мерзімінің су белсенділігіне әсері: сақтау кезеңінде су белсенділігінің жалпы төмендеуі байқалады. Мысалы, 0-2°</w:t>
      </w:r>
      <w:r>
        <w:rPr>
          <w:rFonts w:ascii="Times New Roman" w:hAnsi="Times New Roman" w:cs="Times New Roman"/>
          <w:color w:val="0D0D0D"/>
          <w:sz w:val="28"/>
          <w:szCs w:val="28"/>
          <w:shd w:val="clear" w:color="auto" w:fill="FFFFFF"/>
          <w:lang w:val="kk-KZ"/>
        </w:rPr>
        <w:t>С</w:t>
      </w:r>
      <w:r>
        <w:rPr>
          <w:rFonts w:ascii="Times New Roman" w:hAnsi="Times New Roman" w:cs="Times New Roman"/>
          <w:color w:val="0D0D0D"/>
          <w:sz w:val="28"/>
          <w:szCs w:val="28"/>
          <w:shd w:val="clear" w:color="auto" w:fill="FFFFFF"/>
        </w:rPr>
        <w:t xml:space="preserve"> сақтау температурасында вакууммен оралған ірімшік үшін судың белсенділігі сақтаудың басында 0,917-ден 45 күндік сақтаудан кейін 0,814-ке дейін төмендеді. Бұл сақтау процесінде ылғалдың жоғалуына немесе өнімнің құрылымының өзгеруіне байланысты болуы мүмкін.</w:t>
      </w:r>
    </w:p>
    <w:p w:rsidR="0082095A" w:rsidRDefault="00C5039D">
      <w:pPr>
        <w:spacing w:after="0" w:line="240" w:lineRule="auto"/>
        <w:ind w:firstLine="708"/>
        <w:jc w:val="both"/>
        <w:rPr>
          <w:rFonts w:ascii="Times New Roman" w:hAnsi="Times New Roman" w:cs="Times New Roman"/>
          <w:color w:val="0D0D0D"/>
          <w:sz w:val="28"/>
          <w:szCs w:val="28"/>
          <w:shd w:val="clear" w:color="auto" w:fill="FFFFFF"/>
        </w:rPr>
      </w:pPr>
      <w:r>
        <w:rPr>
          <w:rFonts w:ascii="Times New Roman" w:hAnsi="Times New Roman" w:cs="Times New Roman"/>
          <w:color w:val="0D0D0D"/>
          <w:sz w:val="28"/>
          <w:szCs w:val="28"/>
          <w:shd w:val="clear" w:color="auto" w:fill="FFFFFF"/>
        </w:rPr>
        <w:t xml:space="preserve">Тұзды ірімшіктерді өсімдік </w:t>
      </w:r>
      <w:r>
        <w:rPr>
          <w:rFonts w:ascii="Times New Roman" w:hAnsi="Times New Roman" w:cs="Times New Roman"/>
          <w:color w:val="0D0D0D"/>
          <w:sz w:val="28"/>
          <w:szCs w:val="28"/>
          <w:shd w:val="clear" w:color="auto" w:fill="FFFFFF"/>
          <w:lang w:val="kk-KZ"/>
        </w:rPr>
        <w:t>қоспаларымен</w:t>
      </w:r>
      <w:r>
        <w:rPr>
          <w:rFonts w:ascii="Times New Roman" w:hAnsi="Times New Roman" w:cs="Times New Roman"/>
          <w:color w:val="0D0D0D"/>
          <w:sz w:val="28"/>
          <w:szCs w:val="28"/>
          <w:shd w:val="clear" w:color="auto" w:fill="FFFFFF"/>
        </w:rPr>
        <w:t xml:space="preserve"> және </w:t>
      </w:r>
      <w:r>
        <w:rPr>
          <w:rFonts w:ascii="Times New Roman" w:hAnsi="Times New Roman" w:cs="Times New Roman"/>
          <w:color w:val="0D0D0D"/>
          <w:sz w:val="28"/>
          <w:szCs w:val="28"/>
          <w:shd w:val="clear" w:color="auto" w:fill="FFFFFF"/>
          <w:lang w:val="kk-KZ"/>
        </w:rPr>
        <w:t xml:space="preserve">қоспасыз </w:t>
      </w:r>
      <w:r>
        <w:rPr>
          <w:rFonts w:ascii="Times New Roman" w:hAnsi="Times New Roman" w:cs="Times New Roman"/>
          <w:color w:val="0D0D0D"/>
          <w:sz w:val="28"/>
          <w:szCs w:val="28"/>
          <w:shd w:val="clear" w:color="auto" w:fill="FFFFFF"/>
        </w:rPr>
        <w:t xml:space="preserve">салыстыру: кестеден ірімшікте өсімдік </w:t>
      </w:r>
      <w:r>
        <w:rPr>
          <w:rFonts w:ascii="Times New Roman" w:hAnsi="Times New Roman" w:cs="Times New Roman"/>
          <w:color w:val="0D0D0D"/>
          <w:sz w:val="28"/>
          <w:szCs w:val="28"/>
          <w:shd w:val="clear" w:color="auto" w:fill="FFFFFF"/>
          <w:lang w:val="kk-KZ"/>
        </w:rPr>
        <w:t>қоспаларының</w:t>
      </w:r>
      <w:r>
        <w:rPr>
          <w:rFonts w:ascii="Times New Roman" w:hAnsi="Times New Roman" w:cs="Times New Roman"/>
          <w:color w:val="0D0D0D"/>
          <w:sz w:val="28"/>
          <w:szCs w:val="28"/>
          <w:shd w:val="clear" w:color="auto" w:fill="FFFFFF"/>
        </w:rPr>
        <w:t xml:space="preserve"> болуы әртүрлі сақтау температуралары мен сақтау мерзімдеріндегі су белсенділігінің өзгеруіне </w:t>
      </w:r>
      <w:r>
        <w:rPr>
          <w:rFonts w:ascii="Times New Roman" w:hAnsi="Times New Roman" w:cs="Times New Roman"/>
          <w:color w:val="0D0D0D"/>
          <w:sz w:val="28"/>
          <w:szCs w:val="28"/>
          <w:shd w:val="clear" w:color="auto" w:fill="FFFFFF"/>
        </w:rPr>
        <w:lastRenderedPageBreak/>
        <w:t>айтарлықтай әсер етпейтінін көруге болады. Ірімшіктің екі түрі де сақтау жағдайларына байланысты су белсенділігінің өзгеруінің ұқсас тенденцияларын көрсет</w:t>
      </w:r>
      <w:r>
        <w:rPr>
          <w:rFonts w:ascii="Times New Roman" w:hAnsi="Times New Roman" w:cs="Times New Roman"/>
          <w:color w:val="0D0D0D"/>
          <w:sz w:val="28"/>
          <w:szCs w:val="28"/>
          <w:shd w:val="clear" w:color="auto" w:fill="FFFFFF"/>
          <w:lang w:val="kk-KZ"/>
        </w:rPr>
        <w:t>т</w:t>
      </w:r>
      <w:r>
        <w:rPr>
          <w:rFonts w:ascii="Times New Roman" w:hAnsi="Times New Roman" w:cs="Times New Roman"/>
          <w:color w:val="0D0D0D"/>
          <w:sz w:val="28"/>
          <w:szCs w:val="28"/>
          <w:shd w:val="clear" w:color="auto" w:fill="FFFFFF"/>
        </w:rPr>
        <w:t>і.</w:t>
      </w:r>
    </w:p>
    <w:p w:rsidR="0082095A" w:rsidRDefault="00C5039D">
      <w:pPr>
        <w:spacing w:after="0" w:line="240" w:lineRule="auto"/>
        <w:ind w:firstLine="708"/>
        <w:jc w:val="both"/>
        <w:rPr>
          <w:rFonts w:ascii="Times New Roman" w:hAnsi="Times New Roman" w:cs="Times New Roman"/>
          <w:color w:val="0D0D0D"/>
          <w:sz w:val="28"/>
          <w:szCs w:val="28"/>
          <w:shd w:val="clear" w:color="auto" w:fill="FFFFFF"/>
        </w:rPr>
      </w:pPr>
      <w:r>
        <w:rPr>
          <w:rFonts w:ascii="Times New Roman" w:hAnsi="Times New Roman" w:cs="Times New Roman"/>
          <w:color w:val="0D0D0D"/>
          <w:sz w:val="28"/>
          <w:szCs w:val="28"/>
          <w:shd w:val="clear" w:color="auto" w:fill="FFFFFF"/>
        </w:rPr>
        <w:t xml:space="preserve">Осы мәліметтерге сүйене отырып, сақтау температурасы мен сақтау мерзімі тұзды ірімшіктердегі судың белсенділігіне айтарлықтай әсер етеді, ал өсімдік </w:t>
      </w:r>
      <w:r>
        <w:rPr>
          <w:rFonts w:ascii="Times New Roman" w:hAnsi="Times New Roman" w:cs="Times New Roman"/>
          <w:color w:val="0D0D0D"/>
          <w:sz w:val="28"/>
          <w:szCs w:val="28"/>
          <w:shd w:val="clear" w:color="auto" w:fill="FFFFFF"/>
          <w:lang w:val="kk-KZ"/>
        </w:rPr>
        <w:t xml:space="preserve">қоспаларының </w:t>
      </w:r>
      <w:r>
        <w:rPr>
          <w:rFonts w:ascii="Times New Roman" w:hAnsi="Times New Roman" w:cs="Times New Roman"/>
          <w:color w:val="0D0D0D"/>
          <w:sz w:val="28"/>
          <w:szCs w:val="28"/>
          <w:shd w:val="clear" w:color="auto" w:fill="FFFFFF"/>
        </w:rPr>
        <w:t>болуы бұл көрсеткішке айтарлықтай әсер етпейді деген қорытынды жасауға болады.</w:t>
      </w:r>
    </w:p>
    <w:p w:rsidR="0082095A" w:rsidRDefault="00C503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Нәтижелер су белсенділігінің төмендеуі ірімшік өнімінде ас тұзының болуымен байланысты деген болжам жасауға мүмкіндік береді. Ас тұзының мөлшері а</w:t>
      </w:r>
      <w:r>
        <w:rPr>
          <w:rFonts w:ascii="Times New Roman" w:hAnsi="Times New Roman" w:cs="Times New Roman"/>
          <w:sz w:val="28"/>
          <w:szCs w:val="28"/>
          <w:vertAlign w:val="subscript"/>
          <w:lang w:val="en-US"/>
        </w:rPr>
        <w:t>w</w:t>
      </w:r>
      <w:r>
        <w:rPr>
          <w:rFonts w:ascii="Times New Roman" w:hAnsi="Times New Roman" w:cs="Times New Roman"/>
          <w:sz w:val="28"/>
          <w:szCs w:val="28"/>
        </w:rPr>
        <w:t xml:space="preserve"> көрсеткішін барынша төмендетеді. Бұл натрий хлоридінің электролиттік диссоциациялану қабілетіне байланысты, бөлшектердің тиімді концентрациясын бірнеше есе арттырады.</w:t>
      </w:r>
    </w:p>
    <w:p w:rsidR="0082095A" w:rsidRDefault="00C5039D">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Қ</w:t>
      </w:r>
      <w:r>
        <w:rPr>
          <w:rFonts w:ascii="Times New Roman" w:hAnsi="Times New Roman" w:cs="Times New Roman"/>
          <w:color w:val="000000"/>
          <w:sz w:val="28"/>
          <w:szCs w:val="28"/>
          <w:lang w:val="kk-KZ"/>
        </w:rPr>
        <w:t>ы</w:t>
      </w:r>
      <w:r>
        <w:rPr>
          <w:rFonts w:ascii="Times New Roman" w:hAnsi="Times New Roman" w:cs="Times New Roman"/>
          <w:color w:val="000000"/>
          <w:sz w:val="28"/>
          <w:szCs w:val="28"/>
        </w:rPr>
        <w:t>рыққабатта глюкоза мен фруктоза негізгі қанттар болып табылады. Глюкоза мөлшері бойынша (2,6%) қырыққабат ең көп таралған көкөніс дақылдарынан ғана емес, алма, апельсин, лимоннан да асып түседі. Фруктозаның қанықтылығы бойынша ол картоптан (1,6 есе), сондай-ақ қызылша, пияз, лимоннан асып түседі. К</w:t>
      </w:r>
      <w:r>
        <w:rPr>
          <w:rFonts w:ascii="Times New Roman" w:hAnsi="Times New Roman" w:cs="Times New Roman"/>
          <w:color w:val="000000"/>
          <w:sz w:val="28"/>
          <w:szCs w:val="28"/>
          <w:lang w:val="kk-KZ"/>
        </w:rPr>
        <w:t>ү</w:t>
      </w:r>
      <w:r>
        <w:rPr>
          <w:rFonts w:ascii="Times New Roman" w:hAnsi="Times New Roman" w:cs="Times New Roman"/>
          <w:color w:val="000000"/>
          <w:sz w:val="28"/>
          <w:szCs w:val="28"/>
        </w:rPr>
        <w:t>нз</w:t>
      </w:r>
      <w:r>
        <w:rPr>
          <w:rFonts w:ascii="Times New Roman" w:hAnsi="Times New Roman" w:cs="Times New Roman"/>
          <w:color w:val="000000"/>
          <w:sz w:val="28"/>
          <w:szCs w:val="28"/>
          <w:lang w:val="kk-KZ"/>
        </w:rPr>
        <w:t>е</w:t>
      </w:r>
      <w:r>
        <w:rPr>
          <w:rFonts w:ascii="Times New Roman" w:hAnsi="Times New Roman" w:cs="Times New Roman"/>
          <w:color w:val="000000"/>
          <w:sz w:val="28"/>
          <w:szCs w:val="28"/>
        </w:rPr>
        <w:t xml:space="preserve"> құрамында аз мөлшерде глюкоза, фруктоза және сахароза бар.</w:t>
      </w:r>
    </w:p>
    <w:p w:rsidR="0082095A" w:rsidRDefault="00C503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Су белсенділігінің төмендеуі сахарозаның, глюкозаның және фруктозаның болуына байланысты, олардың өнімнің сулы фазасында еру қабілетімен түсіндіріледі, осылайша осмостық концентрацияны арттырады. </w:t>
      </w:r>
    </w:p>
    <w:p w:rsidR="0082095A" w:rsidRDefault="00C503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Жүргізілген эксперименттік зерттеулердің нәтижесінде өсімдік </w:t>
      </w:r>
      <w:r>
        <w:rPr>
          <w:rFonts w:ascii="Times New Roman" w:hAnsi="Times New Roman" w:cs="Times New Roman"/>
          <w:sz w:val="28"/>
          <w:szCs w:val="28"/>
          <w:lang w:val="kk-KZ"/>
        </w:rPr>
        <w:t>қоспалары</w:t>
      </w:r>
      <w:r>
        <w:rPr>
          <w:rFonts w:ascii="Times New Roman" w:hAnsi="Times New Roman" w:cs="Times New Roman"/>
          <w:sz w:val="28"/>
          <w:szCs w:val="28"/>
        </w:rPr>
        <w:t xml:space="preserve"> бар тұзды ірімшіктің сақтау мерзімі 35-40 күнді құрайды.</w:t>
      </w:r>
    </w:p>
    <w:p w:rsidR="0082095A" w:rsidRDefault="0095245A">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Тұзды ірімшіктердегі судың (а</w:t>
      </w:r>
      <w:r w:rsidR="00C5039D">
        <w:rPr>
          <w:rFonts w:ascii="Times New Roman" w:hAnsi="Times New Roman" w:cs="Times New Roman"/>
          <w:sz w:val="28"/>
          <w:szCs w:val="28"/>
          <w:vertAlign w:val="subscript"/>
          <w:lang w:val="en-US"/>
        </w:rPr>
        <w:t>w</w:t>
      </w:r>
      <w:r w:rsidR="00C5039D">
        <w:rPr>
          <w:rFonts w:ascii="Times New Roman" w:hAnsi="Times New Roman" w:cs="Times New Roman"/>
          <w:sz w:val="28"/>
          <w:szCs w:val="28"/>
          <w:lang w:val="kk-KZ"/>
        </w:rPr>
        <w:t xml:space="preserve">) белсенділігі олардың тұрақтылығы мен қауіпсіздігін микробиологиялық және химиялық сапа тұрғысынан бағалау және бақылау мақсатында анықталады. </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Микробиологиялық тұрақтылық: тұзды ірімшіктердегі судың жоғары белсенділігі микроағзалардың, соның ішінде патогендік бактериялар мен зеңдердің көбеюіне ықпал етуі мүмкін, бұл өнімнің бұзылуына және тұтынушылардың денсаулығына қауіп төндіру қаупіне әкеледі. Судың белсенділігін бақылау микроағзалардың көбею қаупін азайтуға және өнімнің қауіпсіздігін қамтамасыз етуге көмектеседі.</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Өнімнің сапасы: судың белсенділігі тұзды ірімшіктердің құрылымы мен дәміне де әсер етеді. Судың оңтайлы белсенділігі өнімнің қажетті құрылымы мен дәмдік сипаттамаларын сақтауға көмектеседі. Мысалы, судың тым жоғары белсенділігі тым жұмсақ немесе дымқыл құрылымға, ал тым төмен болуы ірімшіктің құрғауы мен қаттылығына әкелуі мүмкін.</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Химиялық тұрақтылық: судың белсенділігін бақылау майдың тотығу процестерін және өнімнің сапасы мен тағамдық құндылығын жоғалтуға әкелетін басқа химиялық реакцияларды болдырмау үшін де маңызды. </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тұзды ірімшіктердегі судың белсенділігін анықтау олардың қауіпсіздігін, тұрақтылығын және сапасын қамтамасыз ету үшін қажет, бұл осы өнімдерді өндіру мен сапасын бақылаудың маңызды аспектісі болып табылады.</w:t>
      </w:r>
    </w:p>
    <w:p w:rsidR="0082095A" w:rsidRDefault="0082095A">
      <w:pPr>
        <w:spacing w:after="0" w:line="240" w:lineRule="auto"/>
        <w:ind w:firstLine="708"/>
        <w:jc w:val="both"/>
        <w:rPr>
          <w:rFonts w:ascii="Times New Roman" w:hAnsi="Times New Roman" w:cs="Times New Roman"/>
          <w:sz w:val="28"/>
          <w:szCs w:val="28"/>
          <w:lang w:val="kk-KZ"/>
        </w:rPr>
      </w:pPr>
    </w:p>
    <w:p w:rsidR="0082095A" w:rsidRDefault="00C5039D">
      <w:pPr>
        <w:spacing w:after="0" w:line="240" w:lineRule="auto"/>
        <w:ind w:firstLine="708"/>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3.9 «Ертіс» тұзды ірімшігін өндіру технологиясының экономикалық тиімділігін есептеу.</w:t>
      </w:r>
    </w:p>
    <w:p w:rsidR="0082095A" w:rsidRDefault="00C5039D">
      <w:pPr>
        <w:shd w:val="clear" w:color="auto" w:fill="FFFFFF"/>
        <w:tabs>
          <w:tab w:val="left" w:pos="637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«Ертіс» тұзды ірімшігін өндірудің экономикалық тиімділігін анықтау үшін формула деректері, шикізат құны, қосалқы материалдар, тұзды ірімшіктердің босатылған бағасы, сондай-ақ өнеркәсіптік жағдайларда есептелген шығыстардың басқа да  ескерілді.</w:t>
      </w:r>
    </w:p>
    <w:p w:rsidR="0082095A" w:rsidRDefault="00C5039D">
      <w:pPr>
        <w:shd w:val="clear" w:color="auto" w:fill="FFFFFF"/>
        <w:tabs>
          <w:tab w:val="left" w:pos="637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Шикізат пен негізгі материалдар (С</w:t>
      </w:r>
      <w:r>
        <w:rPr>
          <w:rFonts w:ascii="Times New Roman" w:hAnsi="Times New Roman" w:cs="Times New Roman"/>
          <w:sz w:val="28"/>
          <w:szCs w:val="28"/>
          <w:vertAlign w:val="subscript"/>
          <w:lang w:val="kk-KZ"/>
        </w:rPr>
        <w:t>с0</w:t>
      </w:r>
      <w:r>
        <w:rPr>
          <w:rFonts w:ascii="Times New Roman" w:hAnsi="Times New Roman" w:cs="Times New Roman"/>
          <w:sz w:val="28"/>
          <w:szCs w:val="28"/>
          <w:lang w:val="kk-KZ"/>
        </w:rPr>
        <w:t>)  құны келесі  формула негізінде анықталды:</w:t>
      </w:r>
    </w:p>
    <w:p w:rsidR="0082095A" w:rsidRDefault="0082095A">
      <w:pPr>
        <w:shd w:val="clear" w:color="auto" w:fill="FFFFFF"/>
        <w:tabs>
          <w:tab w:val="left" w:pos="6371"/>
        </w:tabs>
        <w:spacing w:after="0" w:line="240" w:lineRule="auto"/>
        <w:ind w:firstLine="709"/>
        <w:jc w:val="both"/>
        <w:rPr>
          <w:rFonts w:ascii="Times New Roman" w:hAnsi="Times New Roman" w:cs="Times New Roman"/>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1"/>
        <w:gridCol w:w="1687"/>
      </w:tblGrid>
      <w:tr w:rsidR="0082095A">
        <w:tc>
          <w:tcPr>
            <w:tcW w:w="8046" w:type="dxa"/>
          </w:tcPr>
          <w:p w:rsidR="0082095A" w:rsidRDefault="00C5039D">
            <w:pPr>
              <w:pStyle w:val="2"/>
              <w:spacing w:before="0" w:beforeAutospacing="0" w:after="0" w:afterAutospacing="0"/>
              <w:ind w:right="-30"/>
              <w:jc w:val="center"/>
              <w:outlineLvl w:val="1"/>
              <w:rPr>
                <w:b w:val="0"/>
                <w:color w:val="000000" w:themeColor="text1"/>
                <w:sz w:val="28"/>
                <w:szCs w:val="28"/>
                <w:lang w:val="kk-KZ"/>
              </w:rPr>
            </w:pPr>
            <w:r>
              <w:rPr>
                <w:b w:val="0"/>
                <w:sz w:val="28"/>
                <w:szCs w:val="28"/>
              </w:rPr>
              <w:t>С</w:t>
            </w:r>
            <w:r>
              <w:rPr>
                <w:b w:val="0"/>
                <w:sz w:val="28"/>
                <w:szCs w:val="28"/>
                <w:vertAlign w:val="subscript"/>
              </w:rPr>
              <w:t>с0</w:t>
            </w:r>
            <w:r>
              <w:rPr>
                <w:b w:val="0"/>
                <w:sz w:val="28"/>
                <w:szCs w:val="28"/>
              </w:rPr>
              <w:t xml:space="preserve"> = Н</w:t>
            </w:r>
            <w:r>
              <w:rPr>
                <w:b w:val="0"/>
                <w:sz w:val="28"/>
                <w:szCs w:val="28"/>
                <w:vertAlign w:val="subscript"/>
              </w:rPr>
              <w:t>pi</w:t>
            </w:r>
            <w:r>
              <w:rPr>
                <w:b w:val="0"/>
                <w:sz w:val="28"/>
                <w:szCs w:val="28"/>
              </w:rPr>
              <w:t>×Ц</w:t>
            </w:r>
          </w:p>
        </w:tc>
        <w:tc>
          <w:tcPr>
            <w:tcW w:w="1702" w:type="dxa"/>
          </w:tcPr>
          <w:p w:rsidR="0082095A" w:rsidRDefault="00C5039D">
            <w:pPr>
              <w:pStyle w:val="Default"/>
              <w:jc w:val="right"/>
              <w:rPr>
                <w:bCs/>
                <w:sz w:val="28"/>
                <w:szCs w:val="28"/>
                <w:lang w:eastAsia="ru-RU"/>
              </w:rPr>
            </w:pPr>
            <w:r>
              <w:rPr>
                <w:bCs/>
                <w:sz w:val="28"/>
                <w:szCs w:val="28"/>
                <w:lang w:eastAsia="ru-RU"/>
              </w:rPr>
              <w:t>(6)</w:t>
            </w:r>
          </w:p>
        </w:tc>
      </w:tr>
    </w:tbl>
    <w:p w:rsidR="0082095A" w:rsidRDefault="0082095A">
      <w:pPr>
        <w:shd w:val="clear" w:color="auto" w:fill="FFFFFF"/>
        <w:tabs>
          <w:tab w:val="left" w:pos="6371"/>
        </w:tabs>
        <w:spacing w:after="0" w:line="240" w:lineRule="auto"/>
        <w:ind w:firstLine="709"/>
        <w:jc w:val="both"/>
        <w:rPr>
          <w:rFonts w:ascii="Times New Roman" w:hAnsi="Times New Roman" w:cs="Times New Roman"/>
          <w:sz w:val="28"/>
          <w:szCs w:val="28"/>
        </w:rPr>
      </w:pPr>
    </w:p>
    <w:p w:rsidR="0082095A" w:rsidRDefault="00C5039D">
      <w:pPr>
        <w:shd w:val="clear" w:color="auto" w:fill="FFFFFF"/>
        <w:tabs>
          <w:tab w:val="left" w:pos="637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мұндағы</w:t>
      </w:r>
      <w:r>
        <w:rPr>
          <w:rFonts w:ascii="Times New Roman" w:hAnsi="Times New Roman" w:cs="Times New Roman"/>
          <w:sz w:val="28"/>
          <w:szCs w:val="28"/>
        </w:rPr>
        <w:t xml:space="preserve"> Н</w:t>
      </w:r>
      <w:r>
        <w:rPr>
          <w:rFonts w:ascii="Times New Roman" w:hAnsi="Times New Roman" w:cs="Times New Roman"/>
          <w:sz w:val="28"/>
          <w:szCs w:val="28"/>
          <w:vertAlign w:val="subscript"/>
        </w:rPr>
        <w:t xml:space="preserve">pi </w:t>
      </w:r>
      <w:r>
        <w:rPr>
          <w:rFonts w:ascii="Times New Roman" w:hAnsi="Times New Roman" w:cs="Times New Roman"/>
          <w:sz w:val="28"/>
          <w:szCs w:val="28"/>
        </w:rPr>
        <w:t xml:space="preserve">– </w:t>
      </w:r>
      <w:r>
        <w:rPr>
          <w:rFonts w:ascii="Times New Roman" w:hAnsi="Times New Roman" w:cs="Times New Roman"/>
          <w:sz w:val="28"/>
          <w:szCs w:val="28"/>
          <w:lang w:val="kk-KZ"/>
        </w:rPr>
        <w:t>өнімге кеткен шығын</w:t>
      </w:r>
      <w:r>
        <w:rPr>
          <w:rFonts w:ascii="Times New Roman" w:hAnsi="Times New Roman" w:cs="Times New Roman"/>
          <w:sz w:val="28"/>
          <w:szCs w:val="28"/>
        </w:rPr>
        <w:t xml:space="preserve">, i – </w:t>
      </w:r>
      <w:r>
        <w:rPr>
          <w:rFonts w:ascii="Times New Roman" w:hAnsi="Times New Roman" w:cs="Times New Roman"/>
          <w:sz w:val="28"/>
          <w:szCs w:val="28"/>
          <w:lang w:val="kk-KZ"/>
        </w:rPr>
        <w:t xml:space="preserve">өнім шығынының нормасы, </w:t>
      </w:r>
      <w:r>
        <w:rPr>
          <w:rFonts w:ascii="Times New Roman" w:hAnsi="Times New Roman" w:cs="Times New Roman"/>
          <w:sz w:val="28"/>
          <w:szCs w:val="28"/>
        </w:rPr>
        <w:t>j-</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1 т </w:t>
      </w:r>
      <w:r>
        <w:rPr>
          <w:rFonts w:ascii="Times New Roman" w:hAnsi="Times New Roman" w:cs="Times New Roman"/>
          <w:sz w:val="28"/>
          <w:szCs w:val="28"/>
          <w:lang w:val="kk-KZ"/>
        </w:rPr>
        <w:t xml:space="preserve">өнім өндіру үшін қажет шикізат пен материалдардың құны. </w:t>
      </w:r>
    </w:p>
    <w:p w:rsidR="0082095A" w:rsidRDefault="0082095A">
      <w:pPr>
        <w:shd w:val="clear" w:color="auto" w:fill="FFFFFF"/>
        <w:tabs>
          <w:tab w:val="left" w:pos="6371"/>
        </w:tabs>
        <w:spacing w:after="0" w:line="240" w:lineRule="auto"/>
        <w:ind w:firstLine="709"/>
        <w:jc w:val="both"/>
        <w:rPr>
          <w:rFonts w:ascii="Times New Roman" w:hAnsi="Times New Roman" w:cs="Times New Roman"/>
          <w:sz w:val="28"/>
          <w:szCs w:val="28"/>
        </w:rPr>
      </w:pPr>
    </w:p>
    <w:p w:rsidR="0082095A" w:rsidRPr="00862168" w:rsidRDefault="00C5039D">
      <w:pPr>
        <w:shd w:val="clear" w:color="auto" w:fill="FFFFFF"/>
        <w:tabs>
          <w:tab w:val="left" w:pos="6371"/>
        </w:tabs>
        <w:spacing w:after="0" w:line="240" w:lineRule="auto"/>
        <w:jc w:val="both"/>
        <w:rPr>
          <w:rFonts w:ascii="Times New Roman" w:hAnsi="Times New Roman" w:cs="Times New Roman"/>
          <w:sz w:val="28"/>
          <w:szCs w:val="28"/>
          <w:lang w:val="kk-KZ"/>
        </w:rPr>
      </w:pPr>
      <w:r w:rsidRPr="00862168">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w:t>
      </w:r>
      <w:r w:rsidR="00862168">
        <w:rPr>
          <w:rFonts w:ascii="Times New Roman" w:hAnsi="Times New Roman" w:cs="Times New Roman"/>
          <w:sz w:val="28"/>
          <w:szCs w:val="28"/>
          <w:lang w:val="kk-KZ"/>
        </w:rPr>
        <w:t>34</w:t>
      </w:r>
      <w:r w:rsidRPr="00862168">
        <w:rPr>
          <w:rFonts w:ascii="Times New Roman" w:hAnsi="Times New Roman" w:cs="Times New Roman"/>
          <w:sz w:val="28"/>
          <w:szCs w:val="28"/>
          <w:lang w:val="kk-KZ"/>
        </w:rPr>
        <w:t xml:space="preserve"> – </w:t>
      </w:r>
      <w:r>
        <w:rPr>
          <w:rFonts w:ascii="Times New Roman" w:hAnsi="Times New Roman" w:cs="Times New Roman"/>
          <w:sz w:val="28"/>
          <w:szCs w:val="28"/>
          <w:lang w:val="kk-KZ"/>
        </w:rPr>
        <w:t>«</w:t>
      </w:r>
      <w:r w:rsidRPr="00862168">
        <w:rPr>
          <w:rFonts w:ascii="Times New Roman" w:hAnsi="Times New Roman" w:cs="Times New Roman"/>
          <w:sz w:val="28"/>
          <w:szCs w:val="28"/>
          <w:lang w:val="kk-KZ"/>
        </w:rPr>
        <w:t>Ертіс</w:t>
      </w:r>
      <w:r>
        <w:rPr>
          <w:rFonts w:ascii="Times New Roman" w:hAnsi="Times New Roman" w:cs="Times New Roman"/>
          <w:sz w:val="28"/>
          <w:szCs w:val="28"/>
          <w:lang w:val="kk-KZ"/>
        </w:rPr>
        <w:t xml:space="preserve">» </w:t>
      </w:r>
      <w:r w:rsidRPr="00862168">
        <w:rPr>
          <w:rFonts w:ascii="Times New Roman" w:hAnsi="Times New Roman" w:cs="Times New Roman"/>
          <w:sz w:val="28"/>
          <w:szCs w:val="28"/>
          <w:lang w:val="kk-KZ"/>
        </w:rPr>
        <w:t>тұзды ірімшігін өндіруге арналған шикізат және негізгі материалдар шығындарының құнын есептеу</w:t>
      </w:r>
    </w:p>
    <w:p w:rsidR="0082095A" w:rsidRDefault="0082095A">
      <w:pPr>
        <w:shd w:val="clear" w:color="auto" w:fill="FFFFFF"/>
        <w:tabs>
          <w:tab w:val="left" w:pos="6371"/>
        </w:tabs>
        <w:spacing w:after="0" w:line="240" w:lineRule="auto"/>
        <w:jc w:val="both"/>
        <w:rPr>
          <w:rFonts w:ascii="Times New Roman" w:hAnsi="Times New Roman" w:cs="Times New Roman"/>
          <w:sz w:val="28"/>
          <w:szCs w:val="28"/>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0"/>
        <w:gridCol w:w="2198"/>
        <w:gridCol w:w="2090"/>
        <w:gridCol w:w="2395"/>
      </w:tblGrid>
      <w:tr w:rsidR="0082095A">
        <w:tc>
          <w:tcPr>
            <w:tcW w:w="2950"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Шығындардың атауы</w:t>
            </w:r>
          </w:p>
        </w:tc>
        <w:tc>
          <w:tcPr>
            <w:tcW w:w="2198"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Рецепт бойынша 100 кг, кг</w:t>
            </w:r>
          </w:p>
        </w:tc>
        <w:tc>
          <w:tcPr>
            <w:tcW w:w="2090"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Бағасы 1 кг, тг</w:t>
            </w:r>
          </w:p>
        </w:tc>
        <w:tc>
          <w:tcPr>
            <w:tcW w:w="2395"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Шығындар құны 100 кг, тг</w:t>
            </w:r>
          </w:p>
        </w:tc>
      </w:tr>
      <w:tr w:rsidR="0082095A">
        <w:tc>
          <w:tcPr>
            <w:tcW w:w="2950"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Сиыр сүті</w:t>
            </w:r>
          </w:p>
        </w:tc>
        <w:tc>
          <w:tcPr>
            <w:tcW w:w="2198"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2090"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250</w:t>
            </w:r>
          </w:p>
        </w:tc>
        <w:tc>
          <w:tcPr>
            <w:tcW w:w="2395"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25</w:t>
            </w:r>
            <w:r>
              <w:rPr>
                <w:rFonts w:ascii="Times New Roman" w:hAnsi="Times New Roman" w:cs="Times New Roman"/>
                <w:sz w:val="28"/>
                <w:szCs w:val="28"/>
              </w:rPr>
              <w:t xml:space="preserve"> 000</w:t>
            </w:r>
          </w:p>
        </w:tc>
      </w:tr>
      <w:tr w:rsidR="0082095A">
        <w:tc>
          <w:tcPr>
            <w:tcW w:w="2950"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Жануарлардан алынатын сүт ұю ферменті</w:t>
            </w:r>
          </w:p>
        </w:tc>
        <w:tc>
          <w:tcPr>
            <w:tcW w:w="2198"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0,0025</w:t>
            </w:r>
          </w:p>
        </w:tc>
        <w:tc>
          <w:tcPr>
            <w:tcW w:w="2090"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25 000</w:t>
            </w:r>
          </w:p>
        </w:tc>
        <w:tc>
          <w:tcPr>
            <w:tcW w:w="2395"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62,5</w:t>
            </w:r>
          </w:p>
        </w:tc>
      </w:tr>
      <w:tr w:rsidR="0082095A">
        <w:tc>
          <w:tcPr>
            <w:tcW w:w="2950"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Кальций хлориді</w:t>
            </w:r>
          </w:p>
        </w:tc>
        <w:tc>
          <w:tcPr>
            <w:tcW w:w="2198"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0,03</w:t>
            </w:r>
          </w:p>
        </w:tc>
        <w:tc>
          <w:tcPr>
            <w:tcW w:w="2090"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210</w:t>
            </w:r>
          </w:p>
        </w:tc>
        <w:tc>
          <w:tcPr>
            <w:tcW w:w="2395"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6,3</w:t>
            </w:r>
          </w:p>
        </w:tc>
      </w:tr>
      <w:tr w:rsidR="0082095A">
        <w:tc>
          <w:tcPr>
            <w:tcW w:w="2950"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Қырыққабат </w:t>
            </w:r>
          </w:p>
        </w:tc>
        <w:tc>
          <w:tcPr>
            <w:tcW w:w="2198"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0,1232</w:t>
            </w:r>
          </w:p>
        </w:tc>
        <w:tc>
          <w:tcPr>
            <w:tcW w:w="2090"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150</w:t>
            </w:r>
          </w:p>
        </w:tc>
        <w:tc>
          <w:tcPr>
            <w:tcW w:w="2395"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18,48</w:t>
            </w:r>
          </w:p>
        </w:tc>
      </w:tr>
      <w:tr w:rsidR="0082095A">
        <w:tc>
          <w:tcPr>
            <w:tcW w:w="2950"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Күнзе</w:t>
            </w:r>
          </w:p>
        </w:tc>
        <w:tc>
          <w:tcPr>
            <w:tcW w:w="2198"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0,0308</w:t>
            </w:r>
          </w:p>
        </w:tc>
        <w:tc>
          <w:tcPr>
            <w:tcW w:w="2090"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1500</w:t>
            </w:r>
          </w:p>
        </w:tc>
        <w:tc>
          <w:tcPr>
            <w:tcW w:w="2395"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46,20</w:t>
            </w:r>
          </w:p>
        </w:tc>
      </w:tr>
      <w:tr w:rsidR="0082095A">
        <w:tc>
          <w:tcPr>
            <w:tcW w:w="2950"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Барлығы</w:t>
            </w:r>
          </w:p>
        </w:tc>
        <w:tc>
          <w:tcPr>
            <w:tcW w:w="2198" w:type="dxa"/>
            <w:vAlign w:val="center"/>
          </w:tcPr>
          <w:p w:rsidR="0082095A" w:rsidRDefault="0082095A">
            <w:pPr>
              <w:shd w:val="clear" w:color="auto" w:fill="FFFFFF"/>
              <w:tabs>
                <w:tab w:val="left" w:pos="6371"/>
              </w:tabs>
              <w:spacing w:after="0" w:line="240" w:lineRule="auto"/>
              <w:jc w:val="center"/>
              <w:rPr>
                <w:rFonts w:ascii="Times New Roman" w:hAnsi="Times New Roman" w:cs="Times New Roman"/>
                <w:sz w:val="28"/>
                <w:szCs w:val="28"/>
              </w:rPr>
            </w:pPr>
          </w:p>
        </w:tc>
        <w:tc>
          <w:tcPr>
            <w:tcW w:w="2090" w:type="dxa"/>
            <w:vAlign w:val="center"/>
          </w:tcPr>
          <w:p w:rsidR="0082095A" w:rsidRDefault="0082095A">
            <w:pPr>
              <w:shd w:val="clear" w:color="auto" w:fill="FFFFFF"/>
              <w:tabs>
                <w:tab w:val="left" w:pos="6371"/>
              </w:tabs>
              <w:spacing w:after="0" w:line="240" w:lineRule="auto"/>
              <w:jc w:val="center"/>
              <w:rPr>
                <w:rFonts w:ascii="Times New Roman" w:hAnsi="Times New Roman" w:cs="Times New Roman"/>
                <w:sz w:val="28"/>
                <w:szCs w:val="28"/>
              </w:rPr>
            </w:pPr>
          </w:p>
        </w:tc>
        <w:tc>
          <w:tcPr>
            <w:tcW w:w="2395"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25 133</w:t>
            </w:r>
          </w:p>
        </w:tc>
      </w:tr>
      <w:tr w:rsidR="0082095A">
        <w:tc>
          <w:tcPr>
            <w:tcW w:w="2950"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Ірімшік өнімділігі</w:t>
            </w:r>
          </w:p>
        </w:tc>
        <w:tc>
          <w:tcPr>
            <w:tcW w:w="6683" w:type="dxa"/>
            <w:gridSpan w:val="3"/>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15,4%=15,4 кг</w:t>
            </w:r>
          </w:p>
        </w:tc>
      </w:tr>
    </w:tbl>
    <w:p w:rsidR="0082095A" w:rsidRDefault="0082095A">
      <w:pPr>
        <w:shd w:val="clear" w:color="auto" w:fill="FFFFFF"/>
        <w:tabs>
          <w:tab w:val="left" w:pos="6371"/>
        </w:tabs>
        <w:spacing w:after="0" w:line="240" w:lineRule="auto"/>
        <w:ind w:firstLine="709"/>
        <w:jc w:val="both"/>
        <w:rPr>
          <w:rFonts w:ascii="Times New Roman" w:hAnsi="Times New Roman" w:cs="Times New Roman"/>
          <w:sz w:val="28"/>
          <w:szCs w:val="28"/>
        </w:rPr>
      </w:pPr>
    </w:p>
    <w:p w:rsidR="0082095A" w:rsidRDefault="00C5039D">
      <w:pPr>
        <w:shd w:val="clear" w:color="auto" w:fill="FFFFFF"/>
        <w:tabs>
          <w:tab w:val="left" w:pos="637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Энергия шығындарының құнын есептеу келес</w:t>
      </w:r>
      <w:r>
        <w:rPr>
          <w:rFonts w:ascii="Times New Roman" w:hAnsi="Times New Roman" w:cs="Times New Roman"/>
          <w:sz w:val="28"/>
          <w:szCs w:val="28"/>
          <w:lang w:val="kk-KZ"/>
        </w:rPr>
        <w:t>і</w:t>
      </w:r>
      <w:r>
        <w:rPr>
          <w:rFonts w:ascii="Times New Roman" w:hAnsi="Times New Roman" w:cs="Times New Roman"/>
          <w:sz w:val="28"/>
          <w:szCs w:val="28"/>
        </w:rPr>
        <w:t xml:space="preserve"> формула бойынша анықталды:</w:t>
      </w:r>
    </w:p>
    <w:p w:rsidR="0082095A" w:rsidRDefault="0082095A">
      <w:pPr>
        <w:shd w:val="clear" w:color="auto" w:fill="FFFFFF"/>
        <w:tabs>
          <w:tab w:val="left" w:pos="6371"/>
        </w:tabs>
        <w:spacing w:after="0" w:line="240" w:lineRule="auto"/>
        <w:ind w:firstLine="709"/>
        <w:jc w:val="center"/>
        <w:rPr>
          <w:rFonts w:ascii="Times New Roman" w:hAnsi="Times New Roman" w:cs="Times New Roman"/>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2"/>
        <w:gridCol w:w="1686"/>
      </w:tblGrid>
      <w:tr w:rsidR="0082095A">
        <w:tc>
          <w:tcPr>
            <w:tcW w:w="8046" w:type="dxa"/>
          </w:tcPr>
          <w:p w:rsidR="0082095A" w:rsidRDefault="00C5039D">
            <w:pPr>
              <w:pStyle w:val="2"/>
              <w:spacing w:before="0" w:beforeAutospacing="0" w:after="0" w:afterAutospacing="0"/>
              <w:ind w:right="-30"/>
              <w:jc w:val="center"/>
              <w:outlineLvl w:val="1"/>
              <w:rPr>
                <w:b w:val="0"/>
                <w:color w:val="000000" w:themeColor="text1"/>
                <w:sz w:val="28"/>
                <w:szCs w:val="28"/>
                <w:lang w:val="kk-KZ"/>
              </w:rPr>
            </w:pPr>
            <w:r>
              <w:rPr>
                <w:b w:val="0"/>
                <w:sz w:val="28"/>
                <w:szCs w:val="28"/>
              </w:rPr>
              <w:t>С</w:t>
            </w:r>
            <w:r>
              <w:rPr>
                <w:b w:val="0"/>
                <w:sz w:val="28"/>
                <w:szCs w:val="28"/>
                <w:vertAlign w:val="subscript"/>
              </w:rPr>
              <w:t>эн</w:t>
            </w:r>
            <w:r>
              <w:rPr>
                <w:b w:val="0"/>
                <w:sz w:val="28"/>
                <w:szCs w:val="28"/>
              </w:rPr>
              <w:t>=</w:t>
            </w:r>
            <w:r>
              <w:rPr>
                <w:b w:val="0"/>
                <w:sz w:val="28"/>
                <w:szCs w:val="28"/>
                <w:lang w:val="en-US"/>
              </w:rPr>
              <w:t>h</w:t>
            </w:r>
            <w:r>
              <w:rPr>
                <w:b w:val="0"/>
                <w:sz w:val="28"/>
                <w:szCs w:val="28"/>
                <w:vertAlign w:val="subscript"/>
                <w:lang w:val="en-US"/>
              </w:rPr>
              <w:t>p</w:t>
            </w:r>
            <w:r>
              <w:rPr>
                <w:b w:val="0"/>
                <w:sz w:val="28"/>
                <w:szCs w:val="28"/>
              </w:rPr>
              <w:t xml:space="preserve">×Ц                                                            </w:t>
            </w:r>
          </w:p>
        </w:tc>
        <w:tc>
          <w:tcPr>
            <w:tcW w:w="1702" w:type="dxa"/>
          </w:tcPr>
          <w:p w:rsidR="0082095A" w:rsidRDefault="00C5039D">
            <w:pPr>
              <w:pStyle w:val="Default"/>
              <w:jc w:val="right"/>
              <w:rPr>
                <w:bCs/>
                <w:sz w:val="28"/>
                <w:szCs w:val="28"/>
                <w:lang w:eastAsia="ru-RU"/>
              </w:rPr>
            </w:pPr>
            <w:r>
              <w:rPr>
                <w:bCs/>
                <w:sz w:val="28"/>
                <w:szCs w:val="28"/>
                <w:lang w:eastAsia="ru-RU"/>
              </w:rPr>
              <w:t>(7)</w:t>
            </w:r>
          </w:p>
        </w:tc>
      </w:tr>
    </w:tbl>
    <w:p w:rsidR="0082095A" w:rsidRDefault="0082095A">
      <w:pPr>
        <w:shd w:val="clear" w:color="auto" w:fill="FFFFFF"/>
        <w:tabs>
          <w:tab w:val="left" w:pos="6371"/>
        </w:tabs>
        <w:spacing w:after="0" w:line="240" w:lineRule="auto"/>
        <w:ind w:firstLine="709"/>
        <w:jc w:val="center"/>
        <w:rPr>
          <w:rFonts w:ascii="Times New Roman" w:hAnsi="Times New Roman" w:cs="Times New Roman"/>
          <w:sz w:val="28"/>
          <w:szCs w:val="28"/>
        </w:rPr>
      </w:pPr>
    </w:p>
    <w:p w:rsidR="0082095A" w:rsidRDefault="00C5039D">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мұндағы</w:t>
      </w:r>
      <w:r>
        <w:rPr>
          <w:rFonts w:ascii="Times New Roman" w:hAnsi="Times New Roman" w:cs="Times New Roman"/>
          <w:sz w:val="28"/>
          <w:szCs w:val="28"/>
        </w:rPr>
        <w:t xml:space="preserve"> </w:t>
      </w:r>
      <w:r>
        <w:rPr>
          <w:rFonts w:ascii="Times New Roman" w:hAnsi="Times New Roman" w:cs="Times New Roman"/>
          <w:sz w:val="28"/>
          <w:szCs w:val="28"/>
          <w:lang w:val="en-US"/>
        </w:rPr>
        <w:t>h</w:t>
      </w:r>
      <w:r>
        <w:rPr>
          <w:rFonts w:ascii="Times New Roman" w:hAnsi="Times New Roman" w:cs="Times New Roman"/>
          <w:sz w:val="28"/>
          <w:szCs w:val="28"/>
          <w:vertAlign w:val="subscript"/>
          <w:lang w:val="en-US"/>
        </w:rPr>
        <w:t>p</w:t>
      </w:r>
      <w:r>
        <w:rPr>
          <w:rFonts w:ascii="Times New Roman" w:hAnsi="Times New Roman" w:cs="Times New Roman"/>
          <w:sz w:val="28"/>
          <w:szCs w:val="28"/>
        </w:rPr>
        <w:t xml:space="preserve"> – 100 кг өнімге, кВт/сағ энергия шығыстарының нормасы;</w:t>
      </w:r>
    </w:p>
    <w:p w:rsidR="0082095A" w:rsidRDefault="00C5039D">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Ц-энергия шығынының бағасы, тг</w:t>
      </w:r>
    </w:p>
    <w:p w:rsidR="0082095A" w:rsidRDefault="00C5039D">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Өнімнің энергия шығынының есептік құны 36-кестеде келтірілген.</w:t>
      </w:r>
    </w:p>
    <w:p w:rsidR="0082095A" w:rsidRDefault="0082095A">
      <w:pPr>
        <w:shd w:val="clear" w:color="auto" w:fill="FFFFFF"/>
        <w:tabs>
          <w:tab w:val="left" w:pos="6371"/>
        </w:tabs>
        <w:spacing w:after="0" w:line="240" w:lineRule="auto"/>
        <w:jc w:val="both"/>
        <w:rPr>
          <w:rFonts w:ascii="Times New Roman" w:hAnsi="Times New Roman" w:cs="Times New Roman"/>
          <w:sz w:val="28"/>
          <w:szCs w:val="28"/>
        </w:rPr>
      </w:pPr>
    </w:p>
    <w:p w:rsidR="0082095A" w:rsidRDefault="00862168">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Кесте 35</w:t>
      </w:r>
      <w:r w:rsidR="00C5039D">
        <w:rPr>
          <w:rFonts w:ascii="Times New Roman" w:hAnsi="Times New Roman" w:cs="Times New Roman"/>
          <w:sz w:val="28"/>
          <w:szCs w:val="28"/>
        </w:rPr>
        <w:t xml:space="preserve"> –</w:t>
      </w:r>
      <w:r w:rsidR="00C5039D">
        <w:rPr>
          <w:rFonts w:ascii="Times New Roman" w:hAnsi="Times New Roman" w:cs="Times New Roman"/>
          <w:sz w:val="28"/>
          <w:szCs w:val="28"/>
          <w:lang w:val="kk-KZ"/>
        </w:rPr>
        <w:t>«</w:t>
      </w:r>
      <w:r w:rsidR="00C5039D">
        <w:rPr>
          <w:rFonts w:ascii="Times New Roman" w:hAnsi="Times New Roman" w:cs="Times New Roman"/>
          <w:sz w:val="28"/>
          <w:szCs w:val="28"/>
        </w:rPr>
        <w:t>Ертіс</w:t>
      </w:r>
      <w:r w:rsidR="00C5039D">
        <w:rPr>
          <w:rFonts w:ascii="Times New Roman" w:hAnsi="Times New Roman" w:cs="Times New Roman"/>
          <w:sz w:val="28"/>
          <w:szCs w:val="28"/>
          <w:lang w:val="kk-KZ"/>
        </w:rPr>
        <w:t xml:space="preserve">» </w:t>
      </w:r>
      <w:r w:rsidR="00C5039D">
        <w:rPr>
          <w:rFonts w:ascii="Times New Roman" w:hAnsi="Times New Roman" w:cs="Times New Roman"/>
          <w:sz w:val="28"/>
          <w:szCs w:val="28"/>
        </w:rPr>
        <w:t>тұзды ірімшігін өндіруге арналған энергия шығынын есептеу</w:t>
      </w: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933"/>
        <w:gridCol w:w="2357"/>
        <w:gridCol w:w="2527"/>
      </w:tblGrid>
      <w:tr w:rsidR="0082095A">
        <w:tc>
          <w:tcPr>
            <w:tcW w:w="2702" w:type="dxa"/>
            <w:vMerge w:val="restart"/>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Материалдардың атауы</w:t>
            </w:r>
          </w:p>
        </w:tc>
        <w:tc>
          <w:tcPr>
            <w:tcW w:w="6915" w:type="dxa"/>
            <w:gridSpan w:val="3"/>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 xml:space="preserve"> «Ер</w:t>
            </w:r>
            <w:r>
              <w:rPr>
                <w:rFonts w:ascii="Times New Roman" w:hAnsi="Times New Roman" w:cs="Times New Roman"/>
                <w:sz w:val="28"/>
                <w:szCs w:val="28"/>
                <w:lang w:val="kk-KZ"/>
              </w:rPr>
              <w:t>тіс</w:t>
            </w:r>
            <w:r>
              <w:rPr>
                <w:rFonts w:ascii="Times New Roman" w:hAnsi="Times New Roman" w:cs="Times New Roman"/>
                <w:sz w:val="28"/>
                <w:szCs w:val="28"/>
              </w:rPr>
              <w:t>»</w:t>
            </w:r>
            <w:r>
              <w:rPr>
                <w:rFonts w:ascii="Times New Roman" w:hAnsi="Times New Roman" w:cs="Times New Roman"/>
                <w:sz w:val="28"/>
                <w:szCs w:val="28"/>
                <w:lang w:val="kk-KZ"/>
              </w:rPr>
              <w:t xml:space="preserve"> тұзды ірімшігі</w:t>
            </w:r>
          </w:p>
        </w:tc>
      </w:tr>
      <w:tr w:rsidR="0082095A">
        <w:tc>
          <w:tcPr>
            <w:tcW w:w="2702" w:type="dxa"/>
            <w:vMerge/>
            <w:vAlign w:val="center"/>
          </w:tcPr>
          <w:p w:rsidR="0082095A" w:rsidRDefault="0082095A">
            <w:pPr>
              <w:shd w:val="clear" w:color="auto" w:fill="FFFFFF"/>
              <w:tabs>
                <w:tab w:val="left" w:pos="6371"/>
              </w:tabs>
              <w:spacing w:after="0" w:line="240" w:lineRule="auto"/>
              <w:jc w:val="center"/>
              <w:rPr>
                <w:rFonts w:ascii="Times New Roman" w:hAnsi="Times New Roman" w:cs="Times New Roman"/>
                <w:sz w:val="28"/>
                <w:szCs w:val="28"/>
              </w:rPr>
            </w:pPr>
          </w:p>
        </w:tc>
        <w:tc>
          <w:tcPr>
            <w:tcW w:w="1961"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100 кг үшін норма</w:t>
            </w:r>
          </w:p>
        </w:tc>
        <w:tc>
          <w:tcPr>
            <w:tcW w:w="2393"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бағасы, теңге</w:t>
            </w:r>
          </w:p>
        </w:tc>
        <w:tc>
          <w:tcPr>
            <w:tcW w:w="2561"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құны, теңге</w:t>
            </w:r>
          </w:p>
        </w:tc>
      </w:tr>
      <w:tr w:rsidR="0082095A">
        <w:tc>
          <w:tcPr>
            <w:tcW w:w="2702"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Электр энергиясы, кВТ / сағ</w:t>
            </w:r>
          </w:p>
        </w:tc>
        <w:tc>
          <w:tcPr>
            <w:tcW w:w="1961"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1860</w:t>
            </w:r>
          </w:p>
        </w:tc>
        <w:tc>
          <w:tcPr>
            <w:tcW w:w="2393"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16,22</w:t>
            </w:r>
          </w:p>
        </w:tc>
        <w:tc>
          <w:tcPr>
            <w:tcW w:w="2561"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30215</w:t>
            </w:r>
          </w:p>
        </w:tc>
      </w:tr>
      <w:tr w:rsidR="0082095A">
        <w:tc>
          <w:tcPr>
            <w:tcW w:w="2702"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Су, текше м</w:t>
            </w:r>
            <w:r>
              <w:rPr>
                <w:rFonts w:ascii="Times New Roman" w:hAnsi="Times New Roman" w:cs="Times New Roman"/>
                <w:sz w:val="28"/>
                <w:szCs w:val="28"/>
                <w:lang w:val="kk-KZ"/>
              </w:rPr>
              <w:t>етр</w:t>
            </w:r>
          </w:p>
        </w:tc>
        <w:tc>
          <w:tcPr>
            <w:tcW w:w="1961"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0,4</w:t>
            </w:r>
          </w:p>
        </w:tc>
        <w:tc>
          <w:tcPr>
            <w:tcW w:w="2393"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116,78</w:t>
            </w:r>
          </w:p>
        </w:tc>
        <w:tc>
          <w:tcPr>
            <w:tcW w:w="2561"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46,71</w:t>
            </w:r>
          </w:p>
        </w:tc>
      </w:tr>
      <w:tr w:rsidR="0082095A">
        <w:tc>
          <w:tcPr>
            <w:tcW w:w="2702"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Қаптау </w:t>
            </w:r>
            <w:r>
              <w:rPr>
                <w:rFonts w:ascii="Times New Roman" w:hAnsi="Times New Roman" w:cs="Times New Roman"/>
                <w:sz w:val="28"/>
                <w:szCs w:val="28"/>
              </w:rPr>
              <w:t>материал</w:t>
            </w:r>
            <w:r>
              <w:rPr>
                <w:rFonts w:ascii="Times New Roman" w:hAnsi="Times New Roman" w:cs="Times New Roman"/>
                <w:sz w:val="28"/>
                <w:szCs w:val="28"/>
                <w:lang w:val="kk-KZ"/>
              </w:rPr>
              <w:t>ы</w:t>
            </w:r>
          </w:p>
        </w:tc>
        <w:tc>
          <w:tcPr>
            <w:tcW w:w="1961"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500</w:t>
            </w:r>
          </w:p>
        </w:tc>
        <w:tc>
          <w:tcPr>
            <w:tcW w:w="2393"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2561"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10000</w:t>
            </w:r>
          </w:p>
        </w:tc>
      </w:tr>
      <w:tr w:rsidR="0082095A">
        <w:tc>
          <w:tcPr>
            <w:tcW w:w="2702"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961" w:type="dxa"/>
            <w:vAlign w:val="center"/>
          </w:tcPr>
          <w:p w:rsidR="0082095A" w:rsidRDefault="0082095A">
            <w:pPr>
              <w:shd w:val="clear" w:color="auto" w:fill="FFFFFF"/>
              <w:tabs>
                <w:tab w:val="left" w:pos="6371"/>
              </w:tabs>
              <w:spacing w:after="0" w:line="240" w:lineRule="auto"/>
              <w:jc w:val="center"/>
              <w:rPr>
                <w:rFonts w:ascii="Times New Roman" w:hAnsi="Times New Roman" w:cs="Times New Roman"/>
                <w:sz w:val="28"/>
                <w:szCs w:val="28"/>
              </w:rPr>
            </w:pPr>
          </w:p>
        </w:tc>
        <w:tc>
          <w:tcPr>
            <w:tcW w:w="2393" w:type="dxa"/>
            <w:vAlign w:val="center"/>
          </w:tcPr>
          <w:p w:rsidR="0082095A" w:rsidRDefault="0082095A">
            <w:pPr>
              <w:shd w:val="clear" w:color="auto" w:fill="FFFFFF"/>
              <w:tabs>
                <w:tab w:val="left" w:pos="6371"/>
              </w:tabs>
              <w:spacing w:after="0" w:line="240" w:lineRule="auto"/>
              <w:jc w:val="center"/>
              <w:rPr>
                <w:rFonts w:ascii="Times New Roman" w:hAnsi="Times New Roman" w:cs="Times New Roman"/>
                <w:sz w:val="28"/>
                <w:szCs w:val="28"/>
              </w:rPr>
            </w:pPr>
          </w:p>
        </w:tc>
        <w:tc>
          <w:tcPr>
            <w:tcW w:w="2561"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40 261,71</w:t>
            </w:r>
          </w:p>
        </w:tc>
      </w:tr>
    </w:tbl>
    <w:p w:rsidR="0082095A" w:rsidRDefault="0082095A">
      <w:pPr>
        <w:shd w:val="clear" w:color="auto" w:fill="FFFFFF"/>
        <w:tabs>
          <w:tab w:val="left" w:pos="6371"/>
        </w:tabs>
        <w:spacing w:after="0" w:line="240" w:lineRule="auto"/>
        <w:jc w:val="both"/>
        <w:rPr>
          <w:rFonts w:ascii="Times New Roman" w:hAnsi="Times New Roman" w:cs="Times New Roman"/>
          <w:sz w:val="28"/>
          <w:szCs w:val="28"/>
        </w:rPr>
      </w:pPr>
    </w:p>
    <w:p w:rsidR="0082095A" w:rsidRDefault="00C5039D">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lang w:val="kk-KZ"/>
        </w:rPr>
        <w:t>«</w:t>
      </w:r>
      <w:r>
        <w:rPr>
          <w:rFonts w:ascii="Times New Roman" w:hAnsi="Times New Roman" w:cs="Times New Roman"/>
          <w:sz w:val="28"/>
          <w:szCs w:val="28"/>
        </w:rPr>
        <w:t>Ертіс</w:t>
      </w:r>
      <w:r>
        <w:rPr>
          <w:rFonts w:ascii="Times New Roman" w:hAnsi="Times New Roman" w:cs="Times New Roman"/>
          <w:sz w:val="28"/>
          <w:szCs w:val="28"/>
          <w:lang w:val="kk-KZ"/>
        </w:rPr>
        <w:t>»</w:t>
      </w:r>
      <w:r>
        <w:rPr>
          <w:rFonts w:ascii="Times New Roman" w:hAnsi="Times New Roman" w:cs="Times New Roman"/>
          <w:sz w:val="28"/>
          <w:szCs w:val="28"/>
        </w:rPr>
        <w:t xml:space="preserve"> тұзды ірімшігін өн</w:t>
      </w:r>
      <w:r w:rsidR="00862168">
        <w:rPr>
          <w:rFonts w:ascii="Times New Roman" w:hAnsi="Times New Roman" w:cs="Times New Roman"/>
          <w:sz w:val="28"/>
          <w:szCs w:val="28"/>
        </w:rPr>
        <w:t>дірудің өзіндік құнын есептеу 36</w:t>
      </w:r>
      <w:r>
        <w:rPr>
          <w:rFonts w:ascii="Times New Roman" w:hAnsi="Times New Roman" w:cs="Times New Roman"/>
          <w:sz w:val="28"/>
          <w:szCs w:val="28"/>
        </w:rPr>
        <w:t>-кестеде келтірілген.</w:t>
      </w:r>
    </w:p>
    <w:p w:rsidR="0082095A" w:rsidRDefault="00C5039D">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Кесте</w:t>
      </w:r>
      <w:r>
        <w:rPr>
          <w:rFonts w:ascii="Times New Roman" w:hAnsi="Times New Roman" w:cs="Times New Roman"/>
          <w:sz w:val="28"/>
          <w:szCs w:val="28"/>
          <w:lang w:val="kk-KZ"/>
        </w:rPr>
        <w:t xml:space="preserve"> </w:t>
      </w:r>
      <w:r w:rsidR="00862168">
        <w:rPr>
          <w:rFonts w:ascii="Times New Roman" w:hAnsi="Times New Roman" w:cs="Times New Roman"/>
          <w:sz w:val="28"/>
          <w:szCs w:val="28"/>
        </w:rPr>
        <w:t>36</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100 кг-ға </w:t>
      </w:r>
      <w:r>
        <w:rPr>
          <w:rFonts w:ascii="Times New Roman" w:hAnsi="Times New Roman" w:cs="Times New Roman"/>
          <w:sz w:val="28"/>
          <w:szCs w:val="28"/>
          <w:lang w:val="kk-KZ"/>
        </w:rPr>
        <w:t>«</w:t>
      </w:r>
      <w:r>
        <w:rPr>
          <w:rFonts w:ascii="Times New Roman" w:hAnsi="Times New Roman" w:cs="Times New Roman"/>
          <w:sz w:val="28"/>
          <w:szCs w:val="28"/>
        </w:rPr>
        <w:t>Ертіс</w:t>
      </w:r>
      <w:r>
        <w:rPr>
          <w:rFonts w:ascii="Times New Roman" w:hAnsi="Times New Roman" w:cs="Times New Roman"/>
          <w:sz w:val="28"/>
          <w:szCs w:val="28"/>
          <w:lang w:val="kk-KZ"/>
        </w:rPr>
        <w:t>»</w:t>
      </w:r>
      <w:r>
        <w:rPr>
          <w:rFonts w:ascii="Times New Roman" w:hAnsi="Times New Roman" w:cs="Times New Roman"/>
          <w:sz w:val="28"/>
          <w:szCs w:val="28"/>
        </w:rPr>
        <w:t xml:space="preserve"> тұзды ірімшігі</w:t>
      </w:r>
      <w:r>
        <w:rPr>
          <w:rFonts w:ascii="Times New Roman" w:hAnsi="Times New Roman" w:cs="Times New Roman"/>
          <w:sz w:val="28"/>
          <w:szCs w:val="28"/>
          <w:lang w:val="kk-KZ"/>
        </w:rPr>
        <w:t>н</w:t>
      </w:r>
      <w:r>
        <w:rPr>
          <w:rFonts w:ascii="Times New Roman" w:hAnsi="Times New Roman" w:cs="Times New Roman"/>
          <w:sz w:val="28"/>
          <w:szCs w:val="28"/>
        </w:rPr>
        <w:t xml:space="preserve"> өндірісінің есебі</w:t>
      </w:r>
    </w:p>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9"/>
        <w:gridCol w:w="4885"/>
      </w:tblGrid>
      <w:tr w:rsidR="0082095A">
        <w:tc>
          <w:tcPr>
            <w:tcW w:w="4621" w:type="dxa"/>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Шығындар түрлері</w:t>
            </w:r>
          </w:p>
        </w:tc>
        <w:tc>
          <w:tcPr>
            <w:tcW w:w="4940" w:type="dxa"/>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Сумма, тенге</w:t>
            </w:r>
          </w:p>
        </w:tc>
      </w:tr>
      <w:tr w:rsidR="0082095A">
        <w:tc>
          <w:tcPr>
            <w:tcW w:w="4621"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Шикізат және негізгі материалдар</w:t>
            </w:r>
          </w:p>
        </w:tc>
        <w:tc>
          <w:tcPr>
            <w:tcW w:w="4940"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25133</w:t>
            </w:r>
          </w:p>
        </w:tc>
      </w:tr>
      <w:tr w:rsidR="0082095A">
        <w:tc>
          <w:tcPr>
            <w:tcW w:w="4621"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Көлік-дайындау шығындары</w:t>
            </w:r>
          </w:p>
        </w:tc>
        <w:tc>
          <w:tcPr>
            <w:tcW w:w="4940"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13 794</w:t>
            </w:r>
          </w:p>
        </w:tc>
      </w:tr>
      <w:tr w:rsidR="0082095A">
        <w:tc>
          <w:tcPr>
            <w:tcW w:w="4621"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Жалпы төлем және еңбек қоры</w:t>
            </w:r>
          </w:p>
        </w:tc>
        <w:tc>
          <w:tcPr>
            <w:tcW w:w="4940"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24 645</w:t>
            </w:r>
          </w:p>
        </w:tc>
      </w:tr>
      <w:tr w:rsidR="0082095A">
        <w:tc>
          <w:tcPr>
            <w:tcW w:w="4621"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Энергия шығыны</w:t>
            </w:r>
          </w:p>
        </w:tc>
        <w:tc>
          <w:tcPr>
            <w:tcW w:w="4940"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30 215</w:t>
            </w:r>
          </w:p>
        </w:tc>
      </w:tr>
      <w:tr w:rsidR="0082095A">
        <w:tc>
          <w:tcPr>
            <w:tcW w:w="4621"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Әлеуметтік аударымдар</w:t>
            </w:r>
          </w:p>
        </w:tc>
        <w:tc>
          <w:tcPr>
            <w:tcW w:w="4940"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5 914</w:t>
            </w:r>
          </w:p>
        </w:tc>
      </w:tr>
      <w:tr w:rsidR="0082095A">
        <w:tc>
          <w:tcPr>
            <w:tcW w:w="4621"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Үстеме шығыстар</w:t>
            </w:r>
          </w:p>
        </w:tc>
        <w:tc>
          <w:tcPr>
            <w:tcW w:w="4940"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2 464</w:t>
            </w:r>
          </w:p>
        </w:tc>
      </w:tr>
      <w:tr w:rsidR="0082095A">
        <w:tc>
          <w:tcPr>
            <w:tcW w:w="4621"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Кезең шығындары</w:t>
            </w:r>
          </w:p>
        </w:tc>
        <w:tc>
          <w:tcPr>
            <w:tcW w:w="4940"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11 308</w:t>
            </w:r>
          </w:p>
        </w:tc>
      </w:tr>
      <w:tr w:rsidR="0082095A">
        <w:tc>
          <w:tcPr>
            <w:tcW w:w="4621"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Құны 100 кг ірімшік</w:t>
            </w:r>
          </w:p>
        </w:tc>
        <w:tc>
          <w:tcPr>
            <w:tcW w:w="4940"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364 242</w:t>
            </w:r>
          </w:p>
        </w:tc>
      </w:tr>
      <w:tr w:rsidR="0082095A">
        <w:tc>
          <w:tcPr>
            <w:tcW w:w="4621" w:type="dxa"/>
          </w:tcPr>
          <w:p w:rsidR="0082095A" w:rsidRDefault="00C5039D">
            <w:pPr>
              <w:shd w:val="clear" w:color="auto" w:fill="FFFFFF"/>
              <w:tabs>
                <w:tab w:val="left" w:pos="63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Құны 1 кг ірімшік</w:t>
            </w:r>
          </w:p>
        </w:tc>
        <w:tc>
          <w:tcPr>
            <w:tcW w:w="4940" w:type="dxa"/>
            <w:vAlign w:val="center"/>
          </w:tcPr>
          <w:p w:rsidR="0082095A" w:rsidRDefault="00C5039D">
            <w:pPr>
              <w:shd w:val="clear" w:color="auto" w:fill="FFFFFF"/>
              <w:tabs>
                <w:tab w:val="left" w:pos="6371"/>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3 642</w:t>
            </w:r>
          </w:p>
        </w:tc>
      </w:tr>
    </w:tbl>
    <w:p w:rsidR="0082095A" w:rsidRDefault="0082095A">
      <w:pPr>
        <w:shd w:val="clear" w:color="auto" w:fill="FFFFFF"/>
        <w:tabs>
          <w:tab w:val="left" w:pos="6371"/>
        </w:tabs>
        <w:spacing w:after="0" w:line="240" w:lineRule="auto"/>
        <w:ind w:firstLine="709"/>
        <w:jc w:val="both"/>
        <w:rPr>
          <w:rFonts w:ascii="Times New Roman" w:hAnsi="Times New Roman" w:cs="Times New Roman"/>
          <w:sz w:val="28"/>
          <w:szCs w:val="28"/>
        </w:rPr>
      </w:pPr>
    </w:p>
    <w:p w:rsidR="0082095A" w:rsidRDefault="00862168">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36</w:t>
      </w:r>
      <w:r w:rsidR="00C5039D">
        <w:rPr>
          <w:rFonts w:ascii="Times New Roman" w:hAnsi="Times New Roman" w:cs="Times New Roman"/>
          <w:sz w:val="28"/>
          <w:szCs w:val="28"/>
        </w:rPr>
        <w:t>-кестеден көрі</w:t>
      </w:r>
      <w:r w:rsidR="00C5039D">
        <w:rPr>
          <w:rFonts w:ascii="Times New Roman" w:hAnsi="Times New Roman" w:cs="Times New Roman"/>
          <w:sz w:val="28"/>
          <w:szCs w:val="28"/>
          <w:lang w:val="kk-KZ"/>
        </w:rPr>
        <w:t>ніп тұрғандай</w:t>
      </w:r>
      <w:r w:rsidR="00C5039D">
        <w:rPr>
          <w:rFonts w:ascii="Times New Roman" w:hAnsi="Times New Roman" w:cs="Times New Roman"/>
          <w:sz w:val="28"/>
          <w:szCs w:val="28"/>
        </w:rPr>
        <w:t xml:space="preserve">, 1 кг тұзды ірімшіктің құны орта есеппен 3642 тг, </w:t>
      </w:r>
      <w:r w:rsidR="00C5039D">
        <w:rPr>
          <w:rFonts w:ascii="Times New Roman" w:hAnsi="Times New Roman" w:cs="Times New Roman"/>
          <w:sz w:val="28"/>
          <w:szCs w:val="28"/>
          <w:lang w:val="kk-KZ"/>
        </w:rPr>
        <w:t>сәйкесінше</w:t>
      </w:r>
      <w:r w:rsidR="00C5039D">
        <w:rPr>
          <w:rFonts w:ascii="Times New Roman" w:hAnsi="Times New Roman" w:cs="Times New Roman"/>
          <w:sz w:val="28"/>
          <w:szCs w:val="28"/>
        </w:rPr>
        <w:t xml:space="preserve"> 200 г </w:t>
      </w:r>
      <w:r w:rsidR="00C5039D">
        <w:rPr>
          <w:rFonts w:ascii="Times New Roman" w:hAnsi="Times New Roman" w:cs="Times New Roman"/>
          <w:sz w:val="28"/>
          <w:szCs w:val="28"/>
          <w:lang w:val="kk-KZ"/>
        </w:rPr>
        <w:t xml:space="preserve">үшін </w:t>
      </w:r>
      <w:r w:rsidR="00C5039D">
        <w:rPr>
          <w:rFonts w:ascii="Times New Roman" w:hAnsi="Times New Roman" w:cs="Times New Roman"/>
          <w:sz w:val="28"/>
          <w:szCs w:val="28"/>
        </w:rPr>
        <w:t>728 тг</w:t>
      </w:r>
      <w:r w:rsidR="00C5039D">
        <w:rPr>
          <w:rFonts w:ascii="Times New Roman" w:hAnsi="Times New Roman" w:cs="Times New Roman"/>
          <w:sz w:val="28"/>
          <w:szCs w:val="28"/>
          <w:lang w:val="kk-KZ"/>
        </w:rPr>
        <w:t>. Қазақстанда «Брынза» ірімшігінің 200 гр 999 тг басталады сәйкесінше1 кг ірімшіктің құны 5000 тг болады.</w:t>
      </w:r>
    </w:p>
    <w:p w:rsidR="0082095A" w:rsidRDefault="00C5039D">
      <w:pPr>
        <w:shd w:val="clear" w:color="auto" w:fill="FFFFFF"/>
        <w:spacing w:after="0" w:line="240" w:lineRule="auto"/>
        <w:ind w:firstLine="708"/>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D0D0D"/>
          <w:sz w:val="28"/>
          <w:szCs w:val="28"/>
          <w:shd w:val="clear" w:color="auto" w:fill="FFFFFF"/>
          <w:lang w:val="kk-KZ"/>
        </w:rPr>
        <w:t>Қазақстан Республикасында «Ертіс» тұзды ірімшігін өндіру экономикалық тұрғыдан орынды болуы мүмкін, өйткені бұл нарықты бәсекелес өнімдерге қарағанда төмен бағамен сапалы өніммен қамтамасыз етуге мүмкіндік береді. Төмен бағаға қарамастан, өндірілген ірімшіктің сапасын ескеру маңызды, ол тұтынушылардың үміттеріне сәйкес келеді және нарықтағы басқа өнімдердің дәмі мен сапасына сәйкес келеді.</w:t>
      </w:r>
    </w:p>
    <w:p w:rsidR="0082095A" w:rsidRDefault="0082095A">
      <w:pPr>
        <w:shd w:val="clear" w:color="auto" w:fill="FFFFFF"/>
        <w:spacing w:after="0" w:line="240" w:lineRule="auto"/>
        <w:ind w:firstLine="708"/>
        <w:jc w:val="both"/>
        <w:rPr>
          <w:rFonts w:ascii="Times New Roman" w:hAnsi="Times New Roman" w:cs="Times New Roman"/>
          <w:color w:val="0D0D0D"/>
          <w:sz w:val="28"/>
          <w:szCs w:val="28"/>
          <w:shd w:val="clear" w:color="auto" w:fill="FFFFFF"/>
          <w:lang w:val="kk-KZ"/>
        </w:rPr>
      </w:pPr>
    </w:p>
    <w:p w:rsidR="0082095A" w:rsidRDefault="00C5039D">
      <w:pPr>
        <w:shd w:val="clear" w:color="auto" w:fill="FFFFFF"/>
        <w:spacing w:after="0" w:line="240" w:lineRule="auto"/>
        <w:ind w:firstLine="708"/>
        <w:jc w:val="both"/>
        <w:rPr>
          <w:rFonts w:ascii="Times New Roman" w:hAnsi="Times New Roman" w:cs="Times New Roman"/>
          <w:b/>
          <w:color w:val="0D0D0D"/>
          <w:sz w:val="28"/>
          <w:szCs w:val="28"/>
          <w:shd w:val="clear" w:color="auto" w:fill="FFFFFF"/>
          <w:lang w:val="kk-KZ"/>
        </w:rPr>
      </w:pPr>
      <w:r>
        <w:rPr>
          <w:rFonts w:ascii="Times New Roman" w:hAnsi="Times New Roman" w:cs="Times New Roman"/>
          <w:b/>
          <w:color w:val="0D0D0D"/>
          <w:sz w:val="28"/>
          <w:szCs w:val="28"/>
          <w:shd w:val="clear" w:color="auto" w:fill="FFFFFF"/>
          <w:lang w:val="kk-KZ"/>
        </w:rPr>
        <w:t>3.10 Үшінші бөлім бойынша қорытынды</w:t>
      </w:r>
    </w:p>
    <w:p w:rsidR="0082095A" w:rsidRDefault="00C5039D">
      <w:pPr>
        <w:shd w:val="clear" w:color="auto" w:fill="FFFFFF"/>
        <w:spacing w:after="0" w:line="240" w:lineRule="auto"/>
        <w:ind w:firstLine="708"/>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D0D0D"/>
          <w:sz w:val="28"/>
          <w:szCs w:val="28"/>
          <w:shd w:val="clear" w:color="auto" w:fill="FFFFFF"/>
          <w:lang w:val="kk-KZ"/>
        </w:rPr>
        <w:t>Ғылыми зерттеулер нәтижесінде «Ертіс» атты өсімдік қоспалары (қырыққабат пен күнзе) қосылған тұзды ірімшік рецептурасы мен өндіріс технологиясы негізделді. Математикалық модельдеу әдістерін қолдану арқылы құрамдас бөліктердің антиоксидант-витаминдермен (A, C, E) байытылған оңтайлы қатынасы анықталды, бұл технологиялық және экономикалық тиімділікті сақтай отырып жүзеге асты.</w:t>
      </w:r>
    </w:p>
    <w:p w:rsidR="0082095A" w:rsidRDefault="00C5039D">
      <w:pPr>
        <w:shd w:val="clear" w:color="auto" w:fill="FFFFFF"/>
        <w:spacing w:after="0" w:line="240" w:lineRule="auto"/>
        <w:ind w:firstLine="708"/>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D0D0D"/>
          <w:sz w:val="28"/>
          <w:szCs w:val="28"/>
          <w:shd w:val="clear" w:color="auto" w:fill="FFFFFF"/>
          <w:lang w:val="kk-KZ"/>
        </w:rPr>
        <w:t xml:space="preserve">Зерттеу нәтижесінде, өсімдік </w:t>
      </w:r>
      <w:r w:rsidR="00943DE1">
        <w:rPr>
          <w:rFonts w:ascii="Times New Roman" w:hAnsi="Times New Roman" w:cs="Times New Roman"/>
          <w:color w:val="0D0D0D"/>
          <w:sz w:val="28"/>
          <w:szCs w:val="28"/>
          <w:shd w:val="clear" w:color="auto" w:fill="FFFFFF"/>
          <w:lang w:val="kk-KZ"/>
        </w:rPr>
        <w:t>қоспаларының</w:t>
      </w:r>
      <w:r>
        <w:rPr>
          <w:rFonts w:ascii="Times New Roman" w:hAnsi="Times New Roman" w:cs="Times New Roman"/>
          <w:color w:val="0D0D0D"/>
          <w:sz w:val="28"/>
          <w:szCs w:val="28"/>
          <w:shd w:val="clear" w:color="auto" w:fill="FFFFFF"/>
          <w:lang w:val="kk-KZ"/>
        </w:rPr>
        <w:t xml:space="preserve"> 10% (8% қырыққабат және 2% күнзе) мөлшерін енгізу өнімнің тағамдық құндылығын арттыратыны және оның органолептикалық әрі құрылым-механикалық қасиеттеріне теріс әсер етпейтіні анықталды. Бұл оңтайлы мөлшер кесу беріктігіне, органолептикалық бағалауға және физика-химиялық көрсеткіштерге жүргізілген талдау нәтижелерімен расталды.</w:t>
      </w:r>
    </w:p>
    <w:p w:rsidR="0082095A" w:rsidRDefault="00C5039D">
      <w:pPr>
        <w:shd w:val="clear" w:color="auto" w:fill="FFFFFF"/>
        <w:spacing w:after="0" w:line="240" w:lineRule="auto"/>
        <w:ind w:firstLine="708"/>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D0D0D"/>
          <w:sz w:val="28"/>
          <w:szCs w:val="28"/>
          <w:shd w:val="clear" w:color="auto" w:fill="FFFFFF"/>
          <w:lang w:val="kk-KZ"/>
        </w:rPr>
        <w:lastRenderedPageBreak/>
        <w:t>Құрылған регрессиялық модельдер тәжірибелік деректермен жоғары деңгейде сәйкестік көрсетті (R²&gt;0,97), бұл алынған нәтижелердің шынайылығын дәлелдейді және өнім құрамының өзгеруіне байланысты оның қасиеттерін болжауға мүмкіндік береді.</w:t>
      </w:r>
    </w:p>
    <w:p w:rsidR="0082095A" w:rsidRDefault="00C5039D">
      <w:pPr>
        <w:shd w:val="clear" w:color="auto" w:fill="FFFFFF"/>
        <w:spacing w:after="0" w:line="240" w:lineRule="auto"/>
        <w:ind w:firstLine="708"/>
        <w:jc w:val="both"/>
        <w:rPr>
          <w:rFonts w:ascii="Times New Roman" w:hAnsi="Times New Roman" w:cs="Times New Roman"/>
          <w:color w:val="0D0D0D"/>
          <w:sz w:val="28"/>
          <w:szCs w:val="28"/>
          <w:shd w:val="clear" w:color="auto" w:fill="FFFFFF"/>
          <w:lang w:val="kk-KZ"/>
        </w:rPr>
      </w:pPr>
      <w:r>
        <w:rPr>
          <w:rFonts w:ascii="Times New Roman" w:hAnsi="Times New Roman" w:cs="Times New Roman"/>
          <w:color w:val="0D0D0D"/>
          <w:sz w:val="28"/>
          <w:szCs w:val="28"/>
          <w:shd w:val="clear" w:color="auto" w:fill="FFFFFF"/>
          <w:lang w:val="kk-KZ"/>
        </w:rPr>
        <w:t>Осылайша, өсімдік қоспалары бар тұзды ірімшік рецептурасы өнімнің тұрақты сапасын, жоғары тағамдық және биологиялық құндылығын қамтамасыз етеді, сонымен қатар оны өндірудің технологиялық және экономикалық жағынан тиімді екенін көрсетеді. Алынған деректер бұл технологияны сүт өнеркәсібіндегі жұмыс істеп тұрған кәсіпорындарға енгізуге негіз бола алады.</w:t>
      </w:r>
    </w:p>
    <w:p w:rsidR="0082095A" w:rsidRDefault="0082095A">
      <w:pPr>
        <w:shd w:val="clear" w:color="auto" w:fill="FFFFFF"/>
        <w:spacing w:after="0" w:line="240" w:lineRule="auto"/>
        <w:rPr>
          <w:rFonts w:ascii="Times New Roman" w:hAnsi="Times New Roman" w:cs="Times New Roman"/>
          <w:b/>
          <w:color w:val="0D0D0D"/>
          <w:sz w:val="28"/>
          <w:szCs w:val="28"/>
          <w:shd w:val="clear" w:color="auto" w:fill="FFFFFF"/>
          <w:lang w:val="kk-KZ"/>
        </w:rPr>
      </w:pPr>
    </w:p>
    <w:p w:rsidR="0082095A" w:rsidRDefault="00C5039D">
      <w:pPr>
        <w:shd w:val="clear" w:color="auto" w:fill="FFFFFF"/>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ab/>
      </w:r>
    </w:p>
    <w:p w:rsidR="00FF35FC" w:rsidRPr="00CF221F" w:rsidRDefault="00FF35FC" w:rsidP="00FF35FC">
      <w:pPr>
        <w:spacing w:after="0" w:line="240" w:lineRule="auto"/>
        <w:jc w:val="both"/>
        <w:rPr>
          <w:rFonts w:ascii="Times New Roman" w:hAnsi="Times New Roman" w:cs="Times New Roman"/>
          <w:b/>
          <w:sz w:val="28"/>
          <w:szCs w:val="28"/>
          <w:lang w:val="kk-KZ"/>
        </w:rPr>
      </w:pPr>
      <w:r w:rsidRPr="00CF221F">
        <w:rPr>
          <w:rFonts w:ascii="Times New Roman" w:hAnsi="Times New Roman" w:cs="Times New Roman"/>
          <w:b/>
          <w:sz w:val="28"/>
          <w:szCs w:val="28"/>
          <w:lang w:val="kk-KZ"/>
        </w:rPr>
        <w:t>4 НАССР ҚАҒИДАТТАРЫН ҚОЛДАНА ОТЫРЫП ТҰЗДЫ ІРІМШІК ӨНДІРІСІНІҢ ҚАУІПСІЗДІГІ МЕН САПАСЫН ҚАМТАМАСЫЗ ЕТУ ЖҮЙЕСІН ЖЕТІЛДІРУ</w:t>
      </w:r>
    </w:p>
    <w:p w:rsidR="00FF35FC" w:rsidRPr="00CF221F" w:rsidRDefault="00FF35FC" w:rsidP="00FF35FC">
      <w:pPr>
        <w:shd w:val="clear" w:color="auto" w:fill="FFFFFF"/>
        <w:spacing w:after="0" w:line="240" w:lineRule="auto"/>
        <w:rPr>
          <w:rFonts w:ascii="Times New Roman" w:hAnsi="Times New Roman" w:cs="Times New Roman"/>
          <w:b/>
          <w:sz w:val="28"/>
          <w:szCs w:val="28"/>
          <w:lang w:val="kk-KZ"/>
        </w:rPr>
      </w:pPr>
    </w:p>
    <w:p w:rsidR="00FF35FC" w:rsidRPr="00CF221F" w:rsidRDefault="00FF35FC" w:rsidP="00FF35FC">
      <w:pPr>
        <w:spacing w:after="0" w:line="240" w:lineRule="auto"/>
        <w:ind w:firstLine="708"/>
        <w:jc w:val="both"/>
        <w:rPr>
          <w:rFonts w:ascii="Times New Roman" w:hAnsi="Times New Roman" w:cs="Times New Roman"/>
          <w:b/>
          <w:bCs/>
          <w:color w:val="000000"/>
          <w:sz w:val="28"/>
          <w:szCs w:val="28"/>
          <w:lang w:val="kk-KZ"/>
        </w:rPr>
      </w:pPr>
      <w:r w:rsidRPr="00CF221F">
        <w:rPr>
          <w:rFonts w:ascii="Times New Roman" w:hAnsi="Times New Roman" w:cs="Times New Roman"/>
          <w:b/>
          <w:color w:val="000000" w:themeColor="text1"/>
          <w:sz w:val="28"/>
          <w:szCs w:val="28"/>
          <w:lang w:val="kk-KZ"/>
        </w:rPr>
        <w:t xml:space="preserve">4.1 </w:t>
      </w:r>
      <w:r w:rsidRPr="00CF221F">
        <w:rPr>
          <w:rFonts w:ascii="Times New Roman" w:hAnsi="Times New Roman" w:cs="Times New Roman"/>
          <w:b/>
          <w:bCs/>
          <w:color w:val="000000"/>
          <w:sz w:val="28"/>
          <w:szCs w:val="28"/>
          <w:lang w:val="kk-KZ"/>
        </w:rPr>
        <w:t>Өндіріс процесінде өнімнің тағамдық қауіпсіздігін қамтамасыз ету, сыни бақылау нүктелерін (СБН) анықтау, әрбір СБН-нің сыни шектерін белгілеу</w:t>
      </w:r>
    </w:p>
    <w:p w:rsidR="00FF35FC" w:rsidRPr="00CF221F" w:rsidRDefault="00FF35FC" w:rsidP="00FF35FC">
      <w:pPr>
        <w:spacing w:after="0" w:line="240" w:lineRule="auto"/>
        <w:ind w:firstLine="708"/>
        <w:jc w:val="both"/>
        <w:rPr>
          <w:rFonts w:ascii="Times New Roman" w:hAnsi="Times New Roman" w:cs="Times New Roman"/>
          <w:b/>
          <w:bCs/>
          <w:sz w:val="28"/>
          <w:szCs w:val="28"/>
          <w:lang w:val="kk-KZ"/>
        </w:rPr>
      </w:pP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Өсімдік қоспалары бар «Ертіс» тұзды ірімшігін өндірудің рецептурасы мен технологиялық сұлбалары жасалды. Пайдаланылатын шикізатты, өндірістік процесті, сақтау және өткізу шарттарын ескере отырып, «Ертіс» тұзды ірімшігінің қауіпсіздігі мен жоғары сапасын қамтамасыз ету үшін сапаны бақылаудың интегралды жүйесі ұсынылды.</w:t>
      </w: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Әзірленген өнім тұзды ірімшіктер тобына жатады, сиырдың пастерленген сүтінен жасалды, өсімдік қоспаларын қосып, тікелей жеуге және одан әрі өңдеуге арналған, биіктігі 3-4 см, диаметрі 8-10 см және салмағы 200-250 г. 37-кесте.</w:t>
      </w:r>
    </w:p>
    <w:p w:rsidR="00FF35FC" w:rsidRPr="00CF221F" w:rsidRDefault="00FF35FC" w:rsidP="00FF35FC">
      <w:pPr>
        <w:spacing w:after="0" w:line="240" w:lineRule="auto"/>
        <w:ind w:firstLine="708"/>
        <w:jc w:val="both"/>
        <w:rPr>
          <w:rFonts w:ascii="Times New Roman" w:hAnsi="Times New Roman" w:cs="Times New Roman"/>
          <w:color w:val="FF0000"/>
          <w:sz w:val="28"/>
          <w:szCs w:val="28"/>
          <w:lang w:val="kk-KZ"/>
        </w:rPr>
      </w:pP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37-кесте- Өнімнің сипаттамасы</w:t>
      </w:r>
    </w:p>
    <w:tbl>
      <w:tblPr>
        <w:tblStyle w:val="af"/>
        <w:tblW w:w="0" w:type="auto"/>
        <w:tblLook w:val="04A0" w:firstRow="1" w:lastRow="0" w:firstColumn="1" w:lastColumn="0" w:noHBand="0" w:noVBand="1"/>
      </w:tblPr>
      <w:tblGrid>
        <w:gridCol w:w="3190"/>
        <w:gridCol w:w="3297"/>
        <w:gridCol w:w="3085"/>
      </w:tblGrid>
      <w:tr w:rsidR="00FF35FC" w:rsidRPr="00CF221F" w:rsidTr="000D3ACB">
        <w:tc>
          <w:tcPr>
            <w:tcW w:w="3190"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Бастапқы ақпарат бойынша сұрақтар тізбегі / ақпарат көзі</w:t>
            </w:r>
          </w:p>
        </w:tc>
        <w:tc>
          <w:tcPr>
            <w:tcW w:w="3297"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Компоненттер /көрсеткіштер</w:t>
            </w:r>
          </w:p>
        </w:tc>
        <w:tc>
          <w:tcPr>
            <w:tcW w:w="3085"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НҚ бойынша норма</w:t>
            </w:r>
          </w:p>
        </w:tc>
      </w:tr>
      <w:tr w:rsidR="00FF35FC" w:rsidRPr="00CF221F" w:rsidTr="000D3ACB">
        <w:tc>
          <w:tcPr>
            <w:tcW w:w="3190"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1</w:t>
            </w:r>
          </w:p>
        </w:tc>
        <w:tc>
          <w:tcPr>
            <w:tcW w:w="3297"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2</w:t>
            </w:r>
          </w:p>
        </w:tc>
        <w:tc>
          <w:tcPr>
            <w:tcW w:w="3085"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3</w:t>
            </w:r>
          </w:p>
        </w:tc>
      </w:tr>
      <w:tr w:rsidR="00FF35FC" w:rsidRPr="00CE1E35" w:rsidTr="000D3ACB">
        <w:tc>
          <w:tcPr>
            <w:tcW w:w="3190"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1.Өнім атауы </w:t>
            </w:r>
          </w:p>
        </w:tc>
        <w:tc>
          <w:tcPr>
            <w:tcW w:w="6382" w:type="dxa"/>
            <w:gridSpan w:val="2"/>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Өсімдік қоспалары бар тұзды ірімшік</w:t>
            </w:r>
          </w:p>
        </w:tc>
      </w:tr>
      <w:tr w:rsidR="00FF35FC" w:rsidRPr="00CE1E35" w:rsidTr="000D3ACB">
        <w:tc>
          <w:tcPr>
            <w:tcW w:w="3190"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2. Өнімнің құрамы  </w:t>
            </w:r>
          </w:p>
        </w:tc>
        <w:tc>
          <w:tcPr>
            <w:tcW w:w="6382" w:type="dxa"/>
            <w:gridSpan w:val="2"/>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Пастерленген сиыр сүті, бактериялық ашытқы, ас тұзы, е509 кальций хлориді, жануарлардан алынатын ферменттік препарат, ауыз су, кептірілген өсімдік қоспалары</w:t>
            </w:r>
          </w:p>
        </w:tc>
      </w:tr>
      <w:tr w:rsidR="00FF35FC" w:rsidRPr="00CF221F" w:rsidTr="000D3ACB">
        <w:trPr>
          <w:trHeight w:val="310"/>
        </w:trPr>
        <w:tc>
          <w:tcPr>
            <w:tcW w:w="3190" w:type="dxa"/>
            <w:vMerge w:val="restart"/>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3.Өнімнің негізгі сипаттамалары</w:t>
            </w:r>
          </w:p>
        </w:tc>
        <w:tc>
          <w:tcPr>
            <w:tcW w:w="6382" w:type="dxa"/>
            <w:gridSpan w:val="2"/>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Физика-химиялық</w:t>
            </w:r>
          </w:p>
        </w:tc>
      </w:tr>
      <w:tr w:rsidR="00FF35FC" w:rsidRPr="00CF221F" w:rsidTr="000D3ACB">
        <w:trPr>
          <w:trHeight w:val="653"/>
        </w:trPr>
        <w:tc>
          <w:tcPr>
            <w:tcW w:w="3190" w:type="dxa"/>
            <w:vMerge/>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3297" w:type="dxa"/>
          </w:tcPr>
          <w:p w:rsidR="00FF35FC" w:rsidRPr="00CF221F" w:rsidRDefault="00FF35FC" w:rsidP="000D3ACB">
            <w:pPr>
              <w:spacing w:after="0" w:line="240" w:lineRule="auto"/>
              <w:rPr>
                <w:rFonts w:ascii="Times New Roman" w:hAnsi="Times New Roman" w:cs="Times New Roman"/>
                <w:sz w:val="28"/>
                <w:szCs w:val="28"/>
                <w:lang w:val="kk-KZ"/>
              </w:rPr>
            </w:pPr>
            <w:r w:rsidRPr="00CF221F">
              <w:rPr>
                <w:rFonts w:ascii="Times New Roman" w:hAnsi="Times New Roman" w:cs="Times New Roman"/>
                <w:sz w:val="28"/>
                <w:szCs w:val="28"/>
                <w:lang w:val="kk-KZ"/>
              </w:rPr>
              <w:t>Ылғалдың массалық үлесі, % артық емес</w:t>
            </w:r>
          </w:p>
        </w:tc>
        <w:tc>
          <w:tcPr>
            <w:tcW w:w="3085"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50-55%</w:t>
            </w:r>
          </w:p>
        </w:tc>
      </w:tr>
      <w:tr w:rsidR="00FF35FC" w:rsidRPr="00CF221F" w:rsidTr="000D3ACB">
        <w:tc>
          <w:tcPr>
            <w:tcW w:w="3190" w:type="dxa"/>
            <w:vMerge/>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3297"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Майсыз заттағы ылғалдың массалық үлесі, % артық емес</w:t>
            </w:r>
          </w:p>
        </w:tc>
        <w:tc>
          <w:tcPr>
            <w:tcW w:w="3085"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60 және одан көп</w:t>
            </w:r>
          </w:p>
        </w:tc>
      </w:tr>
      <w:tr w:rsidR="00FF35FC" w:rsidRPr="00CF221F" w:rsidTr="000D3ACB">
        <w:tc>
          <w:tcPr>
            <w:tcW w:w="3190" w:type="dxa"/>
            <w:vMerge/>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3297"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Ас тұзының массалық үлесі, %</w:t>
            </w:r>
          </w:p>
        </w:tc>
        <w:tc>
          <w:tcPr>
            <w:tcW w:w="3085"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0-5</w:t>
            </w:r>
          </w:p>
        </w:tc>
      </w:tr>
      <w:tr w:rsidR="00FF35FC" w:rsidRPr="00CF221F" w:rsidTr="000D3ACB">
        <w:tc>
          <w:tcPr>
            <w:tcW w:w="3190" w:type="dxa"/>
            <w:vMerge/>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3297"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Ірімшіктің құрғақ затындағы майдың массалық үлесі, %</w:t>
            </w:r>
          </w:p>
        </w:tc>
        <w:tc>
          <w:tcPr>
            <w:tcW w:w="3085"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1-45 және одан көп</w:t>
            </w:r>
          </w:p>
        </w:tc>
      </w:tr>
    </w:tbl>
    <w:p w:rsidR="00FF35FC" w:rsidRPr="00CF221F" w:rsidRDefault="00FF35FC" w:rsidP="00FF35FC">
      <w:pPr>
        <w:spacing w:after="0" w:line="240" w:lineRule="auto"/>
        <w:jc w:val="both"/>
        <w:rPr>
          <w:rFonts w:ascii="Times New Roman" w:hAnsi="Times New Roman" w:cs="Times New Roman"/>
          <w:sz w:val="28"/>
          <w:szCs w:val="28"/>
          <w:lang w:val="kk-KZ"/>
        </w:rPr>
      </w:pPr>
    </w:p>
    <w:tbl>
      <w:tblPr>
        <w:tblStyle w:val="af"/>
        <w:tblW w:w="0" w:type="auto"/>
        <w:tblLook w:val="04A0" w:firstRow="1" w:lastRow="0" w:firstColumn="1" w:lastColumn="0" w:noHBand="0" w:noVBand="1"/>
      </w:tblPr>
      <w:tblGrid>
        <w:gridCol w:w="3190"/>
        <w:gridCol w:w="3297"/>
        <w:gridCol w:w="3085"/>
      </w:tblGrid>
      <w:tr w:rsidR="00FF35FC" w:rsidRPr="00CF221F" w:rsidTr="000D3ACB">
        <w:tc>
          <w:tcPr>
            <w:tcW w:w="3190"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1</w:t>
            </w:r>
          </w:p>
        </w:tc>
        <w:tc>
          <w:tcPr>
            <w:tcW w:w="3297"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2</w:t>
            </w:r>
          </w:p>
        </w:tc>
        <w:tc>
          <w:tcPr>
            <w:tcW w:w="3084"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3</w:t>
            </w:r>
          </w:p>
        </w:tc>
      </w:tr>
      <w:tr w:rsidR="00FF35FC" w:rsidRPr="00CF221F" w:rsidTr="000D3ACB">
        <w:trPr>
          <w:trHeight w:val="314"/>
        </w:trPr>
        <w:tc>
          <w:tcPr>
            <w:tcW w:w="3190" w:type="dxa"/>
            <w:vMerge w:val="restart"/>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4.Қауіпсіздік көрсеткіштері /КО ТР 033/2013</w:t>
            </w:r>
          </w:p>
        </w:tc>
        <w:tc>
          <w:tcPr>
            <w:tcW w:w="6381" w:type="dxa"/>
            <w:gridSpan w:val="2"/>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4.1 Микроағзалар</w:t>
            </w:r>
          </w:p>
        </w:tc>
      </w:tr>
      <w:tr w:rsidR="00FF35FC" w:rsidRPr="00CF221F" w:rsidTr="000D3ACB">
        <w:trPr>
          <w:trHeight w:val="642"/>
        </w:trPr>
        <w:tc>
          <w:tcPr>
            <w:tcW w:w="3190" w:type="dxa"/>
            <w:vMerge/>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3296" w:type="dxa"/>
          </w:tcPr>
          <w:p w:rsidR="00FF35FC" w:rsidRPr="00CF221F" w:rsidRDefault="00FF35FC" w:rsidP="000D3ACB">
            <w:pPr>
              <w:spacing w:after="0" w:line="240" w:lineRule="auto"/>
              <w:rPr>
                <w:rFonts w:ascii="Times New Roman" w:hAnsi="Times New Roman" w:cs="Times New Roman"/>
                <w:sz w:val="28"/>
                <w:szCs w:val="28"/>
                <w:lang w:val="kk-KZ"/>
              </w:rPr>
            </w:pPr>
            <w:r w:rsidRPr="00CF221F">
              <w:rPr>
                <w:rFonts w:ascii="Times New Roman" w:hAnsi="Times New Roman" w:cs="Times New Roman"/>
                <w:sz w:val="28"/>
                <w:szCs w:val="28"/>
                <w:lang w:val="kk-KZ"/>
              </w:rPr>
              <w:t>БГКП (колиформы)</w:t>
            </w:r>
          </w:p>
        </w:tc>
        <w:tc>
          <w:tcPr>
            <w:tcW w:w="3085" w:type="dxa"/>
          </w:tcPr>
          <w:p w:rsidR="00FF35FC" w:rsidRPr="00CF221F" w:rsidRDefault="00FF35FC" w:rsidP="000D3ACB">
            <w:pPr>
              <w:spacing w:after="0" w:line="240" w:lineRule="auto"/>
              <w:rPr>
                <w:rFonts w:ascii="Times New Roman" w:hAnsi="Times New Roman" w:cs="Times New Roman"/>
                <w:sz w:val="28"/>
                <w:szCs w:val="28"/>
                <w:lang w:val="kk-KZ"/>
              </w:rPr>
            </w:pPr>
            <w:r w:rsidRPr="00CF221F">
              <w:rPr>
                <w:rFonts w:ascii="Times New Roman" w:hAnsi="Times New Roman" w:cs="Times New Roman"/>
                <w:sz w:val="28"/>
                <w:szCs w:val="28"/>
                <w:lang w:val="kk-KZ"/>
              </w:rPr>
              <w:t>0,001 см</w:t>
            </w:r>
            <w:r w:rsidRPr="00CF221F">
              <w:rPr>
                <w:rFonts w:ascii="Times New Roman" w:hAnsi="Times New Roman" w:cs="Times New Roman"/>
                <w:sz w:val="28"/>
                <w:szCs w:val="28"/>
                <w:vertAlign w:val="superscript"/>
                <w:lang w:val="kk-KZ"/>
              </w:rPr>
              <w:t>3</w:t>
            </w:r>
            <w:r w:rsidRPr="00CF221F">
              <w:rPr>
                <w:rFonts w:ascii="Times New Roman" w:hAnsi="Times New Roman" w:cs="Times New Roman"/>
                <w:sz w:val="28"/>
                <w:szCs w:val="28"/>
                <w:lang w:val="kk-KZ"/>
              </w:rPr>
              <w:t xml:space="preserve"> (г) рұқсат етілмейді</w:t>
            </w:r>
          </w:p>
        </w:tc>
      </w:tr>
      <w:tr w:rsidR="00FF35FC" w:rsidRPr="00CE1E35" w:rsidTr="000D3ACB">
        <w:tc>
          <w:tcPr>
            <w:tcW w:w="3190" w:type="dxa"/>
            <w:vMerge/>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3296"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Патогенді (сонымен қатар, сальмонеллалар)</w:t>
            </w:r>
          </w:p>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Стафилококтар S. Aureus</w:t>
            </w:r>
          </w:p>
        </w:tc>
        <w:tc>
          <w:tcPr>
            <w:tcW w:w="3085" w:type="dxa"/>
          </w:tcPr>
          <w:p w:rsidR="00FF35FC" w:rsidRPr="00CF221F" w:rsidRDefault="00FF35FC" w:rsidP="000D3ACB">
            <w:pPr>
              <w:spacing w:after="0" w:line="240" w:lineRule="auto"/>
              <w:rPr>
                <w:rFonts w:ascii="Times New Roman" w:hAnsi="Times New Roman" w:cs="Times New Roman"/>
                <w:sz w:val="28"/>
                <w:szCs w:val="28"/>
                <w:lang w:val="kk-KZ"/>
              </w:rPr>
            </w:pPr>
            <w:r w:rsidRPr="00CF221F">
              <w:rPr>
                <w:rFonts w:ascii="Times New Roman" w:hAnsi="Times New Roman" w:cs="Times New Roman"/>
                <w:sz w:val="28"/>
                <w:szCs w:val="28"/>
                <w:lang w:val="kk-KZ"/>
              </w:rPr>
              <w:t>25 см</w:t>
            </w:r>
            <w:r w:rsidRPr="00CF221F">
              <w:rPr>
                <w:rFonts w:ascii="Times New Roman" w:hAnsi="Times New Roman" w:cs="Times New Roman"/>
                <w:sz w:val="28"/>
                <w:szCs w:val="28"/>
                <w:vertAlign w:val="superscript"/>
                <w:lang w:val="kk-KZ"/>
              </w:rPr>
              <w:t>3</w:t>
            </w:r>
            <w:r w:rsidRPr="00CF221F">
              <w:rPr>
                <w:rFonts w:ascii="Times New Roman" w:hAnsi="Times New Roman" w:cs="Times New Roman"/>
                <w:sz w:val="28"/>
                <w:szCs w:val="28"/>
                <w:lang w:val="kk-KZ"/>
              </w:rPr>
              <w:t xml:space="preserve"> өнімге рұқсат етілмейді</w:t>
            </w:r>
          </w:p>
          <w:p w:rsidR="00FF35FC" w:rsidRPr="00CF221F" w:rsidRDefault="00FF35FC" w:rsidP="000D3ACB">
            <w:pPr>
              <w:spacing w:after="0" w:line="240" w:lineRule="auto"/>
              <w:rPr>
                <w:rFonts w:ascii="Times New Roman" w:hAnsi="Times New Roman" w:cs="Times New Roman"/>
                <w:sz w:val="28"/>
                <w:szCs w:val="28"/>
                <w:lang w:val="kk-KZ"/>
              </w:rPr>
            </w:pPr>
            <w:r w:rsidRPr="00CF221F">
              <w:rPr>
                <w:rFonts w:ascii="Times New Roman" w:hAnsi="Times New Roman" w:cs="Times New Roman"/>
                <w:sz w:val="28"/>
                <w:szCs w:val="28"/>
                <w:lang w:val="kk-KZ"/>
              </w:rPr>
              <w:t>0,001 см</w:t>
            </w:r>
            <w:r w:rsidRPr="00CF221F">
              <w:rPr>
                <w:rFonts w:ascii="Times New Roman" w:hAnsi="Times New Roman" w:cs="Times New Roman"/>
                <w:sz w:val="28"/>
                <w:szCs w:val="28"/>
                <w:vertAlign w:val="superscript"/>
                <w:lang w:val="kk-KZ"/>
              </w:rPr>
              <w:t>3</w:t>
            </w:r>
            <w:r w:rsidRPr="00CF221F">
              <w:rPr>
                <w:rFonts w:ascii="Times New Roman" w:hAnsi="Times New Roman" w:cs="Times New Roman"/>
                <w:sz w:val="28"/>
                <w:szCs w:val="28"/>
                <w:lang w:val="kk-KZ"/>
              </w:rPr>
              <w:t xml:space="preserve"> (г) рұқсат етілмейді</w:t>
            </w:r>
          </w:p>
        </w:tc>
      </w:tr>
      <w:tr w:rsidR="00FF35FC" w:rsidRPr="00CE1E35" w:rsidTr="000D3ACB">
        <w:tc>
          <w:tcPr>
            <w:tcW w:w="3190" w:type="dxa"/>
            <w:vMerge/>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3296"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Листерия L. Monocytogenes</w:t>
            </w:r>
          </w:p>
        </w:tc>
        <w:tc>
          <w:tcPr>
            <w:tcW w:w="3085" w:type="dxa"/>
          </w:tcPr>
          <w:p w:rsidR="00FF35FC" w:rsidRPr="00CF221F" w:rsidRDefault="00FF35FC" w:rsidP="000D3ACB">
            <w:pPr>
              <w:spacing w:after="0" w:line="240" w:lineRule="auto"/>
              <w:rPr>
                <w:rFonts w:ascii="Times New Roman" w:hAnsi="Times New Roman" w:cs="Times New Roman"/>
                <w:sz w:val="28"/>
                <w:szCs w:val="28"/>
                <w:lang w:val="kk-KZ"/>
              </w:rPr>
            </w:pPr>
            <w:r w:rsidRPr="00CF221F">
              <w:rPr>
                <w:rFonts w:ascii="Times New Roman" w:hAnsi="Times New Roman" w:cs="Times New Roman"/>
                <w:sz w:val="28"/>
                <w:szCs w:val="28"/>
                <w:lang w:val="kk-KZ"/>
              </w:rPr>
              <w:t>125 см</w:t>
            </w:r>
            <w:r w:rsidRPr="00CF221F">
              <w:rPr>
                <w:rFonts w:ascii="Times New Roman" w:hAnsi="Times New Roman" w:cs="Times New Roman"/>
                <w:sz w:val="28"/>
                <w:szCs w:val="28"/>
                <w:vertAlign w:val="superscript"/>
                <w:lang w:val="kk-KZ"/>
              </w:rPr>
              <w:t>3</w:t>
            </w:r>
            <w:r w:rsidRPr="00CF221F">
              <w:rPr>
                <w:rFonts w:ascii="Times New Roman" w:hAnsi="Times New Roman" w:cs="Times New Roman"/>
                <w:sz w:val="28"/>
                <w:szCs w:val="28"/>
                <w:lang w:val="kk-KZ"/>
              </w:rPr>
              <w:t xml:space="preserve"> өнімге рұқсат етілмейді (5 үлгі 25 г)</w:t>
            </w:r>
          </w:p>
          <w:p w:rsidR="00FF35FC" w:rsidRPr="00CF221F" w:rsidRDefault="00FF35FC" w:rsidP="000D3ACB">
            <w:pPr>
              <w:spacing w:after="0" w:line="240" w:lineRule="auto"/>
              <w:jc w:val="center"/>
              <w:rPr>
                <w:rFonts w:ascii="Times New Roman" w:hAnsi="Times New Roman" w:cs="Times New Roman"/>
                <w:sz w:val="28"/>
                <w:szCs w:val="28"/>
                <w:lang w:val="kk-KZ"/>
              </w:rPr>
            </w:pPr>
          </w:p>
        </w:tc>
      </w:tr>
      <w:tr w:rsidR="00FF35FC" w:rsidRPr="00CF221F" w:rsidTr="000D3ACB">
        <w:tc>
          <w:tcPr>
            <w:tcW w:w="3190" w:type="dxa"/>
            <w:vMerge/>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6381" w:type="dxa"/>
            <w:gridSpan w:val="2"/>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4.2 Антибиотиктер</w:t>
            </w:r>
          </w:p>
        </w:tc>
      </w:tr>
      <w:tr w:rsidR="00FF35FC" w:rsidRPr="00CE1E35" w:rsidTr="000D3ACB">
        <w:tc>
          <w:tcPr>
            <w:tcW w:w="3190" w:type="dxa"/>
            <w:vMerge/>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3296"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Левомицитин (Хлорамфеникол)</w:t>
            </w:r>
          </w:p>
        </w:tc>
        <w:tc>
          <w:tcPr>
            <w:tcW w:w="3085" w:type="dxa"/>
          </w:tcPr>
          <w:p w:rsidR="00FF35FC" w:rsidRPr="00CF221F" w:rsidRDefault="00FF35FC" w:rsidP="000D3ACB">
            <w:pPr>
              <w:spacing w:after="0" w:line="240" w:lineRule="auto"/>
              <w:rPr>
                <w:rFonts w:ascii="Times New Roman" w:hAnsi="Times New Roman" w:cs="Times New Roman"/>
                <w:sz w:val="28"/>
                <w:szCs w:val="28"/>
                <w:lang w:val="kk-KZ"/>
              </w:rPr>
            </w:pPr>
            <w:r w:rsidRPr="00CF221F">
              <w:rPr>
                <w:rFonts w:ascii="Times New Roman" w:hAnsi="Times New Roman" w:cs="Times New Roman"/>
                <w:sz w:val="28"/>
                <w:szCs w:val="28"/>
                <w:lang w:val="kk-KZ"/>
              </w:rPr>
              <w:t>Рұқсат етілмейді (0,0003 мг / кг (л) кем)</w:t>
            </w:r>
          </w:p>
        </w:tc>
      </w:tr>
      <w:tr w:rsidR="00FF35FC" w:rsidRPr="00CE1E35" w:rsidTr="000D3ACB">
        <w:tc>
          <w:tcPr>
            <w:tcW w:w="3190" w:type="dxa"/>
            <w:vMerge/>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3296"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Тетрациклин тобы</w:t>
            </w:r>
          </w:p>
        </w:tc>
        <w:tc>
          <w:tcPr>
            <w:tcW w:w="3085" w:type="dxa"/>
          </w:tcPr>
          <w:p w:rsidR="00FF35FC" w:rsidRPr="00CF221F" w:rsidRDefault="00FF35FC" w:rsidP="000D3ACB">
            <w:pPr>
              <w:spacing w:after="0" w:line="240" w:lineRule="auto"/>
              <w:rPr>
                <w:rFonts w:ascii="Times New Roman" w:hAnsi="Times New Roman" w:cs="Times New Roman"/>
                <w:sz w:val="28"/>
                <w:szCs w:val="28"/>
                <w:lang w:val="kk-KZ"/>
              </w:rPr>
            </w:pPr>
            <w:r w:rsidRPr="00CF221F">
              <w:rPr>
                <w:rFonts w:ascii="Times New Roman" w:hAnsi="Times New Roman" w:cs="Times New Roman"/>
                <w:sz w:val="28"/>
                <w:szCs w:val="28"/>
                <w:lang w:val="kk-KZ"/>
              </w:rPr>
              <w:t>Рұқсат етілмейді (0,01 мг / кг (л) кем)</w:t>
            </w:r>
          </w:p>
        </w:tc>
      </w:tr>
      <w:tr w:rsidR="00FF35FC" w:rsidRPr="00CE1E35" w:rsidTr="000D3ACB">
        <w:tc>
          <w:tcPr>
            <w:tcW w:w="3190" w:type="dxa"/>
            <w:vMerge/>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3296"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Стрептомицин</w:t>
            </w:r>
          </w:p>
        </w:tc>
        <w:tc>
          <w:tcPr>
            <w:tcW w:w="3085" w:type="dxa"/>
          </w:tcPr>
          <w:p w:rsidR="00FF35FC" w:rsidRPr="00CF221F" w:rsidRDefault="00FF35FC" w:rsidP="000D3ACB">
            <w:pPr>
              <w:spacing w:after="0" w:line="240" w:lineRule="auto"/>
              <w:rPr>
                <w:rFonts w:ascii="Times New Roman" w:hAnsi="Times New Roman" w:cs="Times New Roman"/>
                <w:sz w:val="28"/>
                <w:szCs w:val="28"/>
                <w:lang w:val="kk-KZ"/>
              </w:rPr>
            </w:pPr>
            <w:r w:rsidRPr="00CF221F">
              <w:rPr>
                <w:rFonts w:ascii="Times New Roman" w:hAnsi="Times New Roman" w:cs="Times New Roman"/>
                <w:sz w:val="28"/>
                <w:szCs w:val="28"/>
                <w:lang w:val="kk-KZ"/>
              </w:rPr>
              <w:t>Рұқсат етілмейді (0,2 мг / кг (л) кем)</w:t>
            </w:r>
          </w:p>
        </w:tc>
      </w:tr>
      <w:tr w:rsidR="00FF35FC" w:rsidRPr="00CE1E35" w:rsidTr="000D3ACB">
        <w:tc>
          <w:tcPr>
            <w:tcW w:w="3190" w:type="dxa"/>
            <w:vMerge/>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3296"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Пенициллин</w:t>
            </w:r>
          </w:p>
        </w:tc>
        <w:tc>
          <w:tcPr>
            <w:tcW w:w="3085" w:type="dxa"/>
          </w:tcPr>
          <w:p w:rsidR="00FF35FC" w:rsidRPr="00CF221F" w:rsidRDefault="00FF35FC" w:rsidP="000D3ACB">
            <w:pPr>
              <w:spacing w:after="0" w:line="240" w:lineRule="auto"/>
              <w:rPr>
                <w:rFonts w:ascii="Times New Roman" w:hAnsi="Times New Roman" w:cs="Times New Roman"/>
                <w:sz w:val="28"/>
                <w:szCs w:val="28"/>
                <w:lang w:val="kk-KZ"/>
              </w:rPr>
            </w:pPr>
            <w:r w:rsidRPr="00CF221F">
              <w:rPr>
                <w:rFonts w:ascii="Times New Roman" w:hAnsi="Times New Roman" w:cs="Times New Roman"/>
                <w:sz w:val="28"/>
                <w:szCs w:val="28"/>
                <w:lang w:val="kk-KZ"/>
              </w:rPr>
              <w:t>Рұқсат етілмейді (0,004 мг/кг (л) кем)</w:t>
            </w:r>
          </w:p>
        </w:tc>
      </w:tr>
      <w:tr w:rsidR="00FF35FC" w:rsidRPr="00CF221F" w:rsidTr="000D3ACB">
        <w:tc>
          <w:tcPr>
            <w:tcW w:w="3190" w:type="dxa"/>
            <w:vMerge w:val="restart"/>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6381" w:type="dxa"/>
            <w:gridSpan w:val="2"/>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4.3 Токсикалық элементтер</w:t>
            </w:r>
          </w:p>
        </w:tc>
      </w:tr>
      <w:tr w:rsidR="00FF35FC" w:rsidRPr="00CF221F" w:rsidTr="000D3ACB">
        <w:tc>
          <w:tcPr>
            <w:tcW w:w="3190" w:type="dxa"/>
            <w:vMerge/>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3297"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Қорғасын</w:t>
            </w:r>
          </w:p>
        </w:tc>
        <w:tc>
          <w:tcPr>
            <w:tcW w:w="3084" w:type="dxa"/>
          </w:tcPr>
          <w:p w:rsidR="00FF35FC" w:rsidRPr="00CF221F" w:rsidRDefault="00FF35FC" w:rsidP="000D3ACB">
            <w:pPr>
              <w:spacing w:after="0" w:line="240" w:lineRule="auto"/>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 0,5 мг/кг артық емес</w:t>
            </w:r>
          </w:p>
        </w:tc>
      </w:tr>
      <w:tr w:rsidR="00FF35FC" w:rsidRPr="00CF221F" w:rsidTr="000D3ACB">
        <w:trPr>
          <w:trHeight w:val="51"/>
        </w:trPr>
        <w:tc>
          <w:tcPr>
            <w:tcW w:w="3190" w:type="dxa"/>
            <w:vMerge/>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3297"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Мышьяк </w:t>
            </w:r>
          </w:p>
        </w:tc>
        <w:tc>
          <w:tcPr>
            <w:tcW w:w="3084" w:type="dxa"/>
          </w:tcPr>
          <w:p w:rsidR="00FF35FC" w:rsidRPr="00CF221F" w:rsidRDefault="00FF35FC" w:rsidP="000D3ACB">
            <w:pPr>
              <w:spacing w:after="0" w:line="240" w:lineRule="auto"/>
              <w:rPr>
                <w:rFonts w:ascii="Times New Roman" w:hAnsi="Times New Roman" w:cs="Times New Roman"/>
                <w:sz w:val="28"/>
                <w:szCs w:val="28"/>
                <w:lang w:val="kk-KZ"/>
              </w:rPr>
            </w:pPr>
            <w:r w:rsidRPr="00CF221F">
              <w:rPr>
                <w:rFonts w:ascii="Times New Roman" w:hAnsi="Times New Roman" w:cs="Times New Roman"/>
                <w:sz w:val="28"/>
                <w:szCs w:val="28"/>
                <w:lang w:val="kk-KZ"/>
              </w:rPr>
              <w:t>0,3 мг/кг артық емес</w:t>
            </w:r>
          </w:p>
        </w:tc>
      </w:tr>
      <w:tr w:rsidR="00FF35FC" w:rsidRPr="00CF221F" w:rsidTr="000D3ACB">
        <w:tc>
          <w:tcPr>
            <w:tcW w:w="3190" w:type="dxa"/>
            <w:vMerge/>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3297"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Кадмий </w:t>
            </w:r>
          </w:p>
        </w:tc>
        <w:tc>
          <w:tcPr>
            <w:tcW w:w="3084" w:type="dxa"/>
          </w:tcPr>
          <w:p w:rsidR="00FF35FC" w:rsidRPr="00CF221F" w:rsidRDefault="00FF35FC" w:rsidP="000D3ACB">
            <w:pPr>
              <w:spacing w:after="0" w:line="240" w:lineRule="auto"/>
              <w:rPr>
                <w:rFonts w:ascii="Times New Roman" w:hAnsi="Times New Roman" w:cs="Times New Roman"/>
                <w:sz w:val="28"/>
                <w:szCs w:val="28"/>
                <w:lang w:val="kk-KZ"/>
              </w:rPr>
            </w:pPr>
            <w:r w:rsidRPr="00CF221F">
              <w:rPr>
                <w:rFonts w:ascii="Times New Roman" w:hAnsi="Times New Roman" w:cs="Times New Roman"/>
                <w:sz w:val="28"/>
                <w:szCs w:val="28"/>
                <w:lang w:val="kk-KZ"/>
              </w:rPr>
              <w:t>0,2 мг/кг артық емес</w:t>
            </w:r>
          </w:p>
        </w:tc>
      </w:tr>
      <w:tr w:rsidR="00FF35FC" w:rsidRPr="00CF221F" w:rsidTr="000D3ACB">
        <w:tc>
          <w:tcPr>
            <w:tcW w:w="3190" w:type="dxa"/>
            <w:vMerge/>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3297"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Сынап</w:t>
            </w:r>
          </w:p>
        </w:tc>
        <w:tc>
          <w:tcPr>
            <w:tcW w:w="3084" w:type="dxa"/>
          </w:tcPr>
          <w:p w:rsidR="00FF35FC" w:rsidRPr="00CF221F" w:rsidRDefault="00FF35FC" w:rsidP="000D3ACB">
            <w:pPr>
              <w:spacing w:after="0" w:line="240" w:lineRule="auto"/>
              <w:rPr>
                <w:rFonts w:ascii="Times New Roman" w:hAnsi="Times New Roman" w:cs="Times New Roman"/>
                <w:sz w:val="28"/>
                <w:szCs w:val="28"/>
                <w:lang w:val="kk-KZ"/>
              </w:rPr>
            </w:pPr>
            <w:r w:rsidRPr="00CF221F">
              <w:rPr>
                <w:rFonts w:ascii="Times New Roman" w:hAnsi="Times New Roman" w:cs="Times New Roman"/>
                <w:sz w:val="28"/>
                <w:szCs w:val="28"/>
                <w:lang w:val="kk-KZ"/>
              </w:rPr>
              <w:t>0,03 мг/кг артық емес</w:t>
            </w:r>
          </w:p>
        </w:tc>
      </w:tr>
    </w:tbl>
    <w:p w:rsidR="00FF35FC" w:rsidRPr="00CF221F" w:rsidRDefault="00FF35FC" w:rsidP="00FF35FC">
      <w:pPr>
        <w:spacing w:after="0" w:line="240" w:lineRule="auto"/>
        <w:jc w:val="both"/>
        <w:rPr>
          <w:rFonts w:ascii="Times New Roman" w:hAnsi="Times New Roman" w:cs="Times New Roman"/>
          <w:sz w:val="28"/>
          <w:szCs w:val="28"/>
          <w:lang w:val="kk-KZ"/>
        </w:rPr>
      </w:pP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Тұзды ірімшік өндіру процесіне тән қауіпті факторларға HACCP жүйесінің принципіне сүйене отырып талдау жасалды. Қауіпті талдау және тиісті шараларды анықтау бірнеше мақсатты көздейді. HACCP жоспарын орындау кезінде жойылуы керек қауіптер және оларды жою шаралары анықталады. Бұл талдаулар өнімді жақсарту немесе одан да қауіпсіз ету үшін өндіру процесінде немесе дайын өнімнің өзінде қандай да бір модификация жасау қажет екенін көрсетуі мүмкін. Осындай талдау нәтижесінде НАССР жүйесінің екінші қағидаты болып табылатын сыни бақылау нүктесінің (СБН) негізі пайда болады. [132].</w:t>
      </w: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Тәуекелдерді талдаудан бұрын тұзды ірімшіктерді өндіруде жиі кездесетін қауіптерді жүйелеу және сипаттау бойынша кешенді бағалау жүргізілді. Төрт санатқа (химиялық, биологиялық, аллергендер) бөлінген және жеңіл, орташа </w:t>
      </w:r>
      <w:r w:rsidRPr="00CF221F">
        <w:rPr>
          <w:rFonts w:ascii="Times New Roman" w:hAnsi="Times New Roman" w:cs="Times New Roman"/>
          <w:sz w:val="28"/>
          <w:szCs w:val="28"/>
          <w:lang w:val="kk-KZ"/>
        </w:rPr>
        <w:lastRenderedPageBreak/>
        <w:t xml:space="preserve">және ауыр зардаптардың ауырлық дәрежесі бойынша сараланған қауіптердің шамамен тізімі 38-кестеде көрсетілген. </w:t>
      </w:r>
    </w:p>
    <w:p w:rsidR="00FF35FC" w:rsidRPr="00CF221F" w:rsidRDefault="00FF35FC" w:rsidP="00FF35FC">
      <w:pPr>
        <w:spacing w:after="0" w:line="240" w:lineRule="auto"/>
        <w:jc w:val="both"/>
        <w:rPr>
          <w:rFonts w:ascii="Times New Roman" w:hAnsi="Times New Roman" w:cs="Times New Roman"/>
          <w:sz w:val="28"/>
          <w:szCs w:val="28"/>
          <w:lang w:val="kk-KZ"/>
        </w:rPr>
      </w:pPr>
    </w:p>
    <w:p w:rsidR="00FF35FC" w:rsidRPr="00CF221F" w:rsidRDefault="00FF35FC" w:rsidP="00FF35FC">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Кесте 38- Тұзды ірімшіктер өндірісінде жиі кездесетін қауіптер тізімі</w:t>
      </w:r>
    </w:p>
    <w:tbl>
      <w:tblPr>
        <w:tblStyle w:val="af"/>
        <w:tblW w:w="0" w:type="auto"/>
        <w:tblLook w:val="04A0" w:firstRow="1" w:lastRow="0" w:firstColumn="1" w:lastColumn="0" w:noHBand="0" w:noVBand="1"/>
      </w:tblPr>
      <w:tblGrid>
        <w:gridCol w:w="5353"/>
        <w:gridCol w:w="4218"/>
      </w:tblGrid>
      <w:tr w:rsidR="00FF35FC" w:rsidRPr="00CF221F" w:rsidTr="000D3ACB">
        <w:tc>
          <w:tcPr>
            <w:tcW w:w="535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Қауіп</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Денсаулыққа әсері</w:t>
            </w:r>
          </w:p>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(салдарының ауырлығы)</w:t>
            </w:r>
          </w:p>
        </w:tc>
      </w:tr>
      <w:tr w:rsidR="00FF35FC" w:rsidRPr="00CF221F" w:rsidTr="000D3ACB">
        <w:tc>
          <w:tcPr>
            <w:tcW w:w="9571" w:type="dxa"/>
            <w:gridSpan w:val="2"/>
          </w:tcPr>
          <w:p w:rsidR="00FF35FC" w:rsidRPr="00CF221F" w:rsidRDefault="00FF35FC" w:rsidP="000D3ACB">
            <w:pPr>
              <w:spacing w:after="0" w:line="240" w:lineRule="auto"/>
              <w:jc w:val="center"/>
              <w:rPr>
                <w:rFonts w:ascii="Times New Roman" w:hAnsi="Times New Roman" w:cs="Times New Roman"/>
                <w:b/>
                <w:sz w:val="28"/>
                <w:szCs w:val="28"/>
                <w:lang w:val="kk-KZ"/>
              </w:rPr>
            </w:pPr>
            <w:r w:rsidRPr="00CF221F">
              <w:rPr>
                <w:rFonts w:ascii="Times New Roman" w:hAnsi="Times New Roman" w:cs="Times New Roman"/>
                <w:b/>
                <w:sz w:val="28"/>
                <w:szCs w:val="28"/>
                <w:lang w:val="kk-KZ"/>
              </w:rPr>
              <w:t xml:space="preserve">Химиялық </w:t>
            </w:r>
          </w:p>
        </w:tc>
      </w:tr>
      <w:tr w:rsidR="00FF35FC" w:rsidRPr="00CF221F" w:rsidTr="000D3ACB">
        <w:tc>
          <w:tcPr>
            <w:tcW w:w="535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Қорғасын</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Орташа ауырлықтағы</w:t>
            </w:r>
          </w:p>
        </w:tc>
      </w:tr>
      <w:tr w:rsidR="00FF35FC" w:rsidRPr="00CF221F" w:rsidTr="000D3ACB">
        <w:tc>
          <w:tcPr>
            <w:tcW w:w="535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Кадмий</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Орташа ауырлықтағы</w:t>
            </w:r>
          </w:p>
        </w:tc>
      </w:tr>
      <w:tr w:rsidR="00FF35FC" w:rsidRPr="00CF221F" w:rsidTr="000D3ACB">
        <w:tc>
          <w:tcPr>
            <w:tcW w:w="535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Мышьяк</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Орташа ауырлықтағы</w:t>
            </w:r>
          </w:p>
        </w:tc>
      </w:tr>
      <w:tr w:rsidR="00FF35FC" w:rsidRPr="00CF221F" w:rsidTr="000D3ACB">
        <w:tc>
          <w:tcPr>
            <w:tcW w:w="535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Сынап </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Орташа ауырлықтағы</w:t>
            </w:r>
          </w:p>
        </w:tc>
      </w:tr>
      <w:tr w:rsidR="00FF35FC" w:rsidRPr="00CF221F" w:rsidTr="000D3ACB">
        <w:tc>
          <w:tcPr>
            <w:tcW w:w="5353" w:type="dxa"/>
          </w:tcPr>
          <w:p w:rsidR="00FF35FC" w:rsidRPr="00CF221F" w:rsidRDefault="00FF35FC" w:rsidP="000D3ACB">
            <w:pPr>
              <w:spacing w:after="0" w:line="240" w:lineRule="auto"/>
              <w:rPr>
                <w:rFonts w:ascii="Times New Roman" w:hAnsi="Times New Roman" w:cs="Times New Roman"/>
                <w:sz w:val="28"/>
                <w:szCs w:val="28"/>
                <w:lang w:val="kk-KZ"/>
              </w:rPr>
            </w:pPr>
            <w:r w:rsidRPr="00CF221F">
              <w:rPr>
                <w:rFonts w:ascii="Times New Roman" w:hAnsi="Times New Roman" w:cs="Times New Roman"/>
                <w:sz w:val="28"/>
                <w:szCs w:val="28"/>
                <w:lang w:val="kk-KZ"/>
              </w:rPr>
              <w:t>Радионуклидтер: Цезий-137, Стронций -90</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Орташа ауырлықтағы</w:t>
            </w:r>
          </w:p>
        </w:tc>
      </w:tr>
      <w:tr w:rsidR="00FF35FC" w:rsidRPr="00CF221F" w:rsidTr="000D3ACB">
        <w:tc>
          <w:tcPr>
            <w:tcW w:w="535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Пестицидтер: ГХЦГ, ДДТ және </w:t>
            </w:r>
            <w:r w:rsidRPr="00CF221F">
              <w:rPr>
                <w:rFonts w:ascii="Times New Roman" w:hAnsi="Times New Roman" w:cs="Times New Roman"/>
                <w:color w:val="000000"/>
                <w:sz w:val="28"/>
                <w:szCs w:val="28"/>
                <w:lang w:val="kk-KZ"/>
              </w:rPr>
              <w:t>оның метаболиттері</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Орташа ауырлықтағы</w:t>
            </w:r>
          </w:p>
        </w:tc>
      </w:tr>
      <w:tr w:rsidR="00FF35FC" w:rsidRPr="00CF221F" w:rsidTr="000D3ACB">
        <w:tc>
          <w:tcPr>
            <w:tcW w:w="535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Антибиотиктер: левомицетин, тетрациклин, стрептомицин, пенициллин</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Орташа ауырлықтағы</w:t>
            </w:r>
          </w:p>
        </w:tc>
      </w:tr>
      <w:tr w:rsidR="00FF35FC" w:rsidRPr="00CF221F" w:rsidTr="000D3ACB">
        <w:tc>
          <w:tcPr>
            <w:tcW w:w="535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Микотоксиндер</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Ауыр</w:t>
            </w:r>
          </w:p>
        </w:tc>
      </w:tr>
      <w:tr w:rsidR="00FF35FC" w:rsidRPr="00CF221F" w:rsidTr="000D3ACB">
        <w:tc>
          <w:tcPr>
            <w:tcW w:w="535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Диоксин</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Ауыр</w:t>
            </w:r>
          </w:p>
        </w:tc>
      </w:tr>
      <w:tr w:rsidR="00FF35FC" w:rsidRPr="00CF221F" w:rsidTr="000D3ACB">
        <w:tc>
          <w:tcPr>
            <w:tcW w:w="535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Хлор </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Орташа ауырлықтағы</w:t>
            </w:r>
          </w:p>
        </w:tc>
      </w:tr>
      <w:tr w:rsidR="00FF35FC" w:rsidRPr="00CF221F" w:rsidTr="000D3ACB">
        <w:tc>
          <w:tcPr>
            <w:tcW w:w="535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Жуу және дезинфекциялау құралдарының қалдықтары</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Жеңіл, орташа ауырлықтағы</w:t>
            </w:r>
          </w:p>
        </w:tc>
      </w:tr>
      <w:tr w:rsidR="00FF35FC" w:rsidRPr="00CF221F" w:rsidTr="000D3ACB">
        <w:tc>
          <w:tcPr>
            <w:tcW w:w="9571" w:type="dxa"/>
            <w:gridSpan w:val="2"/>
          </w:tcPr>
          <w:p w:rsidR="00FF35FC" w:rsidRPr="00CF221F" w:rsidRDefault="00FF35FC" w:rsidP="000D3ACB">
            <w:pPr>
              <w:spacing w:after="0" w:line="240" w:lineRule="auto"/>
              <w:jc w:val="center"/>
              <w:rPr>
                <w:rFonts w:ascii="Times New Roman" w:hAnsi="Times New Roman" w:cs="Times New Roman"/>
                <w:b/>
                <w:sz w:val="28"/>
                <w:szCs w:val="28"/>
                <w:lang w:val="kk-KZ"/>
              </w:rPr>
            </w:pPr>
            <w:r w:rsidRPr="00CF221F">
              <w:rPr>
                <w:rFonts w:ascii="Times New Roman" w:hAnsi="Times New Roman" w:cs="Times New Roman"/>
                <w:b/>
                <w:sz w:val="28"/>
                <w:szCs w:val="28"/>
                <w:lang w:val="kk-KZ"/>
              </w:rPr>
              <w:t>Физикалық</w:t>
            </w:r>
          </w:p>
        </w:tc>
      </w:tr>
      <w:tr w:rsidR="00FF35FC" w:rsidRPr="00CF221F" w:rsidTr="000D3ACB">
        <w:tc>
          <w:tcPr>
            <w:tcW w:w="535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Бөгде заттар (қаптама, кеміргіштердің нәжісі, тастар, металл және т. б.)</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Жеңіл, орташа ауырлықтағы, ауыр</w:t>
            </w:r>
          </w:p>
        </w:tc>
      </w:tr>
      <w:tr w:rsidR="00FF35FC" w:rsidRPr="00CF221F" w:rsidTr="000D3ACB">
        <w:tc>
          <w:tcPr>
            <w:tcW w:w="9571" w:type="dxa"/>
            <w:gridSpan w:val="2"/>
          </w:tcPr>
          <w:p w:rsidR="00FF35FC" w:rsidRPr="00CF221F" w:rsidRDefault="00FF35FC" w:rsidP="000D3ACB">
            <w:pPr>
              <w:spacing w:after="0" w:line="240" w:lineRule="auto"/>
              <w:jc w:val="center"/>
              <w:rPr>
                <w:rFonts w:ascii="Times New Roman" w:hAnsi="Times New Roman" w:cs="Times New Roman"/>
                <w:b/>
                <w:sz w:val="28"/>
                <w:szCs w:val="28"/>
                <w:lang w:val="kk-KZ"/>
              </w:rPr>
            </w:pPr>
            <w:r w:rsidRPr="00CF221F">
              <w:rPr>
                <w:rFonts w:ascii="Times New Roman" w:hAnsi="Times New Roman" w:cs="Times New Roman"/>
                <w:b/>
                <w:sz w:val="28"/>
                <w:szCs w:val="28"/>
                <w:lang w:val="kk-KZ"/>
              </w:rPr>
              <w:t>Биологиялық</w:t>
            </w:r>
          </w:p>
        </w:tc>
      </w:tr>
      <w:tr w:rsidR="00FF35FC" w:rsidRPr="00CF221F" w:rsidTr="000D3ACB">
        <w:tc>
          <w:tcPr>
            <w:tcW w:w="535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Патогенді микроағзалар, L. Monocytogenes, S. Aureus</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Орташа ауырлықтағы, ауыр</w:t>
            </w:r>
          </w:p>
        </w:tc>
      </w:tr>
      <w:tr w:rsidR="00FF35FC" w:rsidRPr="00CF221F" w:rsidTr="000D3ACB">
        <w:tc>
          <w:tcPr>
            <w:tcW w:w="535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ІТТБ  (E.Coli O157:Н7)</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Ауыр </w:t>
            </w:r>
          </w:p>
        </w:tc>
      </w:tr>
      <w:tr w:rsidR="00FF35FC" w:rsidRPr="00CF221F" w:rsidTr="000D3ACB">
        <w:tc>
          <w:tcPr>
            <w:tcW w:w="535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Зеңдер</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Ауыр </w:t>
            </w:r>
          </w:p>
        </w:tc>
      </w:tr>
      <w:tr w:rsidR="00FF35FC" w:rsidRPr="00CF221F" w:rsidTr="000D3ACB">
        <w:tc>
          <w:tcPr>
            <w:tcW w:w="535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Ашытқылар</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Орташа ауырлықтағы</w:t>
            </w:r>
          </w:p>
        </w:tc>
      </w:tr>
      <w:tr w:rsidR="00FF35FC" w:rsidRPr="00CF221F" w:rsidTr="000D3ACB">
        <w:tc>
          <w:tcPr>
            <w:tcW w:w="9571" w:type="dxa"/>
            <w:gridSpan w:val="2"/>
          </w:tcPr>
          <w:p w:rsidR="00FF35FC" w:rsidRPr="00CF221F" w:rsidRDefault="00FF35FC" w:rsidP="000D3ACB">
            <w:pPr>
              <w:spacing w:after="0" w:line="240" w:lineRule="auto"/>
              <w:jc w:val="center"/>
              <w:rPr>
                <w:rFonts w:ascii="Times New Roman" w:hAnsi="Times New Roman" w:cs="Times New Roman"/>
                <w:b/>
                <w:sz w:val="28"/>
                <w:szCs w:val="28"/>
                <w:lang w:val="kk-KZ"/>
              </w:rPr>
            </w:pPr>
            <w:r w:rsidRPr="00CF221F">
              <w:rPr>
                <w:rFonts w:ascii="Times New Roman" w:hAnsi="Times New Roman" w:cs="Times New Roman"/>
                <w:b/>
                <w:sz w:val="28"/>
                <w:szCs w:val="28"/>
                <w:lang w:val="kk-KZ"/>
              </w:rPr>
              <w:t>Аллергендер</w:t>
            </w:r>
          </w:p>
        </w:tc>
      </w:tr>
      <w:tr w:rsidR="00FF35FC" w:rsidRPr="00CF221F" w:rsidTr="000D3ACB">
        <w:tc>
          <w:tcPr>
            <w:tcW w:w="535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Сүт және оны қайта өңдеу өнімдері</w:t>
            </w:r>
          </w:p>
        </w:tc>
        <w:tc>
          <w:tcPr>
            <w:tcW w:w="4218"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Ауыр </w:t>
            </w:r>
          </w:p>
        </w:tc>
      </w:tr>
    </w:tbl>
    <w:p w:rsidR="00FF35FC" w:rsidRPr="00CF221F" w:rsidRDefault="00FF35FC" w:rsidP="00FF35FC">
      <w:pPr>
        <w:spacing w:after="0" w:line="240" w:lineRule="auto"/>
        <w:ind w:firstLine="708"/>
        <w:jc w:val="both"/>
        <w:rPr>
          <w:rFonts w:ascii="Times New Roman" w:hAnsi="Times New Roman" w:cs="Times New Roman"/>
          <w:sz w:val="28"/>
          <w:szCs w:val="28"/>
          <w:lang w:val="kk-KZ"/>
        </w:rPr>
      </w:pP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Тұзды ірімшік - бұл аурудың жекелеген түрлерінде қарсы болатын компоненттер тізіміне кіретін аллергиялық реакциялар тудыруы мүмкін сүт өңдеу өнімі [133,134]. Сондықтан аллергендерді басқаруға ерекше назар аударылады. Тұзды ірімшік өндірісінің технологиялық процесінде аллергендермен байланысты қауіпті кезеңдерде орын алады: шикізат пен материалдарды қабылдау, тұтыну ыдыстарын ашу, ірімшікті қаптау және таңбалау. Осы операцияларды орындау кезінде қауіпті өнімді өндіру қаупін жол берілмейтін деп жіктеуге болады.</w:t>
      </w: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Дайын өнімнің химиялық ксенобиотиктермен ластану қаупі рұқсат етіледі, бұл осы тәуекелді басқару бойынша бақылау шараларының маңыздылығын төмендетпейді. Міндетті алдын ала шарттар бағдарламасы шеңберінде ірімшік </w:t>
      </w:r>
      <w:r w:rsidRPr="00CF221F">
        <w:rPr>
          <w:rFonts w:ascii="Times New Roman" w:hAnsi="Times New Roman" w:cs="Times New Roman"/>
          <w:sz w:val="28"/>
          <w:szCs w:val="28"/>
          <w:lang w:val="kk-KZ"/>
        </w:rPr>
        <w:lastRenderedPageBreak/>
        <w:t>зауытының іс-шаралар кешені химиялық тәуекелдерді жоюға немесе азайтуға мүмкіндік береді: бұған бөлмелерді, жабдықтарды және цех ішіндегі ыдыстар мен инвентарьларды жоспарлы жуу, сондай-ақ  құжаттарды, шикізат пен материалдарды кірісін бақылау жатады.</w:t>
      </w: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Бөтен денелер өнімге оны өндірудің әртүрлі кезеңдерінде ене алады-шикізатты бастапқы өндіру және қоймада сақтау, ыдыстарды ашу, сусымалы компоненттерді елеу, суды дайындау, ваннада ұйытындыны алу және өңдеу, ірімшік массасын қалыптастыру, ірімшікті қаптау, бұл ретте оларды бақылау жөніндегі іс-шаралар, ең алдымен, ашық ыдыстарды пайдалану арқылы күрделене түседі. Сүт өңдеуші кәсіпорын өнім өндірісінің қауіпсіздігін қамтамасыз ету жөніндегі міндетті алдын ала шарттар бағдарламасының талаптарын қатаң сақтаған кезде физикалық тәуекелдерді жол берілетін тәуекелдерге жатқызуға болады.</w:t>
      </w: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Патогендік және санитарлық-көрсеткіштік микроағзалардың сүт өнімдеріне түсуі - отандық сүт өңдеу кәсіпорындарының қауіпті факторларын басқару жөніндегі жүйелік мәселе, өз кезегінде қауіпті тамақ өнімдерін өндіруге алып келеді. Азық-түлік өндірісінің биологиялық тәуекелдерін басқарудың негізгі құралдары шикізаттың кірісін бақылау және бағалау, сондай-ақ өндірістің тоңазытқыш-технологиялық тізбегіндегі өнімнің термиялық күйі болып табылады. Қауіпті факторлар туралы ақпарат сыни бақылау нүктелерін анықтауға негіз болады.</w:t>
      </w: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СБН талдауы «Шешім қабылдау терегі» деп аталатын әдісті қолдана отырып жүргізілді, 20-сурет:</w:t>
      </w: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p>
    <w:p w:rsidR="00FF35FC" w:rsidRPr="000D3ACB" w:rsidRDefault="000D3ACB" w:rsidP="00FF35FC">
      <w:pPr>
        <w:spacing w:after="0" w:line="240" w:lineRule="auto"/>
        <w:ind w:firstLine="708"/>
        <w:jc w:val="both"/>
        <w:rPr>
          <w:rFonts w:ascii="Times New Roman" w:hAnsi="Times New Roman" w:cs="Times New Roman"/>
          <w:noProof/>
          <w:sz w:val="28"/>
          <w:szCs w:val="28"/>
          <w:lang w:val="kk-KZ" w:eastAsia="ru-RU"/>
        </w:rPr>
      </w:pPr>
      <w:r w:rsidRPr="000D3ACB">
        <w:rPr>
          <w:rFonts w:ascii="Times New Roman" w:hAnsi="Times New Roman" w:cs="Times New Roman"/>
          <w:noProof/>
          <w:sz w:val="28"/>
          <w:szCs w:val="28"/>
          <w:lang w:eastAsia="ru-RU"/>
        </w:rPr>
        <w:lastRenderedPageBreak/>
        <w:drawing>
          <wp:inline distT="0" distB="0" distL="0" distR="0" wp14:anchorId="436F8DCF" wp14:editId="43E9FFC2">
            <wp:extent cx="5533390" cy="5577205"/>
            <wp:effectExtent l="0" t="0" r="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533390" cy="5577205"/>
                    </a:xfrm>
                    <a:prstGeom prst="rect">
                      <a:avLst/>
                    </a:prstGeom>
                  </pic:spPr>
                </pic:pic>
              </a:graphicData>
            </a:graphic>
          </wp:inline>
        </w:drawing>
      </w:r>
    </w:p>
    <w:p w:rsidR="00FF35FC" w:rsidRPr="00CF221F" w:rsidRDefault="00FF35FC" w:rsidP="00FF35FC">
      <w:pPr>
        <w:spacing w:after="0" w:line="240" w:lineRule="auto"/>
        <w:ind w:firstLine="708"/>
        <w:jc w:val="both"/>
        <w:rPr>
          <w:rFonts w:ascii="Times New Roman" w:hAnsi="Times New Roman" w:cs="Times New Roman"/>
          <w:noProof/>
          <w:sz w:val="28"/>
          <w:szCs w:val="28"/>
          <w:lang w:val="kk-KZ" w:eastAsia="ru-RU"/>
        </w:rPr>
      </w:pPr>
    </w:p>
    <w:p w:rsidR="00FF35FC" w:rsidRPr="00CF221F" w:rsidRDefault="00FF35FC" w:rsidP="00FF35FC">
      <w:pPr>
        <w:spacing w:after="0" w:line="240" w:lineRule="auto"/>
        <w:ind w:firstLine="708"/>
        <w:jc w:val="both"/>
        <w:rPr>
          <w:rFonts w:ascii="Times New Roman" w:hAnsi="Times New Roman" w:cs="Times New Roman"/>
          <w:noProof/>
          <w:sz w:val="28"/>
          <w:szCs w:val="28"/>
          <w:lang w:val="kk-KZ" w:eastAsia="ru-RU"/>
        </w:rPr>
      </w:pPr>
    </w:p>
    <w:p w:rsidR="00FF35FC" w:rsidRPr="00CF221F" w:rsidRDefault="00FF35FC" w:rsidP="00FF35FC">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Сурет 20 –Блок-сұлба «Шешімді қабылдау терегі»</w:t>
      </w: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p>
    <w:p w:rsidR="00FF35FC" w:rsidRPr="00CF221F" w:rsidRDefault="00FF35FC" w:rsidP="00FF35FC">
      <w:pPr>
        <w:shd w:val="clear" w:color="auto" w:fill="FFFFFF"/>
        <w:spacing w:after="0" w:line="240" w:lineRule="auto"/>
        <w:ind w:firstLine="708"/>
        <w:jc w:val="both"/>
        <w:rPr>
          <w:rFonts w:ascii="Times New Roman" w:hAnsi="Times New Roman" w:cs="Times New Roman"/>
          <w:sz w:val="28"/>
          <w:szCs w:val="28"/>
          <w:shd w:val="clear" w:color="auto" w:fill="FFFFFF"/>
          <w:lang w:val="kk-KZ"/>
        </w:rPr>
      </w:pPr>
      <w:r w:rsidRPr="00CF221F">
        <w:rPr>
          <w:rFonts w:ascii="Times New Roman" w:hAnsi="Times New Roman" w:cs="Times New Roman"/>
          <w:sz w:val="28"/>
          <w:szCs w:val="28"/>
          <w:lang w:val="kk-KZ"/>
        </w:rPr>
        <w:t xml:space="preserve">«Ертіс» тұзды ірімшігі өндірісінің 4 СБН анықталды. Сыни бақылау нүктелері әрбір ескерілетін қауіпті фактор бойынша жеке талдау жүргізу және өндірістік процестің блок-схемасына енгізілген барлық операцияларды дәйекті түрде қарау арқылы анықталды: </w:t>
      </w:r>
      <w:r w:rsidRPr="00CF221F">
        <w:rPr>
          <w:rFonts w:ascii="Times New Roman" w:hAnsi="Times New Roman" w:cs="Times New Roman"/>
          <w:sz w:val="28"/>
          <w:szCs w:val="28"/>
          <w:shd w:val="clear" w:color="auto" w:fill="FFFFFF"/>
          <w:lang w:val="kk-KZ"/>
        </w:rPr>
        <w:t>сүтті қабылдау, пастерлеу, өсімдік қоспаларын қосу, сақтау. Ірімшік өңдіруде дәл осы кезеңдерде ықтимал қауіптің пайда болуын болдырмау үшін  аса қатты назар аудару қажет. «Ертіс» тұзды ірімшігінің негізгі технологиясындағы маңызды бақылау нүктелері өндірістің барлық кезеңдерінде оның сапасы мен қауіпсіздігін басқаруға мүмкіндік береді.</w:t>
      </w:r>
    </w:p>
    <w:p w:rsidR="00FF35FC" w:rsidRPr="00CF221F" w:rsidRDefault="00FF35FC" w:rsidP="00FF35FC">
      <w:pPr>
        <w:shd w:val="clear" w:color="auto" w:fill="FFFFFF"/>
        <w:spacing w:after="0" w:line="240" w:lineRule="auto"/>
        <w:ind w:firstLine="708"/>
        <w:jc w:val="both"/>
        <w:rPr>
          <w:rFonts w:ascii="Times New Roman" w:hAnsi="Times New Roman" w:cs="Times New Roman"/>
          <w:sz w:val="28"/>
          <w:szCs w:val="28"/>
          <w:shd w:val="clear" w:color="auto" w:fill="FFFFFF"/>
          <w:lang w:val="kk-KZ"/>
        </w:rPr>
      </w:pPr>
      <w:r w:rsidRPr="00CF221F">
        <w:rPr>
          <w:rFonts w:ascii="Times New Roman" w:hAnsi="Times New Roman" w:cs="Times New Roman"/>
          <w:sz w:val="28"/>
          <w:szCs w:val="28"/>
          <w:shd w:val="clear" w:color="auto" w:fill="FFFFFF"/>
          <w:lang w:val="kk-KZ"/>
        </w:rPr>
        <w:t>Сүт өндірісінде туындауы мүмкін тәуекелдер рейтингінде ең үлкен қауіп микробиологиялық сипаттағы тәуекелдер екенін ескеру қажет.</w:t>
      </w:r>
    </w:p>
    <w:p w:rsidR="00FF35FC" w:rsidRPr="00CF221F" w:rsidRDefault="00FF35FC" w:rsidP="00FF35FC">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CF221F">
        <w:rPr>
          <w:rFonts w:ascii="Times New Roman" w:hAnsi="Times New Roman" w:cs="Times New Roman"/>
          <w:sz w:val="28"/>
          <w:szCs w:val="28"/>
          <w:shd w:val="clear" w:color="auto" w:fill="FFFFFF"/>
          <w:lang w:val="kk-KZ"/>
        </w:rPr>
        <w:t xml:space="preserve">СБН сәйкестендіру нәтижесінде қауіпті факторды болдырмауға және қауіпсіз өнімді шығаруды қамтамасыз ете отырып, рұқсат етілген деңгейге дейін жоюға немесе азайтуға болады. Осы мақсатта сиыр сүтінен жасалған тұзды </w:t>
      </w:r>
      <w:r w:rsidRPr="00CF221F">
        <w:rPr>
          <w:rFonts w:ascii="Times New Roman" w:hAnsi="Times New Roman" w:cs="Times New Roman"/>
          <w:sz w:val="28"/>
          <w:szCs w:val="28"/>
          <w:shd w:val="clear" w:color="auto" w:fill="FFFFFF"/>
          <w:lang w:val="kk-KZ"/>
        </w:rPr>
        <w:lastRenderedPageBreak/>
        <w:t>ірімшік технологиясын әзірлеу кезінде СБН -ның сыни шектерін белгілеу қажет. Осыдан кейін өлшеулерді сәйкестендіру үшін мониторинг жүйесін әзірлеу керек, олар сыни шектеулердің бұзылуын уақтылы анықтау және түзету шараларын жүргізу үшін қажет.</w:t>
      </w: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Осылайша, біздің алдымызда сиыр сүтінен тұзды ірімшік өндірудің технологиялық режимдерін сипаттау, сондай-ақ тұзды ірімшік өндіру процесінің бақылау нүктелерінің НАССР жоспарын жасау міндеті тұрды.</w:t>
      </w:r>
    </w:p>
    <w:p w:rsidR="00FF35FC" w:rsidRPr="00CF221F" w:rsidRDefault="00FF35FC" w:rsidP="00FF35FC">
      <w:pPr>
        <w:spacing w:after="0" w:line="240" w:lineRule="auto"/>
        <w:ind w:firstLine="360"/>
        <w:jc w:val="both"/>
        <w:rPr>
          <w:rFonts w:ascii="Times New Roman" w:eastAsiaTheme="minorEastAsia" w:hAnsi="Times New Roman" w:cs="Times New Roman"/>
          <w:sz w:val="28"/>
          <w:szCs w:val="28"/>
          <w:lang w:val="kk-KZ" w:eastAsia="ru-RU"/>
        </w:rPr>
      </w:pPr>
      <w:r w:rsidRPr="00CF221F">
        <w:rPr>
          <w:rFonts w:ascii="Times New Roman" w:hAnsi="Times New Roman" w:cs="Times New Roman"/>
          <w:sz w:val="28"/>
          <w:szCs w:val="28"/>
          <w:lang w:val="kk-KZ"/>
        </w:rPr>
        <w:t>МЕМСТ Р 51705.1-2001 сәйкес сыни бақылау нүктелерін орнату қажет:</w:t>
      </w:r>
    </w:p>
    <w:p w:rsidR="00FF35FC" w:rsidRPr="00CF221F" w:rsidRDefault="00FF35FC" w:rsidP="00FF35FC">
      <w:pPr>
        <w:pStyle w:val="af0"/>
        <w:numPr>
          <w:ilvl w:val="0"/>
          <w:numId w:val="14"/>
        </w:num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жол берілетін (жол берілмейтін) тәуекел критерийі – тәуекел белгілерін бақылау үшін;</w:t>
      </w:r>
    </w:p>
    <w:p w:rsidR="00FF35FC" w:rsidRPr="00CF221F" w:rsidRDefault="00FF35FC" w:rsidP="00FF35FC">
      <w:pPr>
        <w:pStyle w:val="af0"/>
        <w:numPr>
          <w:ilvl w:val="0"/>
          <w:numId w:val="14"/>
        </w:num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қауіпті факторларды сәйкестендіру критерийі;</w:t>
      </w:r>
    </w:p>
    <w:p w:rsidR="00FF35FC" w:rsidRPr="00CF221F" w:rsidRDefault="00FF35FC" w:rsidP="00FF35FC">
      <w:pPr>
        <w:pStyle w:val="af0"/>
        <w:numPr>
          <w:ilvl w:val="0"/>
          <w:numId w:val="14"/>
        </w:num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қолданылатын ескерту әсерлері үшін рұқсат етілген шектеулер.</w:t>
      </w: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Сыни шектер барлық қателіктерді, соның ішінде өлшемдерді ескере отырып беріледі. Сапалық белгілерді визуалды бақылаумен бағалау кезінде үлгі-эталондарды қолданған жөн. Сыни шектеулер НАССР жұмыс парағына енгізіледі [135]. </w:t>
      </w: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Әрбір тәуекел үшін қандай бақылау шараларын қолдануға болатындығын ескеру маңызды. МЕМСТ 51705.1-2001 сәйкес «НАССР қағидаттары негізінде тамақ өнімдерінің сапасын басқару» қауіптің барлық түрлерін анықтау және бағалау қажет: биологиялық (микробиологиялық), химиялық және физикалық. Сыни бақылау нүктесі (СБН) - қауіпті факторларды жоюға немесе қолайлы деңгейге дейін төмендетуге әкелетін бақылауды қолдануға болатын нүкте [136].</w:t>
      </w: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r w:rsidRPr="00CF221F">
        <w:rPr>
          <w:rFonts w:ascii="Times New Roman" w:eastAsia="Times New Roman" w:hAnsi="Times New Roman" w:cs="Times New Roman"/>
          <w:sz w:val="28"/>
          <w:szCs w:val="28"/>
          <w:lang w:val="kk-KZ" w:eastAsia="ru-RU"/>
        </w:rPr>
        <w:t>СБН анықтау кезінде қауіптің ауырлығы мен пайда болу ықтималдығы формуласы қолданылды:</w:t>
      </w:r>
    </w:p>
    <w:p w:rsidR="00FF35FC" w:rsidRPr="00DC73D6" w:rsidRDefault="00FF35FC" w:rsidP="00FF35FC">
      <w:pPr>
        <w:spacing w:after="0" w:line="240" w:lineRule="auto"/>
        <w:ind w:firstLine="708"/>
        <w:jc w:val="center"/>
        <w:rPr>
          <w:rFonts w:ascii="Times New Roman" w:eastAsia="Times New Roman" w:hAnsi="Times New Roman" w:cs="Times New Roman"/>
          <w:sz w:val="28"/>
          <w:szCs w:val="28"/>
          <w:lang w:val="kk-KZ" w:eastAsia="ru-RU"/>
        </w:rPr>
      </w:pPr>
      <w:r w:rsidRPr="00DC73D6">
        <w:rPr>
          <w:rFonts w:ascii="Times New Roman" w:eastAsia="Times New Roman" w:hAnsi="Times New Roman" w:cs="Times New Roman"/>
          <w:sz w:val="28"/>
          <w:szCs w:val="28"/>
          <w:lang w:val="kk-KZ" w:eastAsia="ru-RU"/>
        </w:rPr>
        <w:t>R=S×P</w:t>
      </w:r>
    </w:p>
    <w:p w:rsidR="00FF35FC" w:rsidRDefault="00FF35FC" w:rsidP="00FF35FC">
      <w:pPr>
        <w:spacing w:after="0" w:line="240" w:lineRule="auto"/>
        <w:ind w:firstLine="708"/>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мұндағы </w:t>
      </w:r>
      <w:r w:rsidRPr="00AE2880">
        <w:rPr>
          <w:rFonts w:ascii="Times New Roman" w:eastAsia="Times New Roman" w:hAnsi="Times New Roman" w:cs="Times New Roman"/>
          <w:sz w:val="28"/>
          <w:szCs w:val="28"/>
          <w:lang w:val="kk-KZ" w:eastAsia="ru-RU"/>
        </w:rPr>
        <w:t>S – салдардың ауырлығы</w:t>
      </w:r>
      <w:r>
        <w:rPr>
          <w:rFonts w:ascii="Times New Roman" w:eastAsia="Times New Roman" w:hAnsi="Times New Roman" w:cs="Times New Roman"/>
          <w:sz w:val="28"/>
          <w:szCs w:val="28"/>
          <w:lang w:val="kk-KZ" w:eastAsia="ru-RU"/>
        </w:rPr>
        <w:t xml:space="preserve">; </w:t>
      </w:r>
    </w:p>
    <w:p w:rsidR="00FF35FC" w:rsidRPr="00CF221F" w:rsidRDefault="00FF35FC" w:rsidP="00FF35FC">
      <w:pPr>
        <w:spacing w:after="0" w:line="240" w:lineRule="auto"/>
        <w:ind w:firstLine="708"/>
        <w:rPr>
          <w:rFonts w:ascii="Times New Roman" w:hAnsi="Times New Roman" w:cs="Times New Roman"/>
          <w:sz w:val="28"/>
          <w:szCs w:val="28"/>
          <w:lang w:val="kk-KZ"/>
        </w:rPr>
      </w:pPr>
      <w:r w:rsidRPr="00AE2880">
        <w:rPr>
          <w:rFonts w:ascii="Times New Roman" w:hAnsi="Times New Roman" w:cs="Times New Roman"/>
          <w:sz w:val="28"/>
          <w:szCs w:val="28"/>
          <w:lang w:val="kk-KZ"/>
        </w:rPr>
        <w:t>P – қауіпті фактордың пайда болу жиілігі</w:t>
      </w:r>
      <w:r>
        <w:rPr>
          <w:rFonts w:ascii="Times New Roman" w:hAnsi="Times New Roman" w:cs="Times New Roman"/>
          <w:sz w:val="28"/>
          <w:szCs w:val="28"/>
          <w:lang w:val="kk-KZ"/>
        </w:rPr>
        <w:t>.</w:t>
      </w:r>
    </w:p>
    <w:p w:rsidR="00FF35FC" w:rsidRDefault="00FF35FC" w:rsidP="00FF35FC">
      <w:pPr>
        <w:spacing w:after="0" w:line="240" w:lineRule="auto"/>
        <w:ind w:firstLine="708"/>
        <w:jc w:val="both"/>
        <w:rPr>
          <w:rFonts w:ascii="Times New Roman" w:hAnsi="Times New Roman" w:cs="Times New Roman"/>
          <w:sz w:val="28"/>
          <w:szCs w:val="28"/>
          <w:lang w:val="kk-KZ"/>
        </w:rPr>
      </w:pPr>
      <w:r w:rsidRPr="00DC73D6">
        <w:rPr>
          <w:rFonts w:ascii="Times New Roman" w:hAnsi="Times New Roman" w:cs="Times New Roman"/>
          <w:sz w:val="28"/>
          <w:szCs w:val="28"/>
          <w:lang w:val="kk-KZ"/>
        </w:rPr>
        <w:t>Егер R ≥ 6 болса — бұл нүкте</w:t>
      </w:r>
      <w:r>
        <w:rPr>
          <w:rFonts w:ascii="Times New Roman" w:hAnsi="Times New Roman" w:cs="Times New Roman"/>
          <w:sz w:val="28"/>
          <w:szCs w:val="28"/>
          <w:lang w:val="kk-KZ"/>
        </w:rPr>
        <w:t xml:space="preserve"> сыни бақылау нүктесі </w:t>
      </w:r>
      <w:r w:rsidRPr="00DC73D6">
        <w:rPr>
          <w:rFonts w:ascii="Times New Roman" w:hAnsi="Times New Roman" w:cs="Times New Roman"/>
          <w:sz w:val="28"/>
          <w:szCs w:val="28"/>
          <w:lang w:val="kk-KZ"/>
        </w:rPr>
        <w:t>деп танылады.</w:t>
      </w: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Тәуекелді талдау қауіпті факторды іске асыру салдарынан ауырлығын бағалауды көбейту  және оны іске асыру ықтималдығын бағалау жолымен жүргізілді </w:t>
      </w:r>
      <w:r w:rsidRPr="00106203">
        <w:rPr>
          <w:rFonts w:ascii="Times New Roman" w:hAnsi="Times New Roman" w:cs="Times New Roman"/>
          <w:sz w:val="28"/>
          <w:szCs w:val="28"/>
          <w:lang w:val="kk-KZ"/>
        </w:rPr>
        <w:t>(</w:t>
      </w:r>
      <w:r>
        <w:rPr>
          <w:rFonts w:ascii="Times New Roman" w:hAnsi="Times New Roman" w:cs="Times New Roman"/>
          <w:sz w:val="28"/>
          <w:szCs w:val="28"/>
          <w:lang w:val="kk-KZ"/>
        </w:rPr>
        <w:t>39 кесте</w:t>
      </w:r>
      <w:r w:rsidRPr="00106203">
        <w:rPr>
          <w:rFonts w:ascii="Times New Roman" w:hAnsi="Times New Roman" w:cs="Times New Roman"/>
          <w:sz w:val="28"/>
          <w:szCs w:val="28"/>
          <w:lang w:val="kk-KZ"/>
        </w:rPr>
        <w:t>)</w:t>
      </w:r>
      <w:r>
        <w:rPr>
          <w:rFonts w:ascii="Times New Roman" w:hAnsi="Times New Roman" w:cs="Times New Roman"/>
          <w:sz w:val="28"/>
          <w:szCs w:val="28"/>
          <w:lang w:val="kk-KZ"/>
        </w:rPr>
        <w:t>.</w:t>
      </w:r>
    </w:p>
    <w:p w:rsidR="00FF35FC" w:rsidRPr="00B6639F" w:rsidRDefault="00FF35FC" w:rsidP="00FF35FC">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Кесте 39 – </w:t>
      </w:r>
      <w:r w:rsidRPr="00B6639F">
        <w:rPr>
          <w:rFonts w:ascii="Times New Roman" w:hAnsi="Times New Roman" w:cs="Times New Roman"/>
          <w:sz w:val="28"/>
          <w:szCs w:val="28"/>
          <w:lang w:val="kk-KZ"/>
        </w:rPr>
        <w:t>Қауіпті факторлардың салдарының ауырлығын бағалау</w:t>
      </w:r>
    </w:p>
    <w:p w:rsidR="00FF35FC" w:rsidRDefault="00FF35FC" w:rsidP="00FF35FC">
      <w:pPr>
        <w:spacing w:after="0" w:line="240" w:lineRule="auto"/>
        <w:ind w:firstLine="708"/>
        <w:jc w:val="both"/>
        <w:rPr>
          <w:rFonts w:ascii="Times New Roman" w:hAnsi="Times New Roman" w:cs="Times New Roman"/>
          <w:sz w:val="28"/>
          <w:szCs w:val="28"/>
          <w:lang w:val="kk-KZ"/>
        </w:rPr>
      </w:pPr>
    </w:p>
    <w:tbl>
      <w:tblPr>
        <w:tblStyle w:val="af"/>
        <w:tblpPr w:leftFromText="180" w:rightFromText="180" w:vertAnchor="text" w:horzAnchor="margin" w:tblpY="72"/>
        <w:tblW w:w="0" w:type="auto"/>
        <w:tblLook w:val="04A0" w:firstRow="1" w:lastRow="0" w:firstColumn="1" w:lastColumn="0" w:noHBand="0" w:noVBand="1"/>
      </w:tblPr>
      <w:tblGrid>
        <w:gridCol w:w="1053"/>
        <w:gridCol w:w="1636"/>
        <w:gridCol w:w="3402"/>
        <w:gridCol w:w="3537"/>
      </w:tblGrid>
      <w:tr w:rsidR="00FF35FC" w:rsidTr="000D3ACB">
        <w:tc>
          <w:tcPr>
            <w:tcW w:w="105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Бағасы</w:t>
            </w:r>
          </w:p>
        </w:tc>
        <w:tc>
          <w:tcPr>
            <w:tcW w:w="1636"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Ауырлық дәрежесі</w:t>
            </w:r>
          </w:p>
        </w:tc>
        <w:tc>
          <w:tcPr>
            <w:tcW w:w="3402"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Сипаттамасы</w:t>
            </w:r>
          </w:p>
        </w:tc>
        <w:tc>
          <w:tcPr>
            <w:tcW w:w="3537" w:type="dxa"/>
          </w:tcPr>
          <w:p w:rsidR="00FF35FC" w:rsidRDefault="00FF35FC" w:rsidP="000D3ACB">
            <w:pPr>
              <w:spacing w:after="0" w:line="240" w:lineRule="auto"/>
              <w:jc w:val="center"/>
              <w:rPr>
                <w:rFonts w:ascii="Times New Roman" w:hAnsi="Times New Roman" w:cs="Times New Roman"/>
                <w:sz w:val="28"/>
                <w:szCs w:val="28"/>
                <w:lang w:val="kk-KZ"/>
              </w:rPr>
            </w:pPr>
            <w:r w:rsidRPr="00F95F1D">
              <w:rPr>
                <w:rFonts w:ascii="Times New Roman" w:hAnsi="Times New Roman" w:cs="Times New Roman"/>
                <w:sz w:val="28"/>
                <w:szCs w:val="28"/>
              </w:rPr>
              <w:t>Мысалы (тұзды ірімшік өндірісінен)</w:t>
            </w:r>
          </w:p>
        </w:tc>
      </w:tr>
      <w:tr w:rsidR="00FF35FC" w:rsidRPr="00CE1E35" w:rsidTr="000D3ACB">
        <w:tc>
          <w:tcPr>
            <w:tcW w:w="105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 балл</w:t>
            </w:r>
          </w:p>
        </w:tc>
        <w:tc>
          <w:tcPr>
            <w:tcW w:w="1636"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Төмен</w:t>
            </w:r>
          </w:p>
        </w:tc>
        <w:tc>
          <w:tcPr>
            <w:tcW w:w="3402" w:type="dxa"/>
          </w:tcPr>
          <w:p w:rsidR="00FF35FC" w:rsidRPr="00AC1FE6" w:rsidRDefault="00FF35FC" w:rsidP="000D3ACB">
            <w:pPr>
              <w:spacing w:after="0" w:line="240" w:lineRule="auto"/>
              <w:jc w:val="center"/>
              <w:rPr>
                <w:rFonts w:ascii="Times New Roman" w:hAnsi="Times New Roman" w:cs="Times New Roman"/>
                <w:sz w:val="28"/>
                <w:szCs w:val="28"/>
                <w:lang w:val="kk-KZ"/>
              </w:rPr>
            </w:pPr>
            <w:r w:rsidRPr="00AC1FE6">
              <w:rPr>
                <w:rFonts w:ascii="Times New Roman" w:hAnsi="Times New Roman" w:cs="Times New Roman"/>
                <w:sz w:val="28"/>
                <w:szCs w:val="28"/>
                <w:lang w:val="kk-KZ"/>
              </w:rPr>
              <w:t>Өнім сапасына аз әсер етеді, адам денсаулығына қауіпсіз; түзету шаралары арқылы оңай жойылады.</w:t>
            </w:r>
          </w:p>
        </w:tc>
        <w:tc>
          <w:tcPr>
            <w:tcW w:w="3537" w:type="dxa"/>
          </w:tcPr>
          <w:p w:rsidR="00FF35FC" w:rsidRDefault="00FF35FC" w:rsidP="000D3ACB">
            <w:pPr>
              <w:spacing w:after="0" w:line="240" w:lineRule="auto"/>
              <w:jc w:val="center"/>
              <w:rPr>
                <w:rFonts w:ascii="Times New Roman" w:hAnsi="Times New Roman" w:cs="Times New Roman"/>
                <w:sz w:val="28"/>
                <w:szCs w:val="28"/>
                <w:lang w:val="kk-KZ"/>
              </w:rPr>
            </w:pPr>
            <w:r w:rsidRPr="00754798">
              <w:rPr>
                <w:rFonts w:ascii="Times New Roman" w:hAnsi="Times New Roman" w:cs="Times New Roman"/>
                <w:sz w:val="28"/>
                <w:szCs w:val="28"/>
                <w:lang w:val="kk-KZ"/>
              </w:rPr>
              <w:t>Дәмнің немесе құрылымның сәл бұзылуы (мысалы, тұздың аздап жетіспеуі).</w:t>
            </w:r>
          </w:p>
        </w:tc>
      </w:tr>
      <w:tr w:rsidR="00FF35FC" w:rsidRPr="00CE1E35" w:rsidTr="000D3ACB">
        <w:tc>
          <w:tcPr>
            <w:tcW w:w="105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 балл</w:t>
            </w:r>
          </w:p>
        </w:tc>
        <w:tc>
          <w:tcPr>
            <w:tcW w:w="1636"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Орташа</w:t>
            </w:r>
          </w:p>
        </w:tc>
        <w:tc>
          <w:tcPr>
            <w:tcW w:w="3402" w:type="dxa"/>
          </w:tcPr>
          <w:p w:rsidR="00FF35FC" w:rsidRPr="00754798" w:rsidRDefault="00FF35FC" w:rsidP="000D3ACB">
            <w:pPr>
              <w:spacing w:after="0" w:line="240" w:lineRule="auto"/>
              <w:jc w:val="center"/>
              <w:rPr>
                <w:rFonts w:ascii="Times New Roman" w:hAnsi="Times New Roman" w:cs="Times New Roman"/>
                <w:sz w:val="28"/>
                <w:szCs w:val="28"/>
                <w:lang w:val="kk-KZ"/>
              </w:rPr>
            </w:pPr>
            <w:r w:rsidRPr="00754798">
              <w:rPr>
                <w:rFonts w:ascii="Times New Roman" w:hAnsi="Times New Roman" w:cs="Times New Roman"/>
                <w:sz w:val="28"/>
                <w:szCs w:val="28"/>
                <w:lang w:val="kk-KZ"/>
              </w:rPr>
              <w:t>Өнім сапасына елеулі әсер етеді, бірақ денсаулыққа тікелей қауіп төндірмейді; түзету шараларын қажет етеді.</w:t>
            </w:r>
          </w:p>
        </w:tc>
        <w:tc>
          <w:tcPr>
            <w:tcW w:w="3537" w:type="dxa"/>
          </w:tcPr>
          <w:p w:rsidR="00FF35FC" w:rsidRPr="00754798" w:rsidRDefault="00FF35FC" w:rsidP="000D3ACB">
            <w:pPr>
              <w:spacing w:after="0" w:line="240" w:lineRule="auto"/>
              <w:jc w:val="center"/>
              <w:rPr>
                <w:rFonts w:ascii="Times New Roman" w:hAnsi="Times New Roman" w:cs="Times New Roman"/>
                <w:sz w:val="28"/>
                <w:szCs w:val="28"/>
                <w:lang w:val="kk-KZ"/>
              </w:rPr>
            </w:pPr>
            <w:r w:rsidRPr="00754798">
              <w:rPr>
                <w:rFonts w:ascii="Times New Roman" w:hAnsi="Times New Roman" w:cs="Times New Roman"/>
                <w:sz w:val="28"/>
                <w:szCs w:val="28"/>
                <w:lang w:val="kk-KZ"/>
              </w:rPr>
              <w:t>Қалыптау немесе пресстеу кезінде ылғалдылықтың артық болуы – жетілу процесінің баяулауы.</w:t>
            </w:r>
          </w:p>
        </w:tc>
      </w:tr>
      <w:tr w:rsidR="00FF35FC" w:rsidRPr="00CE1E35" w:rsidTr="000D3ACB">
        <w:tc>
          <w:tcPr>
            <w:tcW w:w="105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3 балл</w:t>
            </w:r>
          </w:p>
        </w:tc>
        <w:tc>
          <w:tcPr>
            <w:tcW w:w="1636"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Ауырлық</w:t>
            </w:r>
          </w:p>
        </w:tc>
        <w:tc>
          <w:tcPr>
            <w:tcW w:w="3402" w:type="dxa"/>
          </w:tcPr>
          <w:p w:rsidR="00FF35FC" w:rsidRPr="00754798" w:rsidRDefault="00FF35FC" w:rsidP="000D3ACB">
            <w:pPr>
              <w:spacing w:after="0" w:line="240" w:lineRule="auto"/>
              <w:jc w:val="center"/>
              <w:rPr>
                <w:rFonts w:ascii="Times New Roman" w:hAnsi="Times New Roman" w:cs="Times New Roman"/>
                <w:sz w:val="28"/>
                <w:szCs w:val="28"/>
                <w:lang w:val="kk-KZ"/>
              </w:rPr>
            </w:pPr>
            <w:r w:rsidRPr="00754798">
              <w:rPr>
                <w:rFonts w:ascii="Times New Roman" w:hAnsi="Times New Roman" w:cs="Times New Roman"/>
                <w:sz w:val="28"/>
                <w:szCs w:val="28"/>
                <w:lang w:val="kk-KZ"/>
              </w:rPr>
              <w:t>Өнім тұтынуға жарамсыз немесе адам денсаулығына қауіпті; түзетуге келмейді, өнім утильге жіберіледі.</w:t>
            </w:r>
          </w:p>
        </w:tc>
        <w:tc>
          <w:tcPr>
            <w:tcW w:w="3537" w:type="dxa"/>
          </w:tcPr>
          <w:p w:rsidR="00FF35FC" w:rsidRPr="00754798" w:rsidRDefault="00FF35FC" w:rsidP="000D3ACB">
            <w:pPr>
              <w:spacing w:after="0" w:line="240" w:lineRule="auto"/>
              <w:jc w:val="center"/>
              <w:rPr>
                <w:rFonts w:ascii="Times New Roman" w:hAnsi="Times New Roman" w:cs="Times New Roman"/>
                <w:sz w:val="28"/>
                <w:szCs w:val="28"/>
                <w:lang w:val="kk-KZ"/>
              </w:rPr>
            </w:pPr>
            <w:r w:rsidRPr="00754798">
              <w:rPr>
                <w:rFonts w:ascii="Times New Roman" w:hAnsi="Times New Roman" w:cs="Times New Roman"/>
                <w:sz w:val="28"/>
                <w:szCs w:val="28"/>
                <w:lang w:val="kk-KZ"/>
              </w:rPr>
              <w:t>Пастерлеу жеткіліксіз жүргізіліп, патогендік микроағзалардың сақталуы немесе тұз мөлшерінің шамадан тыс ауытқуы.</w:t>
            </w:r>
          </w:p>
        </w:tc>
      </w:tr>
    </w:tbl>
    <w:p w:rsidR="00FF35FC" w:rsidRDefault="00FF35FC" w:rsidP="00FF35FC">
      <w:pPr>
        <w:spacing w:after="0" w:line="240" w:lineRule="auto"/>
        <w:ind w:firstLine="708"/>
        <w:jc w:val="center"/>
        <w:rPr>
          <w:rFonts w:ascii="Times New Roman" w:hAnsi="Times New Roman" w:cs="Times New Roman"/>
          <w:sz w:val="28"/>
          <w:szCs w:val="28"/>
          <w:lang w:val="kk-KZ"/>
        </w:rPr>
      </w:pPr>
    </w:p>
    <w:p w:rsidR="00FF35FC" w:rsidRPr="005C750A" w:rsidRDefault="00FF35FC" w:rsidP="00FF35FC">
      <w:pPr>
        <w:spacing w:after="0" w:line="240" w:lineRule="auto"/>
        <w:ind w:firstLine="708"/>
        <w:jc w:val="both"/>
        <w:rPr>
          <w:rFonts w:ascii="Times New Roman" w:hAnsi="Times New Roman" w:cs="Times New Roman"/>
          <w:sz w:val="28"/>
          <w:szCs w:val="28"/>
          <w:lang w:val="kk-KZ"/>
        </w:rPr>
      </w:pPr>
      <w:r w:rsidRPr="005C750A">
        <w:rPr>
          <w:rFonts w:ascii="Times New Roman" w:hAnsi="Times New Roman" w:cs="Times New Roman"/>
          <w:sz w:val="28"/>
          <w:szCs w:val="28"/>
          <w:lang w:val="kk-KZ"/>
        </w:rPr>
        <w:t>Өндіріс барысында әрбір қауіпті фактордың пайда болу жиілігі мен оның іске асу мүмкіндігін бағалау маңызды. Ықтималдық көрсеткіші технологиялық процестің тұрақтылығына, жабдықтардың сенімділігіне, персоналдың біліктілігіне және бақылау жүйесінің тиімділігіне байланысты анықталады.</w:t>
      </w:r>
    </w:p>
    <w:p w:rsidR="00FF35FC" w:rsidRPr="005C750A" w:rsidRDefault="00FF35FC" w:rsidP="00FF35FC">
      <w:pPr>
        <w:spacing w:after="0" w:line="240" w:lineRule="auto"/>
        <w:ind w:firstLine="708"/>
        <w:jc w:val="both"/>
        <w:rPr>
          <w:rFonts w:ascii="Times New Roman" w:hAnsi="Times New Roman" w:cs="Times New Roman"/>
          <w:sz w:val="28"/>
          <w:szCs w:val="28"/>
          <w:lang w:val="kk-KZ"/>
        </w:rPr>
      </w:pPr>
      <w:r w:rsidRPr="005C750A">
        <w:rPr>
          <w:rFonts w:ascii="Times New Roman" w:hAnsi="Times New Roman" w:cs="Times New Roman"/>
          <w:sz w:val="28"/>
          <w:szCs w:val="28"/>
          <w:lang w:val="kk-KZ"/>
        </w:rPr>
        <w:t>Бағалау кезінде келесі қағидалар қолданылады:</w:t>
      </w:r>
    </w:p>
    <w:p w:rsidR="00FF35FC" w:rsidRPr="005C750A" w:rsidRDefault="00FF35FC" w:rsidP="00FF35FC">
      <w:pPr>
        <w:numPr>
          <w:ilvl w:val="0"/>
          <w:numId w:val="24"/>
        </w:numPr>
        <w:tabs>
          <w:tab w:val="clear" w:pos="720"/>
        </w:tabs>
        <w:spacing w:after="0" w:line="240" w:lineRule="auto"/>
        <w:ind w:left="0" w:firstLine="360"/>
        <w:jc w:val="both"/>
        <w:rPr>
          <w:rFonts w:ascii="Times New Roman" w:hAnsi="Times New Roman" w:cs="Times New Roman"/>
          <w:sz w:val="28"/>
          <w:szCs w:val="28"/>
          <w:lang w:val="kk-KZ"/>
        </w:rPr>
      </w:pPr>
      <w:r w:rsidRPr="005C750A">
        <w:rPr>
          <w:rFonts w:ascii="Times New Roman" w:hAnsi="Times New Roman" w:cs="Times New Roman"/>
          <w:sz w:val="28"/>
          <w:szCs w:val="28"/>
          <w:lang w:val="kk-KZ"/>
        </w:rPr>
        <w:t>Егер қауіптің туындауы өте сирек және тиім</w:t>
      </w:r>
      <w:r>
        <w:rPr>
          <w:rFonts w:ascii="Times New Roman" w:hAnsi="Times New Roman" w:cs="Times New Roman"/>
          <w:sz w:val="28"/>
          <w:szCs w:val="28"/>
          <w:lang w:val="kk-KZ"/>
        </w:rPr>
        <w:t>ді бақылау құралдары бар болса,</w:t>
      </w:r>
      <w:r w:rsidRPr="005C750A">
        <w:rPr>
          <w:rFonts w:ascii="Times New Roman" w:hAnsi="Times New Roman" w:cs="Times New Roman"/>
          <w:sz w:val="28"/>
          <w:szCs w:val="28"/>
          <w:lang w:val="kk-KZ"/>
        </w:rPr>
        <w:t xml:space="preserve"> </w:t>
      </w:r>
      <w:r>
        <w:rPr>
          <w:rFonts w:ascii="Times New Roman" w:hAnsi="Times New Roman" w:cs="Times New Roman"/>
          <w:sz w:val="28"/>
          <w:szCs w:val="28"/>
          <w:lang w:val="kk-KZ"/>
        </w:rPr>
        <w:t>ықтималдық төмен деп бағаланады;</w:t>
      </w:r>
    </w:p>
    <w:p w:rsidR="00FF35FC" w:rsidRPr="005C750A" w:rsidRDefault="00FF35FC" w:rsidP="00FF35FC">
      <w:pPr>
        <w:numPr>
          <w:ilvl w:val="0"/>
          <w:numId w:val="24"/>
        </w:numPr>
        <w:tabs>
          <w:tab w:val="clear" w:pos="720"/>
          <w:tab w:val="num" w:pos="360"/>
        </w:tabs>
        <w:spacing w:after="0" w:line="240" w:lineRule="auto"/>
        <w:ind w:left="0" w:firstLine="360"/>
        <w:jc w:val="both"/>
        <w:rPr>
          <w:rFonts w:ascii="Times New Roman" w:hAnsi="Times New Roman" w:cs="Times New Roman"/>
          <w:sz w:val="28"/>
          <w:szCs w:val="28"/>
          <w:lang w:val="kk-KZ"/>
        </w:rPr>
      </w:pPr>
      <w:r w:rsidRPr="005C750A">
        <w:rPr>
          <w:rFonts w:ascii="Times New Roman" w:hAnsi="Times New Roman" w:cs="Times New Roman"/>
          <w:sz w:val="28"/>
          <w:szCs w:val="28"/>
          <w:lang w:val="kk-KZ"/>
        </w:rPr>
        <w:t>Егер процесс жартылай бақыланса немесе кейбір кезеңд</w:t>
      </w:r>
      <w:r>
        <w:rPr>
          <w:rFonts w:ascii="Times New Roman" w:hAnsi="Times New Roman" w:cs="Times New Roman"/>
          <w:sz w:val="28"/>
          <w:szCs w:val="28"/>
          <w:lang w:val="kk-KZ"/>
        </w:rPr>
        <w:t>ерде бұзылу ықтималдығы болса, орташа деңгей деп саналады;</w:t>
      </w:r>
    </w:p>
    <w:p w:rsidR="00FF35FC" w:rsidRPr="005C750A" w:rsidRDefault="00FF35FC" w:rsidP="00FF35FC">
      <w:pPr>
        <w:numPr>
          <w:ilvl w:val="0"/>
          <w:numId w:val="24"/>
        </w:numPr>
        <w:tabs>
          <w:tab w:val="clear" w:pos="720"/>
          <w:tab w:val="num" w:pos="360"/>
        </w:tabs>
        <w:spacing w:after="0" w:line="240" w:lineRule="auto"/>
        <w:ind w:left="0" w:firstLine="349"/>
        <w:jc w:val="both"/>
        <w:rPr>
          <w:rFonts w:ascii="Times New Roman" w:hAnsi="Times New Roman" w:cs="Times New Roman"/>
          <w:sz w:val="28"/>
          <w:szCs w:val="28"/>
          <w:lang w:val="kk-KZ"/>
        </w:rPr>
      </w:pPr>
      <w:r w:rsidRPr="005C750A">
        <w:rPr>
          <w:rFonts w:ascii="Times New Roman" w:hAnsi="Times New Roman" w:cs="Times New Roman"/>
          <w:sz w:val="28"/>
          <w:szCs w:val="28"/>
          <w:lang w:val="kk-KZ"/>
        </w:rPr>
        <w:t>Егер қауіпті фактор жиі байқалатын немесе бақыла</w:t>
      </w:r>
      <w:r>
        <w:rPr>
          <w:rFonts w:ascii="Times New Roman" w:hAnsi="Times New Roman" w:cs="Times New Roman"/>
          <w:sz w:val="28"/>
          <w:szCs w:val="28"/>
          <w:lang w:val="kk-KZ"/>
        </w:rPr>
        <w:t xml:space="preserve">у нашар ұйымдастырылған болса, </w:t>
      </w:r>
      <w:r w:rsidRPr="005C750A">
        <w:rPr>
          <w:rFonts w:ascii="Times New Roman" w:hAnsi="Times New Roman" w:cs="Times New Roman"/>
          <w:sz w:val="28"/>
          <w:szCs w:val="28"/>
          <w:lang w:val="kk-KZ"/>
        </w:rPr>
        <w:t>жоғары ықтималдық деп есептеледі.</w:t>
      </w:r>
    </w:p>
    <w:p w:rsidR="00FF35FC" w:rsidRDefault="00FF35FC" w:rsidP="00FF35FC">
      <w:pPr>
        <w:spacing w:after="0" w:line="240" w:lineRule="auto"/>
        <w:ind w:firstLine="708"/>
        <w:jc w:val="both"/>
        <w:rPr>
          <w:rFonts w:ascii="Times New Roman" w:hAnsi="Times New Roman" w:cs="Times New Roman"/>
          <w:sz w:val="28"/>
          <w:szCs w:val="28"/>
          <w:lang w:val="kk-KZ"/>
        </w:rPr>
      </w:pPr>
      <w:r w:rsidRPr="005C750A">
        <w:rPr>
          <w:rFonts w:ascii="Times New Roman" w:hAnsi="Times New Roman" w:cs="Times New Roman"/>
          <w:sz w:val="28"/>
          <w:szCs w:val="28"/>
          <w:lang w:val="kk-KZ"/>
        </w:rPr>
        <w:t xml:space="preserve">Осыған сәйкес, қауіпті факторлардың іске асу ықтималдығы төмендегі </w:t>
      </w:r>
      <w:r w:rsidRPr="005C750A">
        <w:rPr>
          <w:rFonts w:ascii="Times New Roman" w:hAnsi="Times New Roman" w:cs="Times New Roman"/>
          <w:bCs/>
          <w:sz w:val="28"/>
          <w:szCs w:val="28"/>
          <w:lang w:val="kk-KZ"/>
        </w:rPr>
        <w:t>балдық жүйе бойынша (0,5–5 балл)</w:t>
      </w:r>
      <w:r>
        <w:rPr>
          <w:rFonts w:ascii="Times New Roman" w:hAnsi="Times New Roman" w:cs="Times New Roman"/>
          <w:sz w:val="28"/>
          <w:szCs w:val="28"/>
          <w:lang w:val="kk-KZ"/>
        </w:rPr>
        <w:t xml:space="preserve"> бағаланады (кесте 40</w:t>
      </w:r>
      <w:r w:rsidRPr="005C750A">
        <w:rPr>
          <w:rFonts w:ascii="Times New Roman" w:hAnsi="Times New Roman" w:cs="Times New Roman"/>
          <w:sz w:val="28"/>
          <w:szCs w:val="28"/>
          <w:lang w:val="kk-KZ"/>
        </w:rPr>
        <w:t>).</w:t>
      </w:r>
    </w:p>
    <w:p w:rsidR="00FF35FC" w:rsidRPr="005C750A" w:rsidRDefault="00FF35FC" w:rsidP="00FF35FC">
      <w:pPr>
        <w:spacing w:after="0" w:line="240" w:lineRule="auto"/>
        <w:ind w:firstLine="708"/>
        <w:jc w:val="both"/>
        <w:rPr>
          <w:rFonts w:ascii="Times New Roman" w:hAnsi="Times New Roman" w:cs="Times New Roman"/>
          <w:sz w:val="28"/>
          <w:szCs w:val="28"/>
          <w:lang w:val="kk-KZ"/>
        </w:rPr>
      </w:pPr>
    </w:p>
    <w:p w:rsidR="00FF35FC" w:rsidRPr="00F74E69" w:rsidRDefault="00FF35FC" w:rsidP="00FF35F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Кесте 40</w:t>
      </w:r>
      <w:r w:rsidRPr="00F74E69">
        <w:rPr>
          <w:rFonts w:ascii="Times New Roman" w:hAnsi="Times New Roman" w:cs="Times New Roman"/>
          <w:sz w:val="28"/>
          <w:szCs w:val="28"/>
          <w:lang w:val="kk-KZ"/>
        </w:rPr>
        <w:t xml:space="preserve"> – Қауіпті фактордың іске асу ықтималдығын бағалау</w:t>
      </w:r>
    </w:p>
    <w:p w:rsidR="00FF35FC" w:rsidRPr="005C750A" w:rsidRDefault="00FF35FC" w:rsidP="00FF35FC">
      <w:pPr>
        <w:spacing w:after="0" w:line="240" w:lineRule="auto"/>
        <w:ind w:firstLine="708"/>
        <w:jc w:val="both"/>
        <w:rPr>
          <w:rFonts w:ascii="Times New Roman" w:hAnsi="Times New Roman" w:cs="Times New Roman"/>
          <w:sz w:val="28"/>
          <w:szCs w:val="28"/>
          <w:lang w:val="kk-KZ"/>
        </w:rPr>
      </w:pPr>
    </w:p>
    <w:tbl>
      <w:tblPr>
        <w:tblStyle w:val="af"/>
        <w:tblW w:w="0" w:type="auto"/>
        <w:jc w:val="center"/>
        <w:tblLook w:val="04A0" w:firstRow="1" w:lastRow="0" w:firstColumn="1" w:lastColumn="0" w:noHBand="0" w:noVBand="1"/>
      </w:tblPr>
      <w:tblGrid>
        <w:gridCol w:w="1053"/>
        <w:gridCol w:w="1777"/>
        <w:gridCol w:w="3261"/>
        <w:gridCol w:w="3537"/>
      </w:tblGrid>
      <w:tr w:rsidR="00FF35FC" w:rsidTr="000D3ACB">
        <w:trPr>
          <w:jc w:val="center"/>
        </w:trPr>
        <w:tc>
          <w:tcPr>
            <w:tcW w:w="105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Бағасы</w:t>
            </w:r>
          </w:p>
        </w:tc>
        <w:tc>
          <w:tcPr>
            <w:tcW w:w="1777"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Ықтималдық дәрежесі</w:t>
            </w:r>
          </w:p>
        </w:tc>
        <w:tc>
          <w:tcPr>
            <w:tcW w:w="3261"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Сипаттамасы</w:t>
            </w:r>
          </w:p>
        </w:tc>
        <w:tc>
          <w:tcPr>
            <w:tcW w:w="3537" w:type="dxa"/>
          </w:tcPr>
          <w:p w:rsidR="00FF35FC" w:rsidRDefault="00FF35FC" w:rsidP="000D3ACB">
            <w:pPr>
              <w:spacing w:after="0" w:line="240" w:lineRule="auto"/>
              <w:jc w:val="center"/>
              <w:rPr>
                <w:rFonts w:ascii="Times New Roman" w:hAnsi="Times New Roman" w:cs="Times New Roman"/>
                <w:sz w:val="28"/>
                <w:szCs w:val="28"/>
                <w:lang w:val="kk-KZ"/>
              </w:rPr>
            </w:pPr>
            <w:r w:rsidRPr="00766726">
              <w:rPr>
                <w:rFonts w:ascii="Times New Roman" w:hAnsi="Times New Roman" w:cs="Times New Roman"/>
                <w:sz w:val="28"/>
                <w:szCs w:val="28"/>
                <w:lang w:val="kk-KZ"/>
              </w:rPr>
              <w:t>Мысалы (тұзды ірімшік өндірісінен)</w:t>
            </w:r>
          </w:p>
        </w:tc>
      </w:tr>
      <w:tr w:rsidR="00FF35FC" w:rsidTr="000D3ACB">
        <w:trPr>
          <w:jc w:val="center"/>
        </w:trPr>
        <w:tc>
          <w:tcPr>
            <w:tcW w:w="105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w:t>
            </w:r>
          </w:p>
        </w:tc>
        <w:tc>
          <w:tcPr>
            <w:tcW w:w="1777"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Әлсіз</w:t>
            </w:r>
          </w:p>
        </w:tc>
        <w:tc>
          <w:tcPr>
            <w:tcW w:w="3261" w:type="dxa"/>
          </w:tcPr>
          <w:p w:rsidR="00FF35FC" w:rsidRPr="0061134B" w:rsidRDefault="00FF35FC" w:rsidP="000D3ACB">
            <w:pPr>
              <w:spacing w:after="0" w:line="240" w:lineRule="auto"/>
              <w:jc w:val="center"/>
              <w:rPr>
                <w:rFonts w:ascii="Times New Roman" w:hAnsi="Times New Roman" w:cs="Times New Roman"/>
                <w:sz w:val="28"/>
                <w:szCs w:val="28"/>
                <w:lang w:val="kk-KZ"/>
              </w:rPr>
            </w:pPr>
            <w:r w:rsidRPr="0061134B">
              <w:rPr>
                <w:rFonts w:ascii="Times New Roman" w:hAnsi="Times New Roman" w:cs="Times New Roman"/>
                <w:sz w:val="28"/>
                <w:szCs w:val="28"/>
                <w:lang w:val="kk-KZ"/>
              </w:rPr>
              <w:t>Қауіптің пайда болу ықтималдығы өте аз, технология толық бақыланады.</w:t>
            </w:r>
          </w:p>
        </w:tc>
        <w:tc>
          <w:tcPr>
            <w:tcW w:w="3537" w:type="dxa"/>
          </w:tcPr>
          <w:p w:rsidR="00FF35FC" w:rsidRDefault="00FF35FC" w:rsidP="000D3ACB">
            <w:pPr>
              <w:spacing w:after="0" w:line="240" w:lineRule="auto"/>
              <w:jc w:val="center"/>
              <w:rPr>
                <w:rFonts w:ascii="Times New Roman" w:hAnsi="Times New Roman" w:cs="Times New Roman"/>
                <w:sz w:val="28"/>
                <w:szCs w:val="28"/>
                <w:lang w:val="kk-KZ"/>
              </w:rPr>
            </w:pPr>
            <w:r w:rsidRPr="0061134B">
              <w:rPr>
                <w:rFonts w:ascii="Times New Roman" w:hAnsi="Times New Roman" w:cs="Times New Roman"/>
                <w:sz w:val="28"/>
                <w:szCs w:val="28"/>
              </w:rPr>
              <w:t>Пастерлеу процесі автоматтандырылған, температура үнемі бақыланады.</w:t>
            </w:r>
          </w:p>
        </w:tc>
      </w:tr>
      <w:tr w:rsidR="00FF35FC" w:rsidRPr="00CE1E35" w:rsidTr="000D3ACB">
        <w:trPr>
          <w:jc w:val="center"/>
        </w:trPr>
        <w:tc>
          <w:tcPr>
            <w:tcW w:w="105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777"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Төмен</w:t>
            </w:r>
          </w:p>
        </w:tc>
        <w:tc>
          <w:tcPr>
            <w:tcW w:w="3261" w:type="dxa"/>
          </w:tcPr>
          <w:p w:rsidR="00FF35FC" w:rsidRPr="0061134B" w:rsidRDefault="00FF35FC" w:rsidP="000D3ACB">
            <w:pPr>
              <w:spacing w:after="0" w:line="240" w:lineRule="auto"/>
              <w:jc w:val="center"/>
              <w:rPr>
                <w:rFonts w:ascii="Times New Roman" w:hAnsi="Times New Roman" w:cs="Times New Roman"/>
                <w:sz w:val="28"/>
                <w:szCs w:val="28"/>
                <w:lang w:val="kk-KZ"/>
              </w:rPr>
            </w:pPr>
            <w:r w:rsidRPr="0061134B">
              <w:rPr>
                <w:rFonts w:ascii="Times New Roman" w:hAnsi="Times New Roman" w:cs="Times New Roman"/>
                <w:sz w:val="28"/>
                <w:szCs w:val="28"/>
                <w:lang w:val="kk-KZ"/>
              </w:rPr>
              <w:t>Қауіп сирек жағдайда пайда болуы мүмкін, алдын алу шаралары жеткілікті.</w:t>
            </w:r>
          </w:p>
        </w:tc>
        <w:tc>
          <w:tcPr>
            <w:tcW w:w="3537" w:type="dxa"/>
          </w:tcPr>
          <w:p w:rsidR="00FF35FC" w:rsidRPr="0061134B" w:rsidRDefault="00FF35FC" w:rsidP="000D3ACB">
            <w:pPr>
              <w:spacing w:after="0" w:line="240" w:lineRule="auto"/>
              <w:jc w:val="center"/>
              <w:rPr>
                <w:rFonts w:ascii="Times New Roman" w:hAnsi="Times New Roman" w:cs="Times New Roman"/>
                <w:sz w:val="28"/>
                <w:szCs w:val="28"/>
                <w:lang w:val="kk-KZ"/>
              </w:rPr>
            </w:pPr>
            <w:r w:rsidRPr="0061134B">
              <w:rPr>
                <w:rFonts w:ascii="Times New Roman" w:hAnsi="Times New Roman" w:cs="Times New Roman"/>
                <w:sz w:val="28"/>
                <w:szCs w:val="28"/>
                <w:lang w:val="kk-KZ"/>
              </w:rPr>
              <w:t>Сүт сапасы тұрақты жеткізушіден келеді, бақылау жиі жүргізіледі.</w:t>
            </w:r>
          </w:p>
        </w:tc>
      </w:tr>
      <w:tr w:rsidR="00FF35FC" w:rsidTr="000D3ACB">
        <w:trPr>
          <w:jc w:val="center"/>
        </w:trPr>
        <w:tc>
          <w:tcPr>
            <w:tcW w:w="105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777"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Орташа</w:t>
            </w:r>
          </w:p>
        </w:tc>
        <w:tc>
          <w:tcPr>
            <w:tcW w:w="3261" w:type="dxa"/>
          </w:tcPr>
          <w:p w:rsidR="00FF35FC" w:rsidRPr="0061134B" w:rsidRDefault="00FF35FC" w:rsidP="000D3ACB">
            <w:pPr>
              <w:spacing w:after="0" w:line="240" w:lineRule="auto"/>
              <w:jc w:val="center"/>
              <w:rPr>
                <w:rFonts w:ascii="Times New Roman" w:hAnsi="Times New Roman" w:cs="Times New Roman"/>
                <w:sz w:val="28"/>
                <w:szCs w:val="28"/>
                <w:lang w:val="kk-KZ"/>
              </w:rPr>
            </w:pPr>
            <w:r w:rsidRPr="0061134B">
              <w:rPr>
                <w:rFonts w:ascii="Times New Roman" w:hAnsi="Times New Roman" w:cs="Times New Roman"/>
                <w:sz w:val="28"/>
                <w:szCs w:val="28"/>
                <w:lang w:val="kk-KZ"/>
              </w:rPr>
              <w:t>Қауіп кейбір жағдайларда пайда болуы мүмкін, бақылау жеткіліксіз немесе тұрақсыз.</w:t>
            </w:r>
          </w:p>
        </w:tc>
        <w:tc>
          <w:tcPr>
            <w:tcW w:w="3537" w:type="dxa"/>
          </w:tcPr>
          <w:p w:rsidR="00FF35FC" w:rsidRDefault="00FF35FC" w:rsidP="000D3ACB">
            <w:pPr>
              <w:spacing w:after="0" w:line="240" w:lineRule="auto"/>
              <w:jc w:val="center"/>
              <w:rPr>
                <w:rFonts w:ascii="Times New Roman" w:hAnsi="Times New Roman" w:cs="Times New Roman"/>
                <w:sz w:val="28"/>
                <w:szCs w:val="28"/>
                <w:lang w:val="kk-KZ"/>
              </w:rPr>
            </w:pPr>
            <w:r w:rsidRPr="0061134B">
              <w:rPr>
                <w:rFonts w:ascii="Times New Roman" w:hAnsi="Times New Roman" w:cs="Times New Roman"/>
                <w:sz w:val="28"/>
                <w:szCs w:val="28"/>
              </w:rPr>
              <w:t>Тұздау кезінде тұз концентрациясы қолмен есептеледі.</w:t>
            </w:r>
          </w:p>
        </w:tc>
      </w:tr>
      <w:tr w:rsidR="00FF35FC" w:rsidRPr="00CE1E35" w:rsidTr="000D3ACB">
        <w:trPr>
          <w:jc w:val="center"/>
        </w:trPr>
        <w:tc>
          <w:tcPr>
            <w:tcW w:w="105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777"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Жоғары</w:t>
            </w:r>
          </w:p>
        </w:tc>
        <w:tc>
          <w:tcPr>
            <w:tcW w:w="3261" w:type="dxa"/>
          </w:tcPr>
          <w:p w:rsidR="00FF35FC" w:rsidRPr="0061134B" w:rsidRDefault="00FF35FC" w:rsidP="000D3ACB">
            <w:pPr>
              <w:spacing w:after="0" w:line="240" w:lineRule="auto"/>
              <w:jc w:val="center"/>
              <w:rPr>
                <w:rFonts w:ascii="Times New Roman" w:hAnsi="Times New Roman" w:cs="Times New Roman"/>
                <w:sz w:val="28"/>
                <w:szCs w:val="28"/>
                <w:lang w:val="kk-KZ"/>
              </w:rPr>
            </w:pPr>
            <w:r w:rsidRPr="0061134B">
              <w:rPr>
                <w:rFonts w:ascii="Times New Roman" w:hAnsi="Times New Roman" w:cs="Times New Roman"/>
                <w:sz w:val="28"/>
                <w:szCs w:val="28"/>
                <w:lang w:val="kk-KZ"/>
              </w:rPr>
              <w:t>Қауіп жиі туындайды немесе бақылау болмаған жағдайда өте тез іске асады.</w:t>
            </w:r>
          </w:p>
        </w:tc>
        <w:tc>
          <w:tcPr>
            <w:tcW w:w="3537" w:type="dxa"/>
          </w:tcPr>
          <w:p w:rsidR="00FF35FC" w:rsidRPr="0061134B" w:rsidRDefault="00FF35FC" w:rsidP="000D3ACB">
            <w:pPr>
              <w:spacing w:after="0" w:line="240" w:lineRule="auto"/>
              <w:jc w:val="center"/>
              <w:rPr>
                <w:rFonts w:ascii="Times New Roman" w:hAnsi="Times New Roman" w:cs="Times New Roman"/>
                <w:sz w:val="28"/>
                <w:szCs w:val="28"/>
                <w:lang w:val="kk-KZ"/>
              </w:rPr>
            </w:pPr>
            <w:r w:rsidRPr="0061134B">
              <w:rPr>
                <w:rFonts w:ascii="Times New Roman" w:hAnsi="Times New Roman" w:cs="Times New Roman"/>
                <w:sz w:val="28"/>
                <w:szCs w:val="28"/>
                <w:lang w:val="kk-KZ"/>
              </w:rPr>
              <w:t>Өсімдік қоспаларының микробиологиялық қауіпсіздігі тұрақты тексерілмейді.</w:t>
            </w:r>
          </w:p>
        </w:tc>
      </w:tr>
    </w:tbl>
    <w:p w:rsidR="00FF35FC" w:rsidRDefault="00FF35FC" w:rsidP="00FF35FC">
      <w:pPr>
        <w:spacing w:after="0" w:line="240" w:lineRule="auto"/>
        <w:ind w:firstLine="708"/>
        <w:jc w:val="both"/>
        <w:rPr>
          <w:rFonts w:ascii="Times New Roman" w:hAnsi="Times New Roman" w:cs="Times New Roman"/>
          <w:sz w:val="28"/>
          <w:szCs w:val="28"/>
          <w:lang w:val="kk-KZ"/>
        </w:rPr>
      </w:pP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Қауіпті көздер ретінде өндірістің барлық кезеңдері талданды: шикізатты қабылдау, пастерлеу, ашытқыны қолдану, ұйытындыны кесу, кептірілген </w:t>
      </w:r>
      <w:r w:rsidRPr="00CF221F">
        <w:rPr>
          <w:rFonts w:ascii="Times New Roman" w:hAnsi="Times New Roman" w:cs="Times New Roman"/>
          <w:sz w:val="28"/>
          <w:szCs w:val="28"/>
          <w:lang w:val="kk-KZ"/>
        </w:rPr>
        <w:lastRenderedPageBreak/>
        <w:t>өсімдіктерді тұздау және қосу, қалыптау, сығымдау, пісіп-жетілу, қаптау және сақт</w:t>
      </w:r>
      <w:r>
        <w:rPr>
          <w:rFonts w:ascii="Times New Roman" w:hAnsi="Times New Roman" w:cs="Times New Roman"/>
          <w:sz w:val="28"/>
          <w:szCs w:val="28"/>
          <w:lang w:val="kk-KZ"/>
        </w:rPr>
        <w:t>ау. Жұмыстың жалпы нәтижелері 41</w:t>
      </w:r>
      <w:r w:rsidRPr="00CF221F">
        <w:rPr>
          <w:rFonts w:ascii="Times New Roman" w:hAnsi="Times New Roman" w:cs="Times New Roman"/>
          <w:sz w:val="28"/>
          <w:szCs w:val="28"/>
          <w:lang w:val="kk-KZ"/>
        </w:rPr>
        <w:t>-кестеде келтірілген.</w:t>
      </w:r>
    </w:p>
    <w:p w:rsidR="00FF35FC" w:rsidRPr="00CF221F" w:rsidRDefault="00FF35FC" w:rsidP="00FF35FC">
      <w:pPr>
        <w:spacing w:after="0" w:line="240" w:lineRule="auto"/>
        <w:ind w:firstLine="708"/>
        <w:jc w:val="both"/>
        <w:rPr>
          <w:rFonts w:ascii="Times New Roman" w:hAnsi="Times New Roman" w:cs="Times New Roman"/>
          <w:sz w:val="28"/>
          <w:szCs w:val="28"/>
          <w:lang w:val="kk-KZ"/>
        </w:rPr>
      </w:pPr>
    </w:p>
    <w:p w:rsidR="00FF35FC" w:rsidRPr="00CF221F" w:rsidRDefault="00FF35FC" w:rsidP="00FF35F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41</w:t>
      </w:r>
      <w:r w:rsidRPr="00CF221F">
        <w:rPr>
          <w:rFonts w:ascii="Times New Roman" w:hAnsi="Times New Roman" w:cs="Times New Roman"/>
          <w:sz w:val="28"/>
          <w:szCs w:val="28"/>
          <w:lang w:val="kk-KZ"/>
        </w:rPr>
        <w:t xml:space="preserve"> – «Ертіс» тұзды ірімшігін өндірудің технологиялық процесінің қауіптілігін анықтау және сипаттау</w:t>
      </w:r>
    </w:p>
    <w:tbl>
      <w:tblPr>
        <w:tblStyle w:val="af"/>
        <w:tblW w:w="9712" w:type="dxa"/>
        <w:tblLayout w:type="fixed"/>
        <w:tblLook w:val="04A0" w:firstRow="1" w:lastRow="0" w:firstColumn="1" w:lastColumn="0" w:noHBand="0" w:noVBand="1"/>
      </w:tblPr>
      <w:tblGrid>
        <w:gridCol w:w="2093"/>
        <w:gridCol w:w="1843"/>
        <w:gridCol w:w="2155"/>
        <w:gridCol w:w="1842"/>
        <w:gridCol w:w="1779"/>
      </w:tblGrid>
      <w:tr w:rsidR="00FF35FC" w:rsidRPr="00CF221F" w:rsidTr="000D3ACB">
        <w:trPr>
          <w:trHeight w:val="1233"/>
        </w:trPr>
        <w:tc>
          <w:tcPr>
            <w:tcW w:w="2093"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Технологиялық процесс кезеңінің атауы</w:t>
            </w:r>
          </w:p>
        </w:tc>
        <w:tc>
          <w:tcPr>
            <w:tcW w:w="1843"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Қарастырылатын фактор</w:t>
            </w:r>
          </w:p>
        </w:tc>
        <w:tc>
          <w:tcPr>
            <w:tcW w:w="2155"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Қауіптің сипаттамасы</w:t>
            </w:r>
          </w:p>
        </w:tc>
        <w:tc>
          <w:tcPr>
            <w:tcW w:w="1842"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Ескерту әрекеттері</w:t>
            </w:r>
          </w:p>
        </w:tc>
        <w:tc>
          <w:tcPr>
            <w:tcW w:w="1779"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Жауапты тұлға</w:t>
            </w:r>
          </w:p>
        </w:tc>
      </w:tr>
      <w:tr w:rsidR="00FF35FC" w:rsidRPr="00CF221F" w:rsidTr="000D3ACB">
        <w:trPr>
          <w:trHeight w:val="367"/>
        </w:trPr>
        <w:tc>
          <w:tcPr>
            <w:tcW w:w="209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1</w:t>
            </w:r>
          </w:p>
        </w:tc>
        <w:tc>
          <w:tcPr>
            <w:tcW w:w="1843"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2</w:t>
            </w:r>
          </w:p>
        </w:tc>
        <w:tc>
          <w:tcPr>
            <w:tcW w:w="2155"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3</w:t>
            </w:r>
          </w:p>
        </w:tc>
        <w:tc>
          <w:tcPr>
            <w:tcW w:w="1842"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4</w:t>
            </w:r>
          </w:p>
        </w:tc>
        <w:tc>
          <w:tcPr>
            <w:tcW w:w="1779" w:type="dxa"/>
          </w:tcPr>
          <w:p w:rsidR="00FF35FC" w:rsidRPr="00CF221F" w:rsidRDefault="00FF35FC" w:rsidP="000D3ACB">
            <w:pPr>
              <w:spacing w:after="0" w:line="240" w:lineRule="auto"/>
              <w:jc w:val="center"/>
              <w:rPr>
                <w:rFonts w:ascii="Times New Roman" w:hAnsi="Times New Roman" w:cs="Times New Roman"/>
                <w:sz w:val="28"/>
                <w:szCs w:val="28"/>
                <w:lang w:val="kk-KZ"/>
              </w:rPr>
            </w:pPr>
            <w:r w:rsidRPr="00CF221F">
              <w:rPr>
                <w:rFonts w:ascii="Times New Roman" w:hAnsi="Times New Roman" w:cs="Times New Roman"/>
                <w:sz w:val="28"/>
                <w:szCs w:val="28"/>
                <w:lang w:val="kk-KZ"/>
              </w:rPr>
              <w:t>5</w:t>
            </w:r>
          </w:p>
        </w:tc>
      </w:tr>
      <w:tr w:rsidR="00FF35FC" w:rsidRPr="00CF221F" w:rsidTr="000D3ACB">
        <w:trPr>
          <w:trHeight w:val="331"/>
        </w:trPr>
        <w:tc>
          <w:tcPr>
            <w:tcW w:w="2093"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Сүт шикізатын қабылдау</w:t>
            </w:r>
          </w:p>
        </w:tc>
        <w:tc>
          <w:tcPr>
            <w:tcW w:w="1843"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Микробиологиялық</w:t>
            </w:r>
          </w:p>
        </w:tc>
        <w:tc>
          <w:tcPr>
            <w:tcW w:w="2155"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E. coli тобының бактериялары (ІТТБ), патогенді микроағзалар,сонымен қатар сальмонеллалар </w:t>
            </w:r>
          </w:p>
        </w:tc>
        <w:tc>
          <w:tcPr>
            <w:tcW w:w="1842"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Қабылдау кезіндегі бақылау</w:t>
            </w:r>
          </w:p>
        </w:tc>
        <w:tc>
          <w:tcPr>
            <w:tcW w:w="1779"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Зертхана меңгерушісі</w:t>
            </w:r>
          </w:p>
        </w:tc>
      </w:tr>
    </w:tbl>
    <w:p w:rsidR="00FF35FC" w:rsidRPr="00CF221F" w:rsidRDefault="00FF35FC" w:rsidP="00FF35FC">
      <w:pPr>
        <w:spacing w:after="0" w:line="240" w:lineRule="auto"/>
        <w:ind w:firstLine="708"/>
        <w:jc w:val="both"/>
        <w:rPr>
          <w:rFonts w:ascii="Times New Roman" w:hAnsi="Times New Roman" w:cs="Times New Roman"/>
          <w:sz w:val="28"/>
          <w:szCs w:val="28"/>
          <w:lang w:val="kk-KZ"/>
        </w:rPr>
      </w:pPr>
    </w:p>
    <w:p w:rsidR="00FF35FC" w:rsidRPr="00CF221F" w:rsidRDefault="00FF35FC" w:rsidP="00FF35FC">
      <w:pPr>
        <w:spacing w:after="0" w:line="240" w:lineRule="auto"/>
        <w:jc w:val="both"/>
        <w:rPr>
          <w:rFonts w:ascii="Times New Roman" w:hAnsi="Times New Roman" w:cs="Times New Roman"/>
          <w:sz w:val="28"/>
          <w:szCs w:val="28"/>
          <w:lang w:val="kk-KZ"/>
        </w:rPr>
      </w:pPr>
    </w:p>
    <w:tbl>
      <w:tblPr>
        <w:tblStyle w:val="af"/>
        <w:tblW w:w="9747" w:type="dxa"/>
        <w:tblLayout w:type="fixed"/>
        <w:tblLook w:val="04A0" w:firstRow="1" w:lastRow="0" w:firstColumn="1" w:lastColumn="0" w:noHBand="0" w:noVBand="1"/>
      </w:tblPr>
      <w:tblGrid>
        <w:gridCol w:w="1951"/>
        <w:gridCol w:w="1843"/>
        <w:gridCol w:w="2268"/>
        <w:gridCol w:w="1871"/>
        <w:gridCol w:w="1814"/>
      </w:tblGrid>
      <w:tr w:rsidR="00FF35FC" w:rsidRPr="00CF221F" w:rsidTr="000D3ACB">
        <w:trPr>
          <w:trHeight w:val="311"/>
        </w:trPr>
        <w:tc>
          <w:tcPr>
            <w:tcW w:w="1951" w:type="dxa"/>
          </w:tcPr>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1843"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Химиялық</w:t>
            </w:r>
          </w:p>
        </w:tc>
        <w:tc>
          <w:tcPr>
            <w:tcW w:w="2268"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Ингибиторлар, улы элементтер, афлотоксиндер, антибиотиктер</w:t>
            </w:r>
          </w:p>
        </w:tc>
        <w:tc>
          <w:tcPr>
            <w:tcW w:w="187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Кіріс бақылау</w:t>
            </w:r>
          </w:p>
        </w:tc>
        <w:tc>
          <w:tcPr>
            <w:tcW w:w="1814"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Зертхана меңгерушісі</w:t>
            </w:r>
          </w:p>
        </w:tc>
      </w:tr>
      <w:tr w:rsidR="00FF35FC" w:rsidRPr="00CF221F" w:rsidTr="000D3ACB">
        <w:tc>
          <w:tcPr>
            <w:tcW w:w="195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Пастерлеу</w:t>
            </w:r>
          </w:p>
        </w:tc>
        <w:tc>
          <w:tcPr>
            <w:tcW w:w="1843"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Микробиологиялық </w:t>
            </w:r>
          </w:p>
        </w:tc>
        <w:tc>
          <w:tcPr>
            <w:tcW w:w="2268" w:type="dxa"/>
          </w:tcPr>
          <w:p w:rsidR="00FF35FC" w:rsidRPr="00CF221F" w:rsidRDefault="00FF35FC" w:rsidP="000D3ACB">
            <w:pPr>
              <w:spacing w:after="0" w:line="240" w:lineRule="auto"/>
              <w:jc w:val="both"/>
              <w:rPr>
                <w:rFonts w:ascii="Times New Roman" w:hAnsi="Times New Roman" w:cs="Times New Roman"/>
                <w:color w:val="FF0000"/>
                <w:sz w:val="28"/>
                <w:szCs w:val="28"/>
                <w:lang w:val="kk-KZ"/>
              </w:rPr>
            </w:pPr>
            <w:r w:rsidRPr="00CF221F">
              <w:rPr>
                <w:rFonts w:ascii="Times New Roman" w:hAnsi="Times New Roman" w:cs="Times New Roman"/>
                <w:sz w:val="28"/>
                <w:szCs w:val="28"/>
                <w:lang w:val="kk-KZ"/>
              </w:rPr>
              <w:t>Температура режимі сақталмаса, пайда болуы мүмкін:(ІТТБ), E. coli тобының бактериялары (ІТТБ), патогенді микроағзалар, сонымен қатар сальмонеллалар</w:t>
            </w:r>
          </w:p>
        </w:tc>
        <w:tc>
          <w:tcPr>
            <w:tcW w:w="187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Сүтті пастерлеу режимін бақылау. Құрал жабдықты сапалы жуу және дезинфекциялау</w:t>
            </w:r>
          </w:p>
        </w:tc>
        <w:tc>
          <w:tcPr>
            <w:tcW w:w="1814"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Зертханашы-микробиологшы</w:t>
            </w:r>
          </w:p>
        </w:tc>
      </w:tr>
      <w:tr w:rsidR="00FF35FC" w:rsidRPr="00CF221F" w:rsidTr="000D3ACB">
        <w:tc>
          <w:tcPr>
            <w:tcW w:w="195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Сүтті салқындату</w:t>
            </w:r>
          </w:p>
        </w:tc>
        <w:tc>
          <w:tcPr>
            <w:tcW w:w="1843"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Микробиологиялық</w:t>
            </w:r>
          </w:p>
        </w:tc>
        <w:tc>
          <w:tcPr>
            <w:tcW w:w="2268"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E.coli  бактериялары, патогендік микроағзалар, соның ішінде сальмонеллалар</w:t>
            </w:r>
          </w:p>
        </w:tc>
        <w:tc>
          <w:tcPr>
            <w:tcW w:w="187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Пастерлеуден кейін сүтті салқындату режимін сақтау</w:t>
            </w:r>
          </w:p>
        </w:tc>
        <w:tc>
          <w:tcPr>
            <w:tcW w:w="1814"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Цех  шеберханашысы</w:t>
            </w:r>
          </w:p>
        </w:tc>
      </w:tr>
      <w:tr w:rsidR="00FF35FC" w:rsidRPr="00CF221F" w:rsidTr="000D3ACB">
        <w:tc>
          <w:tcPr>
            <w:tcW w:w="195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Ашытқыны, кальций хлоридін және мәйек </w:t>
            </w:r>
            <w:r w:rsidRPr="00CF221F">
              <w:rPr>
                <w:rFonts w:ascii="Times New Roman" w:hAnsi="Times New Roman" w:cs="Times New Roman"/>
                <w:sz w:val="28"/>
                <w:szCs w:val="28"/>
                <w:lang w:val="kk-KZ"/>
              </w:rPr>
              <w:lastRenderedPageBreak/>
              <w:t>ферментін енгізу</w:t>
            </w:r>
          </w:p>
        </w:tc>
        <w:tc>
          <w:tcPr>
            <w:tcW w:w="1843"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lastRenderedPageBreak/>
              <w:t>Микробиологиялық</w:t>
            </w:r>
          </w:p>
        </w:tc>
        <w:tc>
          <w:tcPr>
            <w:tcW w:w="2268"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Ашытқыда Str. thermophilus үлесін арттыру. , ІТТБ, </w:t>
            </w:r>
            <w:r w:rsidRPr="00CF221F">
              <w:rPr>
                <w:rFonts w:ascii="Times New Roman" w:hAnsi="Times New Roman" w:cs="Times New Roman"/>
                <w:sz w:val="28"/>
                <w:szCs w:val="28"/>
                <w:lang w:val="kk-KZ"/>
              </w:rPr>
              <w:lastRenderedPageBreak/>
              <w:t>мезофильді-аэробты, факультативті-анаэробты</w:t>
            </w:r>
          </w:p>
        </w:tc>
        <w:tc>
          <w:tcPr>
            <w:tcW w:w="187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lastRenderedPageBreak/>
              <w:t>Енгізетін ашытқыны қатаң бақылау</w:t>
            </w:r>
          </w:p>
        </w:tc>
        <w:tc>
          <w:tcPr>
            <w:tcW w:w="1814"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Цех шеберханашысы </w:t>
            </w:r>
          </w:p>
        </w:tc>
      </w:tr>
    </w:tbl>
    <w:p w:rsidR="00FF35FC" w:rsidRPr="00CF221F" w:rsidRDefault="00FF35FC" w:rsidP="00FF35FC">
      <w:pPr>
        <w:spacing w:after="0" w:line="240" w:lineRule="auto"/>
        <w:jc w:val="both"/>
        <w:rPr>
          <w:rFonts w:ascii="Times New Roman" w:hAnsi="Times New Roman" w:cs="Times New Roman"/>
          <w:sz w:val="28"/>
          <w:szCs w:val="28"/>
          <w:lang w:val="kk-KZ"/>
        </w:rPr>
      </w:pPr>
    </w:p>
    <w:p w:rsidR="00FF35FC" w:rsidRPr="00CF221F" w:rsidRDefault="00FF35FC" w:rsidP="00FF35FC">
      <w:pPr>
        <w:spacing w:after="0" w:line="240" w:lineRule="auto"/>
        <w:jc w:val="both"/>
        <w:rPr>
          <w:rFonts w:ascii="Times New Roman" w:hAnsi="Times New Roman" w:cs="Times New Roman"/>
          <w:sz w:val="28"/>
          <w:szCs w:val="28"/>
          <w:lang w:val="kk-KZ"/>
        </w:rPr>
      </w:pPr>
    </w:p>
    <w:tbl>
      <w:tblPr>
        <w:tblStyle w:val="af"/>
        <w:tblW w:w="9776" w:type="dxa"/>
        <w:tblLayout w:type="fixed"/>
        <w:tblLook w:val="04A0" w:firstRow="1" w:lastRow="0" w:firstColumn="1" w:lastColumn="0" w:noHBand="0" w:noVBand="1"/>
      </w:tblPr>
      <w:tblGrid>
        <w:gridCol w:w="1951"/>
        <w:gridCol w:w="1701"/>
        <w:gridCol w:w="2410"/>
        <w:gridCol w:w="2268"/>
        <w:gridCol w:w="1446"/>
      </w:tblGrid>
      <w:tr w:rsidR="00FF35FC" w:rsidRPr="00CF221F" w:rsidTr="000D3ACB">
        <w:tc>
          <w:tcPr>
            <w:tcW w:w="195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Дайын ұйытындыны кесу</w:t>
            </w:r>
          </w:p>
        </w:tc>
        <w:tc>
          <w:tcPr>
            <w:tcW w:w="170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Микробиологиялық  </w:t>
            </w: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Физикалық</w:t>
            </w: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Химиялық</w:t>
            </w:r>
          </w:p>
        </w:tc>
        <w:tc>
          <w:tcPr>
            <w:tcW w:w="2410"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color w:val="000000"/>
                <w:sz w:val="28"/>
                <w:szCs w:val="28"/>
                <w:lang w:val="kk-KZ"/>
              </w:rPr>
              <w:t>Ішек таяқшаларының бактериялары. Бөгде қоспалар, құрал- жабдықтың металл бөлшектері Өндірісті санитарлық өңдеу</w:t>
            </w:r>
          </w:p>
        </w:tc>
        <w:tc>
          <w:tcPr>
            <w:tcW w:w="2268" w:type="dxa"/>
          </w:tcPr>
          <w:p w:rsidR="00FF35FC" w:rsidRPr="00CF221F" w:rsidRDefault="00FF35FC" w:rsidP="000D3ACB">
            <w:pPr>
              <w:spacing w:after="0" w:line="240" w:lineRule="auto"/>
              <w:rPr>
                <w:rFonts w:ascii="Times New Roman" w:hAnsi="Times New Roman" w:cs="Times New Roman"/>
                <w:sz w:val="28"/>
                <w:szCs w:val="28"/>
                <w:lang w:val="kk-KZ"/>
              </w:rPr>
            </w:pPr>
            <w:r w:rsidRPr="00CF221F">
              <w:rPr>
                <w:rFonts w:ascii="Times New Roman" w:hAnsi="Times New Roman" w:cs="Times New Roman"/>
                <w:sz w:val="28"/>
                <w:szCs w:val="28"/>
                <w:lang w:val="kk-KZ"/>
              </w:rPr>
              <w:t>Асептикалық жағдайлар жасау. Металл детекторын қолдану</w:t>
            </w:r>
          </w:p>
          <w:p w:rsidR="00FF35FC" w:rsidRPr="00CF221F" w:rsidRDefault="00FF35FC" w:rsidP="000D3ACB">
            <w:pPr>
              <w:spacing w:after="0" w:line="240" w:lineRule="auto"/>
              <w:rPr>
                <w:rFonts w:ascii="Times New Roman" w:hAnsi="Times New Roman" w:cs="Times New Roman"/>
                <w:sz w:val="28"/>
                <w:szCs w:val="28"/>
                <w:lang w:val="kk-KZ"/>
              </w:rPr>
            </w:pPr>
          </w:p>
          <w:p w:rsidR="00FF35FC" w:rsidRPr="00CF221F" w:rsidRDefault="00FF35FC" w:rsidP="000D3ACB">
            <w:pPr>
              <w:spacing w:after="0" w:line="240" w:lineRule="auto"/>
              <w:rPr>
                <w:rFonts w:ascii="Times New Roman" w:hAnsi="Times New Roman" w:cs="Times New Roman"/>
                <w:sz w:val="28"/>
                <w:szCs w:val="28"/>
                <w:lang w:val="kk-KZ"/>
              </w:rPr>
            </w:pPr>
          </w:p>
          <w:p w:rsidR="00FF35FC" w:rsidRPr="00CF221F" w:rsidRDefault="00FF35FC" w:rsidP="000D3ACB">
            <w:pPr>
              <w:spacing w:after="0" w:line="240" w:lineRule="auto"/>
              <w:rPr>
                <w:rFonts w:ascii="Times New Roman" w:hAnsi="Times New Roman" w:cs="Times New Roman"/>
                <w:sz w:val="28"/>
                <w:szCs w:val="28"/>
                <w:lang w:val="kk-KZ"/>
              </w:rPr>
            </w:pPr>
          </w:p>
          <w:p w:rsidR="00FF35FC" w:rsidRPr="00CF221F" w:rsidRDefault="00FF35FC" w:rsidP="000D3ACB">
            <w:pPr>
              <w:spacing w:after="0" w:line="240" w:lineRule="auto"/>
              <w:rPr>
                <w:rFonts w:ascii="Times New Roman" w:hAnsi="Times New Roman" w:cs="Times New Roman"/>
                <w:sz w:val="28"/>
                <w:szCs w:val="28"/>
                <w:lang w:val="kk-KZ"/>
              </w:rPr>
            </w:pPr>
          </w:p>
          <w:p w:rsidR="00FF35FC" w:rsidRPr="00CF221F" w:rsidRDefault="00FF35FC" w:rsidP="000D3ACB">
            <w:pPr>
              <w:spacing w:after="0" w:line="240" w:lineRule="auto"/>
              <w:rPr>
                <w:rFonts w:ascii="Times New Roman" w:hAnsi="Times New Roman" w:cs="Times New Roman"/>
                <w:sz w:val="28"/>
                <w:szCs w:val="28"/>
                <w:lang w:val="kk-KZ"/>
              </w:rPr>
            </w:pPr>
          </w:p>
          <w:p w:rsidR="00FF35FC" w:rsidRPr="00CF221F" w:rsidRDefault="00FF35FC" w:rsidP="000D3ACB">
            <w:pPr>
              <w:spacing w:after="0" w:line="240" w:lineRule="auto"/>
              <w:rPr>
                <w:rFonts w:ascii="Times New Roman" w:hAnsi="Times New Roman" w:cs="Times New Roman"/>
                <w:sz w:val="28"/>
                <w:szCs w:val="28"/>
                <w:lang w:val="kk-KZ"/>
              </w:rPr>
            </w:pPr>
            <w:r w:rsidRPr="00CF221F">
              <w:rPr>
                <w:rFonts w:ascii="Times New Roman" w:hAnsi="Times New Roman" w:cs="Times New Roman"/>
                <w:sz w:val="28"/>
                <w:szCs w:val="28"/>
                <w:lang w:val="kk-KZ"/>
              </w:rPr>
              <w:t>Кіріс бақылау</w:t>
            </w:r>
          </w:p>
        </w:tc>
        <w:tc>
          <w:tcPr>
            <w:tcW w:w="1446"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Цех шеберханашысы</w:t>
            </w: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Цех шеберханашысы</w:t>
            </w:r>
          </w:p>
        </w:tc>
      </w:tr>
      <w:tr w:rsidR="00FF35FC" w:rsidRPr="00CF221F" w:rsidTr="000D3ACB">
        <w:tc>
          <w:tcPr>
            <w:tcW w:w="195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Кептірілген өсімдіктерді қосу және тұздау</w:t>
            </w:r>
          </w:p>
        </w:tc>
        <w:tc>
          <w:tcPr>
            <w:tcW w:w="170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Микробиологиялық</w:t>
            </w: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Физикалық </w:t>
            </w:r>
          </w:p>
        </w:tc>
        <w:tc>
          <w:tcPr>
            <w:tcW w:w="2410"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Патогендік микроағзалардың енуі </w:t>
            </w:r>
          </w:p>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 және тұзды термиялық өңдеу ұзақтығы</w:t>
            </w:r>
          </w:p>
        </w:tc>
        <w:tc>
          <w:tcPr>
            <w:tcW w:w="2268"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Қолданылатын қоспаны қатаң бақылау</w:t>
            </w:r>
          </w:p>
        </w:tc>
        <w:tc>
          <w:tcPr>
            <w:tcW w:w="1446"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Цех шеберханашысы  </w:t>
            </w:r>
          </w:p>
        </w:tc>
      </w:tr>
      <w:tr w:rsidR="00FF35FC" w:rsidRPr="00CF221F" w:rsidTr="000D3ACB">
        <w:tc>
          <w:tcPr>
            <w:tcW w:w="195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Формалау</w:t>
            </w:r>
          </w:p>
        </w:tc>
        <w:tc>
          <w:tcPr>
            <w:tcW w:w="170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Микробиологиялық</w:t>
            </w:r>
          </w:p>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2410"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Контаминация оставшихся бактерий в формах для сыра </w:t>
            </w:r>
          </w:p>
        </w:tc>
        <w:tc>
          <w:tcPr>
            <w:tcW w:w="2268"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Сілтілік және химиялық заттармен тазарту</w:t>
            </w:r>
          </w:p>
        </w:tc>
        <w:tc>
          <w:tcPr>
            <w:tcW w:w="1446"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Цех шеберханашысы</w:t>
            </w:r>
          </w:p>
        </w:tc>
      </w:tr>
      <w:tr w:rsidR="00FF35FC" w:rsidRPr="00CF221F" w:rsidTr="000D3ACB">
        <w:tc>
          <w:tcPr>
            <w:tcW w:w="195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Өзін-өзі басу және қысыммен басу</w:t>
            </w:r>
          </w:p>
        </w:tc>
        <w:tc>
          <w:tcPr>
            <w:tcW w:w="170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Микробиологиялық</w:t>
            </w:r>
          </w:p>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2410"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Ластану: дренажды кілемдер-ірімшіктің қышқылдығын артуы</w:t>
            </w:r>
          </w:p>
        </w:tc>
        <w:tc>
          <w:tcPr>
            <w:tcW w:w="2268"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Дренаждық кілемдерді өңдеу жөніндегі ережелерді сақтау; температуралық режимді бақылау</w:t>
            </w:r>
          </w:p>
        </w:tc>
        <w:tc>
          <w:tcPr>
            <w:tcW w:w="1446"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Цех шеберханашысы</w:t>
            </w:r>
          </w:p>
        </w:tc>
      </w:tr>
      <w:tr w:rsidR="00FF35FC" w:rsidRPr="00CF221F" w:rsidTr="000D3ACB">
        <w:tc>
          <w:tcPr>
            <w:tcW w:w="195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Пісіп жетілу</w:t>
            </w:r>
          </w:p>
        </w:tc>
        <w:tc>
          <w:tcPr>
            <w:tcW w:w="170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Микробиологиялық</w:t>
            </w:r>
          </w:p>
          <w:p w:rsidR="00FF35FC" w:rsidRPr="00CF221F" w:rsidRDefault="00FF35FC" w:rsidP="000D3ACB">
            <w:pPr>
              <w:spacing w:after="0" w:line="240" w:lineRule="auto"/>
              <w:jc w:val="both"/>
              <w:rPr>
                <w:rFonts w:ascii="Times New Roman" w:hAnsi="Times New Roman" w:cs="Times New Roman"/>
                <w:sz w:val="28"/>
                <w:szCs w:val="28"/>
                <w:lang w:val="kk-KZ"/>
              </w:rPr>
            </w:pPr>
          </w:p>
        </w:tc>
        <w:tc>
          <w:tcPr>
            <w:tcW w:w="2410"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Ұйытындының қышқылдығы, ІТТБ, сүт қышқылы стрептококктары, </w:t>
            </w:r>
            <w:r w:rsidRPr="00CF221F">
              <w:rPr>
                <w:rFonts w:ascii="Times New Roman" w:hAnsi="Times New Roman" w:cs="Times New Roman"/>
                <w:sz w:val="28"/>
                <w:szCs w:val="28"/>
                <w:lang w:val="kk-KZ"/>
              </w:rPr>
              <w:lastRenderedPageBreak/>
              <w:t>таяқшалар және ашытқы</w:t>
            </w:r>
          </w:p>
        </w:tc>
        <w:tc>
          <w:tcPr>
            <w:tcW w:w="2268"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lastRenderedPageBreak/>
              <w:t>Пісіп-жетілу режимін бақылау. Температура-</w:t>
            </w:r>
            <w:r w:rsidRPr="00CF221F">
              <w:rPr>
                <w:rFonts w:ascii="Times New Roman" w:hAnsi="Times New Roman" w:cs="Times New Roman"/>
                <w:sz w:val="28"/>
                <w:szCs w:val="28"/>
                <w:lang w:val="kk-KZ"/>
              </w:rPr>
              <w:lastRenderedPageBreak/>
              <w:t>уақыт режимін бақылау</w:t>
            </w:r>
          </w:p>
        </w:tc>
        <w:tc>
          <w:tcPr>
            <w:tcW w:w="1446"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lastRenderedPageBreak/>
              <w:t>Зертханашы-микробиологшы</w:t>
            </w:r>
          </w:p>
        </w:tc>
      </w:tr>
      <w:tr w:rsidR="00FF35FC" w:rsidRPr="00CF221F" w:rsidTr="000D3ACB">
        <w:tc>
          <w:tcPr>
            <w:tcW w:w="195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Қаптау  және сақтау</w:t>
            </w:r>
          </w:p>
        </w:tc>
        <w:tc>
          <w:tcPr>
            <w:tcW w:w="1701"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Микробиологиялық</w:t>
            </w: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Химиялық</w:t>
            </w: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Физикалық</w:t>
            </w:r>
          </w:p>
        </w:tc>
        <w:tc>
          <w:tcPr>
            <w:tcW w:w="2410"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Қаптама материалын ІТТБ микроағзаларымен ластау; </w:t>
            </w:r>
          </w:p>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Мезофильді-аэробты, факультативті-анаэробты м/а. Ерімейтін кальций және магний сабындарымен ластануы. Жабдықтың металл бөлшектері</w:t>
            </w:r>
          </w:p>
        </w:tc>
        <w:tc>
          <w:tcPr>
            <w:tcW w:w="2268"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Сақтау бөлмесінде ашық пакеттердің ішкі қаптамасын әрқашан бүктеу керек</w:t>
            </w:r>
          </w:p>
        </w:tc>
        <w:tc>
          <w:tcPr>
            <w:tcW w:w="1446" w:type="dxa"/>
          </w:tcPr>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 xml:space="preserve">Цех шеберханашысы </w:t>
            </w:r>
          </w:p>
          <w:p w:rsidR="00FF35FC" w:rsidRPr="00CF221F" w:rsidRDefault="00FF35FC" w:rsidP="000D3ACB">
            <w:pPr>
              <w:spacing w:after="0" w:line="240" w:lineRule="auto"/>
              <w:jc w:val="both"/>
              <w:rPr>
                <w:rFonts w:ascii="Times New Roman" w:hAnsi="Times New Roman" w:cs="Times New Roman"/>
                <w:sz w:val="28"/>
                <w:szCs w:val="28"/>
                <w:lang w:val="kk-KZ"/>
              </w:rPr>
            </w:pPr>
          </w:p>
          <w:p w:rsidR="00FF35FC" w:rsidRPr="00CF221F" w:rsidRDefault="00FF35FC" w:rsidP="000D3ACB">
            <w:pPr>
              <w:spacing w:after="0" w:line="240" w:lineRule="auto"/>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Буып-түюші</w:t>
            </w:r>
          </w:p>
        </w:tc>
      </w:tr>
    </w:tbl>
    <w:p w:rsidR="00FF35FC" w:rsidRPr="00CF221F" w:rsidRDefault="00FF35FC" w:rsidP="00FF35FC">
      <w:pPr>
        <w:spacing w:after="0" w:line="240" w:lineRule="auto"/>
        <w:jc w:val="both"/>
        <w:rPr>
          <w:rFonts w:ascii="Times New Roman" w:hAnsi="Times New Roman" w:cs="Times New Roman"/>
          <w:sz w:val="28"/>
          <w:szCs w:val="28"/>
          <w:lang w:val="kk-KZ"/>
        </w:rPr>
      </w:pPr>
    </w:p>
    <w:p w:rsidR="00FF35FC" w:rsidRPr="00CF221F" w:rsidRDefault="00FF35FC" w:rsidP="00FF35FC">
      <w:pPr>
        <w:spacing w:after="0" w:line="240" w:lineRule="auto"/>
        <w:jc w:val="both"/>
        <w:rPr>
          <w:rFonts w:ascii="Times New Roman" w:hAnsi="Times New Roman" w:cs="Times New Roman"/>
          <w:sz w:val="28"/>
          <w:szCs w:val="28"/>
          <w:lang w:val="kk-KZ"/>
        </w:rPr>
      </w:pPr>
    </w:p>
    <w:p w:rsidR="00FF35FC" w:rsidRDefault="00FF35FC" w:rsidP="00FF35FC">
      <w:pPr>
        <w:spacing w:after="0" w:line="240" w:lineRule="auto"/>
        <w:ind w:firstLine="708"/>
        <w:jc w:val="both"/>
        <w:rPr>
          <w:rFonts w:ascii="Times New Roman" w:hAnsi="Times New Roman" w:cs="Times New Roman"/>
          <w:sz w:val="28"/>
          <w:szCs w:val="28"/>
          <w:lang w:val="kk-KZ"/>
        </w:rPr>
      </w:pPr>
      <w:r w:rsidRPr="00CF221F">
        <w:rPr>
          <w:rFonts w:ascii="Times New Roman" w:hAnsi="Times New Roman" w:cs="Times New Roman"/>
          <w:sz w:val="28"/>
          <w:szCs w:val="28"/>
          <w:lang w:val="kk-KZ"/>
        </w:rPr>
        <w:t>Тұзды ірімшіктер өндірісінде дайын өнімнің қауіпсіздігін қамтамасыз ету үшін бақылау қажет көптеген операциялар бар: жабдықтар мен өндірістік үй-жайларды жуу және дезинфекциялауды бақылау, персоналдың жеке гигиенасын бақылау. Бақылаудың бұл деңгейін «Дұрыс гигиеналық тәжірибе» жалпы терминімен біріктіруге болады. Сонымен қатар, ірімшіктің сапасын микробиологиялық көрсеткіштер бойынша бақылау кезінде бұл деңгейді жанама түрде бағалауға болады. Кеден одағының «Сүт және сүт өнімдерінің қауіпсіздігі туралы» техникалық регламентінде (КО ТР 033/2013) тұзды ірімшіктер үшін патогендік, шартты-патогендік және санитарлық-көрсеткіштік микроағза бойынша нормалар көзделген.</w:t>
      </w:r>
    </w:p>
    <w:p w:rsidR="00FF35FC" w:rsidRDefault="00FF35FC" w:rsidP="00FF35F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Сыни бақылау нүктелеріне талдау алгоритмі бойынша талдау жүргізіліп, 42 - кестеге глютенсіз нанның қауіпсіздіне әсер ететін сыни бақылау нүктелері анықталып,  – суретте сыни бақылау нүктелеріне қойылатын іс-шара келтірілді. </w:t>
      </w:r>
    </w:p>
    <w:p w:rsidR="00FF35FC" w:rsidRDefault="00FF35FC" w:rsidP="00FF35F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42 – «Ертіс» тұзды ірімшігін өндіру процесі үшін СБН анықтау </w:t>
      </w:r>
    </w:p>
    <w:tbl>
      <w:tblPr>
        <w:tblStyle w:val="af"/>
        <w:tblW w:w="0" w:type="auto"/>
        <w:tblLayout w:type="fixed"/>
        <w:tblLook w:val="04A0" w:firstRow="1" w:lastRow="0" w:firstColumn="1" w:lastColumn="0" w:noHBand="0" w:noVBand="1"/>
      </w:tblPr>
      <w:tblGrid>
        <w:gridCol w:w="1668"/>
        <w:gridCol w:w="1984"/>
        <w:gridCol w:w="1701"/>
        <w:gridCol w:w="1163"/>
        <w:gridCol w:w="1712"/>
        <w:gridCol w:w="1343"/>
      </w:tblGrid>
      <w:tr w:rsidR="00FF35FC" w:rsidRPr="00CE1E35" w:rsidTr="000D3ACB">
        <w:tc>
          <w:tcPr>
            <w:tcW w:w="1668"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Тұзды ірімшік өндіру процесінің кезеңі</w:t>
            </w:r>
          </w:p>
        </w:tc>
        <w:tc>
          <w:tcPr>
            <w:tcW w:w="1984"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1-сұрақ: белгіленген қауіпті факторларға қатысты ескерту шаралары жүргізіледі ме? (иә / жоқ)</w:t>
            </w:r>
          </w:p>
        </w:tc>
        <w:tc>
          <w:tcPr>
            <w:tcW w:w="1701"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2-сұрақ: бұл кезең қауіпті факторды жою немесе оны рұқсат етілген деңгейге дейін төмендету </w:t>
            </w:r>
            <w:r>
              <w:rPr>
                <w:rFonts w:ascii="Times New Roman" w:hAnsi="Times New Roman" w:cs="Times New Roman"/>
                <w:sz w:val="28"/>
                <w:szCs w:val="28"/>
                <w:lang w:val="kk-KZ"/>
              </w:rPr>
              <w:lastRenderedPageBreak/>
              <w:t>үшін шешуші ме? (иә / жоқ)</w:t>
            </w:r>
          </w:p>
        </w:tc>
        <w:tc>
          <w:tcPr>
            <w:tcW w:w="1163"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3-сұрақ: қауіпті фактор пайда болуы немесе рұқсат етілген деңгей</w:t>
            </w:r>
            <w:r>
              <w:rPr>
                <w:rFonts w:ascii="Times New Roman" w:hAnsi="Times New Roman" w:cs="Times New Roman"/>
                <w:sz w:val="28"/>
                <w:szCs w:val="28"/>
                <w:lang w:val="kk-KZ"/>
              </w:rPr>
              <w:lastRenderedPageBreak/>
              <w:t xml:space="preserve">ден асып кетуі мүмкін бе? </w:t>
            </w:r>
            <w:r>
              <w:rPr>
                <w:rFonts w:ascii="Times New Roman" w:hAnsi="Times New Roman" w:cs="Times New Roman"/>
                <w:sz w:val="28"/>
                <w:szCs w:val="28"/>
              </w:rPr>
              <w:t>(иә / жоқ)</w:t>
            </w:r>
          </w:p>
        </w:tc>
        <w:tc>
          <w:tcPr>
            <w:tcW w:w="1712"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4-сұрақ: келесі кезең анықталған қауіпті факторды жоя ала ма немесе оның пайда болу мүмкіндігін </w:t>
            </w:r>
            <w:r>
              <w:rPr>
                <w:rFonts w:ascii="Times New Roman" w:hAnsi="Times New Roman" w:cs="Times New Roman"/>
                <w:sz w:val="28"/>
                <w:szCs w:val="28"/>
                <w:lang w:val="kk-KZ"/>
              </w:rPr>
              <w:lastRenderedPageBreak/>
              <w:t xml:space="preserve">рұқсат етілген деңгейге дейін төмендете ала ма? </w:t>
            </w:r>
            <w:r>
              <w:rPr>
                <w:rFonts w:ascii="Times New Roman" w:hAnsi="Times New Roman" w:cs="Times New Roman"/>
                <w:sz w:val="28"/>
                <w:szCs w:val="28"/>
              </w:rPr>
              <w:t>(иә / жоқ)</w:t>
            </w:r>
          </w:p>
        </w:tc>
        <w:tc>
          <w:tcPr>
            <w:tcW w:w="1343"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Сыни бақылау нүктесі? (иә / жоқ)</w:t>
            </w:r>
          </w:p>
        </w:tc>
      </w:tr>
      <w:tr w:rsidR="00FF35FC" w:rsidTr="000D3ACB">
        <w:tc>
          <w:tcPr>
            <w:tcW w:w="1668"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Сүт шикізатын қабылдау</w:t>
            </w:r>
          </w:p>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микробиологиялық</w:t>
            </w:r>
          </w:p>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химиялық</w:t>
            </w:r>
          </w:p>
        </w:tc>
        <w:tc>
          <w:tcPr>
            <w:tcW w:w="1984"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Иә </w:t>
            </w:r>
          </w:p>
        </w:tc>
        <w:tc>
          <w:tcPr>
            <w:tcW w:w="1701"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Иә </w:t>
            </w:r>
          </w:p>
        </w:tc>
        <w:tc>
          <w:tcPr>
            <w:tcW w:w="116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712"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343"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Иә </w:t>
            </w:r>
          </w:p>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СБН 1</w:t>
            </w:r>
          </w:p>
        </w:tc>
      </w:tr>
      <w:tr w:rsidR="00FF35FC" w:rsidTr="000D3ACB">
        <w:tc>
          <w:tcPr>
            <w:tcW w:w="1668"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Пастерлеу</w:t>
            </w:r>
          </w:p>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Микробиологиялық</w:t>
            </w:r>
          </w:p>
        </w:tc>
        <w:tc>
          <w:tcPr>
            <w:tcW w:w="1984"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Иә</w:t>
            </w:r>
          </w:p>
        </w:tc>
        <w:tc>
          <w:tcPr>
            <w:tcW w:w="1701"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Иә</w:t>
            </w:r>
          </w:p>
        </w:tc>
        <w:tc>
          <w:tcPr>
            <w:tcW w:w="1163" w:type="dxa"/>
          </w:tcPr>
          <w:p w:rsidR="00FF35FC" w:rsidRDefault="00FF35FC" w:rsidP="000D3ACB">
            <w:pPr>
              <w:pStyle w:val="af0"/>
              <w:numPr>
                <w:ilvl w:val="0"/>
                <w:numId w:val="13"/>
              </w:numPr>
              <w:spacing w:after="0" w:line="240" w:lineRule="auto"/>
              <w:jc w:val="center"/>
              <w:rPr>
                <w:rFonts w:ascii="Times New Roman" w:hAnsi="Times New Roman" w:cs="Times New Roman"/>
                <w:sz w:val="28"/>
                <w:szCs w:val="28"/>
                <w:lang w:val="kk-KZ"/>
              </w:rPr>
            </w:pPr>
          </w:p>
        </w:tc>
        <w:tc>
          <w:tcPr>
            <w:tcW w:w="1712"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343" w:type="dxa"/>
          </w:tcPr>
          <w:p w:rsidR="00FF35FC" w:rsidRDefault="00FF35FC" w:rsidP="000D3AC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Иә </w:t>
            </w:r>
          </w:p>
          <w:p w:rsidR="00FF35FC" w:rsidRDefault="00FF35FC" w:rsidP="000D3AC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СБН 2</w:t>
            </w:r>
          </w:p>
        </w:tc>
      </w:tr>
      <w:tr w:rsidR="00FF35FC" w:rsidTr="000D3ACB">
        <w:tc>
          <w:tcPr>
            <w:tcW w:w="1668"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Сүтті салқындату</w:t>
            </w:r>
          </w:p>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Микробиологиялық</w:t>
            </w:r>
          </w:p>
        </w:tc>
        <w:tc>
          <w:tcPr>
            <w:tcW w:w="1984"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Иә</w:t>
            </w:r>
          </w:p>
        </w:tc>
        <w:tc>
          <w:tcPr>
            <w:tcW w:w="1701"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Иә</w:t>
            </w:r>
          </w:p>
        </w:tc>
        <w:tc>
          <w:tcPr>
            <w:tcW w:w="1163"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712"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343"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Жоқ </w:t>
            </w:r>
          </w:p>
          <w:p w:rsidR="00FF35FC" w:rsidRDefault="00FF35FC" w:rsidP="000D3ACB">
            <w:pPr>
              <w:spacing w:after="0" w:line="240" w:lineRule="auto"/>
              <w:jc w:val="both"/>
              <w:rPr>
                <w:rFonts w:ascii="Times New Roman" w:hAnsi="Times New Roman" w:cs="Times New Roman"/>
                <w:sz w:val="28"/>
                <w:szCs w:val="28"/>
                <w:lang w:val="kk-KZ"/>
              </w:rPr>
            </w:pPr>
          </w:p>
        </w:tc>
      </w:tr>
      <w:tr w:rsidR="00FF35FC" w:rsidTr="000D3ACB">
        <w:tc>
          <w:tcPr>
            <w:tcW w:w="1668"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Ашытқы, кальций хлориді және мәйек ферментін енгізу</w:t>
            </w:r>
          </w:p>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Микробиологиялық</w:t>
            </w:r>
          </w:p>
        </w:tc>
        <w:tc>
          <w:tcPr>
            <w:tcW w:w="1984"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Иә </w:t>
            </w:r>
          </w:p>
        </w:tc>
        <w:tc>
          <w:tcPr>
            <w:tcW w:w="1701"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Жоқ </w:t>
            </w:r>
          </w:p>
        </w:tc>
        <w:tc>
          <w:tcPr>
            <w:tcW w:w="116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Иә </w:t>
            </w:r>
          </w:p>
        </w:tc>
        <w:tc>
          <w:tcPr>
            <w:tcW w:w="1712"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Жоқ </w:t>
            </w:r>
          </w:p>
        </w:tc>
        <w:tc>
          <w:tcPr>
            <w:tcW w:w="134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Жоқ </w:t>
            </w:r>
          </w:p>
        </w:tc>
      </w:tr>
    </w:tbl>
    <w:p w:rsidR="00FF35FC" w:rsidRDefault="00FF35FC" w:rsidP="00FF35FC">
      <w:pPr>
        <w:spacing w:after="0" w:line="240" w:lineRule="auto"/>
        <w:ind w:firstLine="708"/>
        <w:jc w:val="both"/>
        <w:rPr>
          <w:rFonts w:ascii="Times New Roman" w:hAnsi="Times New Roman" w:cs="Times New Roman"/>
          <w:sz w:val="28"/>
          <w:szCs w:val="28"/>
          <w:lang w:val="kk-KZ"/>
        </w:rPr>
      </w:pPr>
    </w:p>
    <w:p w:rsidR="00FF35FC" w:rsidRDefault="00FF35FC" w:rsidP="00FF35FC">
      <w:pPr>
        <w:spacing w:after="0" w:line="240" w:lineRule="auto"/>
        <w:ind w:firstLine="708"/>
        <w:jc w:val="both"/>
        <w:rPr>
          <w:rFonts w:ascii="Times New Roman" w:hAnsi="Times New Roman" w:cs="Times New Roman"/>
          <w:sz w:val="28"/>
          <w:szCs w:val="28"/>
          <w:lang w:val="kk-KZ"/>
        </w:rPr>
      </w:pPr>
    </w:p>
    <w:p w:rsidR="00FF35FC" w:rsidRDefault="00FF35FC" w:rsidP="00FF35F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Кестенің жалғасы 42</w:t>
      </w:r>
    </w:p>
    <w:p w:rsidR="00FF35FC" w:rsidRDefault="00FF35FC" w:rsidP="00FF35FC">
      <w:pPr>
        <w:spacing w:after="0" w:line="240" w:lineRule="auto"/>
        <w:jc w:val="both"/>
        <w:rPr>
          <w:rFonts w:ascii="Times New Roman" w:hAnsi="Times New Roman" w:cs="Times New Roman"/>
          <w:sz w:val="28"/>
          <w:szCs w:val="28"/>
          <w:lang w:val="kk-KZ"/>
        </w:rPr>
      </w:pPr>
    </w:p>
    <w:tbl>
      <w:tblPr>
        <w:tblStyle w:val="af"/>
        <w:tblW w:w="0" w:type="auto"/>
        <w:tblLayout w:type="fixed"/>
        <w:tblLook w:val="04A0" w:firstRow="1" w:lastRow="0" w:firstColumn="1" w:lastColumn="0" w:noHBand="0" w:noVBand="1"/>
      </w:tblPr>
      <w:tblGrid>
        <w:gridCol w:w="1668"/>
        <w:gridCol w:w="1984"/>
        <w:gridCol w:w="1701"/>
        <w:gridCol w:w="1447"/>
        <w:gridCol w:w="1428"/>
        <w:gridCol w:w="1343"/>
      </w:tblGrid>
      <w:tr w:rsidR="00FF35FC" w:rsidTr="000D3ACB">
        <w:tc>
          <w:tcPr>
            <w:tcW w:w="1668" w:type="dxa"/>
          </w:tcPr>
          <w:p w:rsidR="00FF35FC" w:rsidRDefault="00FF35FC" w:rsidP="000D3ACB">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1</w:t>
            </w:r>
          </w:p>
        </w:tc>
        <w:tc>
          <w:tcPr>
            <w:tcW w:w="1984" w:type="dxa"/>
          </w:tcPr>
          <w:p w:rsidR="00FF35FC" w:rsidRDefault="00FF35FC" w:rsidP="000D3ACB">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2</w:t>
            </w:r>
          </w:p>
        </w:tc>
        <w:tc>
          <w:tcPr>
            <w:tcW w:w="1701" w:type="dxa"/>
          </w:tcPr>
          <w:p w:rsidR="00FF35FC" w:rsidRDefault="00FF35FC" w:rsidP="000D3ACB">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3</w:t>
            </w:r>
          </w:p>
        </w:tc>
        <w:tc>
          <w:tcPr>
            <w:tcW w:w="1447" w:type="dxa"/>
          </w:tcPr>
          <w:p w:rsidR="00FF35FC" w:rsidRDefault="00FF35FC" w:rsidP="000D3ACB">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4</w:t>
            </w:r>
          </w:p>
        </w:tc>
        <w:tc>
          <w:tcPr>
            <w:tcW w:w="1428" w:type="dxa"/>
          </w:tcPr>
          <w:p w:rsidR="00FF35FC" w:rsidRDefault="00FF35FC" w:rsidP="000D3ACB">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5</w:t>
            </w:r>
          </w:p>
        </w:tc>
        <w:tc>
          <w:tcPr>
            <w:tcW w:w="1343" w:type="dxa"/>
          </w:tcPr>
          <w:p w:rsidR="00FF35FC" w:rsidRDefault="00FF35FC" w:rsidP="000D3ACB">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6</w:t>
            </w:r>
          </w:p>
        </w:tc>
      </w:tr>
      <w:tr w:rsidR="00FF35FC" w:rsidTr="000D3ACB">
        <w:tc>
          <w:tcPr>
            <w:tcW w:w="1668"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Дайын ұйытындыны кесу</w:t>
            </w:r>
          </w:p>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Микробиологиялық</w:t>
            </w:r>
          </w:p>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Физикалық</w:t>
            </w:r>
          </w:p>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Химиялық</w:t>
            </w:r>
          </w:p>
        </w:tc>
        <w:tc>
          <w:tcPr>
            <w:tcW w:w="1984"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Иә </w:t>
            </w:r>
          </w:p>
        </w:tc>
        <w:tc>
          <w:tcPr>
            <w:tcW w:w="1701"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Жоқ </w:t>
            </w:r>
          </w:p>
        </w:tc>
        <w:tc>
          <w:tcPr>
            <w:tcW w:w="1447"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428"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34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Жоқ </w:t>
            </w:r>
          </w:p>
        </w:tc>
      </w:tr>
      <w:tr w:rsidR="00FF35FC" w:rsidTr="000D3ACB">
        <w:tc>
          <w:tcPr>
            <w:tcW w:w="1668"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Кептірілген өсімдіктерді қосу және тұздау </w:t>
            </w:r>
            <w:r>
              <w:rPr>
                <w:rFonts w:ascii="Times New Roman" w:hAnsi="Times New Roman" w:cs="Times New Roman"/>
                <w:sz w:val="28"/>
                <w:szCs w:val="28"/>
                <w:lang w:val="kk-KZ"/>
              </w:rPr>
              <w:lastRenderedPageBreak/>
              <w:t>Микробиологиялық</w:t>
            </w:r>
          </w:p>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Физикалық</w:t>
            </w:r>
          </w:p>
        </w:tc>
        <w:tc>
          <w:tcPr>
            <w:tcW w:w="1984"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Иә </w:t>
            </w:r>
          </w:p>
        </w:tc>
        <w:tc>
          <w:tcPr>
            <w:tcW w:w="1701"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Жоқ </w:t>
            </w:r>
          </w:p>
        </w:tc>
        <w:tc>
          <w:tcPr>
            <w:tcW w:w="1447"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Иә </w:t>
            </w:r>
          </w:p>
        </w:tc>
        <w:tc>
          <w:tcPr>
            <w:tcW w:w="1428"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Жоқ </w:t>
            </w:r>
          </w:p>
        </w:tc>
        <w:tc>
          <w:tcPr>
            <w:tcW w:w="134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Иә </w:t>
            </w:r>
          </w:p>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СБН 3</w:t>
            </w:r>
          </w:p>
        </w:tc>
      </w:tr>
      <w:tr w:rsidR="00FF35FC" w:rsidTr="000D3ACB">
        <w:tc>
          <w:tcPr>
            <w:tcW w:w="1668"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Қаптау</w:t>
            </w:r>
          </w:p>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Микробиологиялық</w:t>
            </w:r>
          </w:p>
        </w:tc>
        <w:tc>
          <w:tcPr>
            <w:tcW w:w="1984"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Иә </w:t>
            </w:r>
          </w:p>
        </w:tc>
        <w:tc>
          <w:tcPr>
            <w:tcW w:w="1701"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Жоқ </w:t>
            </w:r>
          </w:p>
        </w:tc>
        <w:tc>
          <w:tcPr>
            <w:tcW w:w="1447"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Иә </w:t>
            </w:r>
          </w:p>
        </w:tc>
        <w:tc>
          <w:tcPr>
            <w:tcW w:w="1428"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Жоқ </w:t>
            </w:r>
          </w:p>
        </w:tc>
        <w:tc>
          <w:tcPr>
            <w:tcW w:w="134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Жоқ </w:t>
            </w:r>
          </w:p>
        </w:tc>
      </w:tr>
      <w:tr w:rsidR="00FF35FC" w:rsidTr="000D3ACB">
        <w:tc>
          <w:tcPr>
            <w:tcW w:w="1668"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Өздігімен пресстеу және қысыммен пресстеу</w:t>
            </w:r>
          </w:p>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Микробиологиялық</w:t>
            </w:r>
          </w:p>
        </w:tc>
        <w:tc>
          <w:tcPr>
            <w:tcW w:w="1984"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Жоқ </w:t>
            </w:r>
          </w:p>
        </w:tc>
        <w:tc>
          <w:tcPr>
            <w:tcW w:w="1701"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Жоқ</w:t>
            </w:r>
          </w:p>
        </w:tc>
        <w:tc>
          <w:tcPr>
            <w:tcW w:w="1447"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428"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34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Жоқ </w:t>
            </w:r>
          </w:p>
        </w:tc>
      </w:tr>
      <w:tr w:rsidR="00FF35FC" w:rsidTr="000D3ACB">
        <w:tc>
          <w:tcPr>
            <w:tcW w:w="1668"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Пісіру</w:t>
            </w:r>
          </w:p>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Микробиологиялық</w:t>
            </w:r>
          </w:p>
        </w:tc>
        <w:tc>
          <w:tcPr>
            <w:tcW w:w="1984"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Иә </w:t>
            </w:r>
          </w:p>
        </w:tc>
        <w:tc>
          <w:tcPr>
            <w:tcW w:w="1701"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Жоқ </w:t>
            </w:r>
          </w:p>
        </w:tc>
        <w:tc>
          <w:tcPr>
            <w:tcW w:w="1447"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428"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34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Жоқ </w:t>
            </w:r>
          </w:p>
        </w:tc>
      </w:tr>
      <w:tr w:rsidR="00FF35FC" w:rsidTr="000D3ACB">
        <w:tc>
          <w:tcPr>
            <w:tcW w:w="1668" w:type="dxa"/>
          </w:tcPr>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Қаптау және сақтау</w:t>
            </w:r>
          </w:p>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Микробиологиялық</w:t>
            </w:r>
          </w:p>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физикалық</w:t>
            </w:r>
          </w:p>
          <w:p w:rsidR="00FF35FC" w:rsidRDefault="00FF35FC" w:rsidP="000D3A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химиялық</w:t>
            </w:r>
          </w:p>
        </w:tc>
        <w:tc>
          <w:tcPr>
            <w:tcW w:w="1984"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Иә </w:t>
            </w:r>
          </w:p>
        </w:tc>
        <w:tc>
          <w:tcPr>
            <w:tcW w:w="1701"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Жоқ </w:t>
            </w:r>
          </w:p>
        </w:tc>
        <w:tc>
          <w:tcPr>
            <w:tcW w:w="1447"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Иә </w:t>
            </w:r>
          </w:p>
        </w:tc>
        <w:tc>
          <w:tcPr>
            <w:tcW w:w="1428"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Жоқ </w:t>
            </w:r>
          </w:p>
        </w:tc>
        <w:tc>
          <w:tcPr>
            <w:tcW w:w="1343" w:type="dxa"/>
          </w:tcPr>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Иә </w:t>
            </w:r>
          </w:p>
          <w:p w:rsidR="00FF35FC" w:rsidRDefault="00FF35FC" w:rsidP="000D3A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СБН  4</w:t>
            </w:r>
          </w:p>
        </w:tc>
      </w:tr>
    </w:tbl>
    <w:p w:rsidR="00FF35FC" w:rsidRDefault="00FF35FC" w:rsidP="00FF35FC">
      <w:pPr>
        <w:spacing w:after="0" w:line="240" w:lineRule="auto"/>
        <w:ind w:firstLine="708"/>
        <w:jc w:val="both"/>
        <w:rPr>
          <w:rFonts w:ascii="Times New Roman" w:hAnsi="Times New Roman" w:cs="Times New Roman"/>
          <w:sz w:val="28"/>
          <w:szCs w:val="28"/>
          <w:lang w:val="kk-KZ"/>
        </w:rPr>
      </w:pPr>
    </w:p>
    <w:p w:rsidR="00FF35FC" w:rsidRPr="00FD4D84" w:rsidRDefault="00FF35FC" w:rsidP="00FF35FC">
      <w:pPr>
        <w:spacing w:after="0" w:line="240" w:lineRule="auto"/>
        <w:ind w:firstLine="708"/>
        <w:jc w:val="both"/>
        <w:rPr>
          <w:rFonts w:ascii="Times New Roman" w:hAnsi="Times New Roman" w:cs="Times New Roman"/>
          <w:sz w:val="28"/>
          <w:szCs w:val="28"/>
          <w:lang w:val="kk-KZ"/>
        </w:rPr>
      </w:pPr>
    </w:p>
    <w:p w:rsidR="0082095A" w:rsidRDefault="0082095A">
      <w:pPr>
        <w:pStyle w:val="ae"/>
        <w:spacing w:before="0" w:beforeAutospacing="0" w:after="0" w:afterAutospacing="0"/>
        <w:ind w:firstLine="567"/>
        <w:jc w:val="both"/>
        <w:rPr>
          <w:sz w:val="28"/>
          <w:szCs w:val="28"/>
          <w:lang w:val="kk-KZ"/>
        </w:rPr>
      </w:pPr>
    </w:p>
    <w:p w:rsidR="0082095A" w:rsidRDefault="00C5039D">
      <w:pPr>
        <w:pStyle w:val="ae"/>
        <w:spacing w:before="0" w:beforeAutospacing="0" w:after="0" w:afterAutospacing="0"/>
        <w:jc w:val="both"/>
        <w:rPr>
          <w:b/>
          <w:bCs/>
          <w:sz w:val="28"/>
          <w:szCs w:val="28"/>
          <w:lang w:val="kk-KZ"/>
        </w:rPr>
      </w:pPr>
      <w:r>
        <w:rPr>
          <w:b/>
          <w:bCs/>
          <w:color w:val="000000"/>
          <w:sz w:val="28"/>
          <w:szCs w:val="28"/>
          <w:lang w:val="kk-KZ"/>
        </w:rPr>
        <w:t>4.</w:t>
      </w:r>
      <w:r w:rsidR="00A769E8">
        <w:rPr>
          <w:b/>
          <w:bCs/>
          <w:color w:val="000000"/>
          <w:sz w:val="28"/>
          <w:szCs w:val="28"/>
          <w:lang w:val="kk-KZ"/>
        </w:rPr>
        <w:t>2</w:t>
      </w:r>
      <w:r>
        <w:rPr>
          <w:b/>
          <w:bCs/>
          <w:color w:val="000000"/>
          <w:sz w:val="28"/>
          <w:szCs w:val="28"/>
          <w:lang w:val="kk-KZ"/>
        </w:rPr>
        <w:t xml:space="preserve"> Өндіріс процесіне қойылатын талаптар туралы бастапқы ақпаратты жинау және өңдеу</w:t>
      </w:r>
      <w:r>
        <w:rPr>
          <w:b/>
          <w:bCs/>
          <w:sz w:val="28"/>
          <w:szCs w:val="28"/>
          <w:lang w:val="kk-KZ"/>
        </w:rPr>
        <w:t xml:space="preserve"> </w:t>
      </w:r>
    </w:p>
    <w:p w:rsidR="0082095A" w:rsidRDefault="00C5039D">
      <w:pPr>
        <w:spacing w:after="0" w:line="240" w:lineRule="auto"/>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Диссертациялық жұмысты орындау үшін төртінші тарауда технологиялық процестің кезеңдері мен параметрлеріне қойылатын талаптарды қоса алғанда, өндіріске қойылатын талаптар туралы ақпарат: санитарлық көрсеткіштердің, өндірістің нормативтері, шикізатқа, қаптамаға және дайын өнімге қойылатын талаптар, сондай-ақ өндірістік бақылауды жүзеге асыруға қойылатын талаптар жиналды және талданды.</w:t>
      </w:r>
    </w:p>
    <w:p w:rsidR="0082095A" w:rsidRDefault="00C5039D">
      <w:pPr>
        <w:spacing w:after="0" w:line="240" w:lineRule="auto"/>
        <w:ind w:firstLine="360"/>
        <w:jc w:val="both"/>
        <w:rPr>
          <w:rFonts w:ascii="Times New Roman" w:hAnsi="Times New Roman" w:cs="Times New Roman"/>
          <w:sz w:val="28"/>
          <w:szCs w:val="28"/>
          <w:lang w:val="kk-KZ"/>
        </w:rPr>
      </w:pPr>
      <w:r>
        <w:rPr>
          <w:rFonts w:ascii="Times New Roman" w:hAnsi="Times New Roman" w:cs="Times New Roman"/>
          <w:sz w:val="28"/>
          <w:szCs w:val="28"/>
          <w:lang w:val="kk-KZ"/>
        </w:rPr>
        <w:t>Қажетті ақпаратты жинау келесі дереккөздерді зерттеу негізінде жүзеге асырылды:</w:t>
      </w:r>
    </w:p>
    <w:p w:rsidR="0082095A" w:rsidRDefault="00C5039D">
      <w:pPr>
        <w:pStyle w:val="af0"/>
        <w:numPr>
          <w:ilvl w:val="0"/>
          <w:numId w:val="15"/>
        </w:numPr>
        <w:spacing w:after="0" w:line="240" w:lineRule="auto"/>
        <w:jc w:val="both"/>
        <w:rPr>
          <w:rFonts w:ascii="Times New Roman" w:hAnsi="Times New Roman" w:cs="Times New Roman"/>
          <w:bCs/>
          <w:spacing w:val="2"/>
          <w:sz w:val="28"/>
          <w:szCs w:val="28"/>
          <w:shd w:val="clear" w:color="auto" w:fill="FFFFFF"/>
          <w:lang w:val="kk-KZ"/>
        </w:rPr>
      </w:pPr>
      <w:r>
        <w:rPr>
          <w:rFonts w:ascii="Times New Roman" w:eastAsiaTheme="minorHAnsi" w:hAnsi="Times New Roman" w:cs="Times New Roman"/>
          <w:bCs/>
          <w:spacing w:val="2"/>
          <w:sz w:val="28"/>
          <w:szCs w:val="28"/>
          <w:shd w:val="clear" w:color="auto" w:fill="FFFFFF"/>
          <w:lang w:val="kk-KZ" w:eastAsia="en-US"/>
        </w:rPr>
        <w:t>№200 «Тамақ өнімдерін өндіру объектілеріне қойылатын санитариялық-эпидемиологиялық талаптар» СТ;</w:t>
      </w:r>
    </w:p>
    <w:p w:rsidR="0082095A" w:rsidRDefault="00C5039D">
      <w:pPr>
        <w:pStyle w:val="af0"/>
        <w:numPr>
          <w:ilvl w:val="0"/>
          <w:numId w:val="15"/>
        </w:numPr>
        <w:spacing w:after="0" w:line="240" w:lineRule="auto"/>
        <w:jc w:val="both"/>
        <w:rPr>
          <w:rFonts w:ascii="Times New Roman" w:hAnsi="Times New Roman" w:cs="Times New Roman"/>
          <w:bCs/>
          <w:spacing w:val="2"/>
          <w:sz w:val="28"/>
          <w:szCs w:val="28"/>
          <w:shd w:val="clear" w:color="auto" w:fill="FFFFFF"/>
          <w:lang w:val="kk-KZ"/>
        </w:rPr>
      </w:pPr>
      <w:r>
        <w:rPr>
          <w:rFonts w:ascii="Times New Roman" w:hAnsi="Times New Roman" w:cs="Times New Roman"/>
          <w:bCs/>
          <w:spacing w:val="2"/>
          <w:sz w:val="28"/>
          <w:szCs w:val="28"/>
          <w:shd w:val="clear" w:color="auto" w:fill="FFFFFF"/>
          <w:lang w:val="kk-KZ"/>
        </w:rPr>
        <w:t>«Санитариялық-эпидемиологиялық қадағалауға (бақылауға) жататын тауарларға қойылатын бірыңғай санитариялық-эпидемиологиялық және гигиеналық талаптар» №299 БСГТ;</w:t>
      </w:r>
    </w:p>
    <w:p w:rsidR="0082095A" w:rsidRDefault="00C5039D">
      <w:pPr>
        <w:pStyle w:val="af0"/>
        <w:numPr>
          <w:ilvl w:val="0"/>
          <w:numId w:val="15"/>
        </w:numPr>
        <w:spacing w:after="0" w:line="240" w:lineRule="auto"/>
        <w:jc w:val="both"/>
        <w:rPr>
          <w:rFonts w:ascii="Times New Roman" w:hAnsi="Times New Roman" w:cs="Times New Roman"/>
          <w:bCs/>
          <w:spacing w:val="2"/>
          <w:sz w:val="28"/>
          <w:szCs w:val="28"/>
          <w:shd w:val="clear" w:color="auto" w:fill="FFFFFF"/>
          <w:lang w:val="kk-KZ"/>
        </w:rPr>
      </w:pPr>
      <w:r>
        <w:rPr>
          <w:rFonts w:ascii="Times New Roman" w:hAnsi="Times New Roman" w:cs="Times New Roman"/>
          <w:bCs/>
          <w:spacing w:val="2"/>
          <w:sz w:val="28"/>
          <w:szCs w:val="28"/>
          <w:shd w:val="clear" w:color="auto" w:fill="FFFFFF"/>
          <w:lang w:val="kk-KZ"/>
        </w:rPr>
        <w:t>ТР №410 «Тағамдық қоспалардың, олардың өндірісі мен айналымының қауіпсіздігіне қойылатын талаптар";</w:t>
      </w:r>
    </w:p>
    <w:p w:rsidR="0082095A" w:rsidRDefault="00C5039D">
      <w:pPr>
        <w:pStyle w:val="af0"/>
        <w:numPr>
          <w:ilvl w:val="0"/>
          <w:numId w:val="15"/>
        </w:numPr>
        <w:spacing w:after="0" w:line="240" w:lineRule="auto"/>
        <w:jc w:val="both"/>
        <w:rPr>
          <w:rFonts w:ascii="Times New Roman" w:hAnsi="Times New Roman" w:cs="Times New Roman"/>
          <w:bCs/>
          <w:spacing w:val="2"/>
          <w:sz w:val="28"/>
          <w:szCs w:val="28"/>
          <w:shd w:val="clear" w:color="auto" w:fill="FFFFFF"/>
          <w:lang w:val="kk-KZ"/>
        </w:rPr>
      </w:pPr>
      <w:r>
        <w:rPr>
          <w:rFonts w:ascii="Times New Roman" w:hAnsi="Times New Roman" w:cs="Times New Roman"/>
          <w:bCs/>
          <w:spacing w:val="2"/>
          <w:sz w:val="28"/>
          <w:szCs w:val="28"/>
          <w:shd w:val="clear" w:color="auto" w:fill="FFFFFF"/>
          <w:lang w:val="kk-KZ"/>
        </w:rPr>
        <w:t xml:space="preserve"> Сүт өнеркәсібі кәсіпорындарында өндірісті микробиологиялық бақылау жөніндегі нұсқаулық;</w:t>
      </w:r>
    </w:p>
    <w:p w:rsidR="0082095A" w:rsidRDefault="00C5039D">
      <w:pPr>
        <w:pStyle w:val="af0"/>
        <w:numPr>
          <w:ilvl w:val="0"/>
          <w:numId w:val="15"/>
        </w:numPr>
        <w:spacing w:after="0" w:line="240" w:lineRule="auto"/>
        <w:jc w:val="both"/>
        <w:rPr>
          <w:rFonts w:ascii="Times New Roman" w:hAnsi="Times New Roman" w:cs="Times New Roman"/>
          <w:bCs/>
          <w:spacing w:val="2"/>
          <w:sz w:val="28"/>
          <w:szCs w:val="28"/>
          <w:shd w:val="clear" w:color="auto" w:fill="FFFFFF"/>
          <w:lang w:val="kk-KZ"/>
        </w:rPr>
      </w:pPr>
      <w:r>
        <w:rPr>
          <w:rFonts w:ascii="Times New Roman" w:hAnsi="Times New Roman" w:cs="Times New Roman"/>
          <w:bCs/>
          <w:spacing w:val="2"/>
          <w:sz w:val="28"/>
          <w:szCs w:val="28"/>
          <w:shd w:val="clear" w:color="auto" w:fill="FFFFFF"/>
          <w:lang w:val="kk-KZ"/>
        </w:rPr>
        <w:lastRenderedPageBreak/>
        <w:t>Сүт өнеркәсібі кәсіпорындарында өндірісті техникалық бақылау жөніндегі нұсқаулық;</w:t>
      </w:r>
    </w:p>
    <w:p w:rsidR="0082095A" w:rsidRDefault="00C5039D">
      <w:pPr>
        <w:pStyle w:val="af0"/>
        <w:numPr>
          <w:ilvl w:val="0"/>
          <w:numId w:val="15"/>
        </w:numPr>
        <w:spacing w:after="0" w:line="240" w:lineRule="auto"/>
        <w:jc w:val="both"/>
        <w:rPr>
          <w:rFonts w:ascii="Times New Roman" w:hAnsi="Times New Roman" w:cs="Times New Roman"/>
          <w:bCs/>
          <w:spacing w:val="2"/>
          <w:sz w:val="28"/>
          <w:szCs w:val="28"/>
          <w:shd w:val="clear" w:color="auto" w:fill="FFFFFF"/>
          <w:lang w:val="kk-KZ"/>
        </w:rPr>
      </w:pPr>
      <w:r>
        <w:rPr>
          <w:rFonts w:ascii="Times New Roman" w:hAnsi="Times New Roman" w:cs="Times New Roman"/>
          <w:bCs/>
          <w:spacing w:val="2"/>
          <w:sz w:val="28"/>
          <w:szCs w:val="28"/>
          <w:shd w:val="clear" w:color="auto" w:fill="FFFFFF"/>
          <w:lang w:val="kk-KZ"/>
        </w:rPr>
        <w:t>Сүт өнеркәсібі кәсіпорындарында құрал-жабдықтарды және ыдыстарды санитарлық өңдеу жөніндегі нұсқаулық;</w:t>
      </w:r>
    </w:p>
    <w:p w:rsidR="0082095A" w:rsidRDefault="00C5039D">
      <w:pPr>
        <w:pStyle w:val="af0"/>
        <w:numPr>
          <w:ilvl w:val="0"/>
          <w:numId w:val="15"/>
        </w:numPr>
        <w:spacing w:after="0" w:line="240" w:lineRule="auto"/>
        <w:jc w:val="both"/>
        <w:rPr>
          <w:rFonts w:ascii="Times New Roman" w:hAnsi="Times New Roman" w:cs="Times New Roman"/>
          <w:bCs/>
          <w:spacing w:val="2"/>
          <w:sz w:val="28"/>
          <w:szCs w:val="28"/>
          <w:shd w:val="clear" w:color="auto" w:fill="FFFFFF"/>
          <w:lang w:val="kk-KZ"/>
        </w:rPr>
      </w:pPr>
      <w:r>
        <w:rPr>
          <w:rFonts w:ascii="Times New Roman" w:hAnsi="Times New Roman" w:cs="Times New Roman"/>
          <w:bCs/>
          <w:spacing w:val="2"/>
          <w:sz w:val="28"/>
          <w:szCs w:val="28"/>
          <w:shd w:val="clear" w:color="auto" w:fill="FFFFFF"/>
          <w:lang w:val="kk-KZ"/>
        </w:rPr>
        <w:t>Сүт өнеркәсібі кәсіпорындарында сүт және сүт өнімдеріндегі микробиологиялық және химиялық ластағыштардың құрамын бақылау тәртібі мен кезеңділігі жөніндегі нұсқаулық;</w:t>
      </w:r>
    </w:p>
    <w:p w:rsidR="0082095A" w:rsidRDefault="00C5039D">
      <w:pPr>
        <w:pStyle w:val="af0"/>
        <w:numPr>
          <w:ilvl w:val="0"/>
          <w:numId w:val="15"/>
        </w:numPr>
        <w:spacing w:after="0" w:line="240" w:lineRule="auto"/>
        <w:jc w:val="both"/>
        <w:rPr>
          <w:rFonts w:ascii="Times New Roman" w:hAnsi="Times New Roman" w:cs="Times New Roman"/>
          <w:bCs/>
          <w:spacing w:val="2"/>
          <w:sz w:val="28"/>
          <w:szCs w:val="28"/>
          <w:shd w:val="clear" w:color="auto" w:fill="FFFFFF"/>
        </w:rPr>
      </w:pPr>
      <w:r>
        <w:rPr>
          <w:rFonts w:ascii="Times New Roman" w:hAnsi="Times New Roman" w:cs="Times New Roman"/>
          <w:bCs/>
          <w:spacing w:val="2"/>
          <w:sz w:val="28"/>
          <w:szCs w:val="28"/>
          <w:shd w:val="clear" w:color="auto" w:fill="FFFFFF"/>
        </w:rPr>
        <w:t xml:space="preserve">ҚР СТ </w:t>
      </w:r>
      <w:r>
        <w:rPr>
          <w:rFonts w:ascii="Times New Roman" w:hAnsi="Times New Roman" w:cs="Times New Roman"/>
          <w:bCs/>
          <w:spacing w:val="2"/>
          <w:sz w:val="28"/>
          <w:szCs w:val="28"/>
          <w:shd w:val="clear" w:color="auto" w:fill="FFFFFF"/>
          <w:lang w:val="kk-KZ"/>
        </w:rPr>
        <w:t>МЕ</w:t>
      </w:r>
      <w:r>
        <w:rPr>
          <w:rFonts w:ascii="Times New Roman" w:hAnsi="Times New Roman" w:cs="Times New Roman"/>
          <w:bCs/>
          <w:spacing w:val="2"/>
          <w:sz w:val="28"/>
          <w:szCs w:val="28"/>
          <w:shd w:val="clear" w:color="auto" w:fill="FFFFFF"/>
        </w:rPr>
        <w:t>СТ Р 51593-2003 ауыз су. Сынама алу;</w:t>
      </w:r>
    </w:p>
    <w:p w:rsidR="0082095A" w:rsidRDefault="00C5039D">
      <w:pPr>
        <w:pStyle w:val="af0"/>
        <w:numPr>
          <w:ilvl w:val="0"/>
          <w:numId w:val="15"/>
        </w:numPr>
        <w:spacing w:after="0" w:line="240" w:lineRule="auto"/>
        <w:jc w:val="both"/>
        <w:rPr>
          <w:rFonts w:ascii="Times New Roman" w:hAnsi="Times New Roman" w:cs="Times New Roman"/>
          <w:bCs/>
          <w:spacing w:val="2"/>
          <w:sz w:val="28"/>
          <w:szCs w:val="28"/>
          <w:shd w:val="clear" w:color="auto" w:fill="FFFFFF"/>
        </w:rPr>
      </w:pPr>
      <w:r>
        <w:rPr>
          <w:rFonts w:ascii="Times New Roman" w:hAnsi="Times New Roman" w:cs="Times New Roman"/>
          <w:bCs/>
          <w:spacing w:val="2"/>
          <w:sz w:val="28"/>
          <w:szCs w:val="28"/>
          <w:shd w:val="clear" w:color="auto" w:fill="FFFFFF"/>
        </w:rPr>
        <w:t xml:space="preserve">ҚР СТ </w:t>
      </w:r>
      <w:r>
        <w:rPr>
          <w:rFonts w:ascii="Times New Roman" w:hAnsi="Times New Roman" w:cs="Times New Roman"/>
          <w:bCs/>
          <w:spacing w:val="2"/>
          <w:sz w:val="28"/>
          <w:szCs w:val="28"/>
          <w:shd w:val="clear" w:color="auto" w:fill="FFFFFF"/>
          <w:lang w:val="kk-KZ"/>
        </w:rPr>
        <w:t>МЕ</w:t>
      </w:r>
      <w:r>
        <w:rPr>
          <w:rFonts w:ascii="Times New Roman" w:hAnsi="Times New Roman" w:cs="Times New Roman"/>
          <w:bCs/>
          <w:spacing w:val="2"/>
          <w:sz w:val="28"/>
          <w:szCs w:val="28"/>
          <w:shd w:val="clear" w:color="auto" w:fill="FFFFFF"/>
        </w:rPr>
        <w:t>СТ Р 51574-2003 ас тұзы. Техникалық шарттар;</w:t>
      </w:r>
    </w:p>
    <w:p w:rsidR="0082095A" w:rsidRDefault="00C5039D">
      <w:pPr>
        <w:pStyle w:val="af0"/>
        <w:numPr>
          <w:ilvl w:val="0"/>
          <w:numId w:val="15"/>
        </w:numPr>
        <w:spacing w:after="0" w:line="240" w:lineRule="auto"/>
        <w:jc w:val="both"/>
        <w:rPr>
          <w:rFonts w:ascii="Times New Roman" w:hAnsi="Times New Roman" w:cs="Times New Roman"/>
          <w:bCs/>
          <w:spacing w:val="2"/>
          <w:sz w:val="28"/>
          <w:szCs w:val="28"/>
          <w:shd w:val="clear" w:color="auto" w:fill="FFFFFF"/>
        </w:rPr>
      </w:pPr>
      <w:r>
        <w:rPr>
          <w:rFonts w:ascii="Times New Roman" w:hAnsi="Times New Roman" w:cs="Times New Roman"/>
          <w:bCs/>
          <w:spacing w:val="2"/>
          <w:sz w:val="28"/>
          <w:szCs w:val="28"/>
          <w:shd w:val="clear" w:color="auto" w:fill="FFFFFF"/>
          <w:lang w:val="kk-KZ"/>
        </w:rPr>
        <w:t>МЕ</w:t>
      </w:r>
      <w:r>
        <w:rPr>
          <w:rFonts w:ascii="Times New Roman" w:hAnsi="Times New Roman" w:cs="Times New Roman"/>
          <w:bCs/>
          <w:spacing w:val="2"/>
          <w:sz w:val="28"/>
          <w:szCs w:val="28"/>
          <w:shd w:val="clear" w:color="auto" w:fill="FFFFFF"/>
        </w:rPr>
        <w:t>СТ 33959-2016 тұзды ірімшіктер. Техникалық шарттар;</w:t>
      </w:r>
    </w:p>
    <w:p w:rsidR="0082095A" w:rsidRDefault="00C5039D">
      <w:pPr>
        <w:pStyle w:val="af0"/>
        <w:numPr>
          <w:ilvl w:val="0"/>
          <w:numId w:val="15"/>
        </w:numPr>
        <w:spacing w:after="0" w:line="240" w:lineRule="auto"/>
        <w:jc w:val="both"/>
        <w:rPr>
          <w:rFonts w:ascii="Times New Roman" w:hAnsi="Times New Roman" w:cs="Times New Roman"/>
          <w:bCs/>
          <w:spacing w:val="2"/>
          <w:sz w:val="28"/>
          <w:szCs w:val="28"/>
          <w:shd w:val="clear" w:color="auto" w:fill="FFFFFF"/>
        </w:rPr>
      </w:pPr>
      <w:r>
        <w:rPr>
          <w:rFonts w:ascii="Times New Roman" w:hAnsi="Times New Roman" w:cs="Times New Roman"/>
          <w:bCs/>
          <w:spacing w:val="2"/>
          <w:sz w:val="28"/>
          <w:szCs w:val="28"/>
          <w:shd w:val="clear" w:color="auto" w:fill="FFFFFF"/>
        </w:rPr>
        <w:t>ҚР СТ 2019-2010 сүт және сүт өңдеу өнімдері. Терминдер мен анықтамалар;</w:t>
      </w:r>
    </w:p>
    <w:p w:rsidR="0082095A" w:rsidRDefault="00C5039D">
      <w:pPr>
        <w:pStyle w:val="af0"/>
        <w:numPr>
          <w:ilvl w:val="0"/>
          <w:numId w:val="15"/>
        </w:numPr>
        <w:spacing w:after="0" w:line="240" w:lineRule="auto"/>
        <w:jc w:val="both"/>
        <w:rPr>
          <w:rFonts w:ascii="Times New Roman" w:hAnsi="Times New Roman" w:cs="Times New Roman"/>
          <w:bCs/>
          <w:spacing w:val="2"/>
          <w:sz w:val="28"/>
          <w:szCs w:val="28"/>
          <w:shd w:val="clear" w:color="auto" w:fill="FFFFFF"/>
        </w:rPr>
      </w:pPr>
      <w:r>
        <w:rPr>
          <w:rFonts w:ascii="Times New Roman" w:hAnsi="Times New Roman" w:cs="Times New Roman"/>
          <w:bCs/>
          <w:spacing w:val="2"/>
          <w:sz w:val="28"/>
          <w:szCs w:val="28"/>
          <w:shd w:val="clear" w:color="auto" w:fill="FFFFFF"/>
        </w:rPr>
        <w:t>Сапа және қауіпсіздік туралы куәліктер, шығу тегі туралы сертификаттар, санитарлық-эпидемиологиялық қорытындылар, сертификаттар;</w:t>
      </w:r>
    </w:p>
    <w:p w:rsidR="0082095A" w:rsidRDefault="00C5039D">
      <w:pPr>
        <w:pStyle w:val="af0"/>
        <w:numPr>
          <w:ilvl w:val="0"/>
          <w:numId w:val="15"/>
        </w:numPr>
        <w:spacing w:after="0" w:line="240" w:lineRule="auto"/>
        <w:jc w:val="both"/>
        <w:rPr>
          <w:rFonts w:ascii="Times New Roman" w:hAnsi="Times New Roman" w:cs="Times New Roman"/>
          <w:sz w:val="28"/>
          <w:szCs w:val="28"/>
        </w:rPr>
      </w:pPr>
      <w:r>
        <w:rPr>
          <w:rFonts w:ascii="Times New Roman" w:hAnsi="Times New Roman" w:cs="Times New Roman"/>
          <w:bCs/>
          <w:spacing w:val="2"/>
          <w:sz w:val="28"/>
          <w:szCs w:val="28"/>
          <w:shd w:val="clear" w:color="auto" w:fill="FFFFFF"/>
          <w:lang w:val="kk-KZ"/>
        </w:rPr>
        <w:t>Шикізат пен материалдардың сапасы мен қауіпсіздігін куәландыратын сәйкестіктер және басқа құжаттар;</w:t>
      </w:r>
    </w:p>
    <w:p w:rsidR="0082095A" w:rsidRDefault="00C5039D">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xml:space="preserve">      - Өнімнің қауіпсіздігі мен сапасын қамтамасыз етуге қатысты директивалық, ақпараттық және анықтамалық материалдар.</w:t>
      </w:r>
    </w:p>
    <w:p w:rsidR="0082095A" w:rsidRDefault="00C5039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Бастапқы ақпаратты жинау және жинақтау нәтижелері бойынша дайын өнім үшін реттелетін қауіпсіздік пен сапа көрсеткіштерінің тізбесі, қолданылатын шикізат пен материалдарды, технологиялық кезеңдерді және процестің бақыланатын параметрлерін, бақыланатын санитарлық-гигиеналық өндіріс көрсеткіштерінің тізбегін, сондай-ақ белгіленген көрсеткіштерді бақылау кезеңділігін көрсете отырып, өндіріс процесінің сызбасы жасалды. </w:t>
      </w:r>
    </w:p>
    <w:p w:rsidR="0082095A" w:rsidRDefault="00C5039D">
      <w:pPr>
        <w:spacing w:after="0" w:line="240" w:lineRule="auto"/>
        <w:ind w:firstLine="708"/>
        <w:jc w:val="both"/>
        <w:rPr>
          <w:rFonts w:ascii="Times New Roman" w:hAnsi="Times New Roman" w:cs="Times New Roman"/>
          <w:sz w:val="28"/>
          <w:szCs w:val="28"/>
          <w:lang w:val="kk-KZ"/>
        </w:rPr>
        <w:sectPr w:rsidR="0082095A">
          <w:footerReference w:type="default" r:id="rId38"/>
          <w:pgSz w:w="11906" w:h="16838"/>
          <w:pgMar w:top="1134" w:right="567" w:bottom="1134" w:left="1701" w:header="709" w:footer="709" w:gutter="0"/>
          <w:cols w:space="708"/>
          <w:titlePg/>
          <w:docGrid w:linePitch="360"/>
        </w:sectPr>
      </w:pPr>
      <w:r>
        <w:rPr>
          <w:rFonts w:ascii="Times New Roman" w:hAnsi="Times New Roman" w:cs="Times New Roman"/>
          <w:sz w:val="28"/>
          <w:szCs w:val="28"/>
          <w:lang w:val="kk-KZ"/>
        </w:rPr>
        <w:t>Тұзды ірімшік үшін регламенттелген қауіпсіздік пен сапа көрсеткіштерінің тізбегі және оларды бақылау</w:t>
      </w:r>
      <w:r w:rsidR="00862168">
        <w:rPr>
          <w:rFonts w:ascii="Times New Roman" w:hAnsi="Times New Roman" w:cs="Times New Roman"/>
          <w:sz w:val="28"/>
          <w:szCs w:val="28"/>
          <w:lang w:val="kk-KZ"/>
        </w:rPr>
        <w:t xml:space="preserve"> кезеңділігі бойынша деректер 41</w:t>
      </w:r>
      <w:r>
        <w:rPr>
          <w:rFonts w:ascii="Times New Roman" w:hAnsi="Times New Roman" w:cs="Times New Roman"/>
          <w:sz w:val="28"/>
          <w:szCs w:val="28"/>
          <w:lang w:val="kk-KZ"/>
        </w:rPr>
        <w:t>-кестеде келтірілген.</w:t>
      </w:r>
    </w:p>
    <w:p w:rsidR="0082095A" w:rsidRDefault="0086216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 41</w:t>
      </w:r>
      <w:r w:rsidR="00C5039D">
        <w:rPr>
          <w:rFonts w:ascii="Times New Roman" w:hAnsi="Times New Roman" w:cs="Times New Roman"/>
          <w:sz w:val="28"/>
          <w:szCs w:val="28"/>
          <w:lang w:val="kk-KZ"/>
        </w:rPr>
        <w:t xml:space="preserve"> -Тұзды ірімшік үшін регламенттелген оларды бақылаудың қауіпсіздігі мен сапасы мен кезеңділігі көрсеткіштерінің тізбегі</w:t>
      </w:r>
    </w:p>
    <w:p w:rsidR="0082095A" w:rsidRDefault="0082095A">
      <w:pPr>
        <w:spacing w:after="0" w:line="240" w:lineRule="auto"/>
        <w:rPr>
          <w:rFonts w:ascii="Times New Roman" w:hAnsi="Times New Roman" w:cs="Times New Roman"/>
          <w:sz w:val="28"/>
          <w:szCs w:val="28"/>
          <w:lang w:val="kk-KZ"/>
        </w:rPr>
      </w:pPr>
    </w:p>
    <w:tbl>
      <w:tblPr>
        <w:tblStyle w:val="af"/>
        <w:tblW w:w="5000" w:type="pct"/>
        <w:jc w:val="center"/>
        <w:tblLook w:val="04A0" w:firstRow="1" w:lastRow="0" w:firstColumn="1" w:lastColumn="0" w:noHBand="0" w:noVBand="1"/>
      </w:tblPr>
      <w:tblGrid>
        <w:gridCol w:w="583"/>
        <w:gridCol w:w="2525"/>
        <w:gridCol w:w="2849"/>
        <w:gridCol w:w="1482"/>
        <w:gridCol w:w="2189"/>
      </w:tblGrid>
      <w:tr w:rsidR="0082095A">
        <w:trPr>
          <w:jc w:val="center"/>
        </w:trPr>
        <w:tc>
          <w:tcPr>
            <w:tcW w:w="303"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п/п</w:t>
            </w:r>
          </w:p>
        </w:tc>
        <w:tc>
          <w:tcPr>
            <w:tcW w:w="2791" w:type="pct"/>
            <w:gridSpan w:val="2"/>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Бақыланатын көрсеткіштер</w:t>
            </w:r>
          </w:p>
        </w:tc>
        <w:tc>
          <w:tcPr>
            <w:tcW w:w="953"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Бақылау кезеңділігі</w:t>
            </w:r>
          </w:p>
        </w:tc>
        <w:tc>
          <w:tcPr>
            <w:tcW w:w="953"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Бақылау әдістері</w:t>
            </w:r>
          </w:p>
        </w:tc>
      </w:tr>
      <w:tr w:rsidR="0082095A">
        <w:trPr>
          <w:jc w:val="center"/>
        </w:trPr>
        <w:tc>
          <w:tcPr>
            <w:tcW w:w="303" w:type="pct"/>
          </w:tcPr>
          <w:p w:rsidR="0082095A" w:rsidRDefault="00C5039D">
            <w:pPr>
              <w:spacing w:after="0" w:line="240" w:lineRule="auto"/>
              <w:jc w:val="cente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1</w:t>
            </w:r>
          </w:p>
        </w:tc>
        <w:tc>
          <w:tcPr>
            <w:tcW w:w="2791" w:type="pct"/>
            <w:gridSpan w:val="2"/>
          </w:tcPr>
          <w:p w:rsidR="0082095A" w:rsidRDefault="00C5039D">
            <w:pPr>
              <w:spacing w:after="0" w:line="240" w:lineRule="auto"/>
              <w:jc w:val="cente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2</w:t>
            </w:r>
          </w:p>
        </w:tc>
        <w:tc>
          <w:tcPr>
            <w:tcW w:w="953" w:type="pct"/>
          </w:tcPr>
          <w:p w:rsidR="0082095A" w:rsidRDefault="00C5039D">
            <w:pPr>
              <w:spacing w:after="0" w:line="240" w:lineRule="auto"/>
              <w:jc w:val="cente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3</w:t>
            </w:r>
          </w:p>
        </w:tc>
        <w:tc>
          <w:tcPr>
            <w:tcW w:w="953" w:type="pct"/>
          </w:tcPr>
          <w:p w:rsidR="0082095A" w:rsidRDefault="00C5039D">
            <w:pPr>
              <w:spacing w:after="0" w:line="240" w:lineRule="auto"/>
              <w:jc w:val="cente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4</w:t>
            </w:r>
          </w:p>
        </w:tc>
      </w:tr>
      <w:tr w:rsidR="0082095A">
        <w:trPr>
          <w:jc w:val="center"/>
        </w:trPr>
        <w:tc>
          <w:tcPr>
            <w:tcW w:w="5000" w:type="pct"/>
            <w:gridSpan w:val="5"/>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 Микробиологиялық көрсеткіштер</w:t>
            </w:r>
          </w:p>
        </w:tc>
      </w:tr>
      <w:tr w:rsidR="0082095A">
        <w:trPr>
          <w:trHeight w:val="684"/>
          <w:jc w:val="center"/>
        </w:trPr>
        <w:tc>
          <w:tcPr>
            <w:tcW w:w="303" w:type="pct"/>
            <w:vMerge w:val="restar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1.1</w:t>
            </w:r>
          </w:p>
        </w:tc>
        <w:tc>
          <w:tcPr>
            <w:tcW w:w="1311" w:type="pct"/>
            <w:vMerge w:val="restar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Микробиологиялық көрсеткіштер</w:t>
            </w:r>
          </w:p>
        </w:tc>
        <w:tc>
          <w:tcPr>
            <w:tcW w:w="1480" w:type="pct"/>
          </w:tcPr>
          <w:p w:rsidR="0082095A" w:rsidRDefault="00C5039D">
            <w:pPr>
              <w:spacing w:after="0" w:line="240" w:lineRule="auto"/>
              <w:jc w:val="both"/>
              <w:rPr>
                <w:rFonts w:ascii="Times New Roman" w:hAnsi="Times New Roman" w:cs="Times New Roman"/>
                <w:b/>
                <w:sz w:val="28"/>
                <w:szCs w:val="28"/>
                <w:lang w:val="kk-KZ" w:eastAsia="ru-RU"/>
              </w:rPr>
            </w:pPr>
            <w:r>
              <w:rPr>
                <w:rFonts w:ascii="Times New Roman" w:hAnsi="Times New Roman" w:cs="Times New Roman"/>
                <w:sz w:val="28"/>
                <w:szCs w:val="28"/>
                <w:lang w:val="kk-KZ" w:eastAsia="ru-RU"/>
              </w:rPr>
              <w:t xml:space="preserve">ІТТБ </w:t>
            </w:r>
            <w:r>
              <w:rPr>
                <w:rFonts w:ascii="Times New Roman" w:hAnsi="Times New Roman" w:cs="Times New Roman"/>
                <w:sz w:val="28"/>
                <w:szCs w:val="28"/>
                <w:lang w:eastAsia="ru-RU"/>
              </w:rPr>
              <w:t>(колиформ</w:t>
            </w:r>
            <w:r>
              <w:rPr>
                <w:rFonts w:ascii="Times New Roman" w:hAnsi="Times New Roman" w:cs="Times New Roman"/>
                <w:sz w:val="28"/>
                <w:szCs w:val="28"/>
                <w:lang w:val="kk-KZ" w:eastAsia="ru-RU"/>
              </w:rPr>
              <w:t>дар</w:t>
            </w:r>
            <w:r>
              <w:rPr>
                <w:rFonts w:ascii="Times New Roman" w:hAnsi="Times New Roman" w:cs="Times New Roman"/>
                <w:sz w:val="28"/>
                <w:szCs w:val="28"/>
                <w:lang w:eastAsia="ru-RU"/>
              </w:rPr>
              <w:t>)</w:t>
            </w:r>
          </w:p>
        </w:tc>
        <w:tc>
          <w:tcPr>
            <w:tcW w:w="953"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 күнде кемінде 1 рет</w:t>
            </w:r>
          </w:p>
        </w:tc>
        <w:tc>
          <w:tcPr>
            <w:tcW w:w="953"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9225-84</w:t>
            </w:r>
          </w:p>
          <w:p w:rsidR="0082095A" w:rsidRDefault="0082095A">
            <w:pPr>
              <w:spacing w:after="0" w:line="240" w:lineRule="auto"/>
              <w:jc w:val="center"/>
              <w:rPr>
                <w:rFonts w:ascii="Times New Roman" w:hAnsi="Times New Roman" w:cs="Times New Roman"/>
                <w:b/>
                <w:sz w:val="28"/>
                <w:szCs w:val="28"/>
                <w:lang w:val="kk-KZ" w:eastAsia="ru-RU"/>
              </w:rPr>
            </w:pPr>
          </w:p>
        </w:tc>
      </w:tr>
      <w:tr w:rsidR="0082095A">
        <w:trPr>
          <w:trHeight w:val="948"/>
          <w:jc w:val="center"/>
        </w:trPr>
        <w:tc>
          <w:tcPr>
            <w:tcW w:w="303"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311"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480"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Патогенді соның ішінде сальмонеллалар</w:t>
            </w:r>
          </w:p>
        </w:tc>
        <w:tc>
          <w:tcPr>
            <w:tcW w:w="953"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Тоқсанына 1 рет</w:t>
            </w:r>
          </w:p>
        </w:tc>
        <w:tc>
          <w:tcPr>
            <w:tcW w:w="953"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30519-97</w:t>
            </w:r>
          </w:p>
        </w:tc>
      </w:tr>
      <w:tr w:rsidR="0082095A">
        <w:trPr>
          <w:trHeight w:val="312"/>
          <w:jc w:val="center"/>
        </w:trPr>
        <w:tc>
          <w:tcPr>
            <w:tcW w:w="303"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311"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480"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en-US" w:eastAsia="ru-RU"/>
              </w:rPr>
              <w:t>S</w:t>
            </w:r>
            <w:r>
              <w:rPr>
                <w:rFonts w:ascii="Times New Roman" w:hAnsi="Times New Roman" w:cs="Times New Roman"/>
                <w:sz w:val="28"/>
                <w:szCs w:val="28"/>
                <w:lang w:eastAsia="ru-RU"/>
              </w:rPr>
              <w:t xml:space="preserve">. </w:t>
            </w:r>
            <w:r>
              <w:rPr>
                <w:rFonts w:ascii="Times New Roman" w:hAnsi="Times New Roman" w:cs="Times New Roman"/>
                <w:sz w:val="28"/>
                <w:szCs w:val="28"/>
                <w:lang w:val="en-US" w:eastAsia="ru-RU"/>
              </w:rPr>
              <w:t>aureus</w:t>
            </w:r>
          </w:p>
        </w:tc>
        <w:tc>
          <w:tcPr>
            <w:tcW w:w="953"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Тоқсанына 1 рет және/ немесе шартты бақылау кезінде</w:t>
            </w:r>
          </w:p>
        </w:tc>
        <w:tc>
          <w:tcPr>
            <w:tcW w:w="953" w:type="pct"/>
          </w:tcPr>
          <w:p w:rsidR="0082095A" w:rsidRDefault="00C5039D">
            <w:pPr>
              <w:spacing w:after="0" w:line="240" w:lineRule="auto"/>
              <w:jc w:val="center"/>
              <w:rPr>
                <w:rFonts w:ascii="Times New Roman" w:hAnsi="Times New Roman" w:cs="Times New Roman"/>
                <w:bCs/>
                <w:sz w:val="28"/>
                <w:szCs w:val="28"/>
                <w:lang w:val="kk-KZ" w:eastAsia="ru-RU"/>
              </w:rPr>
            </w:pPr>
            <w:r>
              <w:rPr>
                <w:rFonts w:ascii="Times New Roman" w:hAnsi="Times New Roman" w:cs="Times New Roman"/>
                <w:sz w:val="28"/>
                <w:szCs w:val="28"/>
                <w:lang w:val="kk-KZ" w:eastAsia="ru-RU"/>
              </w:rPr>
              <w:t>МЕМСТ 30347-93</w:t>
            </w:r>
          </w:p>
        </w:tc>
      </w:tr>
      <w:tr w:rsidR="0082095A">
        <w:trPr>
          <w:trHeight w:val="648"/>
          <w:jc w:val="center"/>
        </w:trPr>
        <w:tc>
          <w:tcPr>
            <w:tcW w:w="303"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311"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480" w:type="pct"/>
          </w:tcPr>
          <w:p w:rsidR="0082095A" w:rsidRDefault="00C5039D">
            <w:pPr>
              <w:spacing w:after="0" w:line="240" w:lineRule="auto"/>
              <w:jc w:val="both"/>
              <w:rPr>
                <w:rFonts w:ascii="Times New Roman" w:hAnsi="Times New Roman" w:cs="Times New Roman"/>
                <w:sz w:val="28"/>
                <w:szCs w:val="28"/>
                <w:lang w:val="en-US" w:eastAsia="ru-RU"/>
              </w:rPr>
            </w:pPr>
            <w:r>
              <w:rPr>
                <w:rFonts w:ascii="Times New Roman" w:hAnsi="Times New Roman" w:cs="Times New Roman"/>
                <w:sz w:val="28"/>
                <w:szCs w:val="28"/>
                <w:lang w:val="kk-KZ" w:eastAsia="ru-RU"/>
              </w:rPr>
              <w:t>Зең саны</w:t>
            </w:r>
          </w:p>
        </w:tc>
        <w:tc>
          <w:tcPr>
            <w:tcW w:w="953"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айына кемінде 2 рет</w:t>
            </w:r>
          </w:p>
        </w:tc>
        <w:tc>
          <w:tcPr>
            <w:tcW w:w="953" w:type="pct"/>
          </w:tcPr>
          <w:p w:rsidR="0082095A" w:rsidRDefault="00C5039D">
            <w:pPr>
              <w:spacing w:after="0" w:line="240" w:lineRule="auto"/>
              <w:jc w:val="center"/>
              <w:rPr>
                <w:rFonts w:ascii="Times New Roman" w:hAnsi="Times New Roman" w:cs="Times New Roman"/>
                <w:b/>
                <w:sz w:val="28"/>
                <w:szCs w:val="28"/>
                <w:lang w:val="kk-KZ" w:eastAsia="ru-RU"/>
              </w:rPr>
            </w:pPr>
            <w:r>
              <w:rPr>
                <w:rFonts w:ascii="Times New Roman" w:hAnsi="Times New Roman" w:cs="Times New Roman"/>
                <w:bCs/>
                <w:sz w:val="28"/>
                <w:szCs w:val="28"/>
                <w:lang w:val="kk-KZ" w:eastAsia="ru-RU"/>
              </w:rPr>
              <w:t>МЕМСТ 10444.12-88</w:t>
            </w:r>
          </w:p>
        </w:tc>
      </w:tr>
      <w:tr w:rsidR="0082095A">
        <w:trPr>
          <w:trHeight w:val="324"/>
          <w:jc w:val="center"/>
        </w:trPr>
        <w:tc>
          <w:tcPr>
            <w:tcW w:w="303" w:type="pct"/>
            <w:vMerge w:val="restar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1.2</w:t>
            </w:r>
          </w:p>
        </w:tc>
        <w:tc>
          <w:tcPr>
            <w:tcW w:w="1311" w:type="pct"/>
            <w:vMerge w:val="restar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Токсикалық элементтер</w:t>
            </w:r>
          </w:p>
        </w:tc>
        <w:tc>
          <w:tcPr>
            <w:tcW w:w="1480" w:type="pct"/>
          </w:tcPr>
          <w:p w:rsidR="0082095A" w:rsidRDefault="00C5039D">
            <w:pPr>
              <w:spacing w:after="0" w:line="240" w:lineRule="auto"/>
              <w:jc w:val="both"/>
              <w:rPr>
                <w:rFonts w:ascii="Times New Roman" w:hAnsi="Times New Roman" w:cs="Times New Roman"/>
                <w:b/>
                <w:sz w:val="28"/>
                <w:szCs w:val="28"/>
                <w:lang w:val="kk-KZ" w:eastAsia="ru-RU"/>
              </w:rPr>
            </w:pPr>
            <w:r>
              <w:rPr>
                <w:rFonts w:ascii="Times New Roman" w:hAnsi="Times New Roman" w:cs="Times New Roman"/>
                <w:sz w:val="28"/>
                <w:szCs w:val="28"/>
                <w:lang w:val="kk-KZ" w:eastAsia="ru-RU"/>
              </w:rPr>
              <w:t>Қорғасын</w:t>
            </w:r>
          </w:p>
        </w:tc>
        <w:tc>
          <w:tcPr>
            <w:tcW w:w="953" w:type="pct"/>
            <w:vMerge w:val="restart"/>
          </w:tcPr>
          <w:p w:rsidR="0082095A" w:rsidRDefault="0082095A">
            <w:pPr>
              <w:spacing w:after="0" w:line="240" w:lineRule="auto"/>
              <w:jc w:val="both"/>
              <w:rPr>
                <w:rFonts w:ascii="Times New Roman" w:hAnsi="Times New Roman" w:cs="Times New Roman"/>
                <w:sz w:val="28"/>
                <w:szCs w:val="28"/>
                <w:lang w:val="kk-KZ" w:eastAsia="ru-RU"/>
              </w:rPr>
            </w:pP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Жылына 2 рет</w:t>
            </w:r>
          </w:p>
        </w:tc>
        <w:tc>
          <w:tcPr>
            <w:tcW w:w="953" w:type="pct"/>
            <w:vMerge w:val="restart"/>
          </w:tcPr>
          <w:p w:rsidR="0082095A" w:rsidRDefault="00C5039D">
            <w:pPr>
              <w:spacing w:after="0" w:line="240" w:lineRule="auto"/>
              <w:jc w:val="center"/>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МЕМСТ:301178-96, 30538-97,26927-86, 26930-86, 26932-86, 26933-86,</w:t>
            </w:r>
          </w:p>
          <w:p w:rsidR="0082095A" w:rsidRDefault="00C5039D">
            <w:pPr>
              <w:spacing w:after="0" w:line="240" w:lineRule="auto"/>
              <w:jc w:val="center"/>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МЕМСТ Р517601</w:t>
            </w:r>
          </w:p>
        </w:tc>
      </w:tr>
      <w:tr w:rsidR="0082095A">
        <w:trPr>
          <w:trHeight w:val="270"/>
          <w:jc w:val="center"/>
        </w:trPr>
        <w:tc>
          <w:tcPr>
            <w:tcW w:w="303"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311"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480"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Кадмий</w:t>
            </w:r>
          </w:p>
        </w:tc>
        <w:tc>
          <w:tcPr>
            <w:tcW w:w="953" w:type="pct"/>
            <w:vMerge/>
          </w:tcPr>
          <w:p w:rsidR="0082095A" w:rsidRDefault="0082095A">
            <w:pPr>
              <w:spacing w:after="0" w:line="240" w:lineRule="auto"/>
              <w:jc w:val="both"/>
              <w:rPr>
                <w:rFonts w:ascii="Times New Roman" w:hAnsi="Times New Roman" w:cs="Times New Roman"/>
                <w:b/>
                <w:sz w:val="28"/>
                <w:szCs w:val="28"/>
                <w:lang w:val="kk-KZ" w:eastAsia="ru-RU"/>
              </w:rPr>
            </w:pPr>
          </w:p>
        </w:tc>
        <w:tc>
          <w:tcPr>
            <w:tcW w:w="953" w:type="pct"/>
            <w:vMerge/>
          </w:tcPr>
          <w:p w:rsidR="0082095A" w:rsidRDefault="0082095A">
            <w:pPr>
              <w:spacing w:after="0" w:line="240" w:lineRule="auto"/>
              <w:jc w:val="center"/>
              <w:rPr>
                <w:rFonts w:ascii="Times New Roman" w:hAnsi="Times New Roman" w:cs="Times New Roman"/>
                <w:b/>
                <w:sz w:val="28"/>
                <w:szCs w:val="28"/>
                <w:lang w:val="kk-KZ" w:eastAsia="ru-RU"/>
              </w:rPr>
            </w:pPr>
          </w:p>
        </w:tc>
      </w:tr>
      <w:tr w:rsidR="0082095A">
        <w:trPr>
          <w:trHeight w:val="348"/>
          <w:jc w:val="center"/>
        </w:trPr>
        <w:tc>
          <w:tcPr>
            <w:tcW w:w="303"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311"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480"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Мышьяк</w:t>
            </w:r>
          </w:p>
        </w:tc>
        <w:tc>
          <w:tcPr>
            <w:tcW w:w="953" w:type="pct"/>
            <w:vMerge/>
          </w:tcPr>
          <w:p w:rsidR="0082095A" w:rsidRDefault="0082095A">
            <w:pPr>
              <w:spacing w:after="0" w:line="240" w:lineRule="auto"/>
              <w:jc w:val="both"/>
              <w:rPr>
                <w:rFonts w:ascii="Times New Roman" w:hAnsi="Times New Roman" w:cs="Times New Roman"/>
                <w:b/>
                <w:sz w:val="28"/>
                <w:szCs w:val="28"/>
                <w:lang w:val="kk-KZ" w:eastAsia="ru-RU"/>
              </w:rPr>
            </w:pPr>
          </w:p>
        </w:tc>
        <w:tc>
          <w:tcPr>
            <w:tcW w:w="953" w:type="pct"/>
            <w:vMerge/>
          </w:tcPr>
          <w:p w:rsidR="0082095A" w:rsidRDefault="0082095A">
            <w:pPr>
              <w:spacing w:after="0" w:line="240" w:lineRule="auto"/>
              <w:jc w:val="center"/>
              <w:rPr>
                <w:rFonts w:ascii="Times New Roman" w:hAnsi="Times New Roman" w:cs="Times New Roman"/>
                <w:b/>
                <w:sz w:val="28"/>
                <w:szCs w:val="28"/>
                <w:lang w:val="kk-KZ" w:eastAsia="ru-RU"/>
              </w:rPr>
            </w:pPr>
          </w:p>
        </w:tc>
      </w:tr>
      <w:tr w:rsidR="0082095A">
        <w:trPr>
          <w:trHeight w:val="324"/>
          <w:jc w:val="center"/>
        </w:trPr>
        <w:tc>
          <w:tcPr>
            <w:tcW w:w="303"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311"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480"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Сынап</w:t>
            </w:r>
          </w:p>
        </w:tc>
        <w:tc>
          <w:tcPr>
            <w:tcW w:w="953" w:type="pct"/>
            <w:vMerge/>
          </w:tcPr>
          <w:p w:rsidR="0082095A" w:rsidRDefault="0082095A">
            <w:pPr>
              <w:spacing w:after="0" w:line="240" w:lineRule="auto"/>
              <w:jc w:val="both"/>
              <w:rPr>
                <w:rFonts w:ascii="Times New Roman" w:hAnsi="Times New Roman" w:cs="Times New Roman"/>
                <w:b/>
                <w:sz w:val="28"/>
                <w:szCs w:val="28"/>
                <w:lang w:val="kk-KZ" w:eastAsia="ru-RU"/>
              </w:rPr>
            </w:pPr>
          </w:p>
        </w:tc>
        <w:tc>
          <w:tcPr>
            <w:tcW w:w="953" w:type="pct"/>
            <w:vMerge/>
          </w:tcPr>
          <w:p w:rsidR="0082095A" w:rsidRDefault="0082095A">
            <w:pPr>
              <w:spacing w:after="0" w:line="240" w:lineRule="auto"/>
              <w:jc w:val="center"/>
              <w:rPr>
                <w:rFonts w:ascii="Times New Roman" w:hAnsi="Times New Roman" w:cs="Times New Roman"/>
                <w:b/>
                <w:sz w:val="28"/>
                <w:szCs w:val="28"/>
                <w:lang w:val="kk-KZ" w:eastAsia="ru-RU"/>
              </w:rPr>
            </w:pPr>
          </w:p>
        </w:tc>
      </w:tr>
      <w:tr w:rsidR="0082095A">
        <w:trPr>
          <w:jc w:val="center"/>
        </w:trPr>
        <w:tc>
          <w:tcPr>
            <w:tcW w:w="303"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1.3</w:t>
            </w:r>
          </w:p>
        </w:tc>
        <w:tc>
          <w:tcPr>
            <w:tcW w:w="1311"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Микотоксин</w:t>
            </w:r>
          </w:p>
        </w:tc>
        <w:tc>
          <w:tcPr>
            <w:tcW w:w="1480" w:type="pct"/>
          </w:tcPr>
          <w:p w:rsidR="0082095A" w:rsidRDefault="00C5039D">
            <w:pPr>
              <w:spacing w:after="0" w:line="240" w:lineRule="auto"/>
              <w:jc w:val="both"/>
              <w:rPr>
                <w:rFonts w:ascii="Times New Roman" w:hAnsi="Times New Roman" w:cs="Times New Roman"/>
                <w:sz w:val="28"/>
                <w:szCs w:val="28"/>
                <w:vertAlign w:val="subscript"/>
                <w:lang w:val="kk-KZ" w:eastAsia="ru-RU"/>
              </w:rPr>
            </w:pPr>
            <w:r>
              <w:rPr>
                <w:rFonts w:ascii="Times New Roman" w:hAnsi="Times New Roman" w:cs="Times New Roman"/>
                <w:sz w:val="28"/>
                <w:szCs w:val="28"/>
                <w:lang w:val="kk-KZ" w:eastAsia="ru-RU"/>
              </w:rPr>
              <w:t>Афлотоксин М</w:t>
            </w:r>
            <w:r>
              <w:rPr>
                <w:rFonts w:ascii="Times New Roman" w:hAnsi="Times New Roman" w:cs="Times New Roman"/>
                <w:sz w:val="28"/>
                <w:szCs w:val="28"/>
                <w:vertAlign w:val="subscript"/>
                <w:lang w:val="kk-KZ" w:eastAsia="ru-RU"/>
              </w:rPr>
              <w:t>1</w:t>
            </w:r>
          </w:p>
        </w:tc>
        <w:tc>
          <w:tcPr>
            <w:tcW w:w="953"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Тоқсанына 1 рет </w:t>
            </w:r>
          </w:p>
        </w:tc>
        <w:tc>
          <w:tcPr>
            <w:tcW w:w="953"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30711-2001</w:t>
            </w:r>
          </w:p>
        </w:tc>
      </w:tr>
      <w:tr w:rsidR="0082095A">
        <w:trPr>
          <w:trHeight w:val="648"/>
          <w:jc w:val="center"/>
        </w:trPr>
        <w:tc>
          <w:tcPr>
            <w:tcW w:w="303" w:type="pct"/>
            <w:vMerge w:val="restar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1.4</w:t>
            </w:r>
          </w:p>
        </w:tc>
        <w:tc>
          <w:tcPr>
            <w:tcW w:w="1311" w:type="pct"/>
            <w:vMerge w:val="restar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Антибиотиктер </w:t>
            </w:r>
          </w:p>
        </w:tc>
        <w:tc>
          <w:tcPr>
            <w:tcW w:w="1480"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Левомицитин </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Терациклинді топ</w:t>
            </w:r>
          </w:p>
        </w:tc>
        <w:tc>
          <w:tcPr>
            <w:tcW w:w="953"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Жылына 2 рет</w:t>
            </w:r>
          </w:p>
        </w:tc>
        <w:tc>
          <w:tcPr>
            <w:tcW w:w="953" w:type="pct"/>
            <w:vMerge w:val="restart"/>
          </w:tcPr>
          <w:p w:rsidR="0082095A" w:rsidRDefault="0082095A">
            <w:pPr>
              <w:spacing w:after="0" w:line="240" w:lineRule="auto"/>
              <w:jc w:val="center"/>
              <w:rPr>
                <w:rFonts w:ascii="Times New Roman" w:hAnsi="Times New Roman" w:cs="Times New Roman"/>
                <w:sz w:val="28"/>
                <w:szCs w:val="28"/>
                <w:lang w:val="kk-KZ" w:eastAsia="ru-RU"/>
              </w:rPr>
            </w:pPr>
          </w:p>
          <w:p w:rsidR="0082095A" w:rsidRDefault="0082095A">
            <w:pPr>
              <w:spacing w:after="0" w:line="240" w:lineRule="auto"/>
              <w:jc w:val="center"/>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Р51600-2000</w:t>
            </w:r>
          </w:p>
        </w:tc>
      </w:tr>
      <w:tr w:rsidR="0082095A">
        <w:trPr>
          <w:trHeight w:val="648"/>
          <w:jc w:val="center"/>
        </w:trPr>
        <w:tc>
          <w:tcPr>
            <w:tcW w:w="303"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311"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480"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Стрептомицин</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Пенициллин</w:t>
            </w:r>
          </w:p>
        </w:tc>
        <w:tc>
          <w:tcPr>
            <w:tcW w:w="953"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Тоқсанына 1 рет</w:t>
            </w:r>
          </w:p>
        </w:tc>
        <w:tc>
          <w:tcPr>
            <w:tcW w:w="953" w:type="pct"/>
            <w:vMerge/>
          </w:tcPr>
          <w:p w:rsidR="0082095A" w:rsidRDefault="0082095A">
            <w:pPr>
              <w:spacing w:after="0" w:line="240" w:lineRule="auto"/>
              <w:jc w:val="center"/>
              <w:rPr>
                <w:rFonts w:ascii="Times New Roman" w:hAnsi="Times New Roman" w:cs="Times New Roman"/>
                <w:sz w:val="28"/>
                <w:szCs w:val="28"/>
                <w:lang w:val="kk-KZ" w:eastAsia="ru-RU"/>
              </w:rPr>
            </w:pPr>
          </w:p>
        </w:tc>
      </w:tr>
      <w:tr w:rsidR="0082095A">
        <w:trPr>
          <w:trHeight w:val="684"/>
          <w:jc w:val="center"/>
        </w:trPr>
        <w:tc>
          <w:tcPr>
            <w:tcW w:w="303" w:type="pct"/>
            <w:vMerge w:val="restar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1.5</w:t>
            </w:r>
          </w:p>
        </w:tc>
        <w:tc>
          <w:tcPr>
            <w:tcW w:w="1311" w:type="pct"/>
            <w:vMerge w:val="restar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Пестицидтер </w:t>
            </w:r>
          </w:p>
        </w:tc>
        <w:tc>
          <w:tcPr>
            <w:tcW w:w="1480"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Гексахлорциклогексан (α, β, γ – изомерлер)</w:t>
            </w:r>
          </w:p>
        </w:tc>
        <w:tc>
          <w:tcPr>
            <w:tcW w:w="953" w:type="pct"/>
            <w:vMerge w:val="restar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Жылына 2 рет</w:t>
            </w:r>
          </w:p>
        </w:tc>
        <w:tc>
          <w:tcPr>
            <w:tcW w:w="953" w:type="pct"/>
            <w:vMerge w:val="restar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23452-79</w:t>
            </w: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234452-79</w:t>
            </w:r>
          </w:p>
        </w:tc>
      </w:tr>
      <w:tr w:rsidR="0082095A">
        <w:trPr>
          <w:trHeight w:val="600"/>
          <w:jc w:val="center"/>
        </w:trPr>
        <w:tc>
          <w:tcPr>
            <w:tcW w:w="303"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311"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480"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ДЦТ жәнео ның  метаболиттері</w:t>
            </w:r>
          </w:p>
        </w:tc>
        <w:tc>
          <w:tcPr>
            <w:tcW w:w="953"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953" w:type="pct"/>
            <w:vMerge/>
          </w:tcPr>
          <w:p w:rsidR="0082095A" w:rsidRDefault="0082095A">
            <w:pPr>
              <w:spacing w:after="0" w:line="240" w:lineRule="auto"/>
              <w:jc w:val="center"/>
              <w:rPr>
                <w:rFonts w:ascii="Times New Roman" w:hAnsi="Times New Roman" w:cs="Times New Roman"/>
                <w:sz w:val="28"/>
                <w:szCs w:val="28"/>
                <w:lang w:val="kk-KZ" w:eastAsia="ru-RU"/>
              </w:rPr>
            </w:pPr>
          </w:p>
        </w:tc>
      </w:tr>
    </w:tbl>
    <w:p w:rsidR="0082095A" w:rsidRDefault="0082095A">
      <w:pPr>
        <w:spacing w:after="0" w:line="240" w:lineRule="auto"/>
        <w:rPr>
          <w:rFonts w:ascii="Times New Roman" w:hAnsi="Times New Roman" w:cs="Times New Roman"/>
          <w:sz w:val="28"/>
          <w:szCs w:val="28"/>
        </w:rPr>
      </w:pPr>
    </w:p>
    <w:p w:rsidR="0082095A" w:rsidRDefault="0082095A">
      <w:pPr>
        <w:spacing w:after="0" w:line="240" w:lineRule="auto"/>
        <w:rPr>
          <w:rFonts w:ascii="Times New Roman" w:hAnsi="Times New Roman" w:cs="Times New Roman"/>
          <w:sz w:val="28"/>
          <w:szCs w:val="28"/>
        </w:rPr>
      </w:pPr>
    </w:p>
    <w:p w:rsidR="0082095A" w:rsidRDefault="00C5039D">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lastRenderedPageBreak/>
        <w:t>Кестенің жалғасы</w:t>
      </w:r>
      <w:r w:rsidR="00862168">
        <w:rPr>
          <w:rFonts w:ascii="Times New Roman" w:hAnsi="Times New Roman" w:cs="Times New Roman"/>
          <w:sz w:val="28"/>
          <w:szCs w:val="28"/>
        </w:rPr>
        <w:t xml:space="preserve"> 41</w:t>
      </w:r>
    </w:p>
    <w:p w:rsidR="0082095A" w:rsidRDefault="0082095A">
      <w:pPr>
        <w:spacing w:after="0" w:line="240" w:lineRule="auto"/>
        <w:rPr>
          <w:rFonts w:ascii="Times New Roman" w:hAnsi="Times New Roman" w:cs="Times New Roman"/>
          <w:sz w:val="28"/>
          <w:szCs w:val="28"/>
        </w:rPr>
      </w:pPr>
    </w:p>
    <w:tbl>
      <w:tblPr>
        <w:tblStyle w:val="af"/>
        <w:tblW w:w="4840" w:type="pct"/>
        <w:jc w:val="center"/>
        <w:tblLook w:val="04A0" w:firstRow="1" w:lastRow="0" w:firstColumn="1" w:lastColumn="0" w:noHBand="0" w:noVBand="1"/>
      </w:tblPr>
      <w:tblGrid>
        <w:gridCol w:w="566"/>
        <w:gridCol w:w="2601"/>
        <w:gridCol w:w="2318"/>
        <w:gridCol w:w="1257"/>
        <w:gridCol w:w="2498"/>
        <w:gridCol w:w="222"/>
      </w:tblGrid>
      <w:tr w:rsidR="0082095A">
        <w:trPr>
          <w:gridAfter w:val="1"/>
          <w:wAfter w:w="124" w:type="pct"/>
          <w:trHeight w:val="339"/>
          <w:jc w:val="center"/>
        </w:trPr>
        <w:tc>
          <w:tcPr>
            <w:tcW w:w="297" w:type="pct"/>
          </w:tcPr>
          <w:p w:rsidR="0082095A" w:rsidRDefault="00C5039D">
            <w:pPr>
              <w:spacing w:after="0" w:line="240" w:lineRule="auto"/>
              <w:jc w:val="cente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1</w:t>
            </w:r>
          </w:p>
        </w:tc>
        <w:tc>
          <w:tcPr>
            <w:tcW w:w="2578" w:type="pct"/>
            <w:gridSpan w:val="2"/>
          </w:tcPr>
          <w:p w:rsidR="0082095A" w:rsidRDefault="00C5039D">
            <w:pPr>
              <w:spacing w:after="0" w:line="240" w:lineRule="auto"/>
              <w:jc w:val="cente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2</w:t>
            </w:r>
          </w:p>
        </w:tc>
        <w:tc>
          <w:tcPr>
            <w:tcW w:w="659" w:type="pct"/>
          </w:tcPr>
          <w:p w:rsidR="0082095A" w:rsidRDefault="00C5039D">
            <w:pPr>
              <w:spacing w:after="0" w:line="240" w:lineRule="auto"/>
              <w:jc w:val="cente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3</w:t>
            </w:r>
          </w:p>
        </w:tc>
        <w:tc>
          <w:tcPr>
            <w:tcW w:w="1342" w:type="pct"/>
          </w:tcPr>
          <w:p w:rsidR="0082095A" w:rsidRDefault="00C5039D">
            <w:pPr>
              <w:spacing w:after="0" w:line="240" w:lineRule="auto"/>
              <w:jc w:val="center"/>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4</w:t>
            </w:r>
          </w:p>
        </w:tc>
      </w:tr>
      <w:tr w:rsidR="0082095A">
        <w:trPr>
          <w:gridAfter w:val="1"/>
          <w:wAfter w:w="124" w:type="pct"/>
          <w:jc w:val="center"/>
        </w:trPr>
        <w:tc>
          <w:tcPr>
            <w:tcW w:w="297"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1.6</w:t>
            </w:r>
          </w:p>
        </w:tc>
        <w:tc>
          <w:tcPr>
            <w:tcW w:w="1363"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Радионуклидтер</w:t>
            </w:r>
          </w:p>
        </w:tc>
        <w:tc>
          <w:tcPr>
            <w:tcW w:w="1215"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Цезий-137</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Стронций-90</w:t>
            </w:r>
          </w:p>
        </w:tc>
        <w:tc>
          <w:tcPr>
            <w:tcW w:w="659"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Жылына 1 рет</w:t>
            </w:r>
          </w:p>
        </w:tc>
        <w:tc>
          <w:tcPr>
            <w:tcW w:w="1342" w:type="pc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32161-2013</w:t>
            </w: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32163-2013</w:t>
            </w:r>
          </w:p>
        </w:tc>
      </w:tr>
      <w:tr w:rsidR="0082095A">
        <w:trPr>
          <w:jc w:val="center"/>
        </w:trPr>
        <w:tc>
          <w:tcPr>
            <w:tcW w:w="4876" w:type="pct"/>
            <w:gridSpan w:val="5"/>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 2. Сапалық көрсеткіштер (өнімге техникалық шарттармен және № 88)</w:t>
            </w:r>
          </w:p>
        </w:tc>
        <w:tc>
          <w:tcPr>
            <w:tcW w:w="124" w:type="pct"/>
          </w:tcPr>
          <w:p w:rsidR="0082095A" w:rsidRDefault="0082095A">
            <w:pPr>
              <w:spacing w:after="0" w:line="240" w:lineRule="auto"/>
              <w:rPr>
                <w:lang w:val="kk-KZ" w:eastAsia="ru-RU"/>
              </w:rPr>
            </w:pPr>
          </w:p>
        </w:tc>
      </w:tr>
      <w:tr w:rsidR="0082095A">
        <w:trPr>
          <w:gridAfter w:val="1"/>
          <w:wAfter w:w="124" w:type="pct"/>
          <w:trHeight w:val="712"/>
          <w:jc w:val="center"/>
        </w:trPr>
        <w:tc>
          <w:tcPr>
            <w:tcW w:w="297" w:type="pct"/>
            <w:vMerge w:val="restar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2.1</w:t>
            </w:r>
          </w:p>
        </w:tc>
        <w:tc>
          <w:tcPr>
            <w:tcW w:w="1363" w:type="pct"/>
            <w:vMerge w:val="restar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Органолептикалық көрсеткіштер</w:t>
            </w:r>
          </w:p>
        </w:tc>
        <w:tc>
          <w:tcPr>
            <w:tcW w:w="1215"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Сыртқы түрі және</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консистенциясы</w:t>
            </w:r>
          </w:p>
        </w:tc>
        <w:tc>
          <w:tcPr>
            <w:tcW w:w="659" w:type="pct"/>
            <w:vMerge w:val="restar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Әр партия</w:t>
            </w:r>
          </w:p>
        </w:tc>
        <w:tc>
          <w:tcPr>
            <w:tcW w:w="1342" w:type="pct"/>
            <w:vMerge w:val="restart"/>
          </w:tcPr>
          <w:p w:rsidR="0082095A" w:rsidRDefault="0082095A">
            <w:pPr>
              <w:spacing w:after="0" w:line="240" w:lineRule="auto"/>
              <w:jc w:val="center"/>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Органолептикалық</w:t>
            </w:r>
          </w:p>
        </w:tc>
      </w:tr>
      <w:tr w:rsidR="0082095A">
        <w:trPr>
          <w:gridAfter w:val="1"/>
          <w:wAfter w:w="124" w:type="pct"/>
          <w:trHeight w:val="324"/>
          <w:jc w:val="center"/>
        </w:trPr>
        <w:tc>
          <w:tcPr>
            <w:tcW w:w="297"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363"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215"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Дәмі және иісі</w:t>
            </w:r>
          </w:p>
        </w:tc>
        <w:tc>
          <w:tcPr>
            <w:tcW w:w="659"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342" w:type="pct"/>
            <w:vMerge/>
          </w:tcPr>
          <w:p w:rsidR="0082095A" w:rsidRDefault="0082095A">
            <w:pPr>
              <w:spacing w:after="0" w:line="240" w:lineRule="auto"/>
              <w:jc w:val="both"/>
              <w:rPr>
                <w:rFonts w:ascii="Times New Roman" w:hAnsi="Times New Roman" w:cs="Times New Roman"/>
                <w:sz w:val="28"/>
                <w:szCs w:val="28"/>
                <w:lang w:val="kk-KZ" w:eastAsia="ru-RU"/>
              </w:rPr>
            </w:pPr>
          </w:p>
        </w:tc>
      </w:tr>
      <w:tr w:rsidR="0082095A">
        <w:trPr>
          <w:gridAfter w:val="1"/>
          <w:wAfter w:w="124" w:type="pct"/>
          <w:trHeight w:val="312"/>
          <w:jc w:val="center"/>
        </w:trPr>
        <w:tc>
          <w:tcPr>
            <w:tcW w:w="297"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363"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215"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Түсі </w:t>
            </w:r>
          </w:p>
        </w:tc>
        <w:tc>
          <w:tcPr>
            <w:tcW w:w="659"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342" w:type="pct"/>
            <w:vMerge/>
          </w:tcPr>
          <w:p w:rsidR="0082095A" w:rsidRDefault="0082095A">
            <w:pPr>
              <w:spacing w:after="0" w:line="240" w:lineRule="auto"/>
              <w:jc w:val="both"/>
              <w:rPr>
                <w:rFonts w:ascii="Times New Roman" w:hAnsi="Times New Roman" w:cs="Times New Roman"/>
                <w:sz w:val="28"/>
                <w:szCs w:val="28"/>
                <w:lang w:val="kk-KZ" w:eastAsia="ru-RU"/>
              </w:rPr>
            </w:pPr>
          </w:p>
        </w:tc>
      </w:tr>
      <w:tr w:rsidR="0082095A">
        <w:trPr>
          <w:gridAfter w:val="1"/>
          <w:wAfter w:w="124" w:type="pct"/>
          <w:trHeight w:val="1296"/>
          <w:jc w:val="center"/>
        </w:trPr>
        <w:tc>
          <w:tcPr>
            <w:tcW w:w="297" w:type="pct"/>
            <w:vMerge w:val="restar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2.2</w:t>
            </w:r>
          </w:p>
        </w:tc>
        <w:tc>
          <w:tcPr>
            <w:tcW w:w="1363" w:type="pct"/>
            <w:vMerge w:val="restar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Физика-химиялық көрсеткіштер</w:t>
            </w:r>
          </w:p>
        </w:tc>
        <w:tc>
          <w:tcPr>
            <w:tcW w:w="1215"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Майдың массалық үлесі</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Құрғақ заттардың массалық үлесі</w:t>
            </w:r>
          </w:p>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Қышқылдық</w:t>
            </w:r>
          </w:p>
        </w:tc>
        <w:tc>
          <w:tcPr>
            <w:tcW w:w="659"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Әр партия</w:t>
            </w:r>
          </w:p>
        </w:tc>
        <w:tc>
          <w:tcPr>
            <w:tcW w:w="1342" w:type="pct"/>
            <w:vMerge w:val="restart"/>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5867-90</w:t>
            </w: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3623-73</w:t>
            </w: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3624-73</w:t>
            </w:r>
          </w:p>
          <w:p w:rsidR="0082095A" w:rsidRDefault="0082095A">
            <w:pPr>
              <w:spacing w:after="0" w:line="240" w:lineRule="auto"/>
              <w:jc w:val="center"/>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3627-81</w:t>
            </w:r>
          </w:p>
          <w:p w:rsidR="0082095A" w:rsidRDefault="0082095A">
            <w:pPr>
              <w:spacing w:after="0" w:line="240" w:lineRule="auto"/>
              <w:jc w:val="center"/>
              <w:rPr>
                <w:rFonts w:ascii="Times New Roman" w:hAnsi="Times New Roman" w:cs="Times New Roman"/>
                <w:sz w:val="28"/>
                <w:szCs w:val="28"/>
                <w:lang w:val="kk-KZ" w:eastAsia="ru-RU"/>
              </w:rPr>
            </w:pPr>
          </w:p>
        </w:tc>
      </w:tr>
      <w:tr w:rsidR="0082095A">
        <w:trPr>
          <w:gridAfter w:val="1"/>
          <w:wAfter w:w="124" w:type="pct"/>
          <w:trHeight w:val="624"/>
          <w:jc w:val="center"/>
        </w:trPr>
        <w:tc>
          <w:tcPr>
            <w:tcW w:w="297"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363"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215"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Ас тұзының массалық үлесі</w:t>
            </w:r>
          </w:p>
        </w:tc>
        <w:tc>
          <w:tcPr>
            <w:tcW w:w="659"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айына кемінде 1 рет</w:t>
            </w:r>
          </w:p>
        </w:tc>
        <w:tc>
          <w:tcPr>
            <w:tcW w:w="1342" w:type="pct"/>
            <w:vMerge/>
          </w:tcPr>
          <w:p w:rsidR="0082095A" w:rsidRDefault="0082095A">
            <w:pPr>
              <w:spacing w:after="0" w:line="240" w:lineRule="auto"/>
              <w:jc w:val="center"/>
              <w:rPr>
                <w:rFonts w:ascii="Times New Roman" w:hAnsi="Times New Roman" w:cs="Times New Roman"/>
                <w:sz w:val="28"/>
                <w:szCs w:val="28"/>
                <w:lang w:val="kk-KZ" w:eastAsia="ru-RU"/>
              </w:rPr>
            </w:pPr>
          </w:p>
        </w:tc>
      </w:tr>
      <w:tr w:rsidR="0082095A">
        <w:trPr>
          <w:gridAfter w:val="1"/>
          <w:wAfter w:w="124" w:type="pct"/>
          <w:trHeight w:val="684"/>
          <w:jc w:val="center"/>
        </w:trPr>
        <w:tc>
          <w:tcPr>
            <w:tcW w:w="297" w:type="pct"/>
            <w:vMerge w:val="restar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2.3</w:t>
            </w:r>
          </w:p>
        </w:tc>
        <w:tc>
          <w:tcPr>
            <w:tcW w:w="1363" w:type="pct"/>
            <w:vMerge w:val="restar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Микробиологиялық көрсеткіштер</w:t>
            </w:r>
          </w:p>
        </w:tc>
        <w:tc>
          <w:tcPr>
            <w:tcW w:w="1215" w:type="pct"/>
          </w:tcPr>
          <w:p w:rsidR="0082095A" w:rsidRDefault="00C5039D">
            <w:pPr>
              <w:spacing w:after="0" w:line="240" w:lineRule="auto"/>
              <w:jc w:val="both"/>
              <w:rPr>
                <w:lang w:val="kk-KZ" w:eastAsia="ru-RU"/>
              </w:rPr>
            </w:pPr>
            <w:r>
              <w:rPr>
                <w:rFonts w:ascii="Times New Roman" w:hAnsi="Times New Roman" w:cs="Times New Roman"/>
                <w:sz w:val="28"/>
                <w:szCs w:val="28"/>
                <w:lang w:val="kk-KZ" w:eastAsia="ru-RU"/>
              </w:rPr>
              <w:t>Сүт қышқылы микроағзалардың саны</w:t>
            </w:r>
          </w:p>
        </w:tc>
        <w:tc>
          <w:tcPr>
            <w:tcW w:w="659"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 күнде кемінде 1 рет</w:t>
            </w:r>
          </w:p>
        </w:tc>
        <w:tc>
          <w:tcPr>
            <w:tcW w:w="1342" w:type="pct"/>
            <w:vMerge w:val="restart"/>
          </w:tcPr>
          <w:p w:rsidR="0082095A" w:rsidRDefault="0082095A">
            <w:pPr>
              <w:spacing w:after="0" w:line="240" w:lineRule="auto"/>
              <w:jc w:val="center"/>
              <w:rPr>
                <w:rFonts w:ascii="Times New Roman" w:hAnsi="Times New Roman" w:cs="Times New Roman"/>
                <w:sz w:val="28"/>
                <w:szCs w:val="28"/>
                <w:lang w:val="kk-KZ" w:eastAsia="ru-RU"/>
              </w:rPr>
            </w:pPr>
          </w:p>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МЕМСТ 10444.12-88</w:t>
            </w:r>
          </w:p>
        </w:tc>
      </w:tr>
      <w:tr w:rsidR="0082095A">
        <w:trPr>
          <w:gridAfter w:val="1"/>
          <w:wAfter w:w="124" w:type="pct"/>
          <w:trHeight w:val="612"/>
          <w:jc w:val="center"/>
        </w:trPr>
        <w:tc>
          <w:tcPr>
            <w:tcW w:w="297"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363" w:type="pct"/>
            <w:vMerge/>
          </w:tcPr>
          <w:p w:rsidR="0082095A" w:rsidRDefault="0082095A">
            <w:pPr>
              <w:spacing w:after="0" w:line="240" w:lineRule="auto"/>
              <w:jc w:val="both"/>
              <w:rPr>
                <w:rFonts w:ascii="Times New Roman" w:hAnsi="Times New Roman" w:cs="Times New Roman"/>
                <w:sz w:val="28"/>
                <w:szCs w:val="28"/>
                <w:lang w:val="kk-KZ" w:eastAsia="ru-RU"/>
              </w:rPr>
            </w:pPr>
          </w:p>
        </w:tc>
        <w:tc>
          <w:tcPr>
            <w:tcW w:w="1215"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Ашытқы мөлшері</w:t>
            </w:r>
          </w:p>
        </w:tc>
        <w:tc>
          <w:tcPr>
            <w:tcW w:w="659" w:type="pct"/>
          </w:tcPr>
          <w:p w:rsidR="0082095A" w:rsidRDefault="00C5039D">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айына кемінде 2 рет</w:t>
            </w:r>
          </w:p>
        </w:tc>
        <w:tc>
          <w:tcPr>
            <w:tcW w:w="1342" w:type="pct"/>
            <w:vMerge/>
          </w:tcPr>
          <w:p w:rsidR="0082095A" w:rsidRDefault="0082095A">
            <w:pPr>
              <w:spacing w:after="0" w:line="240" w:lineRule="auto"/>
              <w:jc w:val="both"/>
              <w:rPr>
                <w:rFonts w:ascii="Times New Roman" w:hAnsi="Times New Roman" w:cs="Times New Roman"/>
                <w:sz w:val="28"/>
                <w:szCs w:val="28"/>
                <w:lang w:val="kk-KZ" w:eastAsia="ru-RU"/>
              </w:rPr>
            </w:pPr>
          </w:p>
        </w:tc>
      </w:tr>
    </w:tbl>
    <w:p w:rsidR="0082095A" w:rsidRDefault="0082095A">
      <w:pPr>
        <w:spacing w:after="0" w:line="240" w:lineRule="auto"/>
        <w:rPr>
          <w:rFonts w:ascii="Times New Roman" w:hAnsi="Times New Roman" w:cs="Times New Roman"/>
          <w:sz w:val="28"/>
          <w:szCs w:val="28"/>
        </w:rPr>
      </w:pPr>
    </w:p>
    <w:p w:rsidR="0082095A" w:rsidRDefault="0082095A">
      <w:pPr>
        <w:spacing w:after="0" w:line="240" w:lineRule="auto"/>
        <w:rPr>
          <w:rFonts w:ascii="Times New Roman" w:hAnsi="Times New Roman" w:cs="Times New Roman"/>
          <w:sz w:val="28"/>
          <w:szCs w:val="28"/>
          <w:lang w:val="kk-KZ"/>
        </w:rPr>
        <w:sectPr w:rsidR="0082095A">
          <w:pgSz w:w="11906" w:h="16838"/>
          <w:pgMar w:top="1134" w:right="567" w:bottom="1134" w:left="1701" w:header="709" w:footer="709" w:gutter="0"/>
          <w:cols w:space="708"/>
          <w:docGrid w:linePitch="360"/>
        </w:sectPr>
      </w:pPr>
    </w:p>
    <w:p w:rsidR="0082095A" w:rsidRDefault="0086216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 42</w:t>
      </w:r>
      <w:r w:rsidR="00C5039D">
        <w:rPr>
          <w:rFonts w:ascii="Times New Roman" w:hAnsi="Times New Roman" w:cs="Times New Roman"/>
          <w:sz w:val="28"/>
          <w:szCs w:val="28"/>
          <w:lang w:val="kk-KZ"/>
        </w:rPr>
        <w:t xml:space="preserve"> - Тұзды ірімшік өндірісінің бақыланатын санитарлық-гигиеналық көрсеткіштерінің тізбегі</w:t>
      </w:r>
    </w:p>
    <w:p w:rsidR="0082095A" w:rsidRDefault="0082095A">
      <w:pPr>
        <w:spacing w:after="0" w:line="240" w:lineRule="auto"/>
        <w:jc w:val="both"/>
        <w:rPr>
          <w:rFonts w:ascii="Times New Roman" w:hAnsi="Times New Roman" w:cs="Times New Roman"/>
          <w:sz w:val="28"/>
          <w:szCs w:val="28"/>
          <w:lang w:val="kk-KZ"/>
        </w:rPr>
      </w:pPr>
    </w:p>
    <w:tbl>
      <w:tblPr>
        <w:tblStyle w:val="af"/>
        <w:tblW w:w="0" w:type="auto"/>
        <w:tblLook w:val="04A0" w:firstRow="1" w:lastRow="0" w:firstColumn="1" w:lastColumn="0" w:noHBand="0" w:noVBand="1"/>
      </w:tblPr>
      <w:tblGrid>
        <w:gridCol w:w="3190"/>
        <w:gridCol w:w="3191"/>
        <w:gridCol w:w="12"/>
        <w:gridCol w:w="3177"/>
      </w:tblGrid>
      <w:tr w:rsidR="0082095A">
        <w:tc>
          <w:tcPr>
            <w:tcW w:w="3190"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Бақылау түрі</w:t>
            </w:r>
          </w:p>
        </w:tc>
        <w:tc>
          <w:tcPr>
            <w:tcW w:w="3191" w:type="dxa"/>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Бақылау объектісі және бақыланатын көрсеткіш</w:t>
            </w:r>
          </w:p>
        </w:tc>
        <w:tc>
          <w:tcPr>
            <w:tcW w:w="3189" w:type="dxa"/>
            <w:gridSpan w:val="2"/>
          </w:tcPr>
          <w:p w:rsidR="0082095A" w:rsidRDefault="00C5039D">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Бақылау кезеңділігі</w:t>
            </w:r>
          </w:p>
        </w:tc>
      </w:tr>
      <w:tr w:rsidR="0082095A" w:rsidRPr="00CE1E35">
        <w:trPr>
          <w:trHeight w:val="324"/>
        </w:trPr>
        <w:tc>
          <w:tcPr>
            <w:tcW w:w="3190" w:type="dxa"/>
            <w:vMerge w:val="restart"/>
          </w:tcPr>
          <w:p w:rsidR="0082095A" w:rsidRDefault="0082095A">
            <w:pPr>
              <w:spacing w:after="0" w:line="240" w:lineRule="auto"/>
              <w:rPr>
                <w:rFonts w:ascii="Times New Roman" w:hAnsi="Times New Roman" w:cs="Times New Roman"/>
                <w:sz w:val="28"/>
                <w:szCs w:val="28"/>
                <w:lang w:val="kk-KZ" w:eastAsia="ru-RU"/>
              </w:rPr>
            </w:pPr>
          </w:p>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Құрал - жабдықтардың, инвентарьдың  және қоршау конструкцияларының санитариялық-гигиеналық жай-күйін бақылау</w:t>
            </w:r>
          </w:p>
        </w:tc>
        <w:tc>
          <w:tcPr>
            <w:tcW w:w="6380" w:type="dxa"/>
            <w:gridSpan w:val="3"/>
          </w:tcPr>
          <w:p w:rsidR="0082095A" w:rsidRDefault="00C5039D">
            <w:pPr>
              <w:spacing w:after="0" w:line="240" w:lineRule="auto"/>
              <w:jc w:val="center"/>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Құрал-жабдық пен инвентарьдың  бетінен шайындысы</w:t>
            </w:r>
          </w:p>
        </w:tc>
      </w:tr>
      <w:tr w:rsidR="0082095A">
        <w:trPr>
          <w:trHeight w:val="204"/>
        </w:trPr>
        <w:tc>
          <w:tcPr>
            <w:tcW w:w="3190" w:type="dxa"/>
            <w:vMerge/>
          </w:tcPr>
          <w:p w:rsidR="0082095A" w:rsidRDefault="0082095A">
            <w:pPr>
              <w:spacing w:after="0" w:line="240" w:lineRule="auto"/>
              <w:rPr>
                <w:rFonts w:ascii="Times New Roman" w:hAnsi="Times New Roman" w:cs="Times New Roman"/>
                <w:sz w:val="28"/>
                <w:szCs w:val="28"/>
                <w:lang w:val="kk-KZ" w:eastAsia="ru-RU"/>
              </w:rPr>
            </w:pPr>
          </w:p>
        </w:tc>
        <w:tc>
          <w:tcPr>
            <w:tcW w:w="3203" w:type="dxa"/>
            <w:gridSpan w:val="2"/>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ІТТБ</w:t>
            </w:r>
          </w:p>
        </w:tc>
        <w:tc>
          <w:tcPr>
            <w:tcW w:w="3177" w:type="dxa"/>
          </w:tcPr>
          <w:p w:rsidR="0082095A" w:rsidRDefault="00C5039D">
            <w:pPr>
              <w:spacing w:after="0" w:line="240" w:lineRule="auto"/>
              <w:rPr>
                <w:rFonts w:ascii="Times New Roman" w:hAnsi="Times New Roman" w:cs="Times New Roman"/>
                <w:sz w:val="28"/>
                <w:szCs w:val="28"/>
                <w:lang w:val="en-US" w:eastAsia="ru-RU"/>
              </w:rPr>
            </w:pPr>
            <w:r>
              <w:rPr>
                <w:rFonts w:ascii="Times New Roman" w:hAnsi="Times New Roman" w:cs="Times New Roman"/>
                <w:sz w:val="28"/>
                <w:szCs w:val="28"/>
                <w:lang w:eastAsia="ru-RU"/>
              </w:rPr>
              <w:t xml:space="preserve">10 </w:t>
            </w:r>
            <w:r>
              <w:rPr>
                <w:rFonts w:ascii="Times New Roman" w:hAnsi="Times New Roman" w:cs="Times New Roman"/>
                <w:sz w:val="28"/>
                <w:szCs w:val="28"/>
                <w:lang w:val="kk-KZ" w:eastAsia="ru-RU"/>
              </w:rPr>
              <w:t xml:space="preserve">күнде </w:t>
            </w:r>
            <w:r>
              <w:rPr>
                <w:rFonts w:ascii="Times New Roman" w:hAnsi="Times New Roman" w:cs="Times New Roman"/>
                <w:sz w:val="28"/>
                <w:szCs w:val="28"/>
                <w:lang w:eastAsia="ru-RU"/>
              </w:rPr>
              <w:t>1</w:t>
            </w:r>
            <w:r>
              <w:rPr>
                <w:rFonts w:ascii="Times New Roman" w:hAnsi="Times New Roman" w:cs="Times New Roman"/>
                <w:sz w:val="28"/>
                <w:szCs w:val="28"/>
                <w:lang w:val="kk-KZ" w:eastAsia="ru-RU"/>
              </w:rPr>
              <w:t xml:space="preserve"> реттен кем емес</w:t>
            </w:r>
            <w:r>
              <w:rPr>
                <w:rFonts w:ascii="Times New Roman" w:hAnsi="Times New Roman" w:cs="Times New Roman"/>
                <w:sz w:val="28"/>
                <w:szCs w:val="28"/>
                <w:lang w:eastAsia="ru-RU"/>
              </w:rPr>
              <w:t xml:space="preserve"> </w:t>
            </w:r>
          </w:p>
        </w:tc>
      </w:tr>
      <w:tr w:rsidR="0082095A">
        <w:trPr>
          <w:trHeight w:val="312"/>
        </w:trPr>
        <w:tc>
          <w:tcPr>
            <w:tcW w:w="3190" w:type="dxa"/>
            <w:vMerge/>
          </w:tcPr>
          <w:p w:rsidR="0082095A" w:rsidRDefault="0082095A">
            <w:pPr>
              <w:spacing w:after="0" w:line="240" w:lineRule="auto"/>
              <w:rPr>
                <w:rFonts w:ascii="Times New Roman" w:hAnsi="Times New Roman" w:cs="Times New Roman"/>
                <w:sz w:val="28"/>
                <w:szCs w:val="28"/>
                <w:lang w:val="kk-KZ" w:eastAsia="ru-RU"/>
              </w:rPr>
            </w:pPr>
          </w:p>
        </w:tc>
        <w:tc>
          <w:tcPr>
            <w:tcW w:w="3203" w:type="dxa"/>
            <w:gridSpan w:val="2"/>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МАФАМС</w:t>
            </w:r>
          </w:p>
        </w:tc>
        <w:tc>
          <w:tcPr>
            <w:tcW w:w="3177"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күшейтілген бақылау кезінде</w:t>
            </w:r>
          </w:p>
        </w:tc>
      </w:tr>
      <w:tr w:rsidR="0082095A">
        <w:trPr>
          <w:trHeight w:val="300"/>
        </w:trPr>
        <w:tc>
          <w:tcPr>
            <w:tcW w:w="3190" w:type="dxa"/>
            <w:vMerge/>
          </w:tcPr>
          <w:p w:rsidR="0082095A" w:rsidRDefault="0082095A">
            <w:pPr>
              <w:spacing w:after="0" w:line="240" w:lineRule="auto"/>
              <w:rPr>
                <w:rFonts w:ascii="Times New Roman" w:hAnsi="Times New Roman" w:cs="Times New Roman"/>
                <w:sz w:val="28"/>
                <w:szCs w:val="28"/>
                <w:lang w:val="kk-KZ" w:eastAsia="ru-RU"/>
              </w:rPr>
            </w:pPr>
          </w:p>
        </w:tc>
        <w:tc>
          <w:tcPr>
            <w:tcW w:w="3203" w:type="dxa"/>
            <w:gridSpan w:val="2"/>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S.aureus</w:t>
            </w:r>
          </w:p>
        </w:tc>
        <w:tc>
          <w:tcPr>
            <w:tcW w:w="3177"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жылына 4-тен 12 рет</w:t>
            </w:r>
          </w:p>
        </w:tc>
      </w:tr>
      <w:tr w:rsidR="0082095A">
        <w:trPr>
          <w:trHeight w:val="804"/>
        </w:trPr>
        <w:tc>
          <w:tcPr>
            <w:tcW w:w="3190" w:type="dxa"/>
            <w:vMerge/>
          </w:tcPr>
          <w:p w:rsidR="0082095A" w:rsidRDefault="0082095A">
            <w:pPr>
              <w:spacing w:after="0" w:line="240" w:lineRule="auto"/>
              <w:rPr>
                <w:rFonts w:ascii="Times New Roman" w:hAnsi="Times New Roman" w:cs="Times New Roman"/>
                <w:sz w:val="28"/>
                <w:szCs w:val="28"/>
                <w:lang w:val="kk-KZ" w:eastAsia="ru-RU"/>
              </w:rPr>
            </w:pPr>
          </w:p>
        </w:tc>
        <w:tc>
          <w:tcPr>
            <w:tcW w:w="3203" w:type="dxa"/>
            <w:gridSpan w:val="2"/>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Патогендік микроағзалар, соның ішінде сальмонеллалар</w:t>
            </w:r>
          </w:p>
        </w:tc>
        <w:tc>
          <w:tcPr>
            <w:tcW w:w="3177"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тоқсанына кемінде 1 рет</w:t>
            </w:r>
          </w:p>
        </w:tc>
      </w:tr>
      <w:tr w:rsidR="0082095A">
        <w:trPr>
          <w:trHeight w:val="564"/>
        </w:trPr>
        <w:tc>
          <w:tcPr>
            <w:tcW w:w="3190" w:type="dxa"/>
            <w:vMerge/>
          </w:tcPr>
          <w:p w:rsidR="0082095A" w:rsidRDefault="0082095A">
            <w:pPr>
              <w:spacing w:after="0" w:line="240" w:lineRule="auto"/>
              <w:rPr>
                <w:rFonts w:ascii="Times New Roman" w:hAnsi="Times New Roman" w:cs="Times New Roman"/>
                <w:sz w:val="28"/>
                <w:szCs w:val="28"/>
                <w:lang w:val="kk-KZ" w:eastAsia="ru-RU"/>
              </w:rPr>
            </w:pPr>
          </w:p>
        </w:tc>
        <w:tc>
          <w:tcPr>
            <w:tcW w:w="3203" w:type="dxa"/>
            <w:gridSpan w:val="2"/>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Зең саңырауқұлақтары (ағаш жабдықтан)</w:t>
            </w:r>
          </w:p>
        </w:tc>
        <w:tc>
          <w:tcPr>
            <w:tcW w:w="3177"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күшейтілген бақылау кезінде</w:t>
            </w:r>
          </w:p>
        </w:tc>
      </w:tr>
      <w:tr w:rsidR="0082095A">
        <w:trPr>
          <w:trHeight w:val="252"/>
        </w:trPr>
        <w:tc>
          <w:tcPr>
            <w:tcW w:w="3190" w:type="dxa"/>
            <w:vMerge w:val="restar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Ауыз судың гигиеналық жағдайын бақылау</w:t>
            </w:r>
          </w:p>
        </w:tc>
        <w:tc>
          <w:tcPr>
            <w:tcW w:w="6380" w:type="dxa"/>
            <w:gridSpan w:val="3"/>
          </w:tcPr>
          <w:p w:rsidR="0082095A" w:rsidRDefault="00C5039D">
            <w:pPr>
              <w:spacing w:after="0" w:line="240" w:lineRule="auto"/>
              <w:jc w:val="center"/>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Су сынамасы</w:t>
            </w:r>
          </w:p>
        </w:tc>
      </w:tr>
      <w:tr w:rsidR="0082095A">
        <w:trPr>
          <w:trHeight w:val="300"/>
        </w:trPr>
        <w:tc>
          <w:tcPr>
            <w:tcW w:w="3190" w:type="dxa"/>
            <w:vMerge/>
          </w:tcPr>
          <w:p w:rsidR="0082095A" w:rsidRDefault="0082095A">
            <w:pPr>
              <w:spacing w:after="0" w:line="240" w:lineRule="auto"/>
              <w:rPr>
                <w:rFonts w:ascii="Times New Roman" w:hAnsi="Times New Roman" w:cs="Times New Roman"/>
                <w:sz w:val="28"/>
                <w:szCs w:val="28"/>
                <w:lang w:val="kk-KZ" w:eastAsia="ru-RU"/>
              </w:rPr>
            </w:pPr>
          </w:p>
        </w:tc>
        <w:tc>
          <w:tcPr>
            <w:tcW w:w="3191"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Судың қайнау температурасы </w:t>
            </w:r>
            <w:r>
              <w:rPr>
                <w:rFonts w:ascii="Times New Roman" w:hAnsi="Times New Roman" w:cs="Times New Roman"/>
                <w:sz w:val="28"/>
                <w:szCs w:val="28"/>
                <w:lang w:eastAsia="ru-RU"/>
              </w:rPr>
              <w:t>(</w:t>
            </w:r>
            <w:r>
              <w:rPr>
                <w:rFonts w:ascii="Times New Roman" w:hAnsi="Times New Roman" w:cs="Times New Roman"/>
                <w:sz w:val="28"/>
                <w:szCs w:val="28"/>
                <w:lang w:val="kk-KZ" w:eastAsia="ru-RU"/>
              </w:rPr>
              <w:t>СҚН)</w:t>
            </w:r>
          </w:p>
        </w:tc>
        <w:tc>
          <w:tcPr>
            <w:tcW w:w="3189" w:type="dxa"/>
            <w:gridSpan w:val="2"/>
            <w:vMerge w:val="restart"/>
          </w:tcPr>
          <w:p w:rsidR="0082095A" w:rsidRDefault="0082095A">
            <w:pPr>
              <w:spacing w:after="0" w:line="240" w:lineRule="auto"/>
              <w:rPr>
                <w:rFonts w:ascii="Times New Roman" w:hAnsi="Times New Roman" w:cs="Times New Roman"/>
                <w:sz w:val="28"/>
                <w:szCs w:val="28"/>
                <w:lang w:val="kk-KZ" w:eastAsia="ru-RU"/>
              </w:rPr>
            </w:pPr>
          </w:p>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жылына 4-тен 12 рет</w:t>
            </w:r>
          </w:p>
        </w:tc>
      </w:tr>
      <w:tr w:rsidR="0082095A">
        <w:trPr>
          <w:trHeight w:val="312"/>
        </w:trPr>
        <w:tc>
          <w:tcPr>
            <w:tcW w:w="3190" w:type="dxa"/>
            <w:vMerge/>
          </w:tcPr>
          <w:p w:rsidR="0082095A" w:rsidRDefault="0082095A">
            <w:pPr>
              <w:spacing w:after="0" w:line="240" w:lineRule="auto"/>
              <w:rPr>
                <w:rFonts w:ascii="Times New Roman" w:hAnsi="Times New Roman" w:cs="Times New Roman"/>
                <w:sz w:val="28"/>
                <w:szCs w:val="28"/>
                <w:lang w:val="kk-KZ" w:eastAsia="ru-RU"/>
              </w:rPr>
            </w:pPr>
          </w:p>
        </w:tc>
        <w:tc>
          <w:tcPr>
            <w:tcW w:w="3191"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Ішек ауруының ағзалары </w:t>
            </w:r>
            <w:r>
              <w:rPr>
                <w:rFonts w:ascii="Times New Roman" w:hAnsi="Times New Roman" w:cs="Times New Roman"/>
                <w:sz w:val="28"/>
                <w:szCs w:val="28"/>
                <w:lang w:eastAsia="ru-RU"/>
              </w:rPr>
              <w:t>(</w:t>
            </w:r>
            <w:r>
              <w:rPr>
                <w:rFonts w:ascii="Times New Roman" w:hAnsi="Times New Roman" w:cs="Times New Roman"/>
                <w:sz w:val="28"/>
                <w:szCs w:val="28"/>
                <w:lang w:val="kk-KZ" w:eastAsia="ru-RU"/>
              </w:rPr>
              <w:t>ІАА)</w:t>
            </w:r>
          </w:p>
        </w:tc>
        <w:tc>
          <w:tcPr>
            <w:tcW w:w="3189" w:type="dxa"/>
            <w:gridSpan w:val="2"/>
            <w:vMerge/>
          </w:tcPr>
          <w:p w:rsidR="0082095A" w:rsidRDefault="0082095A">
            <w:pPr>
              <w:spacing w:after="0" w:line="240" w:lineRule="auto"/>
              <w:rPr>
                <w:rFonts w:ascii="Times New Roman" w:hAnsi="Times New Roman" w:cs="Times New Roman"/>
                <w:sz w:val="28"/>
                <w:szCs w:val="28"/>
                <w:lang w:val="kk-KZ" w:eastAsia="ru-RU"/>
              </w:rPr>
            </w:pPr>
          </w:p>
        </w:tc>
      </w:tr>
      <w:tr w:rsidR="0082095A">
        <w:trPr>
          <w:trHeight w:val="336"/>
        </w:trPr>
        <w:tc>
          <w:tcPr>
            <w:tcW w:w="3190" w:type="dxa"/>
            <w:vMerge/>
          </w:tcPr>
          <w:p w:rsidR="0082095A" w:rsidRDefault="0082095A">
            <w:pPr>
              <w:spacing w:after="0" w:line="240" w:lineRule="auto"/>
              <w:rPr>
                <w:rFonts w:ascii="Times New Roman" w:hAnsi="Times New Roman" w:cs="Times New Roman"/>
                <w:sz w:val="28"/>
                <w:szCs w:val="28"/>
                <w:lang w:val="kk-KZ" w:eastAsia="ru-RU"/>
              </w:rPr>
            </w:pPr>
          </w:p>
        </w:tc>
        <w:tc>
          <w:tcPr>
            <w:tcW w:w="3191"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Органикалық микрофлоралар мен микрофауналар </w:t>
            </w:r>
            <w:r>
              <w:rPr>
                <w:rFonts w:ascii="Times New Roman" w:hAnsi="Times New Roman" w:cs="Times New Roman"/>
                <w:sz w:val="28"/>
                <w:szCs w:val="28"/>
                <w:lang w:eastAsia="ru-RU"/>
              </w:rPr>
              <w:t>(</w:t>
            </w:r>
            <w:r>
              <w:rPr>
                <w:rFonts w:ascii="Times New Roman" w:hAnsi="Times New Roman" w:cs="Times New Roman"/>
                <w:sz w:val="28"/>
                <w:szCs w:val="28"/>
                <w:lang w:val="kk-KZ" w:eastAsia="ru-RU"/>
              </w:rPr>
              <w:t>ОММ)</w:t>
            </w:r>
          </w:p>
        </w:tc>
        <w:tc>
          <w:tcPr>
            <w:tcW w:w="3189" w:type="dxa"/>
            <w:gridSpan w:val="2"/>
            <w:vMerge/>
          </w:tcPr>
          <w:p w:rsidR="0082095A" w:rsidRDefault="0082095A">
            <w:pPr>
              <w:spacing w:after="0" w:line="240" w:lineRule="auto"/>
              <w:rPr>
                <w:rFonts w:ascii="Times New Roman" w:hAnsi="Times New Roman" w:cs="Times New Roman"/>
                <w:sz w:val="28"/>
                <w:szCs w:val="28"/>
                <w:lang w:val="kk-KZ" w:eastAsia="ru-RU"/>
              </w:rPr>
            </w:pPr>
          </w:p>
        </w:tc>
      </w:tr>
      <w:tr w:rsidR="0082095A">
        <w:trPr>
          <w:trHeight w:val="300"/>
        </w:trPr>
        <w:tc>
          <w:tcPr>
            <w:tcW w:w="3190" w:type="dxa"/>
            <w:vMerge/>
          </w:tcPr>
          <w:p w:rsidR="0082095A" w:rsidRDefault="0082095A">
            <w:pPr>
              <w:spacing w:after="0" w:line="240" w:lineRule="auto"/>
              <w:rPr>
                <w:rFonts w:ascii="Times New Roman" w:hAnsi="Times New Roman" w:cs="Times New Roman"/>
                <w:sz w:val="28"/>
                <w:szCs w:val="28"/>
                <w:lang w:val="kk-KZ" w:eastAsia="ru-RU"/>
              </w:rPr>
            </w:pPr>
          </w:p>
        </w:tc>
        <w:tc>
          <w:tcPr>
            <w:tcW w:w="3191"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Химиялық анализ</w:t>
            </w:r>
          </w:p>
        </w:tc>
        <w:tc>
          <w:tcPr>
            <w:tcW w:w="3189" w:type="dxa"/>
            <w:gridSpan w:val="2"/>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Жылына 1 рет</w:t>
            </w:r>
          </w:p>
        </w:tc>
      </w:tr>
      <w:tr w:rsidR="0082095A">
        <w:trPr>
          <w:trHeight w:val="360"/>
        </w:trPr>
        <w:tc>
          <w:tcPr>
            <w:tcW w:w="3190" w:type="dxa"/>
            <w:vMerge w:val="restar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Кәсіпорын қызметкерлерінің гигиенаны сақтауын бақылау</w:t>
            </w:r>
          </w:p>
        </w:tc>
        <w:tc>
          <w:tcPr>
            <w:tcW w:w="6380" w:type="dxa"/>
            <w:gridSpan w:val="3"/>
          </w:tcPr>
          <w:p w:rsidR="0082095A" w:rsidRDefault="00C5039D">
            <w:pPr>
              <w:spacing w:after="0" w:line="240" w:lineRule="auto"/>
              <w:jc w:val="center"/>
              <w:rPr>
                <w:rFonts w:ascii="Times New Roman" w:hAnsi="Times New Roman" w:cs="Times New Roman"/>
                <w:bCs/>
                <w:sz w:val="28"/>
                <w:szCs w:val="28"/>
                <w:lang w:val="en-US" w:eastAsia="ru-RU"/>
              </w:rPr>
            </w:pPr>
            <w:r>
              <w:rPr>
                <w:rFonts w:ascii="Times New Roman" w:hAnsi="Times New Roman" w:cs="Times New Roman"/>
                <w:bCs/>
                <w:sz w:val="28"/>
                <w:szCs w:val="28"/>
                <w:lang w:val="kk-KZ" w:eastAsia="ru-RU"/>
              </w:rPr>
              <w:t>Қызметкерлердің қолының шайындылары</w:t>
            </w:r>
          </w:p>
        </w:tc>
      </w:tr>
      <w:tr w:rsidR="0082095A">
        <w:trPr>
          <w:trHeight w:val="276"/>
        </w:trPr>
        <w:tc>
          <w:tcPr>
            <w:tcW w:w="3190" w:type="dxa"/>
            <w:vMerge/>
          </w:tcPr>
          <w:p w:rsidR="0082095A" w:rsidRDefault="0082095A">
            <w:pPr>
              <w:spacing w:after="0" w:line="240" w:lineRule="auto"/>
              <w:rPr>
                <w:rFonts w:ascii="Times New Roman" w:hAnsi="Times New Roman" w:cs="Times New Roman"/>
                <w:sz w:val="28"/>
                <w:szCs w:val="28"/>
                <w:lang w:val="kk-KZ" w:eastAsia="ru-RU"/>
              </w:rPr>
            </w:pPr>
          </w:p>
        </w:tc>
        <w:tc>
          <w:tcPr>
            <w:tcW w:w="3191"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ІТТБ</w:t>
            </w:r>
          </w:p>
        </w:tc>
        <w:tc>
          <w:tcPr>
            <w:tcW w:w="3189" w:type="dxa"/>
            <w:gridSpan w:val="2"/>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eastAsia="ru-RU"/>
              </w:rPr>
              <w:t xml:space="preserve">10 </w:t>
            </w:r>
            <w:r>
              <w:rPr>
                <w:rFonts w:ascii="Times New Roman" w:hAnsi="Times New Roman" w:cs="Times New Roman"/>
                <w:sz w:val="28"/>
                <w:szCs w:val="28"/>
                <w:lang w:val="kk-KZ" w:eastAsia="ru-RU"/>
              </w:rPr>
              <w:t xml:space="preserve">күнде </w:t>
            </w:r>
            <w:r>
              <w:rPr>
                <w:rFonts w:ascii="Times New Roman" w:hAnsi="Times New Roman" w:cs="Times New Roman"/>
                <w:sz w:val="28"/>
                <w:szCs w:val="28"/>
                <w:lang w:eastAsia="ru-RU"/>
              </w:rPr>
              <w:t>1</w:t>
            </w:r>
            <w:r>
              <w:rPr>
                <w:rFonts w:ascii="Times New Roman" w:hAnsi="Times New Roman" w:cs="Times New Roman"/>
                <w:sz w:val="28"/>
                <w:szCs w:val="28"/>
                <w:lang w:val="kk-KZ" w:eastAsia="ru-RU"/>
              </w:rPr>
              <w:t xml:space="preserve"> реттен кем емес</w:t>
            </w:r>
          </w:p>
        </w:tc>
      </w:tr>
      <w:tr w:rsidR="0082095A">
        <w:trPr>
          <w:trHeight w:val="312"/>
        </w:trPr>
        <w:tc>
          <w:tcPr>
            <w:tcW w:w="3190" w:type="dxa"/>
            <w:vMerge/>
          </w:tcPr>
          <w:p w:rsidR="0082095A" w:rsidRDefault="0082095A">
            <w:pPr>
              <w:spacing w:after="0" w:line="240" w:lineRule="auto"/>
              <w:rPr>
                <w:rFonts w:ascii="Times New Roman" w:hAnsi="Times New Roman" w:cs="Times New Roman"/>
                <w:sz w:val="28"/>
                <w:szCs w:val="28"/>
                <w:lang w:val="kk-KZ" w:eastAsia="ru-RU"/>
              </w:rPr>
            </w:pPr>
          </w:p>
        </w:tc>
        <w:tc>
          <w:tcPr>
            <w:tcW w:w="3191"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S.aureus (қызметкерлердің қолдарынан)</w:t>
            </w:r>
          </w:p>
        </w:tc>
        <w:tc>
          <w:tcPr>
            <w:tcW w:w="3189" w:type="dxa"/>
            <w:gridSpan w:val="2"/>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жылына 4-тен 12 рет</w:t>
            </w:r>
          </w:p>
        </w:tc>
      </w:tr>
      <w:tr w:rsidR="0082095A">
        <w:trPr>
          <w:trHeight w:val="336"/>
        </w:trPr>
        <w:tc>
          <w:tcPr>
            <w:tcW w:w="3190" w:type="dxa"/>
            <w:vMerge w:val="restar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Өндірістік орындарының ауа ортасының гигиеналық жай-күйін бақылау</w:t>
            </w:r>
          </w:p>
        </w:tc>
        <w:tc>
          <w:tcPr>
            <w:tcW w:w="6380" w:type="dxa"/>
            <w:gridSpan w:val="3"/>
          </w:tcPr>
          <w:p w:rsidR="0082095A" w:rsidRDefault="00C5039D">
            <w:pPr>
              <w:spacing w:after="0" w:line="240" w:lineRule="auto"/>
              <w:jc w:val="center"/>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Ауа сынамасы</w:t>
            </w:r>
          </w:p>
        </w:tc>
      </w:tr>
      <w:tr w:rsidR="0082095A">
        <w:trPr>
          <w:trHeight w:val="331"/>
        </w:trPr>
        <w:tc>
          <w:tcPr>
            <w:tcW w:w="3190" w:type="dxa"/>
            <w:vMerge/>
          </w:tcPr>
          <w:p w:rsidR="0082095A" w:rsidRDefault="0082095A">
            <w:pPr>
              <w:spacing w:after="0" w:line="240" w:lineRule="auto"/>
              <w:rPr>
                <w:rFonts w:ascii="Times New Roman" w:hAnsi="Times New Roman" w:cs="Times New Roman"/>
                <w:sz w:val="28"/>
                <w:szCs w:val="28"/>
                <w:lang w:val="kk-KZ" w:eastAsia="ru-RU"/>
              </w:rPr>
            </w:pPr>
          </w:p>
        </w:tc>
        <w:tc>
          <w:tcPr>
            <w:tcW w:w="3191"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МАФАМС</w:t>
            </w:r>
          </w:p>
        </w:tc>
        <w:tc>
          <w:tcPr>
            <w:tcW w:w="3189" w:type="dxa"/>
            <w:gridSpan w:val="2"/>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Айына 1 рет</w:t>
            </w:r>
          </w:p>
        </w:tc>
      </w:tr>
      <w:tr w:rsidR="0082095A">
        <w:trPr>
          <w:trHeight w:val="619"/>
        </w:trPr>
        <w:tc>
          <w:tcPr>
            <w:tcW w:w="3190" w:type="dxa"/>
            <w:vMerge/>
          </w:tcPr>
          <w:p w:rsidR="0082095A" w:rsidRDefault="0082095A">
            <w:pPr>
              <w:spacing w:after="0" w:line="240" w:lineRule="auto"/>
              <w:rPr>
                <w:rFonts w:ascii="Times New Roman" w:hAnsi="Times New Roman" w:cs="Times New Roman"/>
                <w:sz w:val="28"/>
                <w:szCs w:val="28"/>
                <w:lang w:val="kk-KZ" w:eastAsia="ru-RU"/>
              </w:rPr>
            </w:pPr>
          </w:p>
        </w:tc>
        <w:tc>
          <w:tcPr>
            <w:tcW w:w="3191"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Ашытқы мен зең саңырауқұлақтарының жалпы мөлшері</w:t>
            </w:r>
          </w:p>
        </w:tc>
        <w:tc>
          <w:tcPr>
            <w:tcW w:w="3189" w:type="dxa"/>
            <w:gridSpan w:val="2"/>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күшейтілген бақылау кезінде</w:t>
            </w:r>
          </w:p>
        </w:tc>
      </w:tr>
      <w:tr w:rsidR="0082095A">
        <w:trPr>
          <w:trHeight w:val="252"/>
        </w:trPr>
        <w:tc>
          <w:tcPr>
            <w:tcW w:w="3190" w:type="dxa"/>
            <w:vMerge w:val="restart"/>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Қаптау материалдарын бақылау</w:t>
            </w:r>
          </w:p>
        </w:tc>
        <w:tc>
          <w:tcPr>
            <w:tcW w:w="6380" w:type="dxa"/>
            <w:gridSpan w:val="3"/>
          </w:tcPr>
          <w:p w:rsidR="0082095A" w:rsidRDefault="00C5039D">
            <w:pPr>
              <w:spacing w:after="0" w:line="240" w:lineRule="auto"/>
              <w:jc w:val="center"/>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Қаптама материалдарының шайындысы</w:t>
            </w:r>
          </w:p>
        </w:tc>
      </w:tr>
      <w:tr w:rsidR="0082095A">
        <w:trPr>
          <w:trHeight w:val="192"/>
        </w:trPr>
        <w:tc>
          <w:tcPr>
            <w:tcW w:w="3190" w:type="dxa"/>
            <w:vMerge/>
          </w:tcPr>
          <w:p w:rsidR="0082095A" w:rsidRDefault="0082095A">
            <w:pPr>
              <w:spacing w:after="0" w:line="240" w:lineRule="auto"/>
              <w:rPr>
                <w:rFonts w:ascii="Times New Roman" w:hAnsi="Times New Roman" w:cs="Times New Roman"/>
                <w:sz w:val="28"/>
                <w:szCs w:val="28"/>
                <w:lang w:val="kk-KZ" w:eastAsia="ru-RU"/>
              </w:rPr>
            </w:pPr>
          </w:p>
        </w:tc>
        <w:tc>
          <w:tcPr>
            <w:tcW w:w="3191"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ІТТБ</w:t>
            </w:r>
          </w:p>
        </w:tc>
        <w:tc>
          <w:tcPr>
            <w:tcW w:w="3189" w:type="dxa"/>
            <w:gridSpan w:val="2"/>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eastAsia="ru-RU"/>
              </w:rPr>
              <w:t xml:space="preserve">10 </w:t>
            </w:r>
            <w:r>
              <w:rPr>
                <w:rFonts w:ascii="Times New Roman" w:hAnsi="Times New Roman" w:cs="Times New Roman"/>
                <w:sz w:val="28"/>
                <w:szCs w:val="28"/>
                <w:lang w:val="kk-KZ" w:eastAsia="ru-RU"/>
              </w:rPr>
              <w:t xml:space="preserve">күнде </w:t>
            </w:r>
            <w:r>
              <w:rPr>
                <w:rFonts w:ascii="Times New Roman" w:hAnsi="Times New Roman" w:cs="Times New Roman"/>
                <w:sz w:val="28"/>
                <w:szCs w:val="28"/>
                <w:lang w:eastAsia="ru-RU"/>
              </w:rPr>
              <w:t>1</w:t>
            </w:r>
            <w:r>
              <w:rPr>
                <w:rFonts w:ascii="Times New Roman" w:hAnsi="Times New Roman" w:cs="Times New Roman"/>
                <w:sz w:val="28"/>
                <w:szCs w:val="28"/>
                <w:lang w:val="kk-KZ" w:eastAsia="ru-RU"/>
              </w:rPr>
              <w:t xml:space="preserve"> реттен кем емес</w:t>
            </w:r>
          </w:p>
        </w:tc>
      </w:tr>
      <w:tr w:rsidR="0082095A">
        <w:trPr>
          <w:trHeight w:val="192"/>
        </w:trPr>
        <w:tc>
          <w:tcPr>
            <w:tcW w:w="3190" w:type="dxa"/>
            <w:vMerge/>
          </w:tcPr>
          <w:p w:rsidR="0082095A" w:rsidRDefault="0082095A">
            <w:pPr>
              <w:spacing w:after="0" w:line="240" w:lineRule="auto"/>
              <w:rPr>
                <w:rFonts w:ascii="Times New Roman" w:hAnsi="Times New Roman" w:cs="Times New Roman"/>
                <w:sz w:val="28"/>
                <w:szCs w:val="28"/>
                <w:lang w:val="kk-KZ" w:eastAsia="ru-RU"/>
              </w:rPr>
            </w:pPr>
          </w:p>
        </w:tc>
        <w:tc>
          <w:tcPr>
            <w:tcW w:w="3191" w:type="dxa"/>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МАФАМС</w:t>
            </w:r>
          </w:p>
        </w:tc>
        <w:tc>
          <w:tcPr>
            <w:tcW w:w="3189" w:type="dxa"/>
            <w:gridSpan w:val="2"/>
          </w:tcPr>
          <w:p w:rsidR="0082095A" w:rsidRDefault="00C5039D">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күшейтілген бақылау кезінде</w:t>
            </w:r>
          </w:p>
        </w:tc>
      </w:tr>
    </w:tbl>
    <w:p w:rsidR="0082095A" w:rsidRDefault="0082095A">
      <w:pPr>
        <w:spacing w:after="0" w:line="240" w:lineRule="auto"/>
        <w:jc w:val="both"/>
        <w:rPr>
          <w:rFonts w:ascii="Times New Roman" w:hAnsi="Times New Roman" w:cs="Times New Roman"/>
          <w:b/>
          <w:sz w:val="28"/>
          <w:szCs w:val="28"/>
        </w:rPr>
      </w:pPr>
    </w:p>
    <w:p w:rsidR="0082095A" w:rsidRDefault="0082095A">
      <w:pPr>
        <w:spacing w:after="0" w:line="240" w:lineRule="auto"/>
        <w:ind w:firstLine="708"/>
        <w:jc w:val="both"/>
        <w:rPr>
          <w:rFonts w:ascii="Times New Roman" w:hAnsi="Times New Roman" w:cs="Times New Roman"/>
          <w:b/>
          <w:sz w:val="28"/>
          <w:szCs w:val="28"/>
          <w:lang w:val="kk-KZ"/>
        </w:rPr>
      </w:pPr>
    </w:p>
    <w:p w:rsidR="0082095A" w:rsidRDefault="00A769E8" w:rsidP="00A769E8">
      <w:pPr>
        <w:pStyle w:val="af0"/>
        <w:spacing w:after="0" w:line="240" w:lineRule="auto"/>
        <w:ind w:left="360"/>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4.3</w:t>
      </w:r>
      <w:r w:rsidR="00C5039D">
        <w:rPr>
          <w:rFonts w:ascii="Times New Roman" w:hAnsi="Times New Roman" w:cs="Times New Roman"/>
          <w:b/>
          <w:sz w:val="28"/>
          <w:szCs w:val="28"/>
          <w:lang w:val="kk-KZ"/>
        </w:rPr>
        <w:t xml:space="preserve"> НАССР қағидаттарын қолдана отырып, сүт цехының өнімдерінің сапасы мен қауіпсіздігін жетілдіруге арналған іс-шараларды әзірлеу</w:t>
      </w:r>
    </w:p>
    <w:p w:rsidR="0082095A" w:rsidRDefault="00C5039D">
      <w:pPr>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ab/>
        <w:t>Тұзды ірімшікті өндіру кезінде негізгі үш көрсеткіш анықтаушы болып табылады:</w:t>
      </w:r>
    </w:p>
    <w:p w:rsidR="0082095A" w:rsidRDefault="00C5039D">
      <w:pPr>
        <w:pStyle w:val="af0"/>
        <w:numPr>
          <w:ilvl w:val="0"/>
          <w:numId w:val="17"/>
        </w:num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технологиялық көрсеткіштер;</w:t>
      </w:r>
    </w:p>
    <w:p w:rsidR="0082095A" w:rsidRDefault="00C5039D">
      <w:pPr>
        <w:pStyle w:val="af0"/>
        <w:numPr>
          <w:ilvl w:val="0"/>
          <w:numId w:val="17"/>
        </w:num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сапаны бақылау көрсеткіштері;</w:t>
      </w:r>
    </w:p>
    <w:p w:rsidR="0082095A" w:rsidRDefault="00C5039D">
      <w:pPr>
        <w:pStyle w:val="af0"/>
        <w:numPr>
          <w:ilvl w:val="0"/>
          <w:numId w:val="17"/>
        </w:num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тағамдық қауіпсіздігі көрсеткіштері.</w:t>
      </w:r>
    </w:p>
    <w:p w:rsidR="0082095A" w:rsidRDefault="00C5039D">
      <w:p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ab/>
        <w:t>Бұл көрсеткіштердің барлығы бір бірімен тығыз байланысты, мысалы, сапаны бақылау мен өндірістің тағам қауіпсіздігін жеке қарастыру мүмкін емес. Сапа көрсеткіштерінің қажетті кешені бар тұзды ірімшікті өндіруді қамтамасыз ету мақсатында бақылау көрсеткіштерін технологиялық процестің әр кезеңінде енгізу керек, белгілі бір көрсеткіштің салмағын мен бақылау жиілігін анықтау керек [142].</w:t>
      </w:r>
    </w:p>
    <w:p w:rsidR="0082095A" w:rsidRDefault="00C5039D">
      <w:p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ab/>
        <w:t>Тағам қауіпсіздігінің көрсеткіштеріне келетін болсақ, жоғарыда көрсетілгендей өнім технологиясын жобалау және оның рецептурасын жасау кезінде әрбір ингредиент (физикалық, химиялық, биологиялық) бойынша тәуекелдерді алдын ала бағалауға ерекше назар аудару керек. Себебі ірімшіктер үшін тағам қауіпсіздігін қамтамасыз етуде биологиялық қауіптер маңызды.</w:t>
      </w:r>
    </w:p>
    <w:p w:rsidR="0082095A" w:rsidRDefault="00C5039D">
      <w:p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ab/>
        <w:t xml:space="preserve">Тұзды ірімшіктердің сапасы мен қауіпсіздігіне қойылатын негізгі талаптардың ішінде олардың жұқпалы микроағзалардың жұқтырмауы болып табылады. Әрине, тіпті өнімді дайындаудың ең жақсы әдістерін қолданған кезде де бұл көрсеткіш бойынша нөлдік деңгейге жету мүмкін емес. Сондықтан олардағы жұқпалы микроағзалардың интеграцияланған сапа жүйесін енгізу кезінде қажет. Азық-түлікті өңдеу кезеңдерінің уақыты мен санын азайту, сондай-ақ азық-түлікті тұтынушыға жеткенге дейін ұзақ сақтау және алыс қашықтыққа тасымалдау кезеңдеріне қол жеткізу. Сақталған өнімдердің сенімділігін бақылау үшін  жаңа тәсілдерді әзірлеу қажет. Азық-түлік сапасын микробиологиялық бақылаудың классикалық тәсілдері тек микроағзалардың әдеттегі анықтамаларына негізделген [143]. Дегенмен, көптеген тағамдардың классикалық микробиологиялық талдауының нәтижелерін алу үшін тым көп уақыт қажет. Қазіргі заманғы талдаудың кейбір жылдам әдістерін дамыту және қолдану, әрине, үлкен маңызға ие. Дегенмен, тек осы жағдай азық-түліктің ұзақ мерзімді сақталуын бақылауды талдаудың жаңа тәсілдерін әзірлеу қажеттілігін </w:t>
      </w:r>
      <w:bookmarkStart w:id="10" w:name="_Hlk164853903"/>
      <w:r>
        <w:rPr>
          <w:rStyle w:val="a4"/>
          <w:rFonts w:ascii="Times New Roman" w:hAnsi="Times New Roman" w:cs="Times New Roman"/>
          <w:color w:val="auto"/>
          <w:sz w:val="28"/>
          <w:szCs w:val="28"/>
          <w:u w:val="none"/>
          <w:lang w:val="kk-KZ"/>
        </w:rPr>
        <w:t>төмендетпейді [144].</w:t>
      </w:r>
      <w:bookmarkEnd w:id="10"/>
      <w:r>
        <w:rPr>
          <w:rStyle w:val="a4"/>
          <w:rFonts w:ascii="Times New Roman" w:hAnsi="Times New Roman" w:cs="Times New Roman"/>
          <w:color w:val="auto"/>
          <w:sz w:val="28"/>
          <w:szCs w:val="28"/>
          <w:u w:val="none"/>
          <w:lang w:val="kk-KZ"/>
        </w:rPr>
        <w:tab/>
      </w:r>
    </w:p>
    <w:p w:rsidR="0082095A" w:rsidRDefault="00C5039D">
      <w:p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ab/>
        <w:t>Әзірленген талаптар кешенінде жобаланатын өнімнің Кеден Одағының екі регламентінің талаптарына сәйкестігі көзделген: КО ТР 021/2011 – «Тамақ өнімдерінің қауіпсіздігі туралы» КО ТР 033/2013 – «Сүт және сүт өнімдерінің қауіпсіздігі туралы».</w:t>
      </w:r>
    </w:p>
    <w:p w:rsidR="0082095A" w:rsidRDefault="00C5039D">
      <w:p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ab/>
        <w:t>Сондай-ақ, физика-химиялық, микробиологиялық, органолептикалық, реологиялық қасиеттері және тұтынушылардың қалауы бойынша талаптар ескерілді.</w:t>
      </w:r>
    </w:p>
    <w:p w:rsidR="0082095A" w:rsidRDefault="00C5039D">
      <w:p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ab/>
        <w:t xml:space="preserve">ИСО 22000:2005 талаптарын сақтау ең алдымен ұйымға тағам өнімдерінің қауіпсіздігі менеджменті жүйесін әзірлеуге, енгізуге және жұмыс күйінде ұстап тұруға мүмкіндік береді, оның мақсаты жоспарланған пайдалануға </w:t>
      </w:r>
      <w:r>
        <w:rPr>
          <w:rStyle w:val="a4"/>
          <w:rFonts w:ascii="Times New Roman" w:hAnsi="Times New Roman" w:cs="Times New Roman"/>
          <w:color w:val="auto"/>
          <w:sz w:val="28"/>
          <w:szCs w:val="28"/>
          <w:u w:val="none"/>
          <w:lang w:val="kk-KZ"/>
        </w:rPr>
        <w:lastRenderedPageBreak/>
        <w:t>сәйкес тұтынылған жағдайда түпкілікті тұтынушының денсаулығы үшін тамақ өнімдерінің қауіпсіздігін қамтамасыз ету болып табылады.</w:t>
      </w:r>
    </w:p>
    <w:p w:rsidR="0082095A" w:rsidRDefault="00C5039D">
      <w:p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ab/>
        <w:t>ИСО 22000-2007 бойынша өнім қауіпсіздігі менеджменті жүйесін әзірлеу және енгізу бойынша жұмыс жүргізілді, оған НАССР қағидаттары мен ИСО 9001-2001 стандартының негіздері кіреді. Төменде НАССР-ді сүт цехына енгізудің негізгі процедуралық кезеңдері келтірілген.</w:t>
      </w:r>
    </w:p>
    <w:p w:rsidR="0082095A" w:rsidRDefault="00C5039D">
      <w:p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ab/>
        <w:t>Қарастырылып отырған құжатты талдау оны іске асырудың келесі кезеңдерін анықтауға мүмкіндік берді.</w:t>
      </w:r>
    </w:p>
    <w:p w:rsidR="0082095A" w:rsidRDefault="00C5039D">
      <w:p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 xml:space="preserve"> </w:t>
      </w:r>
      <w:r>
        <w:rPr>
          <w:rStyle w:val="a4"/>
          <w:rFonts w:ascii="Times New Roman" w:hAnsi="Times New Roman" w:cs="Times New Roman"/>
          <w:color w:val="auto"/>
          <w:sz w:val="28"/>
          <w:szCs w:val="28"/>
          <w:u w:val="none"/>
          <w:lang w:val="kk-KZ"/>
        </w:rPr>
        <w:tab/>
        <w:t>1 кезең. НАССР командасын жинау.</w:t>
      </w:r>
    </w:p>
    <w:p w:rsidR="0082095A" w:rsidRDefault="00C5039D">
      <w:p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ab/>
        <w:t>Кәсіпорынның жоғары басшылығы азық-түлік өнімдерінің қауіпсіздігі тобының басшысын тағайындауы керек. Өз кезегінде топ жетекшісі технологтардан, инженерлерден, зертхана меңгерушісінен, микробиологтардан тұратын өз тобының жиынтығын шығарады.</w:t>
      </w:r>
    </w:p>
    <w:p w:rsidR="0082095A" w:rsidRDefault="00C5039D">
      <w:p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ab/>
        <w:t xml:space="preserve"> Топ жетекшісінің қызметі:</w:t>
      </w:r>
    </w:p>
    <w:p w:rsidR="0082095A" w:rsidRDefault="00C5039D">
      <w:pPr>
        <w:pStyle w:val="af0"/>
        <w:numPr>
          <w:ilvl w:val="0"/>
          <w:numId w:val="18"/>
        </w:num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НАССР тобының жұмысын ұйымдастыру;</w:t>
      </w:r>
    </w:p>
    <w:p w:rsidR="0082095A" w:rsidRDefault="00C5039D">
      <w:pPr>
        <w:pStyle w:val="af0"/>
        <w:numPr>
          <w:ilvl w:val="0"/>
          <w:numId w:val="18"/>
        </w:num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Топ мүшелерін тиісті даярлау мен оқытуды қамтамасыз ету;</w:t>
      </w:r>
    </w:p>
    <w:p w:rsidR="0082095A" w:rsidRDefault="00C5039D">
      <w:pPr>
        <w:pStyle w:val="af0"/>
        <w:numPr>
          <w:ilvl w:val="0"/>
          <w:numId w:val="18"/>
        </w:numPr>
        <w:tabs>
          <w:tab w:val="left" w:pos="851"/>
        </w:tabs>
        <w:spacing w:after="0" w:line="240" w:lineRule="auto"/>
        <w:ind w:left="142" w:firstLine="360"/>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Азық-түлік өнімдерінің қауіпсіздігі менеджменті жүйесін әзірлеуді,     енгізуді, жұмыс жағдайында ұстауды және өзектендіруді қамтамасыз ету;</w:t>
      </w:r>
    </w:p>
    <w:p w:rsidR="0082095A" w:rsidRDefault="00C5039D">
      <w:pPr>
        <w:pStyle w:val="af0"/>
        <w:numPr>
          <w:ilvl w:val="0"/>
          <w:numId w:val="18"/>
        </w:numPr>
        <w:tabs>
          <w:tab w:val="left" w:pos="851"/>
        </w:tabs>
        <w:spacing w:after="0" w:line="240" w:lineRule="auto"/>
        <w:ind w:left="142" w:firstLine="218"/>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Ұйымның жоғары басшылығына жүйенің тиімділігі мен жарамдылығы туралы хабарлау.</w:t>
      </w:r>
    </w:p>
    <w:p w:rsidR="0082095A" w:rsidRDefault="00C5039D">
      <w:pPr>
        <w:tabs>
          <w:tab w:val="left" w:pos="851"/>
        </w:tabs>
        <w:spacing w:after="0" w:line="240" w:lineRule="auto"/>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
          <w:color w:val="auto"/>
          <w:sz w:val="28"/>
          <w:szCs w:val="28"/>
          <w:u w:val="none"/>
          <w:lang w:val="kk-KZ"/>
        </w:rPr>
        <w:tab/>
      </w:r>
      <w:r>
        <w:rPr>
          <w:rStyle w:val="a4"/>
          <w:rFonts w:ascii="Times New Roman" w:hAnsi="Times New Roman" w:cs="Times New Roman"/>
          <w:bCs/>
          <w:color w:val="auto"/>
          <w:sz w:val="28"/>
          <w:szCs w:val="28"/>
          <w:u w:val="none"/>
          <w:lang w:val="kk-KZ"/>
        </w:rPr>
        <w:t>2 кезең. НАССР жоспарын зерттеу және әзірлеу.</w:t>
      </w:r>
    </w:p>
    <w:p w:rsidR="0082095A" w:rsidRDefault="00C5039D">
      <w:pPr>
        <w:pStyle w:val="af0"/>
        <w:numPr>
          <w:ilvl w:val="0"/>
          <w:numId w:val="19"/>
        </w:numPr>
        <w:tabs>
          <w:tab w:val="left" w:pos="851"/>
        </w:tabs>
        <w:spacing w:after="0" w:line="240" w:lineRule="auto"/>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Cs/>
          <w:color w:val="auto"/>
          <w:sz w:val="28"/>
          <w:szCs w:val="28"/>
          <w:u w:val="none"/>
          <w:lang w:val="kk-KZ"/>
        </w:rPr>
        <w:t>Процеске талдау жүргізу;</w:t>
      </w:r>
    </w:p>
    <w:p w:rsidR="0082095A" w:rsidRDefault="00C5039D">
      <w:pPr>
        <w:pStyle w:val="af0"/>
        <w:numPr>
          <w:ilvl w:val="0"/>
          <w:numId w:val="19"/>
        </w:numPr>
        <w:tabs>
          <w:tab w:val="left" w:pos="851"/>
        </w:tabs>
        <w:spacing w:after="0" w:line="240" w:lineRule="auto"/>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Cs/>
          <w:color w:val="auto"/>
          <w:sz w:val="28"/>
          <w:szCs w:val="28"/>
          <w:u w:val="none"/>
          <w:lang w:val="kk-KZ"/>
        </w:rPr>
        <w:t>Сыни бақылау нүктелерін анықтау;</w:t>
      </w:r>
    </w:p>
    <w:p w:rsidR="0082095A" w:rsidRDefault="00C5039D">
      <w:pPr>
        <w:pStyle w:val="af0"/>
        <w:numPr>
          <w:ilvl w:val="0"/>
          <w:numId w:val="19"/>
        </w:numPr>
        <w:tabs>
          <w:tab w:val="left" w:pos="851"/>
        </w:tabs>
        <w:spacing w:after="0" w:line="240" w:lineRule="auto"/>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Cs/>
          <w:color w:val="auto"/>
          <w:sz w:val="28"/>
          <w:szCs w:val="28"/>
          <w:u w:val="none"/>
          <w:lang w:val="kk-KZ"/>
        </w:rPr>
        <w:t>Сыни шектерді белгілеу;</w:t>
      </w:r>
    </w:p>
    <w:p w:rsidR="0082095A" w:rsidRDefault="00C5039D">
      <w:pPr>
        <w:pStyle w:val="af0"/>
        <w:numPr>
          <w:ilvl w:val="0"/>
          <w:numId w:val="19"/>
        </w:numPr>
        <w:tabs>
          <w:tab w:val="left" w:pos="851"/>
        </w:tabs>
        <w:spacing w:after="0" w:line="240" w:lineRule="auto"/>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Cs/>
          <w:color w:val="auto"/>
          <w:sz w:val="28"/>
          <w:szCs w:val="28"/>
          <w:u w:val="none"/>
          <w:lang w:val="kk-KZ"/>
        </w:rPr>
        <w:t>Мониторинг жүйесін әзірлеу;</w:t>
      </w:r>
    </w:p>
    <w:p w:rsidR="0082095A" w:rsidRDefault="00C5039D">
      <w:pPr>
        <w:pStyle w:val="af0"/>
        <w:numPr>
          <w:ilvl w:val="0"/>
          <w:numId w:val="19"/>
        </w:numPr>
        <w:tabs>
          <w:tab w:val="left" w:pos="851"/>
        </w:tabs>
        <w:spacing w:after="0" w:line="240" w:lineRule="auto"/>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Cs/>
          <w:color w:val="auto"/>
          <w:sz w:val="28"/>
          <w:szCs w:val="28"/>
          <w:u w:val="none"/>
          <w:lang w:val="kk-KZ"/>
        </w:rPr>
        <w:t>Түзету әрекеттерін анықтау;</w:t>
      </w:r>
    </w:p>
    <w:p w:rsidR="0082095A" w:rsidRDefault="00C5039D">
      <w:pPr>
        <w:pStyle w:val="af0"/>
        <w:numPr>
          <w:ilvl w:val="0"/>
          <w:numId w:val="19"/>
        </w:numPr>
        <w:tabs>
          <w:tab w:val="left" w:pos="851"/>
        </w:tabs>
        <w:spacing w:after="0" w:line="240" w:lineRule="auto"/>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Cs/>
          <w:color w:val="auto"/>
          <w:sz w:val="28"/>
          <w:szCs w:val="28"/>
          <w:u w:val="none"/>
          <w:lang w:val="kk-KZ"/>
        </w:rPr>
        <w:t>Құжаттаманы жүргізу жүйесін әзірлеу;</w:t>
      </w:r>
    </w:p>
    <w:p w:rsidR="0082095A" w:rsidRDefault="00C5039D">
      <w:pPr>
        <w:tabs>
          <w:tab w:val="left" w:pos="851"/>
        </w:tabs>
        <w:spacing w:after="0" w:line="240" w:lineRule="auto"/>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
          <w:color w:val="auto"/>
          <w:sz w:val="28"/>
          <w:szCs w:val="28"/>
          <w:u w:val="none"/>
          <w:lang w:val="kk-KZ"/>
        </w:rPr>
        <w:tab/>
      </w:r>
      <w:r>
        <w:rPr>
          <w:rStyle w:val="a4"/>
          <w:rFonts w:ascii="Times New Roman" w:hAnsi="Times New Roman" w:cs="Times New Roman"/>
          <w:bCs/>
          <w:color w:val="auto"/>
          <w:sz w:val="28"/>
          <w:szCs w:val="28"/>
          <w:u w:val="none"/>
          <w:lang w:val="kk-KZ"/>
        </w:rPr>
        <w:t>3 кезең. Өнімнің сипаттамасы (өнімнің әр түрі үшін бөлек) оның құрамы, физикалық/химиялық құрылымы, қаптау әдісі, өңдеу, сақтау, пайдалану, тарату әдісі туралы ақпарат береді.</w:t>
      </w:r>
    </w:p>
    <w:p w:rsidR="0082095A" w:rsidRDefault="00C5039D">
      <w:pPr>
        <w:pStyle w:val="af0"/>
        <w:numPr>
          <w:ilvl w:val="0"/>
          <w:numId w:val="20"/>
        </w:num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Азық-түлікпен жанасатын шикізат немесе материалдар;</w:t>
      </w:r>
    </w:p>
    <w:p w:rsidR="0082095A" w:rsidRDefault="00C5039D">
      <w:pPr>
        <w:pStyle w:val="af0"/>
        <w:numPr>
          <w:ilvl w:val="0"/>
          <w:numId w:val="20"/>
        </w:num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Соңғы өнімнің сипаттамалары;</w:t>
      </w:r>
    </w:p>
    <w:p w:rsidR="0082095A" w:rsidRDefault="00C5039D">
      <w:pPr>
        <w:pStyle w:val="af0"/>
        <w:numPr>
          <w:ilvl w:val="0"/>
          <w:numId w:val="20"/>
        </w:num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Процесс кезеңдері мен бақылау шараларының сипаттамасы.</w:t>
      </w:r>
    </w:p>
    <w:p w:rsidR="0082095A" w:rsidRDefault="00C5039D">
      <w:pPr>
        <w:tabs>
          <w:tab w:val="left" w:pos="851"/>
        </w:tabs>
        <w:spacing w:after="0" w:line="240" w:lineRule="auto"/>
        <w:ind w:left="360"/>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
          <w:color w:val="auto"/>
          <w:sz w:val="28"/>
          <w:szCs w:val="28"/>
          <w:u w:val="none"/>
          <w:lang w:val="kk-KZ"/>
        </w:rPr>
        <w:tab/>
      </w:r>
      <w:r>
        <w:rPr>
          <w:rStyle w:val="a4"/>
          <w:rFonts w:ascii="Times New Roman" w:hAnsi="Times New Roman" w:cs="Times New Roman"/>
          <w:bCs/>
          <w:color w:val="auto"/>
          <w:sz w:val="28"/>
          <w:szCs w:val="28"/>
          <w:u w:val="none"/>
          <w:lang w:val="kk-KZ"/>
        </w:rPr>
        <w:t>4 кезең. Өнімнің болжамды қолданылуын анықтау.</w:t>
      </w:r>
    </w:p>
    <w:p w:rsidR="0082095A" w:rsidRDefault="00C5039D">
      <w:pPr>
        <w:pStyle w:val="af0"/>
        <w:numPr>
          <w:ilvl w:val="0"/>
          <w:numId w:val="21"/>
        </w:numPr>
        <w:tabs>
          <w:tab w:val="left" w:pos="851"/>
        </w:tabs>
        <w:spacing w:after="0" w:line="240" w:lineRule="auto"/>
        <w:ind w:left="0" w:firstLine="294"/>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Cs/>
          <w:color w:val="auto"/>
          <w:sz w:val="28"/>
          <w:szCs w:val="28"/>
          <w:u w:val="none"/>
          <w:lang w:val="kk-KZ"/>
        </w:rPr>
        <w:t>Халықтың сезімтал топтарын ескере отырып, мақсатты тұтынушыны анықтау (егде жастағы адамдар, сәбилер, жүкті әйелдер, науқастар және денсаулығы нашар адамдар);</w:t>
      </w:r>
    </w:p>
    <w:p w:rsidR="0082095A" w:rsidRDefault="00C5039D">
      <w:pPr>
        <w:pStyle w:val="af0"/>
        <w:numPr>
          <w:ilvl w:val="0"/>
          <w:numId w:val="21"/>
        </w:numPr>
        <w:tabs>
          <w:tab w:val="left" w:pos="851"/>
        </w:tabs>
        <w:spacing w:after="0" w:line="240" w:lineRule="auto"/>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Cs/>
          <w:color w:val="auto"/>
          <w:sz w:val="28"/>
          <w:szCs w:val="28"/>
          <w:u w:val="none"/>
          <w:lang w:val="kk-KZ"/>
        </w:rPr>
        <w:t>Өнімді</w:t>
      </w:r>
      <w:r>
        <w:rPr>
          <w:rStyle w:val="10"/>
          <w:rFonts w:ascii="Times New Roman" w:hAnsi="Times New Roman" w:cs="Times New Roman"/>
          <w:color w:val="auto"/>
          <w:lang w:val="kk-KZ"/>
        </w:rPr>
        <w:t xml:space="preserve"> </w:t>
      </w:r>
      <w:r>
        <w:rPr>
          <w:rStyle w:val="a4"/>
          <w:rFonts w:ascii="Times New Roman" w:hAnsi="Times New Roman" w:cs="Times New Roman"/>
          <w:bCs/>
          <w:color w:val="auto"/>
          <w:sz w:val="28"/>
          <w:szCs w:val="28"/>
          <w:u w:val="none"/>
          <w:lang w:val="kk-KZ"/>
        </w:rPr>
        <w:t>күтпеген  жағдайда пайдалану мүмкіндігін қарастыру;</w:t>
      </w:r>
    </w:p>
    <w:p w:rsidR="0082095A" w:rsidRDefault="00C5039D">
      <w:pPr>
        <w:pStyle w:val="af0"/>
        <w:numPr>
          <w:ilvl w:val="0"/>
          <w:numId w:val="21"/>
        </w:numPr>
        <w:tabs>
          <w:tab w:val="left" w:pos="851"/>
        </w:tabs>
        <w:spacing w:after="0" w:line="240" w:lineRule="auto"/>
        <w:ind w:left="0" w:firstLine="720"/>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Cs/>
          <w:color w:val="auto"/>
          <w:sz w:val="28"/>
          <w:szCs w:val="28"/>
          <w:u w:val="none"/>
          <w:lang w:val="kk-KZ"/>
        </w:rPr>
        <w:t>Сұраққа жауап: «Өнімді тұтынушы кім болады және ол өнімді қалай пайдаланады?».</w:t>
      </w:r>
    </w:p>
    <w:p w:rsidR="0082095A" w:rsidRDefault="00C5039D">
      <w:pPr>
        <w:tabs>
          <w:tab w:val="left" w:pos="851"/>
        </w:tabs>
        <w:spacing w:after="0" w:line="240" w:lineRule="auto"/>
        <w:ind w:left="360"/>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
          <w:color w:val="auto"/>
          <w:sz w:val="28"/>
          <w:szCs w:val="28"/>
          <w:u w:val="none"/>
          <w:lang w:val="kk-KZ"/>
        </w:rPr>
        <w:tab/>
      </w:r>
      <w:r>
        <w:rPr>
          <w:rStyle w:val="a4"/>
          <w:rFonts w:ascii="Times New Roman" w:hAnsi="Times New Roman" w:cs="Times New Roman"/>
          <w:bCs/>
          <w:color w:val="auto"/>
          <w:sz w:val="28"/>
          <w:szCs w:val="28"/>
          <w:u w:val="none"/>
          <w:lang w:val="kk-KZ"/>
        </w:rPr>
        <w:t xml:space="preserve">5 кезең. Өндірістің блок-схемасын құру және тексеру. </w:t>
      </w:r>
    </w:p>
    <w:p w:rsidR="0082095A" w:rsidRDefault="00C5039D">
      <w:pPr>
        <w:pStyle w:val="af0"/>
        <w:numPr>
          <w:ilvl w:val="0"/>
          <w:numId w:val="22"/>
        </w:numPr>
        <w:tabs>
          <w:tab w:val="left" w:pos="851"/>
        </w:tabs>
        <w:spacing w:after="0" w:line="240" w:lineRule="auto"/>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Cs/>
          <w:color w:val="auto"/>
          <w:sz w:val="28"/>
          <w:szCs w:val="28"/>
          <w:u w:val="none"/>
          <w:lang w:val="kk-KZ"/>
        </w:rPr>
        <w:t>Блок-схема анық, дәл және толық егжей-тегжейлі болуы керек.</w:t>
      </w:r>
    </w:p>
    <w:p w:rsidR="0082095A" w:rsidRDefault="00C5039D">
      <w:pPr>
        <w:tabs>
          <w:tab w:val="left" w:pos="851"/>
        </w:tabs>
        <w:spacing w:after="0" w:line="240" w:lineRule="auto"/>
        <w:ind w:left="360"/>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color w:val="auto"/>
          <w:sz w:val="28"/>
          <w:szCs w:val="28"/>
          <w:u w:val="none"/>
          <w:lang w:val="kk-KZ"/>
        </w:rPr>
        <w:tab/>
      </w:r>
      <w:r>
        <w:rPr>
          <w:rStyle w:val="a4"/>
          <w:rFonts w:ascii="Times New Roman" w:hAnsi="Times New Roman" w:cs="Times New Roman"/>
          <w:bCs/>
          <w:color w:val="auto"/>
          <w:sz w:val="28"/>
          <w:szCs w:val="28"/>
          <w:u w:val="none"/>
          <w:lang w:val="kk-KZ"/>
        </w:rPr>
        <w:t>6 кезең. Қауіпті анықтау және тәуекелді бағалау.</w:t>
      </w:r>
    </w:p>
    <w:p w:rsidR="0082095A" w:rsidRDefault="00C5039D">
      <w:pPr>
        <w:pStyle w:val="af0"/>
        <w:numPr>
          <w:ilvl w:val="0"/>
          <w:numId w:val="22"/>
        </w:numPr>
        <w:tabs>
          <w:tab w:val="left" w:pos="851"/>
        </w:tabs>
        <w:spacing w:after="0" w:line="240" w:lineRule="auto"/>
        <w:ind w:left="0" w:firstLine="366"/>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Cs/>
          <w:color w:val="auto"/>
          <w:sz w:val="28"/>
          <w:szCs w:val="28"/>
          <w:u w:val="none"/>
          <w:lang w:val="kk-KZ"/>
        </w:rPr>
        <w:t>шикізатта қандай қауіпті факторлар болуы мүмкін және өнімге қалай әсер етуі мүмкін;</w:t>
      </w:r>
    </w:p>
    <w:p w:rsidR="0082095A" w:rsidRDefault="00C5039D">
      <w:pPr>
        <w:pStyle w:val="af0"/>
        <w:numPr>
          <w:ilvl w:val="0"/>
          <w:numId w:val="22"/>
        </w:numPr>
        <w:spacing w:after="0" w:line="240" w:lineRule="auto"/>
        <w:ind w:left="0" w:firstLine="491"/>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Cs/>
          <w:color w:val="auto"/>
          <w:sz w:val="28"/>
          <w:szCs w:val="28"/>
          <w:u w:val="none"/>
          <w:lang w:val="kk-KZ"/>
        </w:rPr>
        <w:lastRenderedPageBreak/>
        <w:t>бөлмелер мен жабдықтардың дизайны: өндірістің орналасуы, өндіріс, сақтау, тасымалдау кезінде ластану мүмкіндігі, тазалау үшін жету қиын жерлер, жабдықтың технологиялық режимдері;</w:t>
      </w:r>
    </w:p>
    <w:p w:rsidR="0082095A" w:rsidRDefault="00C5039D">
      <w:pPr>
        <w:pStyle w:val="af0"/>
        <w:numPr>
          <w:ilvl w:val="0"/>
          <w:numId w:val="22"/>
        </w:numPr>
        <w:tabs>
          <w:tab w:val="left" w:pos="851"/>
        </w:tabs>
        <w:spacing w:after="0" w:line="240" w:lineRule="auto"/>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Cs/>
          <w:color w:val="auto"/>
          <w:sz w:val="28"/>
          <w:szCs w:val="28"/>
          <w:u w:val="none"/>
          <w:lang w:val="kk-KZ"/>
        </w:rPr>
        <w:t>өнім рецептурасы, өндіріс технологиясы;</w:t>
      </w:r>
    </w:p>
    <w:p w:rsidR="0082095A" w:rsidRDefault="00C5039D">
      <w:pPr>
        <w:pStyle w:val="af0"/>
        <w:numPr>
          <w:ilvl w:val="0"/>
          <w:numId w:val="22"/>
        </w:numPr>
        <w:tabs>
          <w:tab w:val="left" w:pos="851"/>
        </w:tabs>
        <w:spacing w:after="0" w:line="240" w:lineRule="auto"/>
        <w:ind w:left="0" w:firstLine="792"/>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Cs/>
          <w:color w:val="auto"/>
          <w:sz w:val="28"/>
          <w:szCs w:val="28"/>
          <w:u w:val="none"/>
          <w:lang w:val="kk-KZ"/>
        </w:rPr>
        <w:t>қызметкерлер: қызметкерлердің өніммен әсері, технологиялық процестерді орындау құзыреттілігі, санитария, гигиена;</w:t>
      </w:r>
    </w:p>
    <w:p w:rsidR="0082095A" w:rsidRDefault="00C5039D">
      <w:pPr>
        <w:pStyle w:val="af0"/>
        <w:numPr>
          <w:ilvl w:val="0"/>
          <w:numId w:val="22"/>
        </w:numPr>
        <w:tabs>
          <w:tab w:val="left" w:pos="851"/>
        </w:tabs>
        <w:spacing w:after="0" w:line="240" w:lineRule="auto"/>
        <w:ind w:left="0" w:firstLine="632"/>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Cs/>
          <w:color w:val="auto"/>
          <w:sz w:val="28"/>
          <w:szCs w:val="28"/>
          <w:u w:val="none"/>
          <w:lang w:val="kk-KZ"/>
        </w:rPr>
        <w:t>қаптау: өнімнің микробиологиясына қалай әсер етеді, қолдану жөніндегі нұсқаулық;</w:t>
      </w:r>
    </w:p>
    <w:p w:rsidR="0082095A" w:rsidRDefault="00C5039D">
      <w:pPr>
        <w:pStyle w:val="af0"/>
        <w:numPr>
          <w:ilvl w:val="0"/>
          <w:numId w:val="22"/>
        </w:numPr>
        <w:tabs>
          <w:tab w:val="left" w:pos="851"/>
        </w:tabs>
        <w:spacing w:after="0" w:line="240" w:lineRule="auto"/>
        <w:ind w:left="0" w:firstLine="792"/>
        <w:jc w:val="both"/>
        <w:rPr>
          <w:rStyle w:val="a4"/>
          <w:rFonts w:ascii="Times New Roman" w:hAnsi="Times New Roman" w:cs="Times New Roman"/>
          <w:bCs/>
          <w:color w:val="auto"/>
          <w:sz w:val="28"/>
          <w:szCs w:val="28"/>
          <w:u w:val="none"/>
          <w:lang w:val="kk-KZ"/>
        </w:rPr>
      </w:pPr>
      <w:r>
        <w:rPr>
          <w:rStyle w:val="a4"/>
          <w:rFonts w:ascii="Times New Roman" w:hAnsi="Times New Roman" w:cs="Times New Roman"/>
          <w:bCs/>
          <w:color w:val="auto"/>
          <w:sz w:val="28"/>
          <w:szCs w:val="28"/>
          <w:u w:val="none"/>
          <w:lang w:val="kk-KZ"/>
        </w:rPr>
        <w:t>сақтау және іске асыру: сақтау және сату кезінде не дұрыс болмауы мүмкін, қауіпті өнімді пайдалану теріс әсерін беруі мүмкін бе?</w:t>
      </w:r>
    </w:p>
    <w:p w:rsidR="0082095A" w:rsidRDefault="00C5039D">
      <w:pPr>
        <w:pStyle w:val="af0"/>
        <w:tabs>
          <w:tab w:val="left" w:pos="851"/>
        </w:tabs>
        <w:spacing w:after="0" w:line="240" w:lineRule="auto"/>
        <w:ind w:left="0" w:firstLine="862"/>
        <w:jc w:val="both"/>
        <w:rPr>
          <w:rStyle w:val="a4"/>
          <w:rFonts w:ascii="Times New Roman" w:eastAsiaTheme="minorHAnsi" w:hAnsi="Times New Roman" w:cs="Times New Roman"/>
          <w:color w:val="auto"/>
          <w:sz w:val="28"/>
          <w:szCs w:val="28"/>
          <w:u w:val="none"/>
          <w:lang w:val="kk-KZ" w:eastAsia="en-US"/>
        </w:rPr>
      </w:pPr>
      <w:r>
        <w:rPr>
          <w:rStyle w:val="a4"/>
          <w:rFonts w:ascii="Times New Roman" w:eastAsiaTheme="minorHAnsi" w:hAnsi="Times New Roman" w:cs="Times New Roman"/>
          <w:color w:val="auto"/>
          <w:sz w:val="28"/>
          <w:szCs w:val="28"/>
          <w:u w:val="none"/>
          <w:lang w:val="kk-KZ" w:eastAsia="en-US"/>
        </w:rPr>
        <w:t>Бұл кезеңде өндіріс процесінің кезеңдері бойынша қауіптер мен қауіпті факторларға талдау жасалады. Блок-схемаға сілтеме жасай отырып, процестің әр кезеңінде пайда болу ықтималдығы бар барлық бар немесе ықтимал қауіпті факторлардың тізімін жасау қажет.</w:t>
      </w:r>
    </w:p>
    <w:p w:rsidR="0082095A" w:rsidRDefault="00C5039D">
      <w:pPr>
        <w:spacing w:after="0" w:line="240" w:lineRule="auto"/>
        <w:ind w:left="154" w:firstLine="708"/>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Тәуекелдерді саралау.</w:t>
      </w:r>
    </w:p>
    <w:p w:rsidR="0082095A" w:rsidRDefault="00C5039D">
      <w:pPr>
        <w:spacing w:after="0" w:line="240" w:lineRule="auto"/>
        <w:ind w:left="154" w:firstLine="708"/>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Тұтынушылардың денсаулығына жол берілмейтін қауіптерге әкелуі мүмкін ең маңыздыларын анықтау үшін тәуекелдерді бағалауды қамтиды:</w:t>
      </w:r>
    </w:p>
    <w:p w:rsidR="0082095A" w:rsidRDefault="00C5039D">
      <w:pPr>
        <w:pStyle w:val="af0"/>
        <w:numPr>
          <w:ilvl w:val="0"/>
          <w:numId w:val="23"/>
        </w:numPr>
        <w:tabs>
          <w:tab w:val="left" w:pos="851"/>
        </w:tabs>
        <w:spacing w:after="0" w:line="240" w:lineRule="auto"/>
        <w:ind w:left="142" w:firstLine="218"/>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пайда болу ықтималдығы (бағалау статистикалық мәліметтерге, НАССР тобының біліміне, әдеби деректерге, әлеуметтік желіге, жеткізушілерден алынған ақпаратқа, басқа өндірушілерден алынған ақпаратқа, тұтынушылардың пікірлеріне және басқаларға негізделуі мүмкін);</w:t>
      </w:r>
    </w:p>
    <w:p w:rsidR="0082095A" w:rsidRDefault="00C5039D">
      <w:pPr>
        <w:pStyle w:val="af0"/>
        <w:numPr>
          <w:ilvl w:val="0"/>
          <w:numId w:val="23"/>
        </w:numPr>
        <w:tabs>
          <w:tab w:val="left" w:pos="851"/>
        </w:tabs>
        <w:spacing w:after="0" w:line="240" w:lineRule="auto"/>
        <w:ind w:left="142" w:firstLine="218"/>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бұл өнімнің және әлеуетті тұтынушылардың мақсатын біле отырып, тұтынушылардың денсаулығына әсер етудің ауырлығы. Қауіпті факторлардың пайда болу ықтималдығы.</w:t>
      </w:r>
    </w:p>
    <w:p w:rsidR="0082095A" w:rsidRDefault="00C5039D">
      <w:pPr>
        <w:pStyle w:val="af0"/>
        <w:tabs>
          <w:tab w:val="left" w:pos="851"/>
        </w:tabs>
        <w:spacing w:after="0" w:line="240" w:lineRule="auto"/>
        <w:ind w:left="0" w:firstLine="720"/>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Қауіпті фактор пайда болуы мүмкін жағдай  қауіп деп аталады. НАССР тобы анықталған әрбір тәуекелдің ықтималдығын қарастыруы керек. Бұл бағалау НАССР тобының біліміне, әдеби, ғылыми мәліметтерге, жеткізушілерден алынған ақпаратқа, БАҚ-тан, әлеуметтік желіден алынған ақпаратқа, бенчмаркингтен алынған ақпаратқа, жүргізілген зерттеулер бойынша деректерді тұтынушылардың шағымдарына негізделуі мүмкін.</w:t>
      </w:r>
    </w:p>
    <w:p w:rsidR="0082095A" w:rsidRDefault="00C5039D">
      <w:pPr>
        <w:tabs>
          <w:tab w:val="left" w:pos="851"/>
        </w:tabs>
        <w:spacing w:after="0" w:line="240" w:lineRule="auto"/>
        <w:jc w:val="both"/>
        <w:rPr>
          <w:rStyle w:val="a4"/>
          <w:rFonts w:ascii="Times New Roman" w:eastAsiaTheme="minorEastAsia" w:hAnsi="Times New Roman" w:cs="Times New Roman"/>
          <w:color w:val="auto"/>
          <w:sz w:val="28"/>
          <w:szCs w:val="28"/>
          <w:u w:val="none"/>
          <w:lang w:val="kk-KZ" w:eastAsia="ru-RU"/>
        </w:rPr>
      </w:pPr>
      <w:r>
        <w:rPr>
          <w:rStyle w:val="a4"/>
          <w:rFonts w:ascii="Times New Roman" w:eastAsiaTheme="minorEastAsia" w:hAnsi="Times New Roman" w:cs="Times New Roman"/>
          <w:color w:val="auto"/>
          <w:sz w:val="28"/>
          <w:szCs w:val="28"/>
          <w:u w:val="none"/>
          <w:lang w:val="kk-KZ" w:eastAsia="ru-RU"/>
        </w:rPr>
        <w:tab/>
        <w:t xml:space="preserve">Осылайша, бұл ұйымның кейбір анықталған қауіптерді бақылауға алу себептерін анықтауға және құжаттарды рәсімдеуге мүмкіндік беретін құрал болып табылады. </w:t>
      </w:r>
    </w:p>
    <w:p w:rsidR="0082095A" w:rsidRDefault="00C5039D">
      <w:p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eastAsiaTheme="minorEastAsia" w:hAnsi="Times New Roman" w:cs="Times New Roman"/>
          <w:color w:val="auto"/>
          <w:sz w:val="28"/>
          <w:szCs w:val="28"/>
          <w:u w:val="none"/>
          <w:lang w:val="kk-KZ" w:eastAsia="ru-RU"/>
        </w:rPr>
        <w:t xml:space="preserve"> </w:t>
      </w:r>
      <w:r>
        <w:rPr>
          <w:rStyle w:val="a4"/>
          <w:rFonts w:ascii="Times New Roman" w:eastAsiaTheme="minorEastAsia" w:hAnsi="Times New Roman" w:cs="Times New Roman"/>
          <w:color w:val="auto"/>
          <w:sz w:val="28"/>
          <w:szCs w:val="28"/>
          <w:u w:val="none"/>
          <w:lang w:val="kk-KZ" w:eastAsia="ru-RU"/>
        </w:rPr>
        <w:tab/>
        <w:t>Сыни бақылау нүктелерін бақылау жүйесі - бұл осы нүктелерде мониторинг жүргізу үшін қажетті процедуралар, процестер мен ресурстардың жиынтығы.</w:t>
      </w:r>
      <w:r>
        <w:rPr>
          <w:rStyle w:val="a4"/>
          <w:rFonts w:ascii="Times New Roman" w:hAnsi="Times New Roman" w:cs="Times New Roman"/>
          <w:color w:val="auto"/>
          <w:sz w:val="28"/>
          <w:szCs w:val="28"/>
          <w:u w:val="none"/>
          <w:lang w:val="kk-KZ"/>
        </w:rPr>
        <w:tab/>
      </w:r>
    </w:p>
    <w:p w:rsidR="0082095A" w:rsidRDefault="00C5039D">
      <w:pPr>
        <w:tabs>
          <w:tab w:val="left" w:pos="851"/>
        </w:tabs>
        <w:spacing w:after="0" w:line="240" w:lineRule="auto"/>
        <w:jc w:val="both"/>
        <w:rPr>
          <w:rStyle w:val="a4"/>
          <w:rFonts w:ascii="Times New Roman" w:hAnsi="Times New Roman" w:cs="Times New Roman"/>
          <w:color w:val="auto"/>
          <w:sz w:val="28"/>
          <w:szCs w:val="28"/>
          <w:u w:val="none"/>
          <w:lang w:val="kk-KZ"/>
        </w:rPr>
      </w:pPr>
      <w:r>
        <w:rPr>
          <w:rStyle w:val="a4"/>
          <w:rFonts w:ascii="Times New Roman" w:hAnsi="Times New Roman" w:cs="Times New Roman"/>
          <w:color w:val="auto"/>
          <w:sz w:val="28"/>
          <w:szCs w:val="28"/>
          <w:u w:val="none"/>
          <w:lang w:val="kk-KZ"/>
        </w:rPr>
        <w:tab/>
        <w:t>Әрбір СБН үшін сыни шектердің бұзылуын уақтылы анықтау және  алдын алу немесе түзетулерді іске асыру үшін қажетті бақылаулар мен өлшемдерді жоспарлы тәртіппен жүргізу үшін мониторинг жүйелері әзірленді. СБН тұзды ірімшігін өндіру процесінде анықтауға арналған мониторинг жүйесі 44-кестеде келтірілген.</w:t>
      </w:r>
    </w:p>
    <w:p w:rsidR="0082095A" w:rsidRDefault="0082095A">
      <w:pPr>
        <w:tabs>
          <w:tab w:val="left" w:pos="851"/>
        </w:tabs>
        <w:spacing w:after="0" w:line="240" w:lineRule="auto"/>
        <w:jc w:val="both"/>
        <w:rPr>
          <w:rStyle w:val="a4"/>
          <w:rFonts w:ascii="Times New Roman" w:hAnsi="Times New Roman" w:cs="Times New Roman"/>
          <w:color w:val="auto"/>
          <w:sz w:val="28"/>
          <w:szCs w:val="28"/>
          <w:u w:val="none"/>
          <w:lang w:val="kk-KZ"/>
        </w:rPr>
      </w:pPr>
    </w:p>
    <w:p w:rsidR="0082095A" w:rsidRDefault="00862168">
      <w:pPr>
        <w:pStyle w:val="ae"/>
        <w:spacing w:before="0" w:beforeAutospacing="0" w:after="0" w:afterAutospacing="0"/>
        <w:jc w:val="both"/>
        <w:rPr>
          <w:rStyle w:val="a4"/>
          <w:rFonts w:eastAsiaTheme="minorHAnsi"/>
          <w:color w:val="auto"/>
          <w:sz w:val="28"/>
          <w:szCs w:val="28"/>
          <w:u w:val="none"/>
          <w:lang w:val="kk-KZ" w:eastAsia="en-US"/>
        </w:rPr>
      </w:pPr>
      <w:r>
        <w:rPr>
          <w:rStyle w:val="a4"/>
          <w:rFonts w:eastAsiaTheme="minorHAnsi"/>
          <w:color w:val="auto"/>
          <w:sz w:val="28"/>
          <w:szCs w:val="28"/>
          <w:u w:val="none"/>
          <w:lang w:val="kk-KZ" w:eastAsia="en-US"/>
        </w:rPr>
        <w:t>Кесте 43</w:t>
      </w:r>
      <w:r w:rsidR="00C5039D">
        <w:rPr>
          <w:rStyle w:val="a4"/>
          <w:rFonts w:eastAsiaTheme="minorHAnsi"/>
          <w:color w:val="auto"/>
          <w:sz w:val="28"/>
          <w:szCs w:val="28"/>
          <w:u w:val="none"/>
          <w:lang w:val="kk-KZ" w:eastAsia="en-US"/>
        </w:rPr>
        <w:t>– Тұзды ірімшігін өндірі процесіндегі мониторинг жүйесі</w:t>
      </w:r>
    </w:p>
    <w:p w:rsidR="0082095A" w:rsidRDefault="0082095A">
      <w:pPr>
        <w:pStyle w:val="ae"/>
        <w:spacing w:before="0" w:beforeAutospacing="0" w:after="0" w:afterAutospacing="0"/>
        <w:ind w:firstLine="708"/>
        <w:jc w:val="both"/>
        <w:rPr>
          <w:sz w:val="28"/>
          <w:szCs w:val="28"/>
          <w:lang w:val="kk-KZ"/>
        </w:rPr>
      </w:pPr>
    </w:p>
    <w:tbl>
      <w:tblPr>
        <w:tblStyle w:val="af"/>
        <w:tblW w:w="0" w:type="auto"/>
        <w:tblLook w:val="04A0" w:firstRow="1" w:lastRow="0" w:firstColumn="1" w:lastColumn="0" w:noHBand="0" w:noVBand="1"/>
      </w:tblPr>
      <w:tblGrid>
        <w:gridCol w:w="1094"/>
        <w:gridCol w:w="3247"/>
        <w:gridCol w:w="2530"/>
        <w:gridCol w:w="2757"/>
      </w:tblGrid>
      <w:tr w:rsidR="0082095A">
        <w:tc>
          <w:tcPr>
            <w:tcW w:w="1101"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eastAsia="ru-RU"/>
              </w:rPr>
              <w:lastRenderedPageBreak/>
              <w:t xml:space="preserve">№ </w:t>
            </w:r>
            <w:r>
              <w:rPr>
                <w:rFonts w:ascii="Times New Roman" w:eastAsia="Times New Roman" w:hAnsi="Times New Roman" w:cs="Times New Roman"/>
                <w:color w:val="000000"/>
                <w:sz w:val="27"/>
                <w:szCs w:val="27"/>
                <w:lang w:val="kk-KZ" w:eastAsia="ru-RU"/>
              </w:rPr>
              <w:t>СБН</w:t>
            </w:r>
          </w:p>
        </w:tc>
        <w:tc>
          <w:tcPr>
            <w:tcW w:w="3260"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СБН атауы</w:t>
            </w:r>
          </w:p>
        </w:tc>
        <w:tc>
          <w:tcPr>
            <w:tcW w:w="2551"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Сыни шектері</w:t>
            </w:r>
          </w:p>
        </w:tc>
        <w:tc>
          <w:tcPr>
            <w:tcW w:w="2762"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eastAsia="ru-RU"/>
              </w:rPr>
              <w:t>Мониторинг рәсімі</w:t>
            </w:r>
          </w:p>
        </w:tc>
      </w:tr>
      <w:tr w:rsidR="0082095A" w:rsidRPr="00CE1E35">
        <w:tc>
          <w:tcPr>
            <w:tcW w:w="1101" w:type="dxa"/>
          </w:tcPr>
          <w:p w:rsidR="0082095A" w:rsidRDefault="00C5039D">
            <w:pPr>
              <w:spacing w:after="0" w:line="240" w:lineRule="auto"/>
              <w:jc w:val="both"/>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eastAsia="ru-RU"/>
              </w:rPr>
              <w:t xml:space="preserve">1 </w:t>
            </w:r>
          </w:p>
        </w:tc>
        <w:tc>
          <w:tcPr>
            <w:tcW w:w="3260"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eastAsia="ru-RU"/>
              </w:rPr>
              <w:t xml:space="preserve">Ірімшік </w:t>
            </w:r>
            <w:r>
              <w:rPr>
                <w:rFonts w:ascii="Times New Roman" w:eastAsia="Times New Roman" w:hAnsi="Times New Roman" w:cs="Times New Roman"/>
                <w:color w:val="000000"/>
                <w:sz w:val="27"/>
                <w:szCs w:val="27"/>
                <w:lang w:val="kk-KZ" w:eastAsia="ru-RU"/>
              </w:rPr>
              <w:t xml:space="preserve">дайындау </w:t>
            </w:r>
            <w:r>
              <w:rPr>
                <w:rFonts w:ascii="Times New Roman" w:eastAsia="Times New Roman" w:hAnsi="Times New Roman" w:cs="Times New Roman"/>
                <w:color w:val="000000"/>
                <w:sz w:val="27"/>
                <w:szCs w:val="27"/>
                <w:lang w:eastAsia="ru-RU"/>
              </w:rPr>
              <w:t>ванна бөлмесінде жуғыш заттар элементтерінің қалдығы, жұмыс беттерінде паразиттік аурулар қоздырғыштарының болуы (</w:t>
            </w:r>
            <w:r>
              <w:rPr>
                <w:rFonts w:ascii="Times New Roman" w:eastAsia="Times New Roman" w:hAnsi="Times New Roman" w:cs="Times New Roman"/>
                <w:color w:val="000000"/>
                <w:sz w:val="27"/>
                <w:szCs w:val="27"/>
                <w:lang w:val="kk-KZ" w:eastAsia="ru-RU"/>
              </w:rPr>
              <w:t>ІТТБ,</w:t>
            </w:r>
            <w:r>
              <w:rPr>
                <w:rFonts w:ascii="Times New Roman" w:eastAsia="Times New Roman" w:hAnsi="Times New Roman" w:cs="Times New Roman"/>
                <w:color w:val="000000"/>
                <w:sz w:val="27"/>
                <w:szCs w:val="27"/>
                <w:lang w:eastAsia="ru-RU"/>
              </w:rPr>
              <w:t xml:space="preserve"> </w:t>
            </w:r>
            <w:r>
              <w:rPr>
                <w:rFonts w:ascii="Times New Roman" w:eastAsia="Times New Roman" w:hAnsi="Times New Roman" w:cs="Times New Roman"/>
                <w:color w:val="000000"/>
                <w:sz w:val="27"/>
                <w:szCs w:val="27"/>
                <w:lang w:val="en-US" w:eastAsia="ru-RU"/>
              </w:rPr>
              <w:t>S</w:t>
            </w:r>
            <w:r>
              <w:rPr>
                <w:rFonts w:ascii="Times New Roman" w:eastAsia="Times New Roman" w:hAnsi="Times New Roman" w:cs="Times New Roman"/>
                <w:color w:val="000000"/>
                <w:sz w:val="27"/>
                <w:szCs w:val="27"/>
                <w:lang w:eastAsia="ru-RU"/>
              </w:rPr>
              <w:t>.</w:t>
            </w:r>
            <w:r>
              <w:rPr>
                <w:rFonts w:ascii="Times New Roman" w:eastAsia="Times New Roman" w:hAnsi="Times New Roman" w:cs="Times New Roman"/>
                <w:color w:val="000000"/>
                <w:sz w:val="27"/>
                <w:szCs w:val="27"/>
                <w:lang w:val="en-US" w:eastAsia="ru-RU"/>
              </w:rPr>
              <w:t>aureus</w:t>
            </w:r>
            <w:r>
              <w:rPr>
                <w:rFonts w:ascii="Times New Roman" w:eastAsia="Times New Roman" w:hAnsi="Times New Roman" w:cs="Times New Roman"/>
                <w:color w:val="000000"/>
                <w:sz w:val="27"/>
                <w:szCs w:val="27"/>
                <w:lang w:eastAsia="ru-RU"/>
              </w:rPr>
              <w:t>)</w:t>
            </w:r>
            <w:r>
              <w:rPr>
                <w:rFonts w:ascii="Times New Roman" w:eastAsia="Times New Roman" w:hAnsi="Times New Roman" w:cs="Times New Roman"/>
                <w:color w:val="000000"/>
                <w:sz w:val="27"/>
                <w:szCs w:val="27"/>
                <w:lang w:val="kk-KZ" w:eastAsia="ru-RU"/>
              </w:rPr>
              <w:t>. Ерімейтін кальций және магний сабындары және жуғыш заттардың басқа элементтері</w:t>
            </w:r>
          </w:p>
        </w:tc>
        <w:tc>
          <w:tcPr>
            <w:tcW w:w="2551" w:type="dxa"/>
          </w:tcPr>
          <w:p w:rsidR="0082095A" w:rsidRDefault="0082095A">
            <w:pPr>
              <w:tabs>
                <w:tab w:val="left" w:pos="851"/>
              </w:tabs>
              <w:spacing w:after="0" w:line="240" w:lineRule="auto"/>
              <w:jc w:val="both"/>
              <w:rPr>
                <w:rFonts w:ascii="Times New Roman" w:eastAsia="Times New Roman" w:hAnsi="Times New Roman" w:cs="Times New Roman"/>
                <w:color w:val="000000"/>
                <w:sz w:val="27"/>
                <w:szCs w:val="27"/>
                <w:lang w:val="kk-KZ" w:eastAsia="ru-RU"/>
              </w:rPr>
            </w:pPr>
          </w:p>
          <w:p w:rsidR="0082095A" w:rsidRDefault="0082095A">
            <w:pPr>
              <w:tabs>
                <w:tab w:val="left" w:pos="851"/>
              </w:tabs>
              <w:spacing w:after="0" w:line="240" w:lineRule="auto"/>
              <w:jc w:val="both"/>
              <w:rPr>
                <w:rFonts w:ascii="Times New Roman" w:eastAsia="Times New Roman" w:hAnsi="Times New Roman" w:cs="Times New Roman"/>
                <w:color w:val="000000"/>
                <w:sz w:val="27"/>
                <w:szCs w:val="27"/>
                <w:lang w:val="kk-KZ" w:eastAsia="ru-RU"/>
              </w:rPr>
            </w:pPr>
          </w:p>
          <w:p w:rsidR="0082095A" w:rsidRDefault="0082095A">
            <w:pPr>
              <w:tabs>
                <w:tab w:val="left" w:pos="851"/>
              </w:tabs>
              <w:spacing w:after="0" w:line="240" w:lineRule="auto"/>
              <w:jc w:val="both"/>
              <w:rPr>
                <w:rFonts w:ascii="Times New Roman" w:eastAsia="Times New Roman" w:hAnsi="Times New Roman" w:cs="Times New Roman"/>
                <w:color w:val="000000"/>
                <w:sz w:val="27"/>
                <w:szCs w:val="27"/>
                <w:lang w:val="kk-KZ" w:eastAsia="ru-RU"/>
              </w:rPr>
            </w:pPr>
          </w:p>
          <w:p w:rsidR="0082095A" w:rsidRDefault="0082095A">
            <w:pPr>
              <w:tabs>
                <w:tab w:val="left" w:pos="851"/>
              </w:tabs>
              <w:spacing w:after="0" w:line="240" w:lineRule="auto"/>
              <w:jc w:val="both"/>
              <w:rPr>
                <w:rFonts w:ascii="Times New Roman" w:eastAsia="Times New Roman" w:hAnsi="Times New Roman" w:cs="Times New Roman"/>
                <w:color w:val="000000"/>
                <w:sz w:val="27"/>
                <w:szCs w:val="27"/>
                <w:lang w:val="kk-KZ" w:eastAsia="ru-RU"/>
              </w:rPr>
            </w:pPr>
          </w:p>
          <w:p w:rsidR="0082095A" w:rsidRDefault="0082095A">
            <w:pPr>
              <w:tabs>
                <w:tab w:val="left" w:pos="851"/>
              </w:tabs>
              <w:spacing w:after="0" w:line="240" w:lineRule="auto"/>
              <w:jc w:val="both"/>
              <w:rPr>
                <w:rFonts w:ascii="Times New Roman" w:eastAsia="Times New Roman" w:hAnsi="Times New Roman" w:cs="Times New Roman"/>
                <w:color w:val="000000"/>
                <w:sz w:val="27"/>
                <w:szCs w:val="27"/>
                <w:lang w:val="kk-KZ" w:eastAsia="ru-RU"/>
              </w:rPr>
            </w:pPr>
          </w:p>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Рұқсат етілмейді</w:t>
            </w:r>
          </w:p>
        </w:tc>
        <w:tc>
          <w:tcPr>
            <w:tcW w:w="2762"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Химиялық талдау жүргізу. Микробиологиялық талдау үшін ашытқыны аралстыру үшін ыдыстың бетінен сынама алу.</w:t>
            </w:r>
          </w:p>
        </w:tc>
      </w:tr>
      <w:tr w:rsidR="0082095A">
        <w:tc>
          <w:tcPr>
            <w:tcW w:w="1101"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2</w:t>
            </w:r>
          </w:p>
        </w:tc>
        <w:tc>
          <w:tcPr>
            <w:tcW w:w="3260"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Жұмыс беттеріндегі паразиттік аурулардың қоздырғыштары (ІТТБ, S.aureus)</w:t>
            </w:r>
          </w:p>
        </w:tc>
        <w:tc>
          <w:tcPr>
            <w:tcW w:w="2551"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Химиялық талдау жүргізу.</w:t>
            </w:r>
          </w:p>
        </w:tc>
        <w:tc>
          <w:tcPr>
            <w:tcW w:w="2762"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val="kk-KZ" w:eastAsia="ru-RU"/>
              </w:rPr>
              <w:t>Химиялық талдау жүргізу.</w:t>
            </w:r>
          </w:p>
        </w:tc>
      </w:tr>
      <w:tr w:rsidR="0082095A">
        <w:tc>
          <w:tcPr>
            <w:tcW w:w="1101"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3</w:t>
            </w:r>
          </w:p>
        </w:tc>
        <w:tc>
          <w:tcPr>
            <w:tcW w:w="3260"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Ірімшік ваннасындағы жуғыш зат элементтерінің қалдығы</w:t>
            </w:r>
          </w:p>
        </w:tc>
        <w:tc>
          <w:tcPr>
            <w:tcW w:w="2551"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Рұқсат етілмейді</w:t>
            </w:r>
          </w:p>
        </w:tc>
        <w:tc>
          <w:tcPr>
            <w:tcW w:w="2762"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val="kk-KZ" w:eastAsia="ru-RU"/>
              </w:rPr>
              <w:t>Химиялық талдау жүргізу.</w:t>
            </w:r>
          </w:p>
        </w:tc>
      </w:tr>
      <w:tr w:rsidR="0082095A">
        <w:tc>
          <w:tcPr>
            <w:tcW w:w="1101"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4</w:t>
            </w:r>
          </w:p>
        </w:tc>
        <w:tc>
          <w:tcPr>
            <w:tcW w:w="3260"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Жұмыс беттеріндегі паразиттік аурулардың қоздырғыштары (ІТТБ, S.aureus)</w:t>
            </w:r>
          </w:p>
        </w:tc>
        <w:tc>
          <w:tcPr>
            <w:tcW w:w="2551"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ІТТБ болмауы</w:t>
            </w:r>
          </w:p>
        </w:tc>
        <w:tc>
          <w:tcPr>
            <w:tcW w:w="2762"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val="kk-KZ" w:eastAsia="ru-RU"/>
              </w:rPr>
              <w:t>Микробиологиялық талдау үшін сынама алу. Химиялық талдау жүргізу.</w:t>
            </w:r>
          </w:p>
        </w:tc>
      </w:tr>
      <w:tr w:rsidR="0082095A" w:rsidRPr="00CE1E35">
        <w:tc>
          <w:tcPr>
            <w:tcW w:w="1101"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5</w:t>
            </w:r>
          </w:p>
        </w:tc>
        <w:tc>
          <w:tcPr>
            <w:tcW w:w="3260"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 xml:space="preserve">Ерімейтін кальций және магний сабындары және жуғыш заттардың басқа элементтері. Жұмыс беттеріндегі паразиттік аурулардың қоздырғыштары (ІТТБ, S.aureus) </w:t>
            </w:r>
          </w:p>
        </w:tc>
        <w:tc>
          <w:tcPr>
            <w:tcW w:w="2551"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Рұқсат етілмейді ІТТБ болмауы</w:t>
            </w:r>
          </w:p>
        </w:tc>
        <w:tc>
          <w:tcPr>
            <w:tcW w:w="2762"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Химиялық талдау жүргізу. Микробиологиялық талдау үшін сынама алу.</w:t>
            </w:r>
          </w:p>
        </w:tc>
      </w:tr>
      <w:tr w:rsidR="0082095A">
        <w:tc>
          <w:tcPr>
            <w:tcW w:w="1101" w:type="dxa"/>
          </w:tcPr>
          <w:p w:rsidR="0082095A" w:rsidRDefault="00C5039D">
            <w:pPr>
              <w:tabs>
                <w:tab w:val="left" w:pos="851"/>
              </w:tabs>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6</w:t>
            </w:r>
          </w:p>
        </w:tc>
        <w:tc>
          <w:tcPr>
            <w:tcW w:w="3260" w:type="dxa"/>
          </w:tcPr>
          <w:p w:rsidR="0082095A" w:rsidRDefault="00C5039D">
            <w:pPr>
              <w:tabs>
                <w:tab w:val="left" w:pos="851"/>
              </w:tabs>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7"/>
                <w:szCs w:val="27"/>
                <w:lang w:val="kk-KZ" w:eastAsia="ru-RU"/>
              </w:rPr>
              <w:t>Жұмыс беттеріндегі паразиттік аурулардың қоздырғыштары</w:t>
            </w:r>
            <w:r>
              <w:rPr>
                <w:rFonts w:ascii="Times New Roman" w:eastAsia="Times New Roman" w:hAnsi="Times New Roman" w:cs="Times New Roman"/>
                <w:color w:val="000000"/>
                <w:sz w:val="28"/>
                <w:szCs w:val="28"/>
                <w:lang w:val="kk-KZ" w:eastAsia="ru-RU"/>
              </w:rPr>
              <w:t xml:space="preserve"> (ІТТБ S.aureus)</w:t>
            </w:r>
          </w:p>
          <w:p w:rsidR="0082095A" w:rsidRDefault="00C5039D">
            <w:pPr>
              <w:tabs>
                <w:tab w:val="left" w:pos="851"/>
              </w:tabs>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Ірімшік ылғалының жоғалуын арттыру. Қаптаманың тұтастығын бұзылуы</w:t>
            </w:r>
          </w:p>
        </w:tc>
        <w:tc>
          <w:tcPr>
            <w:tcW w:w="2551" w:type="dxa"/>
          </w:tcPr>
          <w:p w:rsidR="0082095A" w:rsidRDefault="00C5039D">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color w:val="000000"/>
                <w:sz w:val="27"/>
                <w:szCs w:val="27"/>
                <w:lang w:val="kk-KZ" w:eastAsia="ru-RU"/>
              </w:rPr>
              <w:t>ІТТБ болмауы</w:t>
            </w:r>
            <w:r>
              <w:rPr>
                <w:rFonts w:ascii="Times New Roman" w:eastAsia="Times New Roman" w:hAnsi="Times New Roman" w:cs="Times New Roman"/>
                <w:sz w:val="28"/>
                <w:szCs w:val="28"/>
                <w:lang w:val="kk-KZ" w:eastAsia="ru-RU"/>
              </w:rPr>
              <w:t xml:space="preserve"> </w:t>
            </w:r>
          </w:p>
          <w:p w:rsidR="0082095A" w:rsidRDefault="0082095A">
            <w:pPr>
              <w:spacing w:after="0" w:line="240" w:lineRule="auto"/>
              <w:rPr>
                <w:rFonts w:ascii="Times New Roman" w:eastAsia="Times New Roman" w:hAnsi="Times New Roman" w:cs="Times New Roman"/>
                <w:sz w:val="28"/>
                <w:szCs w:val="28"/>
                <w:lang w:val="kk-KZ" w:eastAsia="ru-RU"/>
              </w:rPr>
            </w:pPr>
          </w:p>
          <w:p w:rsidR="0082095A" w:rsidRDefault="0082095A">
            <w:pPr>
              <w:spacing w:after="0" w:line="240" w:lineRule="auto"/>
              <w:rPr>
                <w:rFonts w:ascii="Times New Roman" w:eastAsia="Times New Roman" w:hAnsi="Times New Roman" w:cs="Times New Roman"/>
                <w:sz w:val="28"/>
                <w:szCs w:val="28"/>
                <w:lang w:val="kk-KZ" w:eastAsia="ru-RU"/>
              </w:rPr>
            </w:pPr>
          </w:p>
          <w:p w:rsidR="0082095A" w:rsidRDefault="0082095A">
            <w:pPr>
              <w:spacing w:after="0" w:line="240" w:lineRule="auto"/>
              <w:rPr>
                <w:rFonts w:ascii="Times New Roman" w:eastAsia="Times New Roman" w:hAnsi="Times New Roman" w:cs="Times New Roman"/>
                <w:sz w:val="28"/>
                <w:szCs w:val="28"/>
                <w:lang w:val="kk-KZ" w:eastAsia="ru-RU"/>
              </w:rPr>
            </w:pPr>
          </w:p>
          <w:p w:rsidR="0082095A" w:rsidRDefault="0082095A">
            <w:pPr>
              <w:spacing w:after="0" w:line="240" w:lineRule="auto"/>
              <w:rPr>
                <w:rFonts w:ascii="Times New Roman" w:eastAsia="Times New Roman" w:hAnsi="Times New Roman" w:cs="Times New Roman"/>
                <w:sz w:val="28"/>
                <w:szCs w:val="28"/>
                <w:lang w:val="kk-KZ" w:eastAsia="ru-RU"/>
              </w:rPr>
            </w:pPr>
          </w:p>
          <w:p w:rsidR="0082095A" w:rsidRDefault="00C5039D">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Рұқсат етілмейді</w:t>
            </w:r>
          </w:p>
          <w:p w:rsidR="0082095A" w:rsidRDefault="0082095A">
            <w:pPr>
              <w:spacing w:after="0" w:line="240" w:lineRule="auto"/>
              <w:rPr>
                <w:rFonts w:ascii="Times New Roman" w:eastAsia="Times New Roman" w:hAnsi="Times New Roman" w:cs="Times New Roman"/>
                <w:sz w:val="28"/>
                <w:szCs w:val="28"/>
                <w:lang w:val="kk-KZ" w:eastAsia="ru-RU"/>
              </w:rPr>
            </w:pPr>
          </w:p>
        </w:tc>
        <w:tc>
          <w:tcPr>
            <w:tcW w:w="2762" w:type="dxa"/>
          </w:tcPr>
          <w:p w:rsidR="0082095A" w:rsidRDefault="00C5039D">
            <w:pPr>
              <w:tabs>
                <w:tab w:val="left" w:pos="851"/>
              </w:tabs>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Визуалды тексеру</w:t>
            </w:r>
          </w:p>
        </w:tc>
      </w:tr>
    </w:tbl>
    <w:p w:rsidR="0082095A" w:rsidRDefault="0082095A">
      <w:pPr>
        <w:tabs>
          <w:tab w:val="left" w:pos="851"/>
        </w:tabs>
        <w:spacing w:after="0" w:line="240" w:lineRule="auto"/>
        <w:jc w:val="both"/>
        <w:rPr>
          <w:rFonts w:ascii="Times New Roman" w:eastAsia="Times New Roman" w:hAnsi="Times New Roman" w:cs="Times New Roman"/>
          <w:color w:val="000000"/>
          <w:sz w:val="27"/>
          <w:szCs w:val="27"/>
          <w:lang w:val="kk-KZ" w:eastAsia="ru-RU"/>
        </w:rPr>
      </w:pPr>
    </w:p>
    <w:p w:rsidR="0082095A" w:rsidRDefault="00C5039D">
      <w:pPr>
        <w:tabs>
          <w:tab w:val="left" w:pos="851"/>
        </w:tabs>
        <w:spacing w:after="0" w:line="240" w:lineRule="auto"/>
        <w:jc w:val="both"/>
        <w:rPr>
          <w:rFonts w:ascii="Times New Roman" w:hAnsi="Times New Roman" w:cs="Times New Roman"/>
          <w:color w:val="0D0D0D"/>
          <w:sz w:val="28"/>
          <w:szCs w:val="28"/>
          <w:shd w:val="clear" w:color="auto" w:fill="FFFFFF"/>
          <w:lang w:val="kk-KZ"/>
        </w:rPr>
      </w:pPr>
      <w:r>
        <w:rPr>
          <w:rFonts w:ascii="Times New Roman" w:eastAsia="Times New Roman" w:hAnsi="Times New Roman" w:cs="Times New Roman"/>
          <w:color w:val="000000"/>
          <w:sz w:val="27"/>
          <w:szCs w:val="27"/>
          <w:lang w:val="kk-KZ" w:eastAsia="ru-RU"/>
        </w:rPr>
        <w:tab/>
      </w:r>
      <w:r>
        <w:rPr>
          <w:rFonts w:ascii="Times New Roman" w:hAnsi="Times New Roman" w:cs="Times New Roman"/>
          <w:color w:val="0D0D0D"/>
          <w:sz w:val="28"/>
          <w:szCs w:val="28"/>
          <w:shd w:val="clear" w:color="auto" w:fill="FFFFFF"/>
          <w:lang w:val="kk-KZ"/>
        </w:rPr>
        <w:t>Ұсынылған кесте тұзды ірімшік өндіру процесінде сапа мен қауіпсіздікті бақылау жүйесін ұсынады. Онда өндірістің әртүрлі аспектілерін бақылау үшін әртүрлі сыни шектеулер, сондай-ақ осы шектеулерге сәйкестікті қамтамасыз ету үшін орындалуы керек бақылау процедуралары көрсетілген.</w:t>
      </w:r>
    </w:p>
    <w:p w:rsidR="0082095A" w:rsidRDefault="00C5039D">
      <w:pPr>
        <w:tabs>
          <w:tab w:val="left" w:pos="851"/>
        </w:tabs>
        <w:spacing w:after="0" w:line="240" w:lineRule="auto"/>
        <w:jc w:val="both"/>
        <w:rPr>
          <w:rFonts w:ascii="Times New Roman" w:eastAsia="Times New Roman" w:hAnsi="Times New Roman" w:cs="Times New Roman"/>
          <w:color w:val="000000"/>
          <w:sz w:val="28"/>
          <w:szCs w:val="28"/>
          <w:lang w:val="kk-KZ"/>
        </w:rPr>
      </w:pPr>
      <w:r>
        <w:rPr>
          <w:rFonts w:ascii="Times New Roman" w:hAnsi="Times New Roman" w:cs="Times New Roman"/>
          <w:color w:val="0D0D0D"/>
          <w:sz w:val="28"/>
          <w:szCs w:val="28"/>
          <w:shd w:val="clear" w:color="auto" w:fill="FFFFFF"/>
          <w:lang w:val="kk-KZ"/>
        </w:rPr>
        <w:lastRenderedPageBreak/>
        <w:tab/>
        <w:t xml:space="preserve">№1 ірімшік дайындау ваннасы бөлмесінде жуғыш заттар элементтерінің қалдығы, жұмыс беттерінде паразиттік аурулар қоздырғыштарының болуы </w:t>
      </w:r>
      <w:r>
        <w:rPr>
          <w:rFonts w:ascii="Times New Roman" w:eastAsia="Times New Roman" w:hAnsi="Times New Roman" w:cs="Times New Roman"/>
          <w:sz w:val="28"/>
          <w:szCs w:val="28"/>
          <w:lang w:val="kk-KZ"/>
        </w:rPr>
        <w:t xml:space="preserve">(ІТТБ, </w:t>
      </w:r>
      <w:r>
        <w:rPr>
          <w:rFonts w:ascii="Times New Roman" w:eastAsia="Times New Roman" w:hAnsi="Times New Roman" w:cs="Times New Roman"/>
          <w:color w:val="000000"/>
          <w:sz w:val="28"/>
          <w:szCs w:val="28"/>
          <w:lang w:val="kk-KZ"/>
        </w:rPr>
        <w:t>S.aureus). Ерімейтін кальций және магний сабындары және жуғыш заттардың басқа элементтері:</w:t>
      </w:r>
    </w:p>
    <w:p w:rsidR="0082095A" w:rsidRDefault="00C5039D">
      <w:pPr>
        <w:tabs>
          <w:tab w:val="left" w:pos="851"/>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сыни шектерден асып кетуге жол берілмейді;</w:t>
      </w:r>
    </w:p>
    <w:p w:rsidR="0082095A" w:rsidRDefault="00C5039D">
      <w:pPr>
        <w:tabs>
          <w:tab w:val="left" w:pos="851"/>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мониторинг </w:t>
      </w:r>
      <w:r>
        <w:rPr>
          <w:rFonts w:ascii="Times New Roman" w:eastAsia="Times New Roman" w:hAnsi="Times New Roman" w:cs="Times New Roman"/>
          <w:color w:val="000000"/>
          <w:sz w:val="28"/>
          <w:szCs w:val="28"/>
          <w:lang w:val="kk-KZ"/>
        </w:rPr>
        <w:t>рәсімі</w:t>
      </w:r>
      <w:r>
        <w:rPr>
          <w:rFonts w:ascii="Times New Roman" w:eastAsia="Times New Roman" w:hAnsi="Times New Roman" w:cs="Times New Roman"/>
          <w:color w:val="000000"/>
          <w:sz w:val="28"/>
          <w:szCs w:val="28"/>
        </w:rPr>
        <w:t xml:space="preserve"> химиялық талдауды және микробиологиялық талдау үшін сынама алуды қамтиды.</w:t>
      </w:r>
    </w:p>
    <w:p w:rsidR="0082095A" w:rsidRDefault="00C5039D">
      <w:pPr>
        <w:tabs>
          <w:tab w:val="left" w:pos="851"/>
        </w:tabs>
        <w:spacing w:after="0" w:line="240" w:lineRule="auto"/>
        <w:jc w:val="both"/>
        <w:rPr>
          <w:rFonts w:ascii="Times New Roman" w:eastAsia="Times New Roman" w:hAnsi="Times New Roman" w:cs="Times New Roman"/>
          <w:color w:val="000000"/>
          <w:sz w:val="28"/>
          <w:szCs w:val="28"/>
        </w:rPr>
      </w:pPr>
      <w:r>
        <w:rPr>
          <w:rFonts w:ascii="Times New Roman" w:hAnsi="Times New Roman" w:cs="Times New Roman"/>
          <w:color w:val="0D0D0D"/>
          <w:sz w:val="28"/>
          <w:szCs w:val="28"/>
          <w:shd w:val="clear" w:color="auto" w:fill="FFFFFF"/>
        </w:rPr>
        <w:tab/>
        <w:t xml:space="preserve">№2,3,4,5,6 – </w:t>
      </w:r>
      <w:r>
        <w:rPr>
          <w:rFonts w:ascii="Times New Roman" w:eastAsia="Times New Roman" w:hAnsi="Times New Roman" w:cs="Times New Roman"/>
          <w:color w:val="000000"/>
          <w:sz w:val="27"/>
          <w:szCs w:val="27"/>
          <w:lang w:val="kk-KZ"/>
        </w:rPr>
        <w:t>Жұмыс беттеріндегі паразиттік аурулардың қоздырғыштары</w:t>
      </w:r>
      <w:r>
        <w:rPr>
          <w:rFonts w:ascii="Times New Roman" w:hAnsi="Times New Roman" w:cs="Times New Roman"/>
          <w:color w:val="0D0D0D"/>
          <w:sz w:val="28"/>
          <w:szCs w:val="28"/>
          <w:shd w:val="clear" w:color="auto" w:fill="FFFFFF"/>
        </w:rPr>
        <w:t xml:space="preserve">  </w:t>
      </w:r>
      <w:r>
        <w:rPr>
          <w:rFonts w:ascii="Times New Roman" w:eastAsia="Times New Roman" w:hAnsi="Times New Roman" w:cs="Times New Roman"/>
          <w:sz w:val="28"/>
          <w:szCs w:val="28"/>
          <w:lang w:val="kk-KZ"/>
        </w:rPr>
        <w:t xml:space="preserve">(ІТТБ, </w:t>
      </w:r>
      <w:r>
        <w:rPr>
          <w:rFonts w:ascii="Times New Roman" w:eastAsia="Times New Roman" w:hAnsi="Times New Roman" w:cs="Times New Roman"/>
          <w:color w:val="000000"/>
          <w:sz w:val="28"/>
          <w:szCs w:val="28"/>
          <w:lang w:val="en-US"/>
        </w:rPr>
        <w:t>S</w:t>
      </w: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en-US"/>
        </w:rPr>
        <w:t>aureus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7"/>
          <w:szCs w:val="27"/>
          <w:lang w:val="kk-KZ"/>
        </w:rPr>
        <w:t>Ерімейтін кальций және магний сабындары және жуғыш заттардың басқа элементтері:</w:t>
      </w:r>
      <w:r>
        <w:rPr>
          <w:rFonts w:ascii="Times New Roman" w:eastAsia="Times New Roman" w:hAnsi="Times New Roman" w:cs="Times New Roman"/>
          <w:color w:val="000000"/>
          <w:sz w:val="28"/>
          <w:szCs w:val="28"/>
        </w:rPr>
        <w:t xml:space="preserve"> </w:t>
      </w:r>
    </w:p>
    <w:p w:rsidR="0082095A" w:rsidRDefault="00C5039D">
      <w:pP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rPr>
        <w:t>сыни шектерден асып кетуге жол берілмейді</w:t>
      </w:r>
      <w:r>
        <w:rPr>
          <w:rFonts w:ascii="Times New Roman" w:eastAsia="Times New Roman" w:hAnsi="Times New Roman" w:cs="Times New Roman"/>
          <w:color w:val="000000"/>
          <w:sz w:val="28"/>
          <w:szCs w:val="28"/>
          <w:lang w:val="kk-KZ"/>
        </w:rPr>
        <w:t>;</w:t>
      </w:r>
    </w:p>
    <w:p w:rsidR="0082095A" w:rsidRDefault="00C5039D">
      <w:pP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бақылау рәсімі химиялық талдауды, визуалды тексеруді және микробиологиялық талдау үшін сынама алуды қамтиды.</w:t>
      </w:r>
    </w:p>
    <w:p w:rsidR="0082095A" w:rsidRDefault="00C5039D">
      <w:pPr>
        <w:spacing w:after="0" w:line="240" w:lineRule="auto"/>
        <w:jc w:val="both"/>
        <w:rPr>
          <w:rFonts w:ascii="Times New Roman" w:hAnsi="Times New Roman" w:cs="Times New Roman"/>
          <w:color w:val="0D0D0D"/>
          <w:sz w:val="28"/>
          <w:szCs w:val="28"/>
          <w:shd w:val="clear" w:color="auto" w:fill="FFFFFF"/>
          <w:lang w:val="kk-KZ"/>
        </w:rPr>
      </w:pPr>
      <w:r>
        <w:rPr>
          <w:rFonts w:ascii="Times New Roman" w:eastAsia="Times New Roman" w:hAnsi="Times New Roman" w:cs="Times New Roman"/>
          <w:color w:val="000000"/>
          <w:sz w:val="28"/>
          <w:szCs w:val="28"/>
          <w:lang w:val="kk-KZ"/>
        </w:rPr>
        <w:tab/>
      </w:r>
      <w:r>
        <w:rPr>
          <w:rFonts w:ascii="Times New Roman" w:hAnsi="Times New Roman" w:cs="Times New Roman"/>
          <w:color w:val="0D0D0D"/>
          <w:sz w:val="28"/>
          <w:szCs w:val="28"/>
          <w:shd w:val="clear" w:color="auto" w:fill="FFFFFF"/>
          <w:lang w:val="kk-KZ"/>
        </w:rPr>
        <w:t>Бұл бақылау шаралары өнімнің қауіпсіздігі мен сапасын қамтамасыз етуге, ластанудың алдын алуға және өндіріс стандарттарын сақтауға бағытталған. Мониторинг жүйесі тұздалған ірімшіктің қауіпсіздігі мен сапасының жоғары деңгейін қамтамасыз ете отырып, ықтимал бұзушылықтарды жедел анықтауға және жоюға мүмкіндік береді.</w:t>
      </w:r>
    </w:p>
    <w:p w:rsidR="0082095A" w:rsidRDefault="00C5039D">
      <w:pPr>
        <w:spacing w:after="0" w:line="240" w:lineRule="auto"/>
        <w:jc w:val="both"/>
        <w:rPr>
          <w:rFonts w:ascii="Times New Roman" w:eastAsia="Times New Roman" w:hAnsi="Times New Roman" w:cs="Times New Roman"/>
          <w:color w:val="000000"/>
          <w:sz w:val="27"/>
          <w:szCs w:val="27"/>
          <w:lang w:val="kk-KZ" w:eastAsia="ru-RU"/>
        </w:rPr>
      </w:pPr>
      <w:r>
        <w:rPr>
          <w:rFonts w:ascii="Segoe UI" w:hAnsi="Segoe UI" w:cs="Segoe UI"/>
          <w:color w:val="0D0D0D"/>
          <w:shd w:val="clear" w:color="auto" w:fill="FFFFFF"/>
          <w:lang w:val="kk-KZ"/>
        </w:rPr>
        <w:tab/>
      </w:r>
      <w:r>
        <w:rPr>
          <w:rFonts w:ascii="Times New Roman" w:eastAsia="Times New Roman" w:hAnsi="Times New Roman" w:cs="Times New Roman"/>
          <w:color w:val="000000"/>
          <w:sz w:val="27"/>
          <w:szCs w:val="27"/>
          <w:lang w:val="kk-KZ" w:eastAsia="ru-RU"/>
        </w:rPr>
        <w:t>Әрбір СБН үшін анықталған сәйкессіздіктің себебін жойғанға дейін сыни шектерді бұзған жағдайда қолданылатын түзету әрекеттері анықталды.</w:t>
      </w:r>
    </w:p>
    <w:p w:rsidR="0082095A" w:rsidRDefault="00C5039D">
      <w:pPr>
        <w:spacing w:after="0" w:line="240" w:lineRule="auto"/>
        <w:ind w:firstLine="708"/>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 xml:space="preserve"> Тұздалған ірімшік өндіру процесінде анықталған әрбір СБН  үш</w:t>
      </w:r>
      <w:r w:rsidR="00862168">
        <w:rPr>
          <w:rFonts w:ascii="Times New Roman" w:eastAsia="Times New Roman" w:hAnsi="Times New Roman" w:cs="Times New Roman"/>
          <w:color w:val="000000"/>
          <w:sz w:val="27"/>
          <w:szCs w:val="27"/>
          <w:lang w:val="kk-KZ" w:eastAsia="ru-RU"/>
        </w:rPr>
        <w:t>ін әзірленген түзету шаралары 44</w:t>
      </w:r>
      <w:r>
        <w:rPr>
          <w:rFonts w:ascii="Times New Roman" w:eastAsia="Times New Roman" w:hAnsi="Times New Roman" w:cs="Times New Roman"/>
          <w:color w:val="000000"/>
          <w:sz w:val="27"/>
          <w:szCs w:val="27"/>
          <w:lang w:val="kk-KZ" w:eastAsia="ru-RU"/>
        </w:rPr>
        <w:t>-кестеде келтірілген.</w:t>
      </w:r>
    </w:p>
    <w:p w:rsidR="0082095A" w:rsidRDefault="0082095A">
      <w:pPr>
        <w:spacing w:after="0" w:line="240" w:lineRule="auto"/>
        <w:jc w:val="both"/>
        <w:rPr>
          <w:rFonts w:ascii="Times New Roman" w:eastAsia="Times New Roman" w:hAnsi="Times New Roman" w:cs="Times New Roman"/>
          <w:color w:val="000000"/>
          <w:sz w:val="27"/>
          <w:szCs w:val="27"/>
          <w:lang w:val="kk-KZ" w:eastAsia="ru-RU"/>
        </w:rPr>
      </w:pPr>
    </w:p>
    <w:p w:rsidR="0082095A" w:rsidRDefault="00862168">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Кесте 44</w:t>
      </w:r>
      <w:r w:rsidR="00C5039D">
        <w:rPr>
          <w:rFonts w:ascii="Times New Roman" w:eastAsia="Times New Roman" w:hAnsi="Times New Roman" w:cs="Times New Roman"/>
          <w:color w:val="000000"/>
          <w:sz w:val="27"/>
          <w:szCs w:val="27"/>
          <w:lang w:val="kk-KZ" w:eastAsia="ru-RU"/>
        </w:rPr>
        <w:t>- Түзету шаралары</w:t>
      </w:r>
    </w:p>
    <w:p w:rsidR="0082095A" w:rsidRDefault="0082095A">
      <w:pPr>
        <w:tabs>
          <w:tab w:val="left" w:pos="851"/>
        </w:tabs>
        <w:spacing w:after="0" w:line="240" w:lineRule="auto"/>
        <w:jc w:val="both"/>
        <w:rPr>
          <w:rFonts w:ascii="Times New Roman" w:eastAsia="Times New Roman" w:hAnsi="Times New Roman" w:cs="Times New Roman"/>
          <w:color w:val="000000"/>
          <w:sz w:val="27"/>
          <w:szCs w:val="27"/>
          <w:lang w:val="kk-KZ" w:eastAsia="ru-RU"/>
        </w:rPr>
      </w:pPr>
    </w:p>
    <w:tbl>
      <w:tblPr>
        <w:tblStyle w:val="af"/>
        <w:tblW w:w="0" w:type="auto"/>
        <w:tblLook w:val="04A0" w:firstRow="1" w:lastRow="0" w:firstColumn="1" w:lastColumn="0" w:noHBand="0" w:noVBand="1"/>
      </w:tblPr>
      <w:tblGrid>
        <w:gridCol w:w="817"/>
        <w:gridCol w:w="3544"/>
        <w:gridCol w:w="1985"/>
        <w:gridCol w:w="3226"/>
      </w:tblGrid>
      <w:tr w:rsidR="0082095A">
        <w:tc>
          <w:tcPr>
            <w:tcW w:w="817"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 СБН</w:t>
            </w:r>
          </w:p>
        </w:tc>
        <w:tc>
          <w:tcPr>
            <w:tcW w:w="3544"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СБН атауы</w:t>
            </w:r>
          </w:p>
        </w:tc>
        <w:tc>
          <w:tcPr>
            <w:tcW w:w="1985"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Сыни шектері</w:t>
            </w:r>
          </w:p>
        </w:tc>
        <w:tc>
          <w:tcPr>
            <w:tcW w:w="3226"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Түзету шаралары</w:t>
            </w:r>
          </w:p>
        </w:tc>
      </w:tr>
      <w:tr w:rsidR="0082095A">
        <w:tc>
          <w:tcPr>
            <w:tcW w:w="817"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1</w:t>
            </w:r>
          </w:p>
        </w:tc>
        <w:tc>
          <w:tcPr>
            <w:tcW w:w="3544"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2</w:t>
            </w:r>
          </w:p>
        </w:tc>
        <w:tc>
          <w:tcPr>
            <w:tcW w:w="1985"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3</w:t>
            </w:r>
          </w:p>
        </w:tc>
        <w:tc>
          <w:tcPr>
            <w:tcW w:w="3226"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4</w:t>
            </w:r>
          </w:p>
        </w:tc>
      </w:tr>
      <w:tr w:rsidR="0082095A" w:rsidRPr="00CE1E35">
        <w:tc>
          <w:tcPr>
            <w:tcW w:w="817"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1</w:t>
            </w:r>
          </w:p>
        </w:tc>
        <w:tc>
          <w:tcPr>
            <w:tcW w:w="3544"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Сүт шикізатын қабылдау (ірімшік ваннасында жуғыш заттар элементтерінің қалдығы)</w:t>
            </w:r>
          </w:p>
        </w:tc>
        <w:tc>
          <w:tcPr>
            <w:tcW w:w="1985" w:type="dxa"/>
          </w:tcPr>
          <w:p w:rsidR="0082095A" w:rsidRDefault="00C5039D">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Рұқсат етілмейді</w:t>
            </w:r>
          </w:p>
          <w:p w:rsidR="0082095A" w:rsidRDefault="0082095A">
            <w:pPr>
              <w:tabs>
                <w:tab w:val="left" w:pos="851"/>
              </w:tabs>
              <w:spacing w:after="0" w:line="240" w:lineRule="auto"/>
              <w:jc w:val="both"/>
              <w:rPr>
                <w:rFonts w:ascii="Times New Roman" w:eastAsia="Times New Roman" w:hAnsi="Times New Roman" w:cs="Times New Roman"/>
                <w:color w:val="000000"/>
                <w:sz w:val="27"/>
                <w:szCs w:val="27"/>
                <w:lang w:val="kk-KZ" w:eastAsia="ru-RU"/>
              </w:rPr>
            </w:pPr>
          </w:p>
        </w:tc>
        <w:tc>
          <w:tcPr>
            <w:tcW w:w="3226"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Күрделі белсенді зат қосылған қоспаларды қолдану, жоғары қысымды ағынмен жуу немесе партияның ақауы</w:t>
            </w:r>
          </w:p>
        </w:tc>
      </w:tr>
      <w:tr w:rsidR="0082095A" w:rsidRPr="00CE1E35">
        <w:tc>
          <w:tcPr>
            <w:tcW w:w="817"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2</w:t>
            </w:r>
          </w:p>
        </w:tc>
        <w:tc>
          <w:tcPr>
            <w:tcW w:w="3544"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Пастерлеу ІТТБ,</w:t>
            </w:r>
            <w:r>
              <w:rPr>
                <w:rFonts w:ascii="Times New Roman" w:eastAsia="Times New Roman" w:hAnsi="Times New Roman" w:cs="Times New Roman"/>
                <w:color w:val="FF0000"/>
                <w:sz w:val="27"/>
                <w:szCs w:val="27"/>
                <w:lang w:val="kk-KZ" w:eastAsia="ru-RU"/>
              </w:rPr>
              <w:t xml:space="preserve"> </w:t>
            </w:r>
            <w:r>
              <w:rPr>
                <w:rFonts w:ascii="Times New Roman" w:eastAsia="Times New Roman" w:hAnsi="Times New Roman" w:cs="Times New Roman"/>
                <w:color w:val="000000"/>
                <w:sz w:val="27"/>
                <w:szCs w:val="27"/>
                <w:lang w:val="kk-KZ" w:eastAsia="ru-RU"/>
              </w:rPr>
              <w:t>S. aureus жұмыс беттеріндегі паразиттік аурулардың қоздырғыштары)</w:t>
            </w:r>
          </w:p>
        </w:tc>
        <w:tc>
          <w:tcPr>
            <w:tcW w:w="1985" w:type="dxa"/>
          </w:tcPr>
          <w:p w:rsidR="0082095A" w:rsidRDefault="00C5039D">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Рұқсат етілмейді</w:t>
            </w:r>
          </w:p>
          <w:p w:rsidR="0082095A" w:rsidRDefault="0082095A">
            <w:pPr>
              <w:tabs>
                <w:tab w:val="left" w:pos="851"/>
              </w:tabs>
              <w:spacing w:after="0" w:line="240" w:lineRule="auto"/>
              <w:jc w:val="both"/>
              <w:rPr>
                <w:rFonts w:ascii="Times New Roman" w:eastAsia="Times New Roman" w:hAnsi="Times New Roman" w:cs="Times New Roman"/>
                <w:color w:val="000000"/>
                <w:sz w:val="27"/>
                <w:szCs w:val="27"/>
                <w:lang w:val="kk-KZ" w:eastAsia="ru-RU"/>
              </w:rPr>
            </w:pPr>
          </w:p>
        </w:tc>
        <w:tc>
          <w:tcPr>
            <w:tcW w:w="3226"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Күрделі белсенді зат қосылған қоспаларды қолдану, жоғары қысымды ағынмен жуу немесе партияның ақауы</w:t>
            </w:r>
          </w:p>
        </w:tc>
      </w:tr>
    </w:tbl>
    <w:p w:rsidR="0082095A" w:rsidRDefault="0082095A">
      <w:pPr>
        <w:tabs>
          <w:tab w:val="left" w:pos="851"/>
        </w:tabs>
        <w:spacing w:after="0" w:line="240" w:lineRule="auto"/>
        <w:jc w:val="both"/>
        <w:rPr>
          <w:rFonts w:ascii="Times New Roman" w:eastAsia="Times New Roman" w:hAnsi="Times New Roman" w:cs="Times New Roman"/>
          <w:color w:val="000000"/>
          <w:sz w:val="27"/>
          <w:szCs w:val="27"/>
          <w:highlight w:val="red"/>
          <w:lang w:val="kk-KZ" w:eastAsia="ru-RU"/>
        </w:rPr>
      </w:pPr>
    </w:p>
    <w:tbl>
      <w:tblPr>
        <w:tblStyle w:val="af"/>
        <w:tblW w:w="0" w:type="auto"/>
        <w:jc w:val="center"/>
        <w:tblLook w:val="04A0" w:firstRow="1" w:lastRow="0" w:firstColumn="1" w:lastColumn="0" w:noHBand="0" w:noVBand="1"/>
      </w:tblPr>
      <w:tblGrid>
        <w:gridCol w:w="817"/>
        <w:gridCol w:w="3544"/>
        <w:gridCol w:w="1985"/>
        <w:gridCol w:w="3226"/>
      </w:tblGrid>
      <w:tr w:rsidR="0082095A" w:rsidRPr="00CE1E35">
        <w:trPr>
          <w:jc w:val="center"/>
        </w:trPr>
        <w:tc>
          <w:tcPr>
            <w:tcW w:w="817" w:type="dxa"/>
          </w:tcPr>
          <w:p w:rsidR="0082095A" w:rsidRDefault="0082095A">
            <w:pPr>
              <w:tabs>
                <w:tab w:val="left" w:pos="851"/>
              </w:tabs>
              <w:spacing w:after="0" w:line="240" w:lineRule="auto"/>
              <w:jc w:val="center"/>
              <w:rPr>
                <w:rFonts w:ascii="Times New Roman" w:eastAsia="Times New Roman" w:hAnsi="Times New Roman" w:cs="Times New Roman"/>
                <w:color w:val="000000"/>
                <w:sz w:val="27"/>
                <w:szCs w:val="27"/>
                <w:highlight w:val="red"/>
                <w:lang w:val="kk-KZ" w:eastAsia="ru-RU"/>
              </w:rPr>
            </w:pPr>
          </w:p>
        </w:tc>
        <w:tc>
          <w:tcPr>
            <w:tcW w:w="3544" w:type="dxa"/>
          </w:tcPr>
          <w:p w:rsidR="0082095A" w:rsidRDefault="0082095A">
            <w:pPr>
              <w:tabs>
                <w:tab w:val="left" w:pos="851"/>
              </w:tabs>
              <w:spacing w:after="0" w:line="240" w:lineRule="auto"/>
              <w:jc w:val="center"/>
              <w:rPr>
                <w:rFonts w:ascii="Times New Roman" w:eastAsia="Times New Roman" w:hAnsi="Times New Roman" w:cs="Times New Roman"/>
                <w:color w:val="000000"/>
                <w:sz w:val="27"/>
                <w:szCs w:val="27"/>
                <w:highlight w:val="red"/>
                <w:lang w:val="kk-KZ" w:eastAsia="ru-RU"/>
              </w:rPr>
            </w:pPr>
          </w:p>
        </w:tc>
        <w:tc>
          <w:tcPr>
            <w:tcW w:w="1985" w:type="dxa"/>
          </w:tcPr>
          <w:p w:rsidR="0082095A" w:rsidRDefault="0082095A">
            <w:pPr>
              <w:tabs>
                <w:tab w:val="left" w:pos="851"/>
              </w:tabs>
              <w:spacing w:after="0" w:line="240" w:lineRule="auto"/>
              <w:jc w:val="center"/>
              <w:rPr>
                <w:rFonts w:ascii="Times New Roman" w:eastAsia="Times New Roman" w:hAnsi="Times New Roman" w:cs="Times New Roman"/>
                <w:color w:val="000000"/>
                <w:sz w:val="27"/>
                <w:szCs w:val="27"/>
                <w:highlight w:val="red"/>
                <w:lang w:val="kk-KZ" w:eastAsia="ru-RU"/>
              </w:rPr>
            </w:pPr>
          </w:p>
        </w:tc>
        <w:tc>
          <w:tcPr>
            <w:tcW w:w="3226" w:type="dxa"/>
          </w:tcPr>
          <w:p w:rsidR="0082095A" w:rsidRDefault="0082095A">
            <w:pPr>
              <w:tabs>
                <w:tab w:val="left" w:pos="851"/>
              </w:tabs>
              <w:spacing w:after="0" w:line="240" w:lineRule="auto"/>
              <w:jc w:val="center"/>
              <w:rPr>
                <w:rFonts w:ascii="Times New Roman" w:eastAsia="Times New Roman" w:hAnsi="Times New Roman" w:cs="Times New Roman"/>
                <w:color w:val="000000"/>
                <w:sz w:val="27"/>
                <w:szCs w:val="27"/>
                <w:lang w:val="kk-KZ" w:eastAsia="ru-RU"/>
              </w:rPr>
            </w:pPr>
          </w:p>
        </w:tc>
      </w:tr>
      <w:tr w:rsidR="0082095A" w:rsidRPr="00CE1E35">
        <w:trPr>
          <w:jc w:val="center"/>
        </w:trPr>
        <w:tc>
          <w:tcPr>
            <w:tcW w:w="817"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3</w:t>
            </w:r>
          </w:p>
        </w:tc>
        <w:tc>
          <w:tcPr>
            <w:tcW w:w="3544"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Сүтті салқындату (ерімейтін кальций және магний сабындары және жуғыш заттардың басқа элементтері)</w:t>
            </w:r>
          </w:p>
        </w:tc>
        <w:tc>
          <w:tcPr>
            <w:tcW w:w="1985" w:type="dxa"/>
          </w:tcPr>
          <w:p w:rsidR="0082095A" w:rsidRDefault="00C5039D">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Рұқсат етілмейді</w:t>
            </w:r>
          </w:p>
          <w:p w:rsidR="0082095A" w:rsidRDefault="0082095A">
            <w:pPr>
              <w:tabs>
                <w:tab w:val="left" w:pos="851"/>
              </w:tabs>
              <w:spacing w:after="0" w:line="240" w:lineRule="auto"/>
              <w:jc w:val="both"/>
              <w:rPr>
                <w:rFonts w:ascii="Times New Roman" w:eastAsia="Times New Roman" w:hAnsi="Times New Roman" w:cs="Times New Roman"/>
                <w:color w:val="000000"/>
                <w:sz w:val="27"/>
                <w:szCs w:val="27"/>
                <w:lang w:val="kk-KZ" w:eastAsia="ru-RU"/>
              </w:rPr>
            </w:pPr>
          </w:p>
        </w:tc>
        <w:tc>
          <w:tcPr>
            <w:tcW w:w="3226"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Бактерицидті ультракүлгін сәулелендіргіштерді қолдану. Қайта дезинфекциялау</w:t>
            </w:r>
          </w:p>
        </w:tc>
      </w:tr>
      <w:tr w:rsidR="0082095A" w:rsidRPr="00CE1E35">
        <w:trPr>
          <w:jc w:val="center"/>
        </w:trPr>
        <w:tc>
          <w:tcPr>
            <w:tcW w:w="817"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lastRenderedPageBreak/>
              <w:t>4</w:t>
            </w:r>
          </w:p>
        </w:tc>
        <w:tc>
          <w:tcPr>
            <w:tcW w:w="3544"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Тұздау (жұмыс беттеріндегі паразиттік аурулардың қоздырғыштары ІТТБ, S.aureus)</w:t>
            </w:r>
          </w:p>
        </w:tc>
        <w:tc>
          <w:tcPr>
            <w:tcW w:w="1985" w:type="dxa"/>
          </w:tcPr>
          <w:p w:rsidR="0082095A" w:rsidRDefault="00C5039D">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color w:val="000000"/>
                <w:sz w:val="27"/>
                <w:szCs w:val="27"/>
                <w:lang w:val="kk-KZ" w:eastAsia="ru-RU"/>
              </w:rPr>
              <w:t>ІТТБ болмауы</w:t>
            </w:r>
            <w:r>
              <w:rPr>
                <w:rFonts w:ascii="Times New Roman" w:eastAsia="Times New Roman" w:hAnsi="Times New Roman" w:cs="Times New Roman"/>
                <w:sz w:val="28"/>
                <w:szCs w:val="28"/>
                <w:lang w:val="kk-KZ" w:eastAsia="ru-RU"/>
              </w:rPr>
              <w:t xml:space="preserve"> </w:t>
            </w:r>
          </w:p>
          <w:p w:rsidR="0082095A" w:rsidRDefault="0082095A">
            <w:pPr>
              <w:tabs>
                <w:tab w:val="left" w:pos="851"/>
              </w:tabs>
              <w:spacing w:after="0" w:line="240" w:lineRule="auto"/>
              <w:jc w:val="both"/>
              <w:rPr>
                <w:rFonts w:ascii="Times New Roman" w:eastAsia="Times New Roman" w:hAnsi="Times New Roman" w:cs="Times New Roman"/>
                <w:color w:val="000000"/>
                <w:sz w:val="27"/>
                <w:szCs w:val="27"/>
                <w:lang w:val="kk-KZ" w:eastAsia="ru-RU"/>
              </w:rPr>
            </w:pPr>
          </w:p>
        </w:tc>
        <w:tc>
          <w:tcPr>
            <w:tcW w:w="3226"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Бактерицидті ультракүлгін сәулелендіргіштерді қолдану. Қайта дезинфекциялау</w:t>
            </w:r>
          </w:p>
        </w:tc>
      </w:tr>
      <w:tr w:rsidR="0082095A" w:rsidRPr="00CE1E35">
        <w:trPr>
          <w:jc w:val="center"/>
        </w:trPr>
        <w:tc>
          <w:tcPr>
            <w:tcW w:w="817"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5</w:t>
            </w:r>
          </w:p>
        </w:tc>
        <w:tc>
          <w:tcPr>
            <w:tcW w:w="3544"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en-US" w:eastAsia="ru-RU"/>
              </w:rPr>
            </w:pPr>
            <w:r>
              <w:rPr>
                <w:rFonts w:ascii="Times New Roman" w:eastAsia="Times New Roman" w:hAnsi="Times New Roman" w:cs="Times New Roman"/>
                <w:color w:val="000000"/>
                <w:sz w:val="27"/>
                <w:szCs w:val="27"/>
                <w:lang w:val="kk-KZ" w:eastAsia="ru-RU"/>
              </w:rPr>
              <w:t>Қалыптау (ірімшік пішінін деформациялануы)</w:t>
            </w:r>
          </w:p>
        </w:tc>
        <w:tc>
          <w:tcPr>
            <w:tcW w:w="1985" w:type="dxa"/>
          </w:tcPr>
          <w:p w:rsidR="0082095A" w:rsidRDefault="00C5039D">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color w:val="000000"/>
                <w:sz w:val="27"/>
                <w:szCs w:val="27"/>
                <w:lang w:val="kk-KZ" w:eastAsia="ru-RU"/>
              </w:rPr>
              <w:t xml:space="preserve">ІТТБ болмауы, </w:t>
            </w:r>
            <w:r>
              <w:rPr>
                <w:rFonts w:ascii="Times New Roman" w:eastAsia="Times New Roman" w:hAnsi="Times New Roman" w:cs="Times New Roman"/>
                <w:sz w:val="28"/>
                <w:szCs w:val="28"/>
                <w:lang w:val="kk-KZ" w:eastAsia="ru-RU"/>
              </w:rPr>
              <w:t>Рұқсат етілмейді</w:t>
            </w:r>
          </w:p>
          <w:p w:rsidR="0082095A" w:rsidRDefault="0082095A">
            <w:pPr>
              <w:tabs>
                <w:tab w:val="left" w:pos="851"/>
              </w:tabs>
              <w:spacing w:after="0" w:line="240" w:lineRule="auto"/>
              <w:jc w:val="both"/>
              <w:rPr>
                <w:rFonts w:ascii="Times New Roman" w:eastAsia="Times New Roman" w:hAnsi="Times New Roman" w:cs="Times New Roman"/>
                <w:color w:val="000000"/>
                <w:sz w:val="27"/>
                <w:szCs w:val="27"/>
                <w:lang w:val="kk-KZ" w:eastAsia="ru-RU"/>
              </w:rPr>
            </w:pPr>
          </w:p>
        </w:tc>
        <w:tc>
          <w:tcPr>
            <w:tcW w:w="3226"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Бактерицидті ультракүлгін сәулелендіргіштерді қолдану. Қайта дезинфекциялау. Күрделі белсенді зат қосылған қоспаларды қолдану, жоғары қысымды ағынмен жуу немесе партияның ақауы.</w:t>
            </w:r>
          </w:p>
        </w:tc>
      </w:tr>
      <w:tr w:rsidR="0082095A">
        <w:trPr>
          <w:jc w:val="center"/>
        </w:trPr>
        <w:tc>
          <w:tcPr>
            <w:tcW w:w="817" w:type="dxa"/>
          </w:tcPr>
          <w:p w:rsidR="0082095A" w:rsidRDefault="00C5039D">
            <w:pPr>
              <w:tabs>
                <w:tab w:val="left" w:pos="851"/>
              </w:tabs>
              <w:spacing w:after="0" w:line="240" w:lineRule="auto"/>
              <w:jc w:val="center"/>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6</w:t>
            </w:r>
          </w:p>
        </w:tc>
        <w:tc>
          <w:tcPr>
            <w:tcW w:w="3544"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Ірімшікті қаптау және сақтау (ірімшіктегі  ылғалдың жоғалуын арттыру, қаптаманың тұтастығын бұзылуы )</w:t>
            </w:r>
          </w:p>
        </w:tc>
        <w:tc>
          <w:tcPr>
            <w:tcW w:w="1985" w:type="dxa"/>
          </w:tcPr>
          <w:p w:rsidR="0082095A" w:rsidRDefault="00C5039D">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color w:val="000000"/>
                <w:sz w:val="27"/>
                <w:szCs w:val="27"/>
                <w:lang w:val="kk-KZ" w:eastAsia="ru-RU"/>
              </w:rPr>
              <w:t xml:space="preserve">ІТТБ болмауы, </w:t>
            </w:r>
            <w:r>
              <w:rPr>
                <w:rFonts w:ascii="Times New Roman" w:eastAsia="Times New Roman" w:hAnsi="Times New Roman" w:cs="Times New Roman"/>
                <w:sz w:val="28"/>
                <w:szCs w:val="28"/>
                <w:lang w:val="kk-KZ" w:eastAsia="ru-RU"/>
              </w:rPr>
              <w:t>Рұқсат етілмейді</w:t>
            </w:r>
          </w:p>
          <w:p w:rsidR="0082095A" w:rsidRDefault="0082095A">
            <w:pPr>
              <w:tabs>
                <w:tab w:val="left" w:pos="851"/>
              </w:tabs>
              <w:spacing w:after="0" w:line="240" w:lineRule="auto"/>
              <w:jc w:val="both"/>
              <w:rPr>
                <w:rFonts w:ascii="Times New Roman" w:eastAsia="Times New Roman" w:hAnsi="Times New Roman" w:cs="Times New Roman"/>
                <w:color w:val="000000"/>
                <w:sz w:val="27"/>
                <w:szCs w:val="27"/>
                <w:lang w:val="kk-KZ" w:eastAsia="ru-RU"/>
              </w:rPr>
            </w:pPr>
          </w:p>
        </w:tc>
        <w:tc>
          <w:tcPr>
            <w:tcW w:w="3226" w:type="dxa"/>
          </w:tcPr>
          <w:p w:rsidR="0082095A" w:rsidRDefault="00C5039D">
            <w:pPr>
              <w:tabs>
                <w:tab w:val="left" w:pos="851"/>
              </w:tabs>
              <w:spacing w:after="0" w:line="240" w:lineRule="auto"/>
              <w:jc w:val="both"/>
              <w:rPr>
                <w:rFonts w:ascii="Times New Roman" w:eastAsia="Times New Roman" w:hAnsi="Times New Roman" w:cs="Times New Roman"/>
                <w:color w:val="000000"/>
                <w:sz w:val="27"/>
                <w:szCs w:val="27"/>
                <w:lang w:val="kk-KZ" w:eastAsia="ru-RU"/>
              </w:rPr>
            </w:pPr>
            <w:r>
              <w:rPr>
                <w:rFonts w:ascii="Times New Roman" w:eastAsia="Times New Roman" w:hAnsi="Times New Roman" w:cs="Times New Roman"/>
                <w:color w:val="000000"/>
                <w:sz w:val="27"/>
                <w:szCs w:val="27"/>
                <w:lang w:val="kk-KZ" w:eastAsia="ru-RU"/>
              </w:rPr>
              <w:t>Партияның ақауы</w:t>
            </w:r>
          </w:p>
        </w:tc>
      </w:tr>
    </w:tbl>
    <w:p w:rsidR="0082095A" w:rsidRDefault="0082095A">
      <w:pPr>
        <w:tabs>
          <w:tab w:val="left" w:pos="851"/>
        </w:tabs>
        <w:spacing w:after="0" w:line="240" w:lineRule="auto"/>
        <w:jc w:val="both"/>
        <w:rPr>
          <w:rFonts w:ascii="Times New Roman" w:eastAsia="Times New Roman" w:hAnsi="Times New Roman" w:cs="Times New Roman"/>
          <w:color w:val="000000"/>
          <w:sz w:val="27"/>
          <w:szCs w:val="27"/>
          <w:lang w:val="kk-KZ" w:eastAsia="ru-RU"/>
        </w:rPr>
      </w:pPr>
    </w:p>
    <w:p w:rsidR="0082095A" w:rsidRDefault="00C5039D">
      <w:pPr>
        <w:tabs>
          <w:tab w:val="left" w:pos="851"/>
        </w:tabs>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7"/>
          <w:szCs w:val="27"/>
          <w:lang w:val="kk-KZ" w:eastAsia="ru-RU"/>
        </w:rPr>
        <w:tab/>
      </w:r>
      <w:r>
        <w:rPr>
          <w:rFonts w:ascii="Times New Roman" w:eastAsia="Times New Roman" w:hAnsi="Times New Roman" w:cs="Times New Roman"/>
          <w:color w:val="000000"/>
          <w:sz w:val="28"/>
          <w:szCs w:val="28"/>
          <w:lang w:val="kk-KZ" w:eastAsia="ru-RU"/>
        </w:rPr>
        <w:t>НАССР жүйесінің талаптарына сәйкес, диаграмма бойынша тәуекелдерді талдау әдісін қолдана отырып, тұзды ірімшік өндірісінің мысалында бақылау жүйесі мен түзету әрекеттері жасалды.</w:t>
      </w:r>
    </w:p>
    <w:p w:rsidR="0082095A" w:rsidRDefault="00C5039D">
      <w:pPr>
        <w:tabs>
          <w:tab w:val="left" w:pos="851"/>
        </w:tabs>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ab/>
        <w:t>Сүт саласының сапасын жақсарту және «Ертіс» тұзды ірімшігі өнімдерінің қауіпсіздігін қамтамасыз ету үшін мыналар ұсынылады:</w:t>
      </w:r>
      <w:r>
        <w:rPr>
          <w:rFonts w:ascii="Times New Roman" w:eastAsia="Times New Roman" w:hAnsi="Times New Roman" w:cs="Times New Roman"/>
          <w:color w:val="000000"/>
          <w:sz w:val="28"/>
          <w:szCs w:val="28"/>
          <w:lang w:val="kk-KZ" w:eastAsia="ru-RU"/>
        </w:rPr>
        <w:tab/>
      </w:r>
    </w:p>
    <w:p w:rsidR="0082095A" w:rsidRDefault="00C5039D">
      <w:pPr>
        <w:tabs>
          <w:tab w:val="left" w:pos="851"/>
        </w:tabs>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ab/>
        <w:t>Сыни бақылау нүктелерін (СБН) белгілеу: тұзды ірімшік өндірісінің барлық кезеңдері үшін СБН-ні талдауды және анықтауды жалғастыру маңызды. Бұған 40-кестеде көрсетілгендей шикізат сүтін қабылдау, пастерлеу, сүтті салқындату, ашытқы қосу және басқа процестер кіреді.</w:t>
      </w:r>
    </w:p>
    <w:p w:rsidR="0082095A" w:rsidRDefault="00C5039D">
      <w:pPr>
        <w:tabs>
          <w:tab w:val="left" w:pos="851"/>
        </w:tabs>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ab/>
        <w:t>Рұқсат етілген тәуекел критерийлерін белгілеу: әрбір СБН үшін рұқсат етілген тәуекел критерийлерін белгілеу, қауіпті факторлар үшін сәйкестендіру критерийлерін анықтау және қолданылатын алдын алу әсерлері үшін рұқсат етілген шектерді белгілеу қажет.</w:t>
      </w:r>
    </w:p>
    <w:p w:rsidR="0082095A" w:rsidRDefault="00C5039D">
      <w:pPr>
        <w:tabs>
          <w:tab w:val="left" w:pos="851"/>
        </w:tabs>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ab/>
        <w:t>Мониторинг және бақылау: әрбір СБН-ні белгіленген сыни шектерге сәйкес жүйелі түрде бағалау және бақылау маңызды. Бұл ықтимал мәселелерді ерте анықтауға және уақтылы түзету шараларын қабылдауға көмектеседі.</w:t>
      </w:r>
    </w:p>
    <w:p w:rsidR="0082095A" w:rsidRDefault="00C5039D">
      <w:pPr>
        <w:tabs>
          <w:tab w:val="left" w:pos="851"/>
        </w:tabs>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ab/>
        <w:t>Қызметкерлерді оқыту: сүт өнімдерін өндіруге және сапасын бақылауға жауапты қызметкерлердің өндірістік процестің барлық кезеңдерін, соның ішінде СБН-ні дұрыс жүзеге асыруды сақтаудың маңыздылығын  білуі керек.</w:t>
      </w:r>
    </w:p>
    <w:p w:rsidR="0082095A" w:rsidRDefault="00C5039D">
      <w:pPr>
        <w:tabs>
          <w:tab w:val="left" w:pos="851"/>
        </w:tabs>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ab/>
        <w:t>Құжаттама және талдау: СБН мониторингі мен бақылауы туралы барлық деректер өнімнің сапасы мен қауіпсіздігін үнемі жақсарту мақсатында құжатталуы және үнемі талдануы керек.</w:t>
      </w:r>
    </w:p>
    <w:p w:rsidR="0082095A" w:rsidRDefault="00C5039D">
      <w:pPr>
        <w:tabs>
          <w:tab w:val="left" w:pos="851"/>
        </w:tabs>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ab/>
        <w:t xml:space="preserve">Стандарттар мен нормативтерді сақтау: Кеден одағының 033/2013 «Сүт және сүт өнімдерінің қауіпсіздігі туралы» техникалық регламентіне және басқа </w:t>
      </w:r>
      <w:r>
        <w:rPr>
          <w:rFonts w:ascii="Times New Roman" w:eastAsia="Times New Roman" w:hAnsi="Times New Roman" w:cs="Times New Roman"/>
          <w:color w:val="000000"/>
          <w:sz w:val="28"/>
          <w:szCs w:val="28"/>
          <w:lang w:val="kk-KZ" w:eastAsia="ru-RU"/>
        </w:rPr>
        <w:lastRenderedPageBreak/>
        <w:t>да тиісті стандарттар мен нормативтерге сәйкес белгіленген барлық талаптарды қатаң сақтау қажет.</w:t>
      </w:r>
    </w:p>
    <w:p w:rsidR="0082095A" w:rsidRDefault="00C5039D">
      <w:pPr>
        <w:tabs>
          <w:tab w:val="left" w:pos="851"/>
        </w:tabs>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ab/>
        <w:t>Осы ұсыныстарды тиімді іске асыру арқылы өндірілетін «Ертіс» тұзды ірімшігінің сапасы мен қауіпсіздігін едәуір жақсартуға және тұтынушылардың өнімге деген сенімін арттыруға болады.</w:t>
      </w:r>
    </w:p>
    <w:p w:rsidR="0082095A" w:rsidRDefault="0082095A">
      <w:pPr>
        <w:tabs>
          <w:tab w:val="left" w:pos="851"/>
        </w:tabs>
        <w:spacing w:after="0" w:line="240" w:lineRule="auto"/>
        <w:jc w:val="both"/>
        <w:rPr>
          <w:rFonts w:ascii="Times New Roman" w:eastAsia="Times New Roman" w:hAnsi="Times New Roman" w:cs="Times New Roman"/>
          <w:color w:val="000000"/>
          <w:sz w:val="28"/>
          <w:szCs w:val="28"/>
          <w:lang w:val="kk-KZ" w:eastAsia="ru-RU"/>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62168" w:rsidRDefault="00862168">
      <w:pPr>
        <w:shd w:val="clear" w:color="auto" w:fill="FFFFFF"/>
        <w:spacing w:after="0" w:line="240" w:lineRule="auto"/>
        <w:rPr>
          <w:rFonts w:ascii="Times New Roman" w:hAnsi="Times New Roman" w:cs="Times New Roman"/>
          <w:b/>
          <w:sz w:val="28"/>
          <w:szCs w:val="28"/>
          <w:lang w:val="kk-KZ"/>
        </w:rPr>
      </w:pPr>
    </w:p>
    <w:p w:rsidR="00862168" w:rsidRDefault="00862168">
      <w:pPr>
        <w:shd w:val="clear" w:color="auto" w:fill="FFFFFF"/>
        <w:spacing w:after="0" w:line="240" w:lineRule="auto"/>
        <w:rPr>
          <w:rFonts w:ascii="Times New Roman" w:hAnsi="Times New Roman" w:cs="Times New Roman"/>
          <w:b/>
          <w:sz w:val="28"/>
          <w:szCs w:val="28"/>
          <w:lang w:val="kk-KZ"/>
        </w:rPr>
      </w:pPr>
    </w:p>
    <w:p w:rsidR="0082095A" w:rsidRDefault="0082095A">
      <w:pPr>
        <w:shd w:val="clear" w:color="auto" w:fill="FFFFFF"/>
        <w:spacing w:after="0" w:line="240" w:lineRule="auto"/>
        <w:rPr>
          <w:rFonts w:ascii="Times New Roman" w:hAnsi="Times New Roman" w:cs="Times New Roman"/>
          <w:b/>
          <w:sz w:val="28"/>
          <w:szCs w:val="28"/>
          <w:lang w:val="kk-KZ"/>
        </w:rPr>
      </w:pPr>
    </w:p>
    <w:p w:rsidR="0082095A" w:rsidRDefault="00C5039D">
      <w:pPr>
        <w:shd w:val="clear" w:color="auto" w:fill="FFFFFF"/>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ҚОРЫТЫНДЫ</w:t>
      </w:r>
    </w:p>
    <w:p w:rsidR="0082095A" w:rsidRDefault="0082095A">
      <w:pPr>
        <w:shd w:val="clear" w:color="auto" w:fill="FFFFFF"/>
        <w:tabs>
          <w:tab w:val="left" w:pos="6371"/>
        </w:tabs>
        <w:spacing w:after="0" w:line="240" w:lineRule="auto"/>
        <w:ind w:firstLine="709"/>
        <w:jc w:val="both"/>
        <w:rPr>
          <w:rFonts w:ascii="Times New Roman" w:hAnsi="Times New Roman" w:cs="Times New Roman"/>
          <w:sz w:val="28"/>
          <w:szCs w:val="28"/>
          <w:lang w:val="kk-KZ"/>
        </w:rPr>
      </w:pPr>
    </w:p>
    <w:p w:rsidR="0082095A" w:rsidRDefault="00C5039D">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негізінде келесі тұжырымдар жасалды:</w:t>
      </w:r>
    </w:p>
    <w:p w:rsidR="0082095A" w:rsidRDefault="00C5039D">
      <w:pPr>
        <w:shd w:val="clear" w:color="auto" w:fill="FFFFFF"/>
        <w:spacing w:after="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 Айша сүт цехіне келіп түсетін сүт шикізатының сапасы мен тағамдық қау</w:t>
      </w:r>
      <w:r w:rsidR="00B46996">
        <w:rPr>
          <w:rFonts w:ascii="Times New Roman" w:hAnsi="Times New Roman" w:cs="Times New Roman"/>
          <w:sz w:val="28"/>
          <w:szCs w:val="28"/>
          <w:lang w:val="kk-KZ"/>
        </w:rPr>
        <w:t>і</w:t>
      </w:r>
      <w:r>
        <w:rPr>
          <w:rFonts w:ascii="Times New Roman" w:hAnsi="Times New Roman" w:cs="Times New Roman"/>
          <w:sz w:val="28"/>
          <w:szCs w:val="28"/>
          <w:lang w:val="kk-KZ"/>
        </w:rPr>
        <w:t>псіздігі зерттелді.</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Зерттеу нәтижелері бойынша «Стеклянка» ШҚ сүтінің сапалық және қауіпсіздік көрсеткіштері оңтайлы деңгейде екені анықталды: май мөлшері - 3,21%, ақуыз - 3,88%, соматикалық жасушалар саны - 271 мың/см³, МАФАМС - 3,0×10⁴ КТБ/см³.</w:t>
      </w:r>
    </w:p>
    <w:p w:rsidR="0082095A" w:rsidRDefault="00C5039D">
      <w:pPr>
        <w:shd w:val="clear" w:color="auto" w:fill="FFFFFF"/>
        <w:spacing w:after="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Қырыққабаттағы нитраттардың ең жоғары мөлшері Бесқарағай ауд. «Балке» шаруа қожалығында 304 мг/кг-ды құрады, бұл ШРК норма – 500 мг/кг-дан төмен. Басқа шаруашылықтарда нитраттар мөлшері 75-тен 253 мг/кг аралығында болды. Күнзеде нитраттар мөлшері де 500 мг/кг нормасынан аспады, ең төменгі мәні – 60 мг/кг, ең жоғарғысы – 258 мг/кг анықталды. </w:t>
      </w:r>
    </w:p>
    <w:p w:rsidR="0082095A" w:rsidRDefault="00C5039D">
      <w:pPr>
        <w:spacing w:after="0" w:line="240" w:lineRule="auto"/>
        <w:ind w:firstLine="708"/>
        <w:jc w:val="both"/>
        <w:rPr>
          <w:rFonts w:ascii="Times New Roman" w:hAnsi="Times New Roman" w:cs="Times New Roman"/>
          <w:color w:val="000000"/>
          <w:sz w:val="28"/>
          <w:szCs w:val="28"/>
          <w:lang w:val="kk-KZ"/>
        </w:rPr>
      </w:pPr>
      <w:r>
        <w:rPr>
          <w:rFonts w:ascii="Times New Roman" w:hAnsi="Times New Roman" w:cs="Times New Roman"/>
          <w:sz w:val="28"/>
          <w:szCs w:val="28"/>
          <w:lang w:val="kk-KZ"/>
        </w:rPr>
        <w:t xml:space="preserve">3. </w:t>
      </w:r>
      <w:r>
        <w:rPr>
          <w:rFonts w:ascii="Times New Roman" w:hAnsi="Times New Roman" w:cs="Times New Roman"/>
          <w:color w:val="000000"/>
          <w:sz w:val="28"/>
          <w:szCs w:val="28"/>
          <w:lang w:val="kk-KZ"/>
        </w:rPr>
        <w:t>Өсімдік қоспаларын   кептірудің оңтайлы режимдері (қырыққабат 55–70 °C, 3–6 сағат) және кинзаны (40–50 °C, 2–3 сағат) анықталды,  олардың ылғалдылығын тиісінше 8–10% және 9%-ға дейін төмендетуге мүмкіндік берді. Зерттеулер кептірілген компоненттердің жоғары антиоксиданттық белсенділігі расталды: қырыққабатта — β-каротин/линоль қышқылы әдісі бойынша 99,1%-ға дейін, кинзада — 72,5%-ға дейін; фенолдық қосылыстар — 60 мг GAE/г, флавоноидтар — 51 мг QE/г (ацетонды экстракттарда).</w:t>
      </w:r>
    </w:p>
    <w:p w:rsidR="0082095A" w:rsidRDefault="00C5039D">
      <w:pPr>
        <w:spacing w:after="0" w:line="240" w:lineRule="auto"/>
        <w:ind w:firstLine="708"/>
        <w:jc w:val="both"/>
        <w:rPr>
          <w:rFonts w:ascii="Times New Roman" w:hAnsi="Times New Roman" w:cs="Times New Roman"/>
          <w:color w:val="000000" w:themeColor="text1"/>
          <w:sz w:val="28"/>
          <w:szCs w:val="28"/>
          <w:lang w:val="kk-KZ" w:eastAsia="ar-SA"/>
        </w:rPr>
      </w:pPr>
      <w:r>
        <w:rPr>
          <w:rFonts w:ascii="Times New Roman" w:hAnsi="Times New Roman" w:cs="Times New Roman"/>
          <w:color w:val="000000" w:themeColor="text1"/>
          <w:sz w:val="28"/>
          <w:szCs w:val="28"/>
          <w:lang w:val="kk-KZ" w:eastAsia="ar-SA"/>
        </w:rPr>
        <w:t>4. Өсімдік қоспаларының оңтайлы доза анықталды - (қырыққабат және күнзе) ірімшік массасының 10% құрады. Математикалық модельдеу нәтижелерін ескере отырып, әрі қарайғы зерттеулер үшін бұл доза (10%) оңтайлы болып таңдалды.</w:t>
      </w:r>
    </w:p>
    <w:p w:rsidR="0082095A" w:rsidRDefault="00C5039D">
      <w:pPr>
        <w:pStyle w:val="ae"/>
        <w:spacing w:before="0" w:beforeAutospacing="0" w:after="0" w:afterAutospacing="0"/>
        <w:ind w:left="-142" w:firstLine="850"/>
        <w:jc w:val="both"/>
        <w:rPr>
          <w:sz w:val="28"/>
          <w:szCs w:val="28"/>
          <w:lang w:val="kk-KZ"/>
        </w:rPr>
      </w:pPr>
      <w:r>
        <w:rPr>
          <w:sz w:val="28"/>
          <w:szCs w:val="28"/>
          <w:lang w:val="kk-KZ"/>
        </w:rPr>
        <w:t xml:space="preserve">5 «Ертіс» ірімшігінің технологиясы әзірленді: құрамында 86,1% ірімшік дәні, 10% өсімдік компоненттері және әр 100 кг шикізатқа 3,9 кг тұз бар. 1 кг өнімнің өзіндік құны – 3642 теңге. Сақтау мерзімі анықталды, 0–2 °C температурада және су белсенділігі aw = 0,814–0,917 жағдайында 45 тәулікке дейін сақталады. </w:t>
      </w:r>
    </w:p>
    <w:p w:rsidR="0082095A" w:rsidRDefault="00C5039D">
      <w:pPr>
        <w:pStyle w:val="ae"/>
        <w:spacing w:before="0" w:beforeAutospacing="0" w:after="0" w:afterAutospacing="0"/>
        <w:ind w:left="-142" w:firstLine="850"/>
        <w:jc w:val="both"/>
        <w:rPr>
          <w:sz w:val="28"/>
          <w:szCs w:val="28"/>
          <w:lang w:val="kk-KZ"/>
        </w:rPr>
      </w:pPr>
      <w:r>
        <w:rPr>
          <w:sz w:val="28"/>
          <w:szCs w:val="28"/>
          <w:lang w:val="kk-KZ"/>
        </w:rPr>
        <w:t>6.  Өсімдік компоненттері қосылған «Ертіс» тұзды ірімшігі қауіпсіздік талаптарына толық сәйкес келеді, биологиялық және тағамдық құндылығы жоғары өнім болып табылады.</w:t>
      </w:r>
    </w:p>
    <w:p w:rsidR="0082095A" w:rsidRDefault="00651978">
      <w:pPr>
        <w:pStyle w:val="ae"/>
        <w:spacing w:before="0" w:beforeAutospacing="0" w:after="0" w:afterAutospacing="0"/>
        <w:ind w:left="-142" w:firstLine="850"/>
        <w:jc w:val="both"/>
        <w:rPr>
          <w:sz w:val="28"/>
          <w:szCs w:val="28"/>
          <w:lang w:val="kk-KZ"/>
        </w:rPr>
      </w:pPr>
      <w:r>
        <w:rPr>
          <w:sz w:val="28"/>
          <w:szCs w:val="28"/>
          <w:lang w:val="kk-KZ"/>
        </w:rPr>
        <w:t>7. Технологиялық үдерісте 4</w:t>
      </w:r>
      <w:r w:rsidR="00C5039D">
        <w:rPr>
          <w:sz w:val="28"/>
          <w:szCs w:val="28"/>
          <w:lang w:val="kk-KZ"/>
        </w:rPr>
        <w:t xml:space="preserve"> СБН (Сыни бақылау нүктесі) анықталды: сүтті </w:t>
      </w:r>
      <w:r>
        <w:rPr>
          <w:sz w:val="28"/>
          <w:szCs w:val="28"/>
          <w:lang w:val="kk-KZ"/>
        </w:rPr>
        <w:t xml:space="preserve">қабылдау, пастерлеу, өсімдік қоспаларын </w:t>
      </w:r>
      <w:r w:rsidR="00C5039D">
        <w:rPr>
          <w:sz w:val="28"/>
          <w:szCs w:val="28"/>
          <w:lang w:val="kk-KZ"/>
        </w:rPr>
        <w:t>ен</w:t>
      </w:r>
      <w:r>
        <w:rPr>
          <w:sz w:val="28"/>
          <w:szCs w:val="28"/>
          <w:lang w:val="kk-KZ"/>
        </w:rPr>
        <w:t xml:space="preserve">гізу </w:t>
      </w:r>
      <w:r w:rsidR="00C5039D">
        <w:rPr>
          <w:sz w:val="28"/>
          <w:szCs w:val="28"/>
          <w:lang w:val="kk-KZ"/>
        </w:rPr>
        <w:t xml:space="preserve">және сақтау. </w:t>
      </w:r>
    </w:p>
    <w:p w:rsidR="0082095A" w:rsidRDefault="00C5039D">
      <w:pPr>
        <w:pStyle w:val="ae"/>
        <w:spacing w:before="0" w:beforeAutospacing="0" w:after="0" w:afterAutospacing="0"/>
        <w:ind w:left="-142" w:firstLine="850"/>
        <w:jc w:val="both"/>
        <w:rPr>
          <w:sz w:val="28"/>
          <w:szCs w:val="28"/>
          <w:lang w:val="kk-KZ"/>
        </w:rPr>
      </w:pPr>
      <w:r>
        <w:rPr>
          <w:sz w:val="28"/>
          <w:szCs w:val="28"/>
          <w:lang w:val="kk-KZ" w:eastAsia="ar-SA"/>
        </w:rPr>
        <w:t xml:space="preserve">   8. НАССР стандарты талаптарына сәйкес өнімнің қауіпсіздігі мен сапасын арттыру бойынша ұсыныстар әзірленді. Нормативтік-техникалық құжаттар жасалды. Технология кәсіпорында сынақтан өткізіліп, тиімділігі мен өндірістік қолдануға жарамдылығы дәлелденді.</w:t>
      </w:r>
      <w:r>
        <w:rPr>
          <w:sz w:val="28"/>
          <w:szCs w:val="28"/>
          <w:lang w:val="kk-KZ"/>
        </w:rPr>
        <w:t xml:space="preserve">  </w:t>
      </w:r>
    </w:p>
    <w:p w:rsidR="0082095A" w:rsidRDefault="0082095A">
      <w:pPr>
        <w:pStyle w:val="ae"/>
        <w:spacing w:before="0" w:beforeAutospacing="0" w:after="0" w:afterAutospacing="0"/>
        <w:ind w:left="-142" w:firstLine="502"/>
        <w:jc w:val="both"/>
        <w:rPr>
          <w:sz w:val="28"/>
          <w:szCs w:val="28"/>
          <w:lang w:val="kk-KZ"/>
        </w:rPr>
      </w:pPr>
    </w:p>
    <w:p w:rsidR="0082095A" w:rsidRDefault="0082095A">
      <w:pPr>
        <w:pStyle w:val="ae"/>
        <w:spacing w:before="0" w:beforeAutospacing="0" w:after="0" w:afterAutospacing="0"/>
        <w:ind w:left="-142" w:firstLine="502"/>
        <w:jc w:val="both"/>
        <w:rPr>
          <w:sz w:val="28"/>
          <w:szCs w:val="28"/>
          <w:lang w:val="kk-KZ"/>
        </w:rPr>
      </w:pPr>
    </w:p>
    <w:p w:rsidR="0082095A" w:rsidRDefault="0082095A">
      <w:pPr>
        <w:spacing w:after="0"/>
        <w:rPr>
          <w:rFonts w:ascii="Times New Roman" w:eastAsia="Times New Roman" w:hAnsi="Times New Roman" w:cs="Times New Roman"/>
          <w:sz w:val="28"/>
          <w:szCs w:val="28"/>
          <w:lang w:val="kk-KZ" w:eastAsia="ru-RU"/>
        </w:rPr>
      </w:pPr>
    </w:p>
    <w:p w:rsidR="00930C7B" w:rsidRDefault="00930C7B">
      <w:pPr>
        <w:spacing w:after="0"/>
        <w:rPr>
          <w:rFonts w:ascii="Times New Roman" w:eastAsia="Times New Roman" w:hAnsi="Times New Roman" w:cs="Times New Roman"/>
          <w:sz w:val="28"/>
          <w:szCs w:val="28"/>
          <w:lang w:val="kk-KZ" w:eastAsia="ru-RU"/>
        </w:rPr>
      </w:pPr>
    </w:p>
    <w:p w:rsidR="0082095A" w:rsidRDefault="0082095A">
      <w:pPr>
        <w:spacing w:after="0"/>
        <w:rPr>
          <w:rFonts w:ascii="Times New Roman" w:hAnsi="Times New Roman" w:cs="Times New Roman"/>
          <w:b/>
          <w:iCs/>
          <w:color w:val="000000" w:themeColor="text1"/>
          <w:sz w:val="28"/>
          <w:szCs w:val="28"/>
          <w:lang w:val="kk-KZ"/>
        </w:rPr>
      </w:pPr>
    </w:p>
    <w:p w:rsidR="0082095A" w:rsidRDefault="00C5039D">
      <w:pPr>
        <w:spacing w:after="0"/>
        <w:jc w:val="center"/>
        <w:rPr>
          <w:rFonts w:ascii="Times New Roman" w:hAnsi="Times New Roman" w:cs="Times New Roman"/>
          <w:iCs/>
          <w:color w:val="000000" w:themeColor="text1"/>
          <w:sz w:val="28"/>
          <w:szCs w:val="28"/>
          <w:lang w:val="kk-KZ"/>
        </w:rPr>
      </w:pPr>
      <w:r>
        <w:rPr>
          <w:rFonts w:ascii="Times New Roman" w:hAnsi="Times New Roman" w:cs="Times New Roman"/>
          <w:b/>
          <w:iCs/>
          <w:color w:val="000000" w:themeColor="text1"/>
          <w:sz w:val="28"/>
          <w:szCs w:val="28"/>
          <w:lang w:val="kk-KZ"/>
        </w:rPr>
        <w:lastRenderedPageBreak/>
        <w:t>ПРИЛОЖЕНИЕ А</w:t>
      </w:r>
    </w:p>
    <w:p w:rsidR="0082095A" w:rsidRDefault="00C5039D">
      <w:pPr>
        <w:shd w:val="clear" w:color="auto" w:fill="FFFFFF"/>
        <w:tabs>
          <w:tab w:val="left" w:pos="6371"/>
        </w:tabs>
        <w:spacing w:after="0"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extent cx="5224145" cy="7560945"/>
            <wp:effectExtent l="0" t="0" r="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240162" cy="7583226"/>
                    </a:xfrm>
                    <a:prstGeom prst="rect">
                      <a:avLst/>
                    </a:prstGeom>
                    <a:noFill/>
                  </pic:spPr>
                </pic:pic>
              </a:graphicData>
            </a:graphic>
          </wp:inline>
        </w:drawing>
      </w:r>
    </w:p>
    <w:p w:rsidR="0082095A" w:rsidRDefault="0082095A">
      <w:pPr>
        <w:shd w:val="clear" w:color="auto" w:fill="FFFFFF"/>
        <w:tabs>
          <w:tab w:val="left" w:pos="6371"/>
        </w:tabs>
        <w:spacing w:after="0" w:line="240" w:lineRule="auto"/>
        <w:ind w:firstLine="709"/>
        <w:rPr>
          <w:rFonts w:ascii="Times New Roman" w:eastAsia="Times New Roman" w:hAnsi="Times New Roman" w:cs="Times New Roman"/>
          <w:sz w:val="24"/>
          <w:szCs w:val="24"/>
        </w:rPr>
      </w:pPr>
    </w:p>
    <w:p w:rsidR="0082095A" w:rsidRDefault="0082095A">
      <w:pPr>
        <w:shd w:val="clear" w:color="auto" w:fill="FFFFFF"/>
        <w:tabs>
          <w:tab w:val="left" w:pos="6371"/>
        </w:tabs>
        <w:spacing w:after="0" w:line="240" w:lineRule="auto"/>
        <w:ind w:firstLine="709"/>
        <w:jc w:val="both"/>
        <w:rPr>
          <w:rFonts w:ascii="Times New Roman" w:eastAsia="Times New Roman" w:hAnsi="Times New Roman" w:cs="Times New Roman"/>
          <w:sz w:val="24"/>
          <w:szCs w:val="24"/>
        </w:rPr>
      </w:pPr>
    </w:p>
    <w:p w:rsidR="0082095A" w:rsidRDefault="0082095A">
      <w:pPr>
        <w:shd w:val="clear" w:color="auto" w:fill="FFFFFF"/>
        <w:tabs>
          <w:tab w:val="left" w:pos="6371"/>
        </w:tabs>
        <w:spacing w:after="0" w:line="240" w:lineRule="auto"/>
        <w:ind w:firstLine="709"/>
        <w:jc w:val="both"/>
        <w:rPr>
          <w:rFonts w:ascii="Times New Roman" w:eastAsia="Times New Roman" w:hAnsi="Times New Roman" w:cs="Times New Roman"/>
          <w:sz w:val="24"/>
          <w:szCs w:val="24"/>
        </w:rPr>
      </w:pPr>
    </w:p>
    <w:p w:rsidR="0082095A" w:rsidRDefault="00C5039D">
      <w:pPr>
        <w:shd w:val="clear" w:color="auto" w:fill="FFFFFF"/>
        <w:tabs>
          <w:tab w:val="left" w:pos="6371"/>
        </w:tabs>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82095A" w:rsidRDefault="0082095A">
      <w:pPr>
        <w:shd w:val="clear" w:color="auto" w:fill="FFFFFF"/>
        <w:tabs>
          <w:tab w:val="left" w:pos="6371"/>
        </w:tabs>
        <w:spacing w:after="0" w:line="240" w:lineRule="auto"/>
        <w:ind w:firstLine="709"/>
        <w:jc w:val="both"/>
        <w:rPr>
          <w:rFonts w:ascii="Times New Roman" w:eastAsia="Times New Roman" w:hAnsi="Times New Roman" w:cs="Times New Roman"/>
          <w:sz w:val="24"/>
          <w:szCs w:val="24"/>
        </w:rPr>
      </w:pPr>
    </w:p>
    <w:p w:rsidR="0082095A" w:rsidRDefault="00C5039D">
      <w:pPr>
        <w:shd w:val="clear" w:color="auto" w:fill="FFFFFF"/>
        <w:tabs>
          <w:tab w:val="left" w:pos="6371"/>
        </w:tabs>
        <w:spacing w:after="0" w:line="240" w:lineRule="auto"/>
        <w:ind w:firstLine="709"/>
        <w:jc w:val="both"/>
        <w:rPr>
          <w:rFonts w:ascii="Times New Roman" w:hAnsi="Times New Roman" w:cs="Times New Roman"/>
          <w:iCs/>
          <w:color w:val="000000" w:themeColor="text1"/>
          <w:sz w:val="28"/>
          <w:szCs w:val="28"/>
        </w:rPr>
      </w:pPr>
      <w:r>
        <w:rPr>
          <w:rFonts w:ascii="Times New Roman" w:hAnsi="Times New Roman" w:cs="Times New Roman"/>
          <w:iCs/>
          <w:noProof/>
          <w:color w:val="000000" w:themeColor="text1"/>
          <w:sz w:val="28"/>
          <w:szCs w:val="28"/>
          <w:lang w:eastAsia="ru-RU"/>
        </w:rPr>
        <w:lastRenderedPageBreak/>
        <w:drawing>
          <wp:inline distT="0" distB="0" distL="0" distR="0">
            <wp:extent cx="5570220" cy="8205470"/>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587289" cy="8230782"/>
                    </a:xfrm>
                    <a:prstGeom prst="rect">
                      <a:avLst/>
                    </a:prstGeom>
                    <a:noFill/>
                  </pic:spPr>
                </pic:pic>
              </a:graphicData>
            </a:graphic>
          </wp:inline>
        </w:drawing>
      </w:r>
    </w:p>
    <w:p w:rsidR="0082095A" w:rsidRDefault="00C5039D">
      <w:pPr>
        <w:shd w:val="clear" w:color="auto" w:fill="FFFFFF"/>
        <w:tabs>
          <w:tab w:val="left" w:pos="6371"/>
        </w:tabs>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p>
    <w:p w:rsidR="0082095A" w:rsidRDefault="0082095A">
      <w:pPr>
        <w:shd w:val="clear" w:color="auto" w:fill="FFFFFF"/>
        <w:tabs>
          <w:tab w:val="left" w:pos="6371"/>
        </w:tabs>
        <w:spacing w:after="0" w:line="240" w:lineRule="auto"/>
        <w:ind w:firstLine="709"/>
        <w:jc w:val="both"/>
        <w:rPr>
          <w:rFonts w:ascii="Times New Roman" w:eastAsia="Times New Roman" w:hAnsi="Times New Roman" w:cs="Times New Roman"/>
          <w:sz w:val="24"/>
          <w:szCs w:val="24"/>
          <w:lang w:val="kk-KZ" w:eastAsia="ru-RU"/>
        </w:rPr>
      </w:pPr>
    </w:p>
    <w:p w:rsidR="0082095A" w:rsidRDefault="0082095A">
      <w:pPr>
        <w:shd w:val="clear" w:color="auto" w:fill="FFFFFF"/>
        <w:tabs>
          <w:tab w:val="left" w:pos="6371"/>
        </w:tabs>
        <w:spacing w:after="0" w:line="240" w:lineRule="auto"/>
        <w:ind w:firstLine="709"/>
        <w:jc w:val="both"/>
        <w:rPr>
          <w:rFonts w:ascii="Times New Roman" w:eastAsia="Times New Roman" w:hAnsi="Times New Roman" w:cs="Times New Roman"/>
          <w:sz w:val="24"/>
          <w:szCs w:val="24"/>
          <w:lang w:val="kk-KZ" w:eastAsia="ru-RU"/>
        </w:rPr>
      </w:pPr>
    </w:p>
    <w:p w:rsidR="0082095A" w:rsidRDefault="0082095A">
      <w:pPr>
        <w:shd w:val="clear" w:color="auto" w:fill="FFFFFF"/>
        <w:tabs>
          <w:tab w:val="left" w:pos="6371"/>
        </w:tabs>
        <w:spacing w:after="0" w:line="240" w:lineRule="auto"/>
        <w:ind w:firstLine="709"/>
        <w:jc w:val="both"/>
        <w:rPr>
          <w:rFonts w:ascii="Times New Roman" w:eastAsia="Times New Roman" w:hAnsi="Times New Roman" w:cs="Times New Roman"/>
          <w:sz w:val="24"/>
          <w:szCs w:val="24"/>
          <w:lang w:val="kk-KZ" w:eastAsia="ru-RU"/>
        </w:rPr>
      </w:pPr>
    </w:p>
    <w:p w:rsidR="0082095A" w:rsidRDefault="0082095A">
      <w:pPr>
        <w:shd w:val="clear" w:color="auto" w:fill="FFFFFF"/>
        <w:tabs>
          <w:tab w:val="left" w:pos="6371"/>
        </w:tabs>
        <w:spacing w:after="0" w:line="240" w:lineRule="auto"/>
        <w:ind w:firstLine="709"/>
        <w:jc w:val="both"/>
        <w:rPr>
          <w:rFonts w:ascii="Times New Roman" w:eastAsia="Times New Roman" w:hAnsi="Times New Roman" w:cs="Times New Roman"/>
          <w:sz w:val="24"/>
          <w:szCs w:val="24"/>
          <w:lang w:val="kk-KZ" w:eastAsia="ru-RU"/>
        </w:rPr>
      </w:pPr>
    </w:p>
    <w:p w:rsidR="0082095A" w:rsidRDefault="00C5039D">
      <w:pPr>
        <w:shd w:val="clear" w:color="auto" w:fill="FFFFFF"/>
        <w:tabs>
          <w:tab w:val="left" w:pos="6371"/>
        </w:tabs>
        <w:spacing w:after="0" w:line="240" w:lineRule="auto"/>
        <w:ind w:firstLine="709"/>
        <w:jc w:val="center"/>
        <w:rPr>
          <w:rFonts w:ascii="Times New Roman" w:hAnsi="Times New Roman" w:cs="Times New Roman"/>
          <w:b/>
          <w:iCs/>
          <w:color w:val="000000" w:themeColor="text1"/>
          <w:sz w:val="28"/>
          <w:szCs w:val="28"/>
          <w:lang w:val="kk-KZ"/>
        </w:rPr>
      </w:pPr>
      <w:r>
        <w:rPr>
          <w:rFonts w:ascii="Times New Roman" w:hAnsi="Times New Roman" w:cs="Times New Roman"/>
          <w:b/>
          <w:iCs/>
          <w:color w:val="000000" w:themeColor="text1"/>
          <w:sz w:val="28"/>
          <w:szCs w:val="28"/>
          <w:lang w:val="kk-KZ"/>
        </w:rPr>
        <w:lastRenderedPageBreak/>
        <w:t>ПРИЛОЖЕНИЕ Б</w:t>
      </w:r>
    </w:p>
    <w:p w:rsidR="0082095A" w:rsidRDefault="0082095A">
      <w:pPr>
        <w:shd w:val="clear" w:color="auto" w:fill="FFFFFF"/>
        <w:tabs>
          <w:tab w:val="left" w:pos="6371"/>
        </w:tabs>
        <w:spacing w:after="0" w:line="240" w:lineRule="auto"/>
        <w:ind w:firstLine="709"/>
        <w:jc w:val="both"/>
        <w:rPr>
          <w:rFonts w:ascii="Times New Roman" w:hAnsi="Times New Roman" w:cs="Times New Roman"/>
          <w:iCs/>
          <w:color w:val="000000" w:themeColor="text1"/>
          <w:sz w:val="28"/>
          <w:szCs w:val="28"/>
        </w:rPr>
      </w:pPr>
    </w:p>
    <w:p w:rsidR="0082095A" w:rsidRDefault="0082095A">
      <w:pPr>
        <w:shd w:val="clear" w:color="auto" w:fill="FFFFFF"/>
        <w:tabs>
          <w:tab w:val="left" w:pos="6371"/>
        </w:tabs>
        <w:spacing w:after="0" w:line="240" w:lineRule="auto"/>
        <w:ind w:firstLine="709"/>
        <w:jc w:val="both"/>
        <w:rPr>
          <w:rFonts w:ascii="Times New Roman" w:hAnsi="Times New Roman" w:cs="Times New Roman"/>
          <w:iCs/>
          <w:color w:val="000000" w:themeColor="text1"/>
          <w:sz w:val="28"/>
          <w:szCs w:val="28"/>
        </w:rPr>
      </w:pPr>
    </w:p>
    <w:p w:rsidR="0082095A" w:rsidRDefault="0082095A">
      <w:pPr>
        <w:shd w:val="clear" w:color="auto" w:fill="FFFFFF"/>
        <w:tabs>
          <w:tab w:val="left" w:pos="6371"/>
        </w:tabs>
        <w:spacing w:after="0" w:line="240" w:lineRule="auto"/>
        <w:ind w:firstLine="709"/>
        <w:jc w:val="both"/>
        <w:rPr>
          <w:rFonts w:ascii="Times New Roman" w:eastAsia="Times New Roman" w:hAnsi="Times New Roman" w:cs="Times New Roman"/>
          <w:sz w:val="24"/>
          <w:szCs w:val="24"/>
        </w:rPr>
      </w:pPr>
    </w:p>
    <w:p w:rsidR="0082095A" w:rsidRDefault="0082095A">
      <w:pPr>
        <w:shd w:val="clear" w:color="auto" w:fill="FFFFFF"/>
        <w:tabs>
          <w:tab w:val="left" w:pos="6371"/>
        </w:tabs>
        <w:spacing w:after="0" w:line="240" w:lineRule="auto"/>
        <w:ind w:firstLine="709"/>
        <w:jc w:val="both"/>
        <w:rPr>
          <w:rFonts w:ascii="Times New Roman" w:hAnsi="Times New Roman" w:cs="Times New Roman"/>
          <w:iCs/>
          <w:color w:val="000000" w:themeColor="text1"/>
          <w:sz w:val="28"/>
          <w:szCs w:val="28"/>
        </w:rPr>
      </w:pPr>
    </w:p>
    <w:p w:rsidR="0082095A" w:rsidRDefault="00C5039D">
      <w:pPr>
        <w:shd w:val="clear" w:color="auto" w:fill="FFFFFF"/>
        <w:tabs>
          <w:tab w:val="left" w:pos="6371"/>
        </w:tabs>
        <w:spacing w:after="0" w:line="240" w:lineRule="auto"/>
        <w:ind w:firstLine="709"/>
        <w:rPr>
          <w:rFonts w:ascii="Times New Roman" w:hAnsi="Times New Roman" w:cs="Times New Roman"/>
          <w:iCs/>
          <w:color w:val="000000" w:themeColor="text1"/>
          <w:sz w:val="28"/>
          <w:szCs w:val="28"/>
        </w:rPr>
      </w:pPr>
      <w:r>
        <w:rPr>
          <w:rFonts w:ascii="Times New Roman" w:hAnsi="Times New Roman" w:cs="Times New Roman"/>
          <w:iCs/>
          <w:noProof/>
          <w:color w:val="000000" w:themeColor="text1"/>
          <w:sz w:val="28"/>
          <w:szCs w:val="28"/>
          <w:lang w:eastAsia="ru-RU"/>
        </w:rPr>
        <w:drawing>
          <wp:inline distT="0" distB="0" distL="0" distR="0">
            <wp:extent cx="5293360" cy="7421245"/>
            <wp:effectExtent l="0" t="0" r="254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pic:cNvPicPr>
                  </pic:nvPicPr>
                  <pic:blipFill>
                    <a:blip r:embed="rId41"/>
                    <a:stretch>
                      <a:fillRect/>
                    </a:stretch>
                  </pic:blipFill>
                  <pic:spPr>
                    <a:xfrm>
                      <a:off x="0" y="0"/>
                      <a:ext cx="5312895" cy="7449123"/>
                    </a:xfrm>
                    <a:prstGeom prst="rect">
                      <a:avLst/>
                    </a:prstGeom>
                  </pic:spPr>
                </pic:pic>
              </a:graphicData>
            </a:graphic>
          </wp:inline>
        </w:drawing>
      </w:r>
    </w:p>
    <w:p w:rsidR="0082095A" w:rsidRDefault="0082095A">
      <w:pPr>
        <w:shd w:val="clear" w:color="auto" w:fill="FFFFFF"/>
        <w:tabs>
          <w:tab w:val="left" w:pos="6371"/>
        </w:tabs>
        <w:spacing w:after="0" w:line="240" w:lineRule="auto"/>
        <w:ind w:firstLine="709"/>
        <w:jc w:val="both"/>
        <w:rPr>
          <w:rFonts w:ascii="Times New Roman" w:hAnsi="Times New Roman" w:cs="Times New Roman"/>
          <w:iCs/>
          <w:color w:val="000000" w:themeColor="text1"/>
          <w:sz w:val="28"/>
          <w:szCs w:val="28"/>
        </w:rPr>
      </w:pPr>
    </w:p>
    <w:p w:rsidR="0082095A" w:rsidRDefault="0082095A">
      <w:pPr>
        <w:shd w:val="clear" w:color="auto" w:fill="FFFFFF"/>
        <w:tabs>
          <w:tab w:val="left" w:pos="6371"/>
        </w:tabs>
        <w:spacing w:after="0" w:line="240" w:lineRule="auto"/>
        <w:ind w:firstLine="709"/>
        <w:jc w:val="both"/>
        <w:rPr>
          <w:rFonts w:ascii="Times New Roman" w:hAnsi="Times New Roman" w:cs="Times New Roman"/>
          <w:iCs/>
          <w:color w:val="000000" w:themeColor="text1"/>
          <w:sz w:val="28"/>
          <w:szCs w:val="28"/>
        </w:rPr>
      </w:pPr>
    </w:p>
    <w:p w:rsidR="0082095A" w:rsidRDefault="0082095A">
      <w:pPr>
        <w:shd w:val="clear" w:color="auto" w:fill="FFFFFF"/>
        <w:tabs>
          <w:tab w:val="left" w:pos="6371"/>
        </w:tabs>
        <w:spacing w:after="0" w:line="240" w:lineRule="auto"/>
        <w:ind w:firstLine="709"/>
        <w:jc w:val="both"/>
        <w:rPr>
          <w:rFonts w:ascii="Times New Roman" w:hAnsi="Times New Roman" w:cs="Times New Roman"/>
          <w:iCs/>
          <w:color w:val="000000" w:themeColor="text1"/>
          <w:sz w:val="28"/>
          <w:szCs w:val="28"/>
        </w:rPr>
      </w:pPr>
    </w:p>
    <w:p w:rsidR="0082095A" w:rsidRDefault="00C5039D">
      <w:pPr>
        <w:shd w:val="clear" w:color="auto" w:fill="FFFFFF"/>
        <w:tabs>
          <w:tab w:val="left" w:pos="6371"/>
        </w:tabs>
        <w:spacing w:after="0" w:line="240" w:lineRule="auto"/>
        <w:ind w:firstLine="709"/>
        <w:jc w:val="center"/>
        <w:rPr>
          <w:rFonts w:ascii="Times New Roman" w:hAnsi="Times New Roman" w:cs="Times New Roman"/>
          <w:b/>
          <w:iCs/>
          <w:color w:val="000000" w:themeColor="text1"/>
          <w:sz w:val="28"/>
          <w:szCs w:val="28"/>
          <w:lang w:val="kk-KZ"/>
        </w:rPr>
      </w:pPr>
      <w:r>
        <w:rPr>
          <w:rFonts w:ascii="Times New Roman" w:hAnsi="Times New Roman" w:cs="Times New Roman"/>
          <w:b/>
          <w:iCs/>
          <w:color w:val="000000" w:themeColor="text1"/>
          <w:sz w:val="28"/>
          <w:szCs w:val="28"/>
          <w:lang w:val="kk-KZ"/>
        </w:rPr>
        <w:lastRenderedPageBreak/>
        <w:t>ПРИЛОЖЕНИЕ Б</w:t>
      </w:r>
    </w:p>
    <w:p w:rsidR="0082095A" w:rsidRDefault="00C5039D">
      <w:pPr>
        <w:shd w:val="clear" w:color="auto" w:fill="FFFFFF"/>
        <w:tabs>
          <w:tab w:val="left" w:pos="6371"/>
        </w:tabs>
        <w:spacing w:after="0" w:line="240" w:lineRule="auto"/>
        <w:ind w:firstLine="709"/>
        <w:rPr>
          <w:rFonts w:ascii="Times New Roman" w:hAnsi="Times New Roman" w:cs="Times New Roman"/>
          <w:b/>
          <w:iCs/>
          <w:color w:val="000000" w:themeColor="text1"/>
          <w:sz w:val="28"/>
          <w:szCs w:val="28"/>
          <w:lang w:val="kk-KZ"/>
        </w:rPr>
      </w:pPr>
      <w:r>
        <w:rPr>
          <w:rFonts w:ascii="Times New Roman" w:hAnsi="Times New Roman" w:cs="Times New Roman"/>
          <w:b/>
          <w:iCs/>
          <w:noProof/>
          <w:color w:val="000000" w:themeColor="text1"/>
          <w:sz w:val="28"/>
          <w:szCs w:val="28"/>
          <w:lang w:eastAsia="ru-RU"/>
        </w:rPr>
        <w:drawing>
          <wp:inline distT="0" distB="0" distL="0" distR="0">
            <wp:extent cx="5600700" cy="81248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pic:cNvPicPr>
                  </pic:nvPicPr>
                  <pic:blipFill>
                    <a:blip r:embed="rId42"/>
                    <a:stretch>
                      <a:fillRect/>
                    </a:stretch>
                  </pic:blipFill>
                  <pic:spPr>
                    <a:xfrm>
                      <a:off x="0" y="0"/>
                      <a:ext cx="5600700" cy="8124825"/>
                    </a:xfrm>
                    <a:prstGeom prst="rect">
                      <a:avLst/>
                    </a:prstGeom>
                  </pic:spPr>
                </pic:pic>
              </a:graphicData>
            </a:graphic>
          </wp:inline>
        </w:drawing>
      </w:r>
    </w:p>
    <w:p w:rsidR="0082095A" w:rsidRDefault="0082095A">
      <w:pPr>
        <w:shd w:val="clear" w:color="auto" w:fill="FFFFFF"/>
        <w:tabs>
          <w:tab w:val="left" w:pos="6371"/>
        </w:tabs>
        <w:spacing w:after="0" w:line="240" w:lineRule="auto"/>
        <w:ind w:firstLine="709"/>
        <w:jc w:val="both"/>
        <w:rPr>
          <w:rFonts w:ascii="Times New Roman" w:hAnsi="Times New Roman" w:cs="Times New Roman"/>
          <w:iCs/>
          <w:color w:val="000000" w:themeColor="text1"/>
          <w:sz w:val="28"/>
          <w:szCs w:val="28"/>
        </w:rPr>
      </w:pPr>
    </w:p>
    <w:p w:rsidR="0082095A" w:rsidRDefault="0082095A">
      <w:pPr>
        <w:shd w:val="clear" w:color="auto" w:fill="FFFFFF"/>
        <w:tabs>
          <w:tab w:val="left" w:pos="6371"/>
        </w:tabs>
        <w:spacing w:after="0" w:line="240" w:lineRule="auto"/>
        <w:ind w:firstLine="709"/>
        <w:jc w:val="both"/>
        <w:rPr>
          <w:rFonts w:ascii="Times New Roman" w:hAnsi="Times New Roman" w:cs="Times New Roman"/>
          <w:iCs/>
          <w:color w:val="000000" w:themeColor="text1"/>
          <w:sz w:val="28"/>
          <w:szCs w:val="28"/>
        </w:rPr>
      </w:pPr>
    </w:p>
    <w:p w:rsidR="0082095A" w:rsidRDefault="0082095A">
      <w:pPr>
        <w:shd w:val="clear" w:color="auto" w:fill="FFFFFF"/>
        <w:tabs>
          <w:tab w:val="left" w:pos="6371"/>
        </w:tabs>
        <w:spacing w:after="0" w:line="240" w:lineRule="auto"/>
        <w:ind w:firstLine="709"/>
        <w:jc w:val="both"/>
        <w:rPr>
          <w:rFonts w:ascii="Times New Roman" w:hAnsi="Times New Roman" w:cs="Times New Roman"/>
          <w:iCs/>
          <w:color w:val="000000" w:themeColor="text1"/>
          <w:sz w:val="28"/>
          <w:szCs w:val="28"/>
        </w:rPr>
      </w:pPr>
    </w:p>
    <w:p w:rsidR="0082095A" w:rsidRDefault="0082095A">
      <w:pPr>
        <w:shd w:val="clear" w:color="auto" w:fill="FFFFFF"/>
        <w:tabs>
          <w:tab w:val="left" w:pos="6371"/>
        </w:tabs>
        <w:spacing w:after="0" w:line="240" w:lineRule="auto"/>
        <w:ind w:firstLine="709"/>
        <w:jc w:val="both"/>
        <w:rPr>
          <w:rFonts w:ascii="Times New Roman" w:hAnsi="Times New Roman" w:cs="Times New Roman"/>
          <w:iCs/>
          <w:color w:val="000000" w:themeColor="text1"/>
          <w:sz w:val="28"/>
          <w:szCs w:val="28"/>
        </w:rPr>
      </w:pPr>
    </w:p>
    <w:p w:rsidR="0082095A" w:rsidRDefault="0082095A">
      <w:pPr>
        <w:shd w:val="clear" w:color="auto" w:fill="FFFFFF"/>
        <w:tabs>
          <w:tab w:val="left" w:pos="6371"/>
        </w:tabs>
        <w:spacing w:after="0" w:line="240" w:lineRule="auto"/>
        <w:ind w:firstLine="709"/>
        <w:jc w:val="both"/>
        <w:rPr>
          <w:rFonts w:ascii="Times New Roman" w:hAnsi="Times New Roman" w:cs="Times New Roman"/>
          <w:iCs/>
          <w:color w:val="000000" w:themeColor="text1"/>
          <w:sz w:val="28"/>
          <w:szCs w:val="28"/>
        </w:rPr>
      </w:pPr>
    </w:p>
    <w:p w:rsidR="0082095A" w:rsidRDefault="00C5039D">
      <w:pPr>
        <w:shd w:val="clear" w:color="auto" w:fill="FFFFFF"/>
        <w:tabs>
          <w:tab w:val="left" w:pos="6371"/>
        </w:tabs>
        <w:spacing w:after="0" w:line="240" w:lineRule="auto"/>
        <w:ind w:firstLine="709"/>
        <w:jc w:val="both"/>
        <w:rPr>
          <w:rFonts w:ascii="Times New Roman" w:hAnsi="Times New Roman" w:cs="Times New Roman"/>
          <w:iCs/>
          <w:color w:val="000000" w:themeColor="text1"/>
          <w:sz w:val="28"/>
          <w:szCs w:val="28"/>
        </w:rPr>
      </w:pPr>
      <w:r>
        <w:rPr>
          <w:rFonts w:ascii="Times New Roman" w:hAnsi="Times New Roman" w:cs="Times New Roman"/>
          <w:iCs/>
          <w:noProof/>
          <w:color w:val="000000" w:themeColor="text1"/>
          <w:sz w:val="28"/>
          <w:szCs w:val="28"/>
          <w:lang w:eastAsia="ru-RU"/>
        </w:rPr>
        <w:drawing>
          <wp:inline distT="0" distB="0" distL="0" distR="0">
            <wp:extent cx="5657850" cy="80391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657850" cy="8039100"/>
                    </a:xfrm>
                    <a:prstGeom prst="rect">
                      <a:avLst/>
                    </a:prstGeom>
                    <a:noFill/>
                  </pic:spPr>
                </pic:pic>
              </a:graphicData>
            </a:graphic>
          </wp:inline>
        </w:drawing>
      </w:r>
    </w:p>
    <w:p w:rsidR="0082095A" w:rsidRDefault="0082095A">
      <w:pPr>
        <w:shd w:val="clear" w:color="auto" w:fill="FFFFFF"/>
        <w:tabs>
          <w:tab w:val="left" w:pos="6371"/>
        </w:tabs>
        <w:spacing w:after="0" w:line="240" w:lineRule="auto"/>
        <w:ind w:firstLine="709"/>
        <w:jc w:val="both"/>
        <w:rPr>
          <w:rFonts w:ascii="Times New Roman" w:hAnsi="Times New Roman" w:cs="Times New Roman"/>
          <w:iCs/>
          <w:color w:val="000000" w:themeColor="text1"/>
          <w:sz w:val="28"/>
          <w:szCs w:val="28"/>
        </w:rPr>
      </w:pPr>
    </w:p>
    <w:p w:rsidR="0082095A" w:rsidRDefault="0082095A">
      <w:pPr>
        <w:shd w:val="clear" w:color="auto" w:fill="FFFFFF"/>
        <w:tabs>
          <w:tab w:val="left" w:pos="6371"/>
        </w:tabs>
        <w:spacing w:after="0" w:line="240" w:lineRule="auto"/>
        <w:ind w:firstLine="709"/>
        <w:jc w:val="both"/>
        <w:rPr>
          <w:rFonts w:ascii="Times New Roman" w:hAnsi="Times New Roman" w:cs="Times New Roman"/>
          <w:iCs/>
          <w:color w:val="000000" w:themeColor="text1"/>
          <w:sz w:val="28"/>
          <w:szCs w:val="28"/>
        </w:rPr>
      </w:pPr>
    </w:p>
    <w:p w:rsidR="0082095A" w:rsidRDefault="0082095A">
      <w:pPr>
        <w:shd w:val="clear" w:color="auto" w:fill="FFFFFF"/>
        <w:tabs>
          <w:tab w:val="left" w:pos="6371"/>
        </w:tabs>
        <w:spacing w:after="0" w:line="240" w:lineRule="auto"/>
        <w:ind w:firstLine="709"/>
        <w:jc w:val="both"/>
        <w:rPr>
          <w:rFonts w:ascii="Times New Roman" w:hAnsi="Times New Roman" w:cs="Times New Roman"/>
          <w:iCs/>
          <w:color w:val="000000" w:themeColor="text1"/>
          <w:sz w:val="28"/>
          <w:szCs w:val="28"/>
        </w:rPr>
      </w:pPr>
    </w:p>
    <w:p w:rsidR="0082095A" w:rsidRDefault="0082095A">
      <w:pPr>
        <w:shd w:val="clear" w:color="auto" w:fill="FFFFFF"/>
        <w:tabs>
          <w:tab w:val="left" w:pos="6371"/>
        </w:tabs>
        <w:spacing w:after="0" w:line="240" w:lineRule="auto"/>
        <w:ind w:firstLine="709"/>
        <w:jc w:val="both"/>
        <w:rPr>
          <w:rFonts w:ascii="Times New Roman" w:hAnsi="Times New Roman" w:cs="Times New Roman"/>
          <w:iCs/>
          <w:color w:val="000000" w:themeColor="text1"/>
          <w:sz w:val="28"/>
          <w:szCs w:val="28"/>
        </w:rPr>
      </w:pPr>
    </w:p>
    <w:p w:rsidR="0082095A" w:rsidRDefault="00C5039D">
      <w:pPr>
        <w:shd w:val="clear" w:color="auto" w:fill="FFFFFF"/>
        <w:tabs>
          <w:tab w:val="left" w:pos="6371"/>
        </w:tabs>
        <w:spacing w:after="0" w:line="240" w:lineRule="auto"/>
        <w:jc w:val="center"/>
        <w:rPr>
          <w:rFonts w:ascii="Times New Roman" w:hAnsi="Times New Roman" w:cs="Times New Roman"/>
          <w:b/>
          <w:iCs/>
          <w:color w:val="000000" w:themeColor="text1"/>
          <w:sz w:val="28"/>
          <w:szCs w:val="28"/>
          <w:lang w:val="kk-KZ"/>
        </w:rPr>
      </w:pPr>
      <w:r>
        <w:rPr>
          <w:rFonts w:ascii="Times New Roman" w:hAnsi="Times New Roman" w:cs="Times New Roman"/>
          <w:b/>
          <w:iCs/>
          <w:color w:val="000000" w:themeColor="text1"/>
          <w:sz w:val="28"/>
          <w:szCs w:val="28"/>
          <w:lang w:val="kk-KZ"/>
        </w:rPr>
        <w:lastRenderedPageBreak/>
        <w:t>ПРИЛОЖЕНИЕ Г</w:t>
      </w:r>
    </w:p>
    <w:p w:rsidR="0082095A" w:rsidRDefault="00C5039D">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Протоколы испытаний</w:t>
      </w:r>
    </w:p>
    <w:p w:rsidR="0082095A" w:rsidRDefault="00C5039D">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r>
        <w:rPr>
          <w:rFonts w:ascii="Times New Roman" w:hAnsi="Times New Roman" w:cs="Times New Roman"/>
          <w:iCs/>
          <w:noProof/>
          <w:color w:val="000000" w:themeColor="text1"/>
          <w:sz w:val="28"/>
          <w:szCs w:val="28"/>
          <w:lang w:eastAsia="ru-RU"/>
        </w:rPr>
        <w:drawing>
          <wp:inline distT="0" distB="0" distL="0" distR="0">
            <wp:extent cx="5838825" cy="80676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838825" cy="8067675"/>
                    </a:xfrm>
                    <a:prstGeom prst="rect">
                      <a:avLst/>
                    </a:prstGeom>
                    <a:noFill/>
                  </pic:spPr>
                </pic:pic>
              </a:graphicData>
            </a:graphic>
          </wp:inline>
        </w:drawing>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jc w:val="center"/>
        <w:rPr>
          <w:rFonts w:ascii="Times New Roman" w:hAnsi="Times New Roman" w:cs="Times New Roman"/>
          <w:iCs/>
          <w:color w:val="000000" w:themeColor="text1"/>
          <w:sz w:val="28"/>
          <w:szCs w:val="28"/>
        </w:rPr>
      </w:pPr>
      <w:r>
        <w:rPr>
          <w:rFonts w:ascii="Times New Roman" w:hAnsi="Times New Roman" w:cs="Times New Roman"/>
          <w:iCs/>
          <w:color w:val="000000" w:themeColor="text1"/>
          <w:sz w:val="28"/>
          <w:szCs w:val="28"/>
          <w:lang w:val="kk-KZ"/>
        </w:rPr>
        <w:lastRenderedPageBreak/>
        <w:t xml:space="preserve">Протокол испытаний </w:t>
      </w:r>
      <w:r>
        <w:rPr>
          <w:rFonts w:ascii="Times New Roman" w:hAnsi="Times New Roman" w:cs="Times New Roman"/>
          <w:iCs/>
          <w:color w:val="000000" w:themeColor="text1"/>
          <w:sz w:val="28"/>
          <w:szCs w:val="28"/>
        </w:rPr>
        <w:t>№31-21/3</w:t>
      </w:r>
    </w:p>
    <w:p w:rsidR="0082095A" w:rsidRDefault="0082095A">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r>
        <w:rPr>
          <w:rFonts w:ascii="Times New Roman" w:hAnsi="Times New Roman" w:cs="Times New Roman"/>
          <w:iCs/>
          <w:noProof/>
          <w:color w:val="000000" w:themeColor="text1"/>
          <w:sz w:val="28"/>
          <w:szCs w:val="28"/>
          <w:lang w:eastAsia="ru-RU"/>
        </w:rPr>
        <w:drawing>
          <wp:inline distT="0" distB="0" distL="0" distR="0">
            <wp:extent cx="6120130" cy="70580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pic:cNvPicPr>
                  </pic:nvPicPr>
                  <pic:blipFill>
                    <a:blip r:embed="rId45"/>
                    <a:stretch>
                      <a:fillRect/>
                    </a:stretch>
                  </pic:blipFill>
                  <pic:spPr>
                    <a:xfrm>
                      <a:off x="0" y="0"/>
                      <a:ext cx="6120130" cy="7058025"/>
                    </a:xfrm>
                    <a:prstGeom prst="rect">
                      <a:avLst/>
                    </a:prstGeom>
                  </pic:spPr>
                </pic:pic>
              </a:graphicData>
            </a:graphic>
          </wp:inline>
        </w:drawing>
      </w:r>
    </w:p>
    <w:p w:rsidR="0082095A" w:rsidRDefault="0082095A">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Протокол испытаний №403</w:t>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r>
        <w:rPr>
          <w:rFonts w:ascii="Times New Roman" w:hAnsi="Times New Roman" w:cs="Times New Roman"/>
          <w:iCs/>
          <w:noProof/>
          <w:color w:val="000000" w:themeColor="text1"/>
          <w:sz w:val="28"/>
          <w:szCs w:val="28"/>
          <w:lang w:eastAsia="ru-RU"/>
        </w:rPr>
        <w:drawing>
          <wp:inline distT="0" distB="0" distL="0" distR="0">
            <wp:extent cx="6048375" cy="802957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6048375" cy="8029575"/>
                    </a:xfrm>
                    <a:prstGeom prst="rect">
                      <a:avLst/>
                    </a:prstGeom>
                    <a:noFill/>
                  </pic:spPr>
                </pic:pic>
              </a:graphicData>
            </a:graphic>
          </wp:inline>
        </w:drawing>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Протокол испытаний №861</w:t>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r>
        <w:rPr>
          <w:rFonts w:ascii="Times New Roman" w:hAnsi="Times New Roman" w:cs="Times New Roman"/>
          <w:iCs/>
          <w:noProof/>
          <w:color w:val="000000" w:themeColor="text1"/>
          <w:sz w:val="28"/>
          <w:szCs w:val="28"/>
          <w:lang w:eastAsia="ru-RU"/>
        </w:rPr>
        <w:drawing>
          <wp:inline distT="0" distB="0" distL="0" distR="0">
            <wp:extent cx="5623560" cy="842899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635955" cy="8447597"/>
                    </a:xfrm>
                    <a:prstGeom prst="rect">
                      <a:avLst/>
                    </a:prstGeom>
                    <a:noFill/>
                  </pic:spPr>
                </pic:pic>
              </a:graphicData>
            </a:graphic>
          </wp:inline>
        </w:drawing>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r>
        <w:rPr>
          <w:rFonts w:ascii="Times New Roman" w:hAnsi="Times New Roman" w:cs="Times New Roman"/>
          <w:iCs/>
          <w:noProof/>
          <w:color w:val="000000" w:themeColor="text1"/>
          <w:sz w:val="28"/>
          <w:szCs w:val="28"/>
          <w:lang w:eastAsia="ru-RU"/>
        </w:rPr>
        <w:drawing>
          <wp:inline distT="0" distB="0" distL="0" distR="0">
            <wp:extent cx="5478145" cy="8544560"/>
            <wp:effectExtent l="0" t="0" r="8255"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487542" cy="8559303"/>
                    </a:xfrm>
                    <a:prstGeom prst="rect">
                      <a:avLst/>
                    </a:prstGeom>
                    <a:noFill/>
                  </pic:spPr>
                </pic:pic>
              </a:graphicData>
            </a:graphic>
          </wp:inline>
        </w:drawing>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Протокол испытаний №860</w:t>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r>
        <w:rPr>
          <w:rFonts w:ascii="Times New Roman" w:hAnsi="Times New Roman" w:cs="Times New Roman"/>
          <w:iCs/>
          <w:noProof/>
          <w:color w:val="000000" w:themeColor="text1"/>
          <w:sz w:val="28"/>
          <w:szCs w:val="28"/>
          <w:lang w:eastAsia="ru-RU"/>
        </w:rPr>
        <w:drawing>
          <wp:inline distT="0" distB="0" distL="0" distR="0">
            <wp:extent cx="5531485" cy="8167370"/>
            <wp:effectExtent l="0" t="0" r="0"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548640" cy="8192800"/>
                    </a:xfrm>
                    <a:prstGeom prst="rect">
                      <a:avLst/>
                    </a:prstGeom>
                    <a:noFill/>
                  </pic:spPr>
                </pic:pic>
              </a:graphicData>
            </a:graphic>
          </wp:inline>
        </w:drawing>
      </w:r>
    </w:p>
    <w:p w:rsidR="0082095A" w:rsidRDefault="00C5039D">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lastRenderedPageBreak/>
        <w:t>Протокол испытаний №795</w:t>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r>
        <w:rPr>
          <w:rFonts w:ascii="Times New Roman" w:hAnsi="Times New Roman" w:cs="Times New Roman"/>
          <w:iCs/>
          <w:noProof/>
          <w:color w:val="000000" w:themeColor="text1"/>
          <w:sz w:val="28"/>
          <w:szCs w:val="28"/>
          <w:lang w:eastAsia="ru-RU"/>
        </w:rPr>
        <w:drawing>
          <wp:inline distT="0" distB="0" distL="0" distR="0">
            <wp:extent cx="5819775" cy="8239125"/>
            <wp:effectExtent l="0" t="0" r="952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819775" cy="8239125"/>
                    </a:xfrm>
                    <a:prstGeom prst="rect">
                      <a:avLst/>
                    </a:prstGeom>
                    <a:noFill/>
                  </pic:spPr>
                </pic:pic>
              </a:graphicData>
            </a:graphic>
          </wp:inline>
        </w:drawing>
      </w:r>
    </w:p>
    <w:p w:rsidR="0082095A" w:rsidRDefault="00C5039D">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lastRenderedPageBreak/>
        <w:t>Протокол испытаний №26</w:t>
      </w:r>
    </w:p>
    <w:p w:rsidR="0082095A" w:rsidRDefault="00C5039D">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r>
        <w:rPr>
          <w:rFonts w:ascii="Times New Roman" w:hAnsi="Times New Roman" w:cs="Times New Roman"/>
          <w:iCs/>
          <w:noProof/>
          <w:color w:val="000000" w:themeColor="text1"/>
          <w:sz w:val="28"/>
          <w:szCs w:val="28"/>
          <w:lang w:eastAsia="ru-RU"/>
        </w:rPr>
        <w:drawing>
          <wp:inline distT="0" distB="0" distL="0" distR="0">
            <wp:extent cx="5457825" cy="789622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a:picLocks noChangeAspect="1"/>
                    </pic:cNvPicPr>
                  </pic:nvPicPr>
                  <pic:blipFill>
                    <a:blip r:embed="rId51"/>
                    <a:stretch>
                      <a:fillRect/>
                    </a:stretch>
                  </pic:blipFill>
                  <pic:spPr>
                    <a:xfrm>
                      <a:off x="0" y="0"/>
                      <a:ext cx="5457825" cy="7896225"/>
                    </a:xfrm>
                    <a:prstGeom prst="rect">
                      <a:avLst/>
                    </a:prstGeom>
                  </pic:spPr>
                </pic:pic>
              </a:graphicData>
            </a:graphic>
          </wp:inline>
        </w:drawing>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lastRenderedPageBreak/>
        <w:t>Протокол испытаний №517</w:t>
      </w:r>
    </w:p>
    <w:p w:rsidR="0082095A" w:rsidRDefault="00C5039D">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r>
        <w:rPr>
          <w:rFonts w:ascii="Times New Roman" w:hAnsi="Times New Roman" w:cs="Times New Roman"/>
          <w:iCs/>
          <w:noProof/>
          <w:color w:val="000000" w:themeColor="text1"/>
          <w:sz w:val="28"/>
          <w:szCs w:val="28"/>
          <w:lang w:eastAsia="ru-RU"/>
        </w:rPr>
        <w:drawing>
          <wp:inline distT="0" distB="0" distL="0" distR="0">
            <wp:extent cx="5695950" cy="772477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695950" cy="7724775"/>
                    </a:xfrm>
                    <a:prstGeom prst="rect">
                      <a:avLst/>
                    </a:prstGeom>
                    <a:noFill/>
                  </pic:spPr>
                </pic:pic>
              </a:graphicData>
            </a:graphic>
          </wp:inline>
        </w:drawing>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r>
        <w:rPr>
          <w:rFonts w:ascii="Times New Roman" w:hAnsi="Times New Roman" w:cs="Times New Roman"/>
          <w:iCs/>
          <w:noProof/>
          <w:color w:val="000000" w:themeColor="text1"/>
          <w:sz w:val="28"/>
          <w:szCs w:val="28"/>
          <w:lang w:eastAsia="ru-RU"/>
        </w:rPr>
        <w:lastRenderedPageBreak/>
        <w:drawing>
          <wp:inline distT="0" distB="0" distL="0" distR="0">
            <wp:extent cx="5753100" cy="813689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754807" cy="8139806"/>
                    </a:xfrm>
                    <a:prstGeom prst="rect">
                      <a:avLst/>
                    </a:prstGeom>
                    <a:noFill/>
                  </pic:spPr>
                </pic:pic>
              </a:graphicData>
            </a:graphic>
          </wp:inline>
        </w:drawing>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lastRenderedPageBreak/>
        <w:t>Протокол испытаний №403/1</w:t>
      </w:r>
    </w:p>
    <w:p w:rsidR="0082095A" w:rsidRDefault="00C5039D">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r>
        <w:rPr>
          <w:rFonts w:ascii="Times New Roman" w:hAnsi="Times New Roman" w:cs="Times New Roman"/>
          <w:iCs/>
          <w:noProof/>
          <w:color w:val="000000" w:themeColor="text1"/>
          <w:sz w:val="28"/>
          <w:szCs w:val="28"/>
          <w:lang w:eastAsia="ru-RU"/>
        </w:rPr>
        <w:drawing>
          <wp:inline distT="0" distB="0" distL="0" distR="0">
            <wp:extent cx="6010275" cy="8143875"/>
            <wp:effectExtent l="0" t="0" r="9525" b="9525"/>
            <wp:docPr id="1668957262" name="Рисунок 1668957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62" name="Рисунок 166895726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6010275" cy="8143875"/>
                    </a:xfrm>
                    <a:prstGeom prst="rect">
                      <a:avLst/>
                    </a:prstGeom>
                    <a:noFill/>
                  </pic:spPr>
                </pic:pic>
              </a:graphicData>
            </a:graphic>
          </wp:inline>
        </w:drawing>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lastRenderedPageBreak/>
        <w:t>Протокол испытаний №521К</w:t>
      </w:r>
    </w:p>
    <w:p w:rsidR="0082095A" w:rsidRDefault="00C5039D">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r>
        <w:rPr>
          <w:rFonts w:ascii="Times New Roman" w:hAnsi="Times New Roman" w:cs="Times New Roman"/>
          <w:iCs/>
          <w:noProof/>
          <w:color w:val="000000" w:themeColor="text1"/>
          <w:sz w:val="28"/>
          <w:szCs w:val="28"/>
          <w:lang w:eastAsia="ru-RU"/>
        </w:rPr>
        <w:drawing>
          <wp:inline distT="0" distB="0" distL="0" distR="0">
            <wp:extent cx="6120130" cy="7967980"/>
            <wp:effectExtent l="0" t="0" r="0" b="0"/>
            <wp:docPr id="1668957264" name="Рисунок 1668957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64" name="Рисунок 1668957264"/>
                    <pic:cNvPicPr>
                      <a:picLocks noChangeAspect="1"/>
                    </pic:cNvPicPr>
                  </pic:nvPicPr>
                  <pic:blipFill>
                    <a:blip r:embed="rId55"/>
                    <a:stretch>
                      <a:fillRect/>
                    </a:stretch>
                  </pic:blipFill>
                  <pic:spPr>
                    <a:xfrm>
                      <a:off x="0" y="0"/>
                      <a:ext cx="6120130" cy="7967980"/>
                    </a:xfrm>
                    <a:prstGeom prst="rect">
                      <a:avLst/>
                    </a:prstGeom>
                  </pic:spPr>
                </pic:pic>
              </a:graphicData>
            </a:graphic>
          </wp:inline>
        </w:drawing>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rPr>
      </w:pPr>
    </w:p>
    <w:p w:rsidR="0082095A" w:rsidRDefault="00C5039D">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r>
        <w:rPr>
          <w:rFonts w:ascii="Times New Roman" w:hAnsi="Times New Roman" w:cs="Times New Roman"/>
          <w:iCs/>
          <w:noProof/>
          <w:color w:val="000000" w:themeColor="text1"/>
          <w:sz w:val="28"/>
          <w:szCs w:val="28"/>
          <w:lang w:eastAsia="ru-RU"/>
        </w:rPr>
        <w:lastRenderedPageBreak/>
        <w:drawing>
          <wp:inline distT="0" distB="0" distL="0" distR="0">
            <wp:extent cx="6162675" cy="8237220"/>
            <wp:effectExtent l="0" t="0" r="0" b="0"/>
            <wp:docPr id="1668957265" name="Рисунок 1668957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65" name="Рисунок 166895726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6164125" cy="8239222"/>
                    </a:xfrm>
                    <a:prstGeom prst="rect">
                      <a:avLst/>
                    </a:prstGeom>
                    <a:noFill/>
                  </pic:spPr>
                </pic:pic>
              </a:graphicData>
            </a:graphic>
          </wp:inline>
        </w:drawing>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lastRenderedPageBreak/>
        <w:t>Протокол испытаний №34</w:t>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r>
        <w:rPr>
          <w:rFonts w:ascii="Times New Roman" w:hAnsi="Times New Roman" w:cs="Times New Roman"/>
          <w:iCs/>
          <w:noProof/>
          <w:color w:val="000000" w:themeColor="text1"/>
          <w:sz w:val="28"/>
          <w:szCs w:val="28"/>
          <w:lang w:eastAsia="ru-RU"/>
        </w:rPr>
        <w:drawing>
          <wp:inline distT="0" distB="0" distL="0" distR="0">
            <wp:extent cx="6267450" cy="7498715"/>
            <wp:effectExtent l="0" t="0" r="0" b="6985"/>
            <wp:docPr id="1668957266" name="Рисунок 1668957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66" name="Рисунок 166895726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6268018" cy="7499575"/>
                    </a:xfrm>
                    <a:prstGeom prst="rect">
                      <a:avLst/>
                    </a:prstGeom>
                    <a:noFill/>
                  </pic:spPr>
                </pic:pic>
              </a:graphicData>
            </a:graphic>
          </wp:inline>
        </w:drawing>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lastRenderedPageBreak/>
        <w:t>Протокол испытаний №21</w:t>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r>
        <w:rPr>
          <w:rFonts w:ascii="Times New Roman" w:hAnsi="Times New Roman" w:cs="Times New Roman"/>
          <w:iCs/>
          <w:noProof/>
          <w:color w:val="000000" w:themeColor="text1"/>
          <w:sz w:val="28"/>
          <w:szCs w:val="28"/>
          <w:lang w:eastAsia="ru-RU"/>
        </w:rPr>
        <w:drawing>
          <wp:inline distT="0" distB="0" distL="0" distR="0">
            <wp:extent cx="6238875" cy="7943850"/>
            <wp:effectExtent l="0" t="0" r="9525" b="0"/>
            <wp:docPr id="1668957267" name="Рисунок 166895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67" name="Рисунок 166895726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6238875" cy="7943850"/>
                    </a:xfrm>
                    <a:prstGeom prst="rect">
                      <a:avLst/>
                    </a:prstGeom>
                    <a:noFill/>
                  </pic:spPr>
                </pic:pic>
              </a:graphicData>
            </a:graphic>
          </wp:inline>
        </w:drawing>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jc w:val="center"/>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lastRenderedPageBreak/>
        <w:t>Протокол испытаний №87</w:t>
      </w:r>
    </w:p>
    <w:p w:rsidR="0082095A" w:rsidRDefault="00C5039D">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r>
        <w:rPr>
          <w:rFonts w:ascii="Times New Roman" w:hAnsi="Times New Roman" w:cs="Times New Roman"/>
          <w:iCs/>
          <w:noProof/>
          <w:color w:val="000000" w:themeColor="text1"/>
          <w:sz w:val="28"/>
          <w:szCs w:val="28"/>
          <w:lang w:eastAsia="ru-RU"/>
        </w:rPr>
        <w:drawing>
          <wp:inline distT="0" distB="0" distL="0" distR="0">
            <wp:extent cx="6010275" cy="7829550"/>
            <wp:effectExtent l="0" t="0" r="9525" b="0"/>
            <wp:docPr id="1668957269" name="Рисунок 1668957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69" name="Рисунок 1668957269"/>
                    <pic:cNvPicPr>
                      <a:picLocks noChangeAspect="1"/>
                    </pic:cNvPicPr>
                  </pic:nvPicPr>
                  <pic:blipFill>
                    <a:blip r:embed="rId59"/>
                    <a:stretch>
                      <a:fillRect/>
                    </a:stretch>
                  </pic:blipFill>
                  <pic:spPr>
                    <a:xfrm>
                      <a:off x="0" y="0"/>
                      <a:ext cx="6010275" cy="7829550"/>
                    </a:xfrm>
                    <a:prstGeom prst="rect">
                      <a:avLst/>
                    </a:prstGeom>
                  </pic:spPr>
                </pic:pic>
              </a:graphicData>
            </a:graphic>
          </wp:inline>
        </w:drawing>
      </w: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iCs/>
          <w:color w:val="000000" w:themeColor="text1"/>
          <w:sz w:val="28"/>
          <w:szCs w:val="28"/>
          <w:lang w:val="kk-KZ"/>
        </w:rPr>
      </w:pPr>
    </w:p>
    <w:p w:rsidR="0082095A" w:rsidRDefault="00C5039D">
      <w:pPr>
        <w:shd w:val="clear" w:color="auto" w:fill="FFFFFF"/>
        <w:tabs>
          <w:tab w:val="left" w:pos="6371"/>
        </w:tabs>
        <w:spacing w:after="0" w:line="240" w:lineRule="auto"/>
        <w:jc w:val="center"/>
        <w:rPr>
          <w:rFonts w:ascii="Times New Roman" w:hAnsi="Times New Roman" w:cs="Times New Roman"/>
          <w:b/>
          <w:iCs/>
          <w:color w:val="000000" w:themeColor="text1"/>
          <w:sz w:val="28"/>
          <w:szCs w:val="28"/>
          <w:lang w:val="kk-KZ"/>
        </w:rPr>
      </w:pPr>
      <w:r>
        <w:rPr>
          <w:rFonts w:ascii="Times New Roman" w:hAnsi="Times New Roman" w:cs="Times New Roman"/>
          <w:b/>
          <w:iCs/>
          <w:color w:val="000000" w:themeColor="text1"/>
          <w:sz w:val="28"/>
          <w:szCs w:val="28"/>
          <w:lang w:val="kk-KZ"/>
        </w:rPr>
        <w:lastRenderedPageBreak/>
        <w:t>ПРИЛОЖЕНИЕ Д</w:t>
      </w:r>
    </w:p>
    <w:p w:rsidR="0082095A" w:rsidRDefault="0082095A">
      <w:pPr>
        <w:shd w:val="clear" w:color="auto" w:fill="FFFFFF"/>
        <w:tabs>
          <w:tab w:val="left" w:pos="6371"/>
        </w:tabs>
        <w:spacing w:after="0" w:line="240" w:lineRule="auto"/>
        <w:jc w:val="center"/>
        <w:rPr>
          <w:rFonts w:ascii="Times New Roman" w:hAnsi="Times New Roman" w:cs="Times New Roman"/>
          <w:b/>
          <w:iCs/>
          <w:color w:val="000000" w:themeColor="text1"/>
          <w:sz w:val="28"/>
          <w:szCs w:val="28"/>
          <w:lang w:val="kk-KZ"/>
        </w:rPr>
      </w:pPr>
    </w:p>
    <w:p w:rsidR="0082095A" w:rsidRDefault="00C5039D">
      <w:pPr>
        <w:shd w:val="clear" w:color="auto" w:fill="FFFFFF"/>
        <w:tabs>
          <w:tab w:val="left" w:pos="6371"/>
        </w:tabs>
        <w:spacing w:after="0" w:line="240" w:lineRule="auto"/>
        <w:rPr>
          <w:rFonts w:ascii="Times New Roman" w:hAnsi="Times New Roman" w:cs="Times New Roman"/>
          <w:b/>
          <w:iCs/>
          <w:color w:val="000000" w:themeColor="text1"/>
          <w:sz w:val="28"/>
          <w:szCs w:val="28"/>
          <w:lang w:val="kk-KZ"/>
        </w:rPr>
      </w:pPr>
      <w:r>
        <w:rPr>
          <w:rFonts w:ascii="Times New Roman" w:hAnsi="Times New Roman" w:cs="Times New Roman"/>
          <w:b/>
          <w:iCs/>
          <w:noProof/>
          <w:color w:val="000000" w:themeColor="text1"/>
          <w:sz w:val="28"/>
          <w:szCs w:val="28"/>
          <w:lang w:eastAsia="ru-RU"/>
        </w:rPr>
        <w:drawing>
          <wp:inline distT="0" distB="0" distL="0" distR="0">
            <wp:extent cx="6267450" cy="8086725"/>
            <wp:effectExtent l="0" t="0" r="0" b="9525"/>
            <wp:docPr id="1668957270" name="Рисунок 1668957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70" name="Рисунок 166895727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6267450" cy="8086725"/>
                    </a:xfrm>
                    <a:prstGeom prst="rect">
                      <a:avLst/>
                    </a:prstGeom>
                    <a:noFill/>
                  </pic:spPr>
                </pic:pic>
              </a:graphicData>
            </a:graphic>
          </wp:inline>
        </w:drawing>
      </w:r>
    </w:p>
    <w:p w:rsidR="0082095A" w:rsidRDefault="0082095A">
      <w:pPr>
        <w:shd w:val="clear" w:color="auto" w:fill="FFFFFF"/>
        <w:tabs>
          <w:tab w:val="left" w:pos="6371"/>
        </w:tabs>
        <w:spacing w:after="0" w:line="240" w:lineRule="auto"/>
        <w:rPr>
          <w:rFonts w:ascii="Times New Roman" w:hAnsi="Times New Roman" w:cs="Times New Roman"/>
          <w:b/>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b/>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b/>
          <w:iCs/>
          <w:color w:val="000000" w:themeColor="text1"/>
          <w:sz w:val="28"/>
          <w:szCs w:val="28"/>
          <w:lang w:val="kk-KZ"/>
        </w:rPr>
      </w:pPr>
    </w:p>
    <w:p w:rsidR="0082095A" w:rsidRDefault="0082095A">
      <w:pPr>
        <w:shd w:val="clear" w:color="auto" w:fill="FFFFFF"/>
        <w:tabs>
          <w:tab w:val="left" w:pos="6371"/>
        </w:tabs>
        <w:spacing w:after="0" w:line="240" w:lineRule="auto"/>
        <w:rPr>
          <w:rFonts w:ascii="Times New Roman" w:hAnsi="Times New Roman" w:cs="Times New Roman"/>
          <w:b/>
          <w:iCs/>
          <w:color w:val="000000" w:themeColor="text1"/>
          <w:sz w:val="28"/>
          <w:szCs w:val="28"/>
          <w:lang w:eastAsia="ru-RU"/>
        </w:rPr>
      </w:pPr>
    </w:p>
    <w:p w:rsidR="0082095A" w:rsidRDefault="00C5039D">
      <w:pPr>
        <w:shd w:val="clear" w:color="auto" w:fill="FFFFFF"/>
        <w:tabs>
          <w:tab w:val="left" w:pos="6371"/>
        </w:tabs>
        <w:spacing w:after="0" w:line="240" w:lineRule="auto"/>
        <w:rPr>
          <w:rFonts w:ascii="Times New Roman" w:hAnsi="Times New Roman" w:cs="Times New Roman"/>
          <w:b/>
          <w:iCs/>
          <w:color w:val="000000" w:themeColor="text1"/>
          <w:sz w:val="28"/>
          <w:szCs w:val="28"/>
          <w:lang w:val="kk-KZ"/>
        </w:rPr>
      </w:pPr>
      <w:r>
        <w:rPr>
          <w:rFonts w:ascii="Times New Roman" w:hAnsi="Times New Roman" w:cs="Times New Roman"/>
          <w:b/>
          <w:iCs/>
          <w:noProof/>
          <w:color w:val="000000" w:themeColor="text1"/>
          <w:sz w:val="28"/>
          <w:szCs w:val="28"/>
          <w:lang w:eastAsia="ru-RU"/>
        </w:rPr>
        <w:drawing>
          <wp:inline distT="0" distB="0" distL="0" distR="0">
            <wp:extent cx="6419850" cy="7724775"/>
            <wp:effectExtent l="0" t="0" r="0" b="9525"/>
            <wp:docPr id="1668957271" name="Рисунок 166895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71" name="Рисунок 166895727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6419850" cy="7724775"/>
                    </a:xfrm>
                    <a:prstGeom prst="rect">
                      <a:avLst/>
                    </a:prstGeom>
                    <a:noFill/>
                  </pic:spPr>
                </pic:pic>
              </a:graphicData>
            </a:graphic>
          </wp:inline>
        </w:drawing>
      </w:r>
    </w:p>
    <w:p w:rsidR="0082095A" w:rsidRDefault="00C5039D">
      <w:pPr>
        <w:tabs>
          <w:tab w:val="left" w:pos="6371"/>
        </w:tabs>
        <w:rPr>
          <w:rFonts w:ascii="Times New Roman" w:hAnsi="Times New Roman" w:cs="Times New Roman"/>
          <w:sz w:val="28"/>
          <w:szCs w:val="28"/>
          <w:lang w:val="kk-KZ"/>
        </w:rPr>
      </w:pPr>
      <w:r>
        <w:rPr>
          <w:rFonts w:ascii="Times New Roman" w:hAnsi="Times New Roman" w:cs="Times New Roman"/>
          <w:sz w:val="28"/>
          <w:szCs w:val="28"/>
          <w:lang w:val="kk-KZ"/>
        </w:rPr>
        <w:tab/>
      </w:r>
    </w:p>
    <w:p w:rsidR="0082095A" w:rsidRDefault="0082095A">
      <w:pPr>
        <w:tabs>
          <w:tab w:val="left" w:pos="6371"/>
        </w:tabs>
        <w:rPr>
          <w:rFonts w:ascii="Times New Roman" w:hAnsi="Times New Roman" w:cs="Times New Roman"/>
          <w:sz w:val="28"/>
          <w:szCs w:val="28"/>
          <w:lang w:val="kk-KZ"/>
        </w:rPr>
      </w:pPr>
    </w:p>
    <w:p w:rsidR="0082095A" w:rsidRDefault="0082095A">
      <w:pPr>
        <w:tabs>
          <w:tab w:val="left" w:pos="6371"/>
        </w:tabs>
        <w:rPr>
          <w:rFonts w:ascii="Times New Roman" w:hAnsi="Times New Roman" w:cs="Times New Roman"/>
          <w:sz w:val="28"/>
          <w:szCs w:val="28"/>
          <w:lang w:val="kk-KZ"/>
        </w:rPr>
      </w:pPr>
    </w:p>
    <w:p w:rsidR="0082095A" w:rsidRDefault="00C5039D">
      <w:pPr>
        <w:tabs>
          <w:tab w:val="left" w:pos="6371"/>
        </w:tabs>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6438900" cy="8039100"/>
            <wp:effectExtent l="0" t="0" r="0" b="0"/>
            <wp:docPr id="1668957272" name="Рисунок 1668957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72" name="Рисунок 166895727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6438900" cy="8039100"/>
                    </a:xfrm>
                    <a:prstGeom prst="rect">
                      <a:avLst/>
                    </a:prstGeom>
                    <a:noFill/>
                  </pic:spPr>
                </pic:pic>
              </a:graphicData>
            </a:graphic>
          </wp:inline>
        </w:drawing>
      </w:r>
    </w:p>
    <w:p w:rsidR="0082095A" w:rsidRDefault="0082095A">
      <w:pPr>
        <w:ind w:firstLine="708"/>
        <w:rPr>
          <w:rFonts w:ascii="Times New Roman" w:hAnsi="Times New Roman" w:cs="Times New Roman"/>
          <w:sz w:val="28"/>
          <w:szCs w:val="28"/>
          <w:lang w:val="kk-KZ"/>
        </w:rPr>
      </w:pPr>
    </w:p>
    <w:p w:rsidR="0082095A" w:rsidRDefault="0082095A">
      <w:pPr>
        <w:ind w:firstLine="708"/>
        <w:rPr>
          <w:rFonts w:ascii="Times New Roman" w:hAnsi="Times New Roman" w:cs="Times New Roman"/>
          <w:sz w:val="28"/>
          <w:szCs w:val="28"/>
          <w:lang w:val="kk-KZ"/>
        </w:rPr>
      </w:pPr>
    </w:p>
    <w:p w:rsidR="0082095A" w:rsidRDefault="0082095A">
      <w:pPr>
        <w:ind w:firstLine="708"/>
        <w:rPr>
          <w:rFonts w:ascii="Times New Roman" w:hAnsi="Times New Roman" w:cs="Times New Roman"/>
          <w:sz w:val="28"/>
          <w:szCs w:val="28"/>
          <w:lang w:val="kk-KZ"/>
        </w:rPr>
      </w:pPr>
    </w:p>
    <w:p w:rsidR="0082095A" w:rsidRDefault="00C5039D">
      <w:pPr>
        <w:ind w:firstLine="708"/>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953125" cy="8039100"/>
            <wp:effectExtent l="0" t="0" r="9525" b="0"/>
            <wp:docPr id="1668957273" name="Рисунок 166895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73" name="Рисунок 1668957273"/>
                    <pic:cNvPicPr>
                      <a:picLocks noChangeAspect="1"/>
                    </pic:cNvPicPr>
                  </pic:nvPicPr>
                  <pic:blipFill>
                    <a:blip r:embed="rId63"/>
                    <a:stretch>
                      <a:fillRect/>
                    </a:stretch>
                  </pic:blipFill>
                  <pic:spPr>
                    <a:xfrm>
                      <a:off x="0" y="0"/>
                      <a:ext cx="5953125" cy="8039100"/>
                    </a:xfrm>
                    <a:prstGeom prst="rect">
                      <a:avLst/>
                    </a:prstGeom>
                  </pic:spPr>
                </pic:pic>
              </a:graphicData>
            </a:graphic>
          </wp:inline>
        </w:drawing>
      </w:r>
    </w:p>
    <w:p w:rsidR="0082095A" w:rsidRDefault="0082095A">
      <w:pPr>
        <w:rPr>
          <w:rFonts w:ascii="Times New Roman" w:hAnsi="Times New Roman" w:cs="Times New Roman"/>
          <w:sz w:val="28"/>
          <w:szCs w:val="28"/>
          <w:lang w:val="kk-KZ"/>
        </w:rPr>
      </w:pPr>
    </w:p>
    <w:p w:rsidR="0082095A" w:rsidRDefault="00C5039D">
      <w:pPr>
        <w:tabs>
          <w:tab w:val="left" w:pos="6522"/>
        </w:tabs>
        <w:rPr>
          <w:rFonts w:ascii="Times New Roman" w:hAnsi="Times New Roman" w:cs="Times New Roman"/>
          <w:sz w:val="28"/>
          <w:szCs w:val="28"/>
          <w:lang w:val="kk-KZ"/>
        </w:rPr>
      </w:pPr>
      <w:r>
        <w:rPr>
          <w:rFonts w:ascii="Times New Roman" w:hAnsi="Times New Roman" w:cs="Times New Roman"/>
          <w:sz w:val="28"/>
          <w:szCs w:val="28"/>
          <w:lang w:val="kk-KZ"/>
        </w:rPr>
        <w:tab/>
      </w:r>
    </w:p>
    <w:p w:rsidR="0082095A" w:rsidRDefault="0082095A">
      <w:pPr>
        <w:tabs>
          <w:tab w:val="left" w:pos="6522"/>
        </w:tabs>
        <w:rPr>
          <w:rFonts w:ascii="Times New Roman" w:hAnsi="Times New Roman" w:cs="Times New Roman"/>
          <w:sz w:val="28"/>
          <w:szCs w:val="28"/>
          <w:lang w:val="kk-KZ"/>
        </w:rPr>
      </w:pPr>
    </w:p>
    <w:p w:rsidR="0082095A" w:rsidRDefault="00C5039D">
      <w:pPr>
        <w:tabs>
          <w:tab w:val="left" w:pos="6522"/>
        </w:tabs>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6010275" cy="7839075"/>
            <wp:effectExtent l="0" t="0" r="9525" b="9525"/>
            <wp:docPr id="1668957274" name="Рисунок 1668957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74" name="Рисунок 166895727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6010275" cy="7839075"/>
                    </a:xfrm>
                    <a:prstGeom prst="rect">
                      <a:avLst/>
                    </a:prstGeom>
                    <a:noFill/>
                  </pic:spPr>
                </pic:pic>
              </a:graphicData>
            </a:graphic>
          </wp:inline>
        </w:drawing>
      </w:r>
    </w:p>
    <w:p w:rsidR="0082095A" w:rsidRDefault="0082095A">
      <w:pPr>
        <w:rPr>
          <w:rFonts w:ascii="Times New Roman" w:hAnsi="Times New Roman" w:cs="Times New Roman"/>
          <w:sz w:val="28"/>
          <w:szCs w:val="28"/>
          <w:lang w:val="kk-KZ"/>
        </w:rPr>
      </w:pPr>
    </w:p>
    <w:p w:rsidR="0082095A" w:rsidRDefault="0082095A">
      <w:pPr>
        <w:jc w:val="center"/>
        <w:rPr>
          <w:rFonts w:ascii="Times New Roman" w:hAnsi="Times New Roman" w:cs="Times New Roman"/>
          <w:sz w:val="28"/>
          <w:szCs w:val="28"/>
          <w:lang w:val="kk-KZ"/>
        </w:rPr>
      </w:pPr>
    </w:p>
    <w:p w:rsidR="0082095A" w:rsidRDefault="0082095A">
      <w:pPr>
        <w:jc w:val="center"/>
        <w:rPr>
          <w:rFonts w:ascii="Times New Roman" w:hAnsi="Times New Roman" w:cs="Times New Roman"/>
          <w:sz w:val="28"/>
          <w:szCs w:val="28"/>
          <w:lang w:val="kk-KZ"/>
        </w:rPr>
      </w:pPr>
    </w:p>
    <w:p w:rsidR="0082095A" w:rsidRDefault="0082095A">
      <w:pPr>
        <w:rPr>
          <w:rFonts w:ascii="Times New Roman" w:hAnsi="Times New Roman" w:cs="Times New Roman"/>
          <w:sz w:val="28"/>
          <w:szCs w:val="28"/>
          <w:lang w:eastAsia="ru-RU"/>
        </w:rPr>
      </w:pPr>
    </w:p>
    <w:p w:rsidR="0082095A" w:rsidRDefault="00C5039D">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6038850" cy="7972425"/>
            <wp:effectExtent l="0" t="0" r="0" b="9525"/>
            <wp:docPr id="1668957275" name="Рисунок 1668957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75" name="Рисунок 166895727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6038850" cy="7972425"/>
                    </a:xfrm>
                    <a:prstGeom prst="rect">
                      <a:avLst/>
                    </a:prstGeom>
                    <a:noFill/>
                  </pic:spPr>
                </pic:pic>
              </a:graphicData>
            </a:graphic>
          </wp:inline>
        </w:drawing>
      </w:r>
    </w:p>
    <w:p w:rsidR="0082095A" w:rsidRDefault="00C5039D">
      <w:pPr>
        <w:tabs>
          <w:tab w:val="left" w:pos="1029"/>
        </w:tabs>
        <w:rPr>
          <w:rFonts w:ascii="Times New Roman" w:hAnsi="Times New Roman" w:cs="Times New Roman"/>
          <w:sz w:val="28"/>
          <w:szCs w:val="28"/>
          <w:lang w:val="kk-KZ"/>
        </w:rPr>
      </w:pPr>
      <w:r>
        <w:rPr>
          <w:rFonts w:ascii="Times New Roman" w:hAnsi="Times New Roman" w:cs="Times New Roman"/>
          <w:sz w:val="28"/>
          <w:szCs w:val="28"/>
          <w:lang w:val="kk-KZ"/>
        </w:rPr>
        <w:tab/>
      </w:r>
    </w:p>
    <w:p w:rsidR="0082095A" w:rsidRDefault="0082095A">
      <w:pPr>
        <w:tabs>
          <w:tab w:val="left" w:pos="1029"/>
        </w:tabs>
        <w:rPr>
          <w:rFonts w:ascii="Times New Roman" w:hAnsi="Times New Roman" w:cs="Times New Roman"/>
          <w:sz w:val="28"/>
          <w:szCs w:val="28"/>
          <w:lang w:val="kk-KZ"/>
        </w:rPr>
      </w:pPr>
    </w:p>
    <w:p w:rsidR="0082095A" w:rsidRDefault="00C5039D">
      <w:pPr>
        <w:tabs>
          <w:tab w:val="left" w:pos="1029"/>
        </w:tabs>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838825" cy="7972425"/>
            <wp:effectExtent l="0" t="0" r="9525" b="9525"/>
            <wp:docPr id="1668957276" name="Рисунок 166895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76" name="Рисунок 166895727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838825" cy="7972425"/>
                    </a:xfrm>
                    <a:prstGeom prst="rect">
                      <a:avLst/>
                    </a:prstGeom>
                    <a:noFill/>
                  </pic:spPr>
                </pic:pic>
              </a:graphicData>
            </a:graphic>
          </wp:inline>
        </w:drawing>
      </w:r>
    </w:p>
    <w:p w:rsidR="0082095A" w:rsidRDefault="0082095A">
      <w:pPr>
        <w:rPr>
          <w:rFonts w:ascii="Times New Roman" w:hAnsi="Times New Roman" w:cs="Times New Roman"/>
          <w:sz w:val="28"/>
          <w:szCs w:val="28"/>
          <w:lang w:val="kk-KZ"/>
        </w:rPr>
      </w:pPr>
    </w:p>
    <w:p w:rsidR="0082095A" w:rsidRDefault="00C5039D">
      <w:pPr>
        <w:tabs>
          <w:tab w:val="left" w:pos="4163"/>
        </w:tabs>
        <w:rPr>
          <w:rFonts w:ascii="Times New Roman" w:hAnsi="Times New Roman" w:cs="Times New Roman"/>
          <w:sz w:val="28"/>
          <w:szCs w:val="28"/>
          <w:lang w:val="kk-KZ"/>
        </w:rPr>
      </w:pPr>
      <w:r>
        <w:rPr>
          <w:rFonts w:ascii="Times New Roman" w:hAnsi="Times New Roman" w:cs="Times New Roman"/>
          <w:sz w:val="28"/>
          <w:szCs w:val="28"/>
          <w:lang w:val="kk-KZ"/>
        </w:rPr>
        <w:tab/>
      </w:r>
    </w:p>
    <w:p w:rsidR="0082095A" w:rsidRDefault="0082095A">
      <w:pPr>
        <w:tabs>
          <w:tab w:val="left" w:pos="4163"/>
        </w:tabs>
        <w:rPr>
          <w:rFonts w:ascii="Times New Roman" w:hAnsi="Times New Roman" w:cs="Times New Roman"/>
          <w:sz w:val="28"/>
          <w:szCs w:val="28"/>
          <w:lang w:val="kk-KZ"/>
        </w:rPr>
      </w:pPr>
    </w:p>
    <w:p w:rsidR="0082095A" w:rsidRDefault="00C5039D">
      <w:pPr>
        <w:tabs>
          <w:tab w:val="left" w:pos="4163"/>
        </w:tabs>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953125" cy="8029575"/>
            <wp:effectExtent l="0" t="0" r="9525" b="9525"/>
            <wp:docPr id="1668957277" name="Рисунок 166895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77" name="Рисунок 166895727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953125" cy="8029575"/>
                    </a:xfrm>
                    <a:prstGeom prst="rect">
                      <a:avLst/>
                    </a:prstGeom>
                    <a:noFill/>
                  </pic:spPr>
                </pic:pic>
              </a:graphicData>
            </a:graphic>
          </wp:inline>
        </w:drawing>
      </w:r>
    </w:p>
    <w:p w:rsidR="0082095A" w:rsidRDefault="0082095A">
      <w:pPr>
        <w:tabs>
          <w:tab w:val="left" w:pos="4163"/>
        </w:tabs>
        <w:rPr>
          <w:rFonts w:ascii="Times New Roman" w:hAnsi="Times New Roman" w:cs="Times New Roman"/>
          <w:sz w:val="28"/>
          <w:szCs w:val="28"/>
          <w:lang w:val="kk-KZ"/>
        </w:rPr>
      </w:pPr>
    </w:p>
    <w:p w:rsidR="0082095A" w:rsidRDefault="0082095A">
      <w:pPr>
        <w:tabs>
          <w:tab w:val="left" w:pos="4163"/>
        </w:tabs>
        <w:rPr>
          <w:rFonts w:ascii="Times New Roman" w:hAnsi="Times New Roman" w:cs="Times New Roman"/>
          <w:sz w:val="28"/>
          <w:szCs w:val="28"/>
          <w:lang w:val="kk-KZ"/>
        </w:rPr>
      </w:pPr>
    </w:p>
    <w:p w:rsidR="0082095A" w:rsidRDefault="0082095A">
      <w:pPr>
        <w:tabs>
          <w:tab w:val="left" w:pos="4163"/>
        </w:tabs>
        <w:rPr>
          <w:rFonts w:ascii="Times New Roman" w:hAnsi="Times New Roman" w:cs="Times New Roman"/>
          <w:sz w:val="28"/>
          <w:szCs w:val="28"/>
          <w:lang w:val="kk-KZ"/>
        </w:rPr>
      </w:pPr>
    </w:p>
    <w:p w:rsidR="0082095A" w:rsidRDefault="00C5039D">
      <w:pPr>
        <w:tabs>
          <w:tab w:val="left" w:pos="4163"/>
        </w:tabs>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924550" cy="8029575"/>
            <wp:effectExtent l="0" t="0" r="0" b="9525"/>
            <wp:docPr id="1668957278" name="Рисунок 1668957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78" name="Рисунок 166895727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924550" cy="8029575"/>
                    </a:xfrm>
                    <a:prstGeom prst="rect">
                      <a:avLst/>
                    </a:prstGeom>
                    <a:noFill/>
                  </pic:spPr>
                </pic:pic>
              </a:graphicData>
            </a:graphic>
          </wp:inline>
        </w:drawing>
      </w:r>
    </w:p>
    <w:p w:rsidR="0082095A" w:rsidRDefault="0082095A">
      <w:pPr>
        <w:tabs>
          <w:tab w:val="left" w:pos="4163"/>
        </w:tabs>
        <w:rPr>
          <w:rFonts w:ascii="Times New Roman" w:hAnsi="Times New Roman" w:cs="Times New Roman"/>
          <w:sz w:val="28"/>
          <w:szCs w:val="28"/>
          <w:lang w:val="kk-KZ"/>
        </w:rPr>
      </w:pPr>
    </w:p>
    <w:p w:rsidR="0082095A" w:rsidRDefault="0082095A">
      <w:pPr>
        <w:tabs>
          <w:tab w:val="left" w:pos="4163"/>
        </w:tabs>
        <w:rPr>
          <w:rFonts w:ascii="Times New Roman" w:hAnsi="Times New Roman" w:cs="Times New Roman"/>
          <w:sz w:val="28"/>
          <w:szCs w:val="28"/>
          <w:lang w:val="kk-KZ"/>
        </w:rPr>
      </w:pPr>
    </w:p>
    <w:p w:rsidR="0082095A" w:rsidRDefault="0082095A">
      <w:pPr>
        <w:tabs>
          <w:tab w:val="left" w:pos="4163"/>
        </w:tabs>
        <w:rPr>
          <w:rFonts w:ascii="Times New Roman" w:hAnsi="Times New Roman" w:cs="Times New Roman"/>
          <w:sz w:val="28"/>
          <w:szCs w:val="28"/>
          <w:lang w:val="kk-KZ"/>
        </w:rPr>
      </w:pPr>
    </w:p>
    <w:p w:rsidR="0082095A" w:rsidRDefault="0082095A">
      <w:pPr>
        <w:tabs>
          <w:tab w:val="left" w:pos="4163"/>
        </w:tabs>
        <w:rPr>
          <w:rFonts w:ascii="Times New Roman" w:hAnsi="Times New Roman" w:cs="Times New Roman"/>
          <w:sz w:val="28"/>
          <w:szCs w:val="28"/>
          <w:lang w:eastAsia="ru-RU"/>
        </w:rPr>
      </w:pPr>
    </w:p>
    <w:p w:rsidR="0082095A" w:rsidRDefault="00C5039D">
      <w:pPr>
        <w:tabs>
          <w:tab w:val="left" w:pos="4163"/>
        </w:tabs>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876925" cy="7924800"/>
            <wp:effectExtent l="0" t="0" r="9525" b="0"/>
            <wp:docPr id="1668957279" name="Рисунок 166895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79" name="Рисунок 166895727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876925" cy="7924800"/>
                    </a:xfrm>
                    <a:prstGeom prst="rect">
                      <a:avLst/>
                    </a:prstGeom>
                    <a:noFill/>
                  </pic:spPr>
                </pic:pic>
              </a:graphicData>
            </a:graphic>
          </wp:inline>
        </w:drawing>
      </w:r>
    </w:p>
    <w:p w:rsidR="0082095A" w:rsidRDefault="00C5039D">
      <w:pPr>
        <w:tabs>
          <w:tab w:val="left" w:pos="2009"/>
        </w:tabs>
        <w:rPr>
          <w:rFonts w:ascii="Times New Roman" w:hAnsi="Times New Roman" w:cs="Times New Roman"/>
          <w:sz w:val="28"/>
          <w:szCs w:val="28"/>
          <w:lang w:val="kk-KZ"/>
        </w:rPr>
      </w:pPr>
      <w:r>
        <w:rPr>
          <w:rFonts w:ascii="Times New Roman" w:hAnsi="Times New Roman" w:cs="Times New Roman"/>
          <w:sz w:val="28"/>
          <w:szCs w:val="28"/>
          <w:lang w:val="kk-KZ"/>
        </w:rPr>
        <w:tab/>
      </w:r>
    </w:p>
    <w:p w:rsidR="0082095A" w:rsidRDefault="0082095A">
      <w:pPr>
        <w:tabs>
          <w:tab w:val="left" w:pos="2009"/>
        </w:tabs>
        <w:rPr>
          <w:rFonts w:ascii="Times New Roman" w:hAnsi="Times New Roman" w:cs="Times New Roman"/>
          <w:sz w:val="28"/>
          <w:szCs w:val="28"/>
          <w:lang w:val="kk-KZ"/>
        </w:rPr>
      </w:pPr>
    </w:p>
    <w:p w:rsidR="0082095A" w:rsidRDefault="00C5039D">
      <w:pPr>
        <w:tabs>
          <w:tab w:val="left" w:pos="2009"/>
        </w:tabs>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819775" cy="8010525"/>
            <wp:effectExtent l="0" t="0" r="9525" b="9525"/>
            <wp:docPr id="1668957280" name="Рисунок 166895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80" name="Рисунок 166895728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819775" cy="8010525"/>
                    </a:xfrm>
                    <a:prstGeom prst="rect">
                      <a:avLst/>
                    </a:prstGeom>
                    <a:noFill/>
                  </pic:spPr>
                </pic:pic>
              </a:graphicData>
            </a:graphic>
          </wp:inline>
        </w:drawing>
      </w:r>
    </w:p>
    <w:p w:rsidR="0082095A" w:rsidRDefault="0082095A">
      <w:pPr>
        <w:tabs>
          <w:tab w:val="left" w:pos="2009"/>
        </w:tabs>
        <w:rPr>
          <w:rFonts w:ascii="Times New Roman" w:hAnsi="Times New Roman" w:cs="Times New Roman"/>
          <w:sz w:val="28"/>
          <w:szCs w:val="28"/>
          <w:lang w:val="kk-KZ"/>
        </w:rPr>
      </w:pPr>
    </w:p>
    <w:p w:rsidR="0082095A" w:rsidRDefault="0082095A">
      <w:pPr>
        <w:tabs>
          <w:tab w:val="left" w:pos="2009"/>
        </w:tabs>
        <w:rPr>
          <w:rFonts w:ascii="Times New Roman" w:hAnsi="Times New Roman" w:cs="Times New Roman"/>
          <w:sz w:val="28"/>
          <w:szCs w:val="28"/>
          <w:lang w:val="kk-KZ"/>
        </w:rPr>
      </w:pPr>
    </w:p>
    <w:p w:rsidR="0082095A" w:rsidRDefault="0082095A">
      <w:pPr>
        <w:tabs>
          <w:tab w:val="left" w:pos="2009"/>
        </w:tabs>
        <w:rPr>
          <w:rFonts w:ascii="Times New Roman" w:hAnsi="Times New Roman" w:cs="Times New Roman"/>
          <w:sz w:val="28"/>
          <w:szCs w:val="28"/>
          <w:lang w:val="kk-KZ"/>
        </w:rPr>
      </w:pPr>
    </w:p>
    <w:p w:rsidR="0082095A" w:rsidRDefault="00C5039D">
      <w:pPr>
        <w:tabs>
          <w:tab w:val="left" w:pos="2009"/>
        </w:tabs>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753100" cy="8058150"/>
            <wp:effectExtent l="0" t="0" r="0" b="0"/>
            <wp:docPr id="1668957281" name="Рисунок 166895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81" name="Рисунок 166895728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753100" cy="8058150"/>
                    </a:xfrm>
                    <a:prstGeom prst="rect">
                      <a:avLst/>
                    </a:prstGeom>
                    <a:noFill/>
                  </pic:spPr>
                </pic:pic>
              </a:graphicData>
            </a:graphic>
          </wp:inline>
        </w:drawing>
      </w:r>
    </w:p>
    <w:p w:rsidR="0082095A" w:rsidRDefault="0082095A">
      <w:pPr>
        <w:tabs>
          <w:tab w:val="left" w:pos="2009"/>
        </w:tabs>
        <w:rPr>
          <w:rFonts w:ascii="Times New Roman" w:hAnsi="Times New Roman" w:cs="Times New Roman"/>
          <w:sz w:val="28"/>
          <w:szCs w:val="28"/>
          <w:lang w:val="kk-KZ"/>
        </w:rPr>
      </w:pPr>
    </w:p>
    <w:p w:rsidR="0082095A" w:rsidRDefault="0082095A">
      <w:pPr>
        <w:tabs>
          <w:tab w:val="left" w:pos="2009"/>
        </w:tabs>
        <w:rPr>
          <w:rFonts w:ascii="Times New Roman" w:hAnsi="Times New Roman" w:cs="Times New Roman"/>
          <w:sz w:val="28"/>
          <w:szCs w:val="28"/>
          <w:lang w:val="kk-KZ"/>
        </w:rPr>
      </w:pPr>
    </w:p>
    <w:p w:rsidR="0082095A" w:rsidRDefault="0082095A">
      <w:pPr>
        <w:tabs>
          <w:tab w:val="left" w:pos="2009"/>
        </w:tabs>
        <w:rPr>
          <w:rFonts w:ascii="Times New Roman" w:hAnsi="Times New Roman" w:cs="Times New Roman"/>
          <w:sz w:val="28"/>
          <w:szCs w:val="28"/>
          <w:lang w:val="kk-KZ"/>
        </w:rPr>
      </w:pPr>
    </w:p>
    <w:p w:rsidR="0082095A" w:rsidRDefault="00C5039D">
      <w:pPr>
        <w:tabs>
          <w:tab w:val="left" w:pos="2009"/>
        </w:tabs>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867400" cy="8001000"/>
            <wp:effectExtent l="0" t="0" r="0" b="0"/>
            <wp:docPr id="1668957282" name="Рисунок 166895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82" name="Рисунок 166895728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867400" cy="8001000"/>
                    </a:xfrm>
                    <a:prstGeom prst="rect">
                      <a:avLst/>
                    </a:prstGeom>
                    <a:noFill/>
                  </pic:spPr>
                </pic:pic>
              </a:graphicData>
            </a:graphic>
          </wp:inline>
        </w:drawing>
      </w:r>
    </w:p>
    <w:p w:rsidR="0082095A" w:rsidRDefault="0082095A">
      <w:pPr>
        <w:tabs>
          <w:tab w:val="left" w:pos="2009"/>
        </w:tabs>
        <w:rPr>
          <w:rFonts w:ascii="Times New Roman" w:hAnsi="Times New Roman" w:cs="Times New Roman"/>
          <w:sz w:val="28"/>
          <w:szCs w:val="28"/>
          <w:lang w:val="kk-KZ"/>
        </w:rPr>
      </w:pPr>
    </w:p>
    <w:p w:rsidR="0082095A" w:rsidRDefault="0082095A">
      <w:pPr>
        <w:tabs>
          <w:tab w:val="left" w:pos="2009"/>
        </w:tabs>
        <w:rPr>
          <w:rFonts w:ascii="Times New Roman" w:hAnsi="Times New Roman" w:cs="Times New Roman"/>
          <w:sz w:val="28"/>
          <w:szCs w:val="28"/>
          <w:lang w:val="kk-KZ"/>
        </w:rPr>
      </w:pPr>
    </w:p>
    <w:p w:rsidR="0082095A" w:rsidRDefault="0082095A">
      <w:pPr>
        <w:tabs>
          <w:tab w:val="left" w:pos="2009"/>
        </w:tabs>
        <w:rPr>
          <w:rFonts w:ascii="Times New Roman" w:hAnsi="Times New Roman" w:cs="Times New Roman"/>
          <w:sz w:val="28"/>
          <w:szCs w:val="28"/>
          <w:lang w:val="kk-KZ"/>
        </w:rPr>
      </w:pPr>
    </w:p>
    <w:p w:rsidR="0082095A" w:rsidRDefault="00C5039D">
      <w:pPr>
        <w:tabs>
          <w:tab w:val="left" w:pos="2009"/>
        </w:tabs>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876925" cy="7981950"/>
            <wp:effectExtent l="0" t="0" r="9525" b="0"/>
            <wp:docPr id="1668957283" name="Рисунок 1668957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83" name="Рисунок 166895728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876925" cy="7981950"/>
                    </a:xfrm>
                    <a:prstGeom prst="rect">
                      <a:avLst/>
                    </a:prstGeom>
                    <a:noFill/>
                  </pic:spPr>
                </pic:pic>
              </a:graphicData>
            </a:graphic>
          </wp:inline>
        </w:drawing>
      </w:r>
    </w:p>
    <w:p w:rsidR="0082095A" w:rsidRDefault="0082095A">
      <w:pPr>
        <w:tabs>
          <w:tab w:val="left" w:pos="2009"/>
        </w:tabs>
        <w:rPr>
          <w:rFonts w:ascii="Times New Roman" w:hAnsi="Times New Roman" w:cs="Times New Roman"/>
          <w:sz w:val="28"/>
          <w:szCs w:val="28"/>
          <w:lang w:val="kk-KZ"/>
        </w:rPr>
      </w:pPr>
    </w:p>
    <w:p w:rsidR="0082095A" w:rsidRDefault="0082095A">
      <w:pPr>
        <w:tabs>
          <w:tab w:val="left" w:pos="2009"/>
        </w:tabs>
        <w:rPr>
          <w:rFonts w:ascii="Times New Roman" w:hAnsi="Times New Roman" w:cs="Times New Roman"/>
          <w:sz w:val="28"/>
          <w:szCs w:val="28"/>
          <w:lang w:val="kk-KZ"/>
        </w:rPr>
      </w:pPr>
    </w:p>
    <w:p w:rsidR="0082095A" w:rsidRDefault="0082095A">
      <w:pPr>
        <w:tabs>
          <w:tab w:val="left" w:pos="2009"/>
        </w:tabs>
        <w:rPr>
          <w:rFonts w:ascii="Times New Roman" w:hAnsi="Times New Roman" w:cs="Times New Roman"/>
          <w:sz w:val="28"/>
          <w:szCs w:val="28"/>
          <w:lang w:val="kk-KZ"/>
        </w:rPr>
      </w:pPr>
    </w:p>
    <w:p w:rsidR="0082095A" w:rsidRDefault="00C5039D">
      <w:pPr>
        <w:tabs>
          <w:tab w:val="left" w:pos="2009"/>
        </w:tabs>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734050" cy="7981950"/>
            <wp:effectExtent l="0" t="0" r="0" b="0"/>
            <wp:docPr id="1668957284" name="Рисунок 166895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84" name="Рисунок 166895728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734050" cy="7981950"/>
                    </a:xfrm>
                    <a:prstGeom prst="rect">
                      <a:avLst/>
                    </a:prstGeom>
                    <a:noFill/>
                  </pic:spPr>
                </pic:pic>
              </a:graphicData>
            </a:graphic>
          </wp:inline>
        </w:drawing>
      </w:r>
    </w:p>
    <w:p w:rsidR="0082095A" w:rsidRDefault="0082095A">
      <w:pPr>
        <w:tabs>
          <w:tab w:val="left" w:pos="2009"/>
        </w:tabs>
        <w:rPr>
          <w:rFonts w:ascii="Times New Roman" w:hAnsi="Times New Roman" w:cs="Times New Roman"/>
          <w:sz w:val="28"/>
          <w:szCs w:val="28"/>
          <w:lang w:val="kk-KZ"/>
        </w:rPr>
      </w:pPr>
    </w:p>
    <w:p w:rsidR="0082095A" w:rsidRDefault="0082095A">
      <w:pPr>
        <w:tabs>
          <w:tab w:val="left" w:pos="2009"/>
        </w:tabs>
        <w:rPr>
          <w:rFonts w:ascii="Times New Roman" w:hAnsi="Times New Roman" w:cs="Times New Roman"/>
          <w:sz w:val="28"/>
          <w:szCs w:val="28"/>
          <w:lang w:val="kk-KZ"/>
        </w:rPr>
      </w:pPr>
    </w:p>
    <w:p w:rsidR="0082095A" w:rsidRDefault="0082095A">
      <w:pPr>
        <w:tabs>
          <w:tab w:val="left" w:pos="2009"/>
        </w:tabs>
        <w:rPr>
          <w:rFonts w:ascii="Times New Roman" w:hAnsi="Times New Roman" w:cs="Times New Roman"/>
          <w:sz w:val="28"/>
          <w:szCs w:val="28"/>
          <w:lang w:val="kk-KZ"/>
        </w:rPr>
      </w:pPr>
    </w:p>
    <w:p w:rsidR="0082095A" w:rsidRDefault="0082095A">
      <w:pPr>
        <w:tabs>
          <w:tab w:val="left" w:pos="2009"/>
        </w:tabs>
        <w:rPr>
          <w:rFonts w:ascii="Times New Roman" w:hAnsi="Times New Roman" w:cs="Times New Roman"/>
          <w:sz w:val="28"/>
          <w:szCs w:val="28"/>
          <w:lang w:val="kk-KZ"/>
        </w:rPr>
      </w:pPr>
    </w:p>
    <w:p w:rsidR="0082095A" w:rsidRDefault="0082095A">
      <w:pPr>
        <w:tabs>
          <w:tab w:val="left" w:pos="2009"/>
        </w:tabs>
        <w:rPr>
          <w:rFonts w:ascii="Times New Roman" w:hAnsi="Times New Roman" w:cs="Times New Roman"/>
          <w:sz w:val="28"/>
          <w:szCs w:val="28"/>
          <w:lang w:val="kk-KZ"/>
        </w:rPr>
      </w:pPr>
    </w:p>
    <w:p w:rsidR="0082095A" w:rsidRDefault="00C5039D">
      <w:pPr>
        <w:tabs>
          <w:tab w:val="left" w:pos="2009"/>
        </w:tabs>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629275" cy="7772400"/>
            <wp:effectExtent l="0" t="0" r="9525" b="0"/>
            <wp:docPr id="1668957285" name="Рисунок 1668957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85" name="Рисунок 166895728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629275" cy="7772400"/>
                    </a:xfrm>
                    <a:prstGeom prst="rect">
                      <a:avLst/>
                    </a:prstGeom>
                    <a:noFill/>
                  </pic:spPr>
                </pic:pic>
              </a:graphicData>
            </a:graphic>
          </wp:inline>
        </w:drawing>
      </w:r>
    </w:p>
    <w:p w:rsidR="0082095A" w:rsidRDefault="0082095A">
      <w:pPr>
        <w:tabs>
          <w:tab w:val="left" w:pos="2009"/>
        </w:tabs>
        <w:rPr>
          <w:rFonts w:ascii="Times New Roman" w:hAnsi="Times New Roman" w:cs="Times New Roman"/>
          <w:sz w:val="28"/>
          <w:szCs w:val="28"/>
          <w:lang w:val="kk-KZ"/>
        </w:rPr>
      </w:pPr>
    </w:p>
    <w:p w:rsidR="0082095A" w:rsidRDefault="00C5039D">
      <w:pPr>
        <w:tabs>
          <w:tab w:val="left" w:pos="2009"/>
        </w:tabs>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6238875" cy="7972425"/>
            <wp:effectExtent l="0" t="0" r="9525" b="9525"/>
            <wp:docPr id="1668957286" name="Рисунок 1668957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86" name="Рисунок 166895728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6238875" cy="7972425"/>
                    </a:xfrm>
                    <a:prstGeom prst="rect">
                      <a:avLst/>
                    </a:prstGeom>
                    <a:noFill/>
                  </pic:spPr>
                </pic:pic>
              </a:graphicData>
            </a:graphic>
          </wp:inline>
        </w:drawing>
      </w:r>
    </w:p>
    <w:p w:rsidR="0082095A" w:rsidRDefault="0082095A">
      <w:pPr>
        <w:tabs>
          <w:tab w:val="left" w:pos="2009"/>
        </w:tabs>
        <w:rPr>
          <w:rFonts w:ascii="Times New Roman" w:hAnsi="Times New Roman" w:cs="Times New Roman"/>
          <w:sz w:val="28"/>
          <w:szCs w:val="28"/>
          <w:lang w:val="kk-KZ"/>
        </w:rPr>
      </w:pPr>
    </w:p>
    <w:p w:rsidR="0082095A" w:rsidRDefault="0082095A">
      <w:pPr>
        <w:tabs>
          <w:tab w:val="left" w:pos="2009"/>
        </w:tabs>
        <w:rPr>
          <w:rFonts w:ascii="Times New Roman" w:hAnsi="Times New Roman" w:cs="Times New Roman"/>
          <w:sz w:val="28"/>
          <w:szCs w:val="28"/>
          <w:lang w:val="kk-KZ"/>
        </w:rPr>
      </w:pPr>
    </w:p>
    <w:p w:rsidR="0082095A" w:rsidRDefault="0082095A">
      <w:pPr>
        <w:tabs>
          <w:tab w:val="left" w:pos="2009"/>
        </w:tabs>
        <w:rPr>
          <w:rFonts w:ascii="Times New Roman" w:hAnsi="Times New Roman" w:cs="Times New Roman"/>
          <w:sz w:val="28"/>
          <w:szCs w:val="28"/>
          <w:lang w:val="kk-KZ"/>
        </w:rPr>
      </w:pPr>
    </w:p>
    <w:p w:rsidR="0082095A" w:rsidRDefault="00C5039D">
      <w:pPr>
        <w:tabs>
          <w:tab w:val="left" w:pos="2009"/>
        </w:tabs>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781675" cy="7867650"/>
            <wp:effectExtent l="0" t="0" r="9525" b="0"/>
            <wp:docPr id="1668957287" name="Рисунок 166895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87" name="Рисунок 166895728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781675" cy="7867650"/>
                    </a:xfrm>
                    <a:prstGeom prst="rect">
                      <a:avLst/>
                    </a:prstGeom>
                    <a:noFill/>
                  </pic:spPr>
                </pic:pic>
              </a:graphicData>
            </a:graphic>
          </wp:inline>
        </w:drawing>
      </w:r>
    </w:p>
    <w:p w:rsidR="0082095A" w:rsidRDefault="0082095A">
      <w:pPr>
        <w:tabs>
          <w:tab w:val="left" w:pos="2009"/>
        </w:tabs>
        <w:rPr>
          <w:rFonts w:ascii="Times New Roman" w:hAnsi="Times New Roman" w:cs="Times New Roman"/>
          <w:sz w:val="28"/>
          <w:szCs w:val="28"/>
          <w:lang w:val="kk-KZ"/>
        </w:rPr>
      </w:pPr>
    </w:p>
    <w:p w:rsidR="0082095A" w:rsidRDefault="0082095A">
      <w:pPr>
        <w:tabs>
          <w:tab w:val="left" w:pos="2009"/>
        </w:tabs>
        <w:rPr>
          <w:rFonts w:ascii="Times New Roman" w:hAnsi="Times New Roman" w:cs="Times New Roman"/>
          <w:sz w:val="28"/>
          <w:szCs w:val="28"/>
          <w:lang w:val="kk-KZ"/>
        </w:rPr>
      </w:pPr>
    </w:p>
    <w:p w:rsidR="0082095A" w:rsidRDefault="0082095A">
      <w:pPr>
        <w:tabs>
          <w:tab w:val="left" w:pos="2009"/>
        </w:tabs>
        <w:rPr>
          <w:rFonts w:ascii="Times New Roman" w:hAnsi="Times New Roman" w:cs="Times New Roman"/>
          <w:sz w:val="28"/>
          <w:szCs w:val="28"/>
          <w:lang w:val="kk-KZ"/>
        </w:rPr>
      </w:pPr>
    </w:p>
    <w:p w:rsidR="0082095A" w:rsidRDefault="00C5039D">
      <w:pPr>
        <w:tabs>
          <w:tab w:val="left" w:pos="2009"/>
        </w:tabs>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ПРИЛОЖЕНИЕ Е</w:t>
      </w:r>
    </w:p>
    <w:p w:rsidR="0082095A" w:rsidRDefault="00C5039D">
      <w:pPr>
        <w:tabs>
          <w:tab w:val="left" w:pos="2009"/>
        </w:tabs>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extent cx="6296025" cy="8039100"/>
            <wp:effectExtent l="0" t="0" r="9525" b="0"/>
            <wp:docPr id="1668957288" name="Рисунок 166895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88" name="Рисунок 166895728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6296025" cy="8039100"/>
                    </a:xfrm>
                    <a:prstGeom prst="rect">
                      <a:avLst/>
                    </a:prstGeom>
                    <a:noFill/>
                  </pic:spPr>
                </pic:pic>
              </a:graphicData>
            </a:graphic>
          </wp:inline>
        </w:drawing>
      </w: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C5039D">
      <w:pPr>
        <w:tabs>
          <w:tab w:val="left" w:pos="2009"/>
        </w:tabs>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extent cx="6210300" cy="7943850"/>
            <wp:effectExtent l="0" t="0" r="0" b="0"/>
            <wp:docPr id="1668957289" name="Рисунок 166895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89" name="Рисунок 166895728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6210300" cy="7943850"/>
                    </a:xfrm>
                    <a:prstGeom prst="rect">
                      <a:avLst/>
                    </a:prstGeom>
                    <a:noFill/>
                  </pic:spPr>
                </pic:pic>
              </a:graphicData>
            </a:graphic>
          </wp:inline>
        </w:drawing>
      </w: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C5039D">
      <w:pPr>
        <w:tabs>
          <w:tab w:val="left" w:pos="2009"/>
        </w:tabs>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extent cx="5962650" cy="7953375"/>
            <wp:effectExtent l="0" t="0" r="0" b="9525"/>
            <wp:docPr id="1668957290" name="Рисунок 166895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90" name="Рисунок 166895729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962650" cy="7953375"/>
                    </a:xfrm>
                    <a:prstGeom prst="rect">
                      <a:avLst/>
                    </a:prstGeom>
                    <a:noFill/>
                  </pic:spPr>
                </pic:pic>
              </a:graphicData>
            </a:graphic>
          </wp:inline>
        </w:drawing>
      </w: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eastAsia="ru-RU"/>
        </w:rPr>
      </w:pPr>
    </w:p>
    <w:p w:rsidR="0082095A" w:rsidRDefault="00C5039D">
      <w:pPr>
        <w:tabs>
          <w:tab w:val="left" w:pos="2009"/>
        </w:tabs>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extent cx="5905500" cy="7981950"/>
            <wp:effectExtent l="0" t="0" r="0" b="0"/>
            <wp:docPr id="1668957291" name="Рисунок 166895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91" name="Рисунок 166895729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905500" cy="7981950"/>
                    </a:xfrm>
                    <a:prstGeom prst="rect">
                      <a:avLst/>
                    </a:prstGeom>
                    <a:noFill/>
                  </pic:spPr>
                </pic:pic>
              </a:graphicData>
            </a:graphic>
          </wp:inline>
        </w:drawing>
      </w: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C5039D">
      <w:pPr>
        <w:tabs>
          <w:tab w:val="left" w:pos="2009"/>
        </w:tabs>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extent cx="6105525" cy="7924800"/>
            <wp:effectExtent l="0" t="0" r="9525" b="0"/>
            <wp:docPr id="1668957292" name="Рисунок 166895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92" name="Рисунок 166895729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6105525" cy="7924800"/>
                    </a:xfrm>
                    <a:prstGeom prst="rect">
                      <a:avLst/>
                    </a:prstGeom>
                    <a:noFill/>
                  </pic:spPr>
                </pic:pic>
              </a:graphicData>
            </a:graphic>
          </wp:inline>
        </w:drawing>
      </w: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C5039D">
      <w:pPr>
        <w:tabs>
          <w:tab w:val="left" w:pos="2009"/>
        </w:tabs>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extent cx="6124575" cy="8067675"/>
            <wp:effectExtent l="0" t="0" r="9525" b="9525"/>
            <wp:docPr id="1668957293" name="Рисунок 166895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93" name="Рисунок 166895729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6124575" cy="8067675"/>
                    </a:xfrm>
                    <a:prstGeom prst="rect">
                      <a:avLst/>
                    </a:prstGeom>
                    <a:noFill/>
                  </pic:spPr>
                </pic:pic>
              </a:graphicData>
            </a:graphic>
          </wp:inline>
        </w:drawing>
      </w: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C5039D">
      <w:pPr>
        <w:tabs>
          <w:tab w:val="left" w:pos="2009"/>
        </w:tabs>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extent cx="5981700" cy="8010525"/>
            <wp:effectExtent l="0" t="0" r="0" b="9525"/>
            <wp:docPr id="1668957294" name="Рисунок 166895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94" name="Рисунок 166895729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5981700" cy="8010525"/>
                    </a:xfrm>
                    <a:prstGeom prst="rect">
                      <a:avLst/>
                    </a:prstGeom>
                    <a:noFill/>
                  </pic:spPr>
                </pic:pic>
              </a:graphicData>
            </a:graphic>
          </wp:inline>
        </w:drawing>
      </w: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C5039D">
      <w:pPr>
        <w:tabs>
          <w:tab w:val="left" w:pos="2009"/>
        </w:tabs>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extent cx="6153150" cy="8010525"/>
            <wp:effectExtent l="0" t="0" r="0" b="9525"/>
            <wp:docPr id="1668957295" name="Рисунок 166895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95" name="Рисунок 166895729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6153150" cy="8010525"/>
                    </a:xfrm>
                    <a:prstGeom prst="rect">
                      <a:avLst/>
                    </a:prstGeom>
                    <a:noFill/>
                  </pic:spPr>
                </pic:pic>
              </a:graphicData>
            </a:graphic>
          </wp:inline>
        </w:drawing>
      </w: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C5039D">
      <w:pPr>
        <w:tabs>
          <w:tab w:val="left" w:pos="2009"/>
        </w:tabs>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extent cx="5781675" cy="7772400"/>
            <wp:effectExtent l="0" t="0" r="9525" b="0"/>
            <wp:docPr id="1668957296" name="Рисунок 166895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96" name="Рисунок 166895729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781675" cy="7772400"/>
                    </a:xfrm>
                    <a:prstGeom prst="rect">
                      <a:avLst/>
                    </a:prstGeom>
                    <a:noFill/>
                  </pic:spPr>
                </pic:pic>
              </a:graphicData>
            </a:graphic>
          </wp:inline>
        </w:drawing>
      </w: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C5039D">
      <w:pPr>
        <w:tabs>
          <w:tab w:val="left" w:pos="2009"/>
        </w:tabs>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extent cx="5953125" cy="7867650"/>
            <wp:effectExtent l="0" t="0" r="9525" b="0"/>
            <wp:docPr id="1668957297" name="Рисунок 1668957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97" name="Рисунок 166895729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953125" cy="7867650"/>
                    </a:xfrm>
                    <a:prstGeom prst="rect">
                      <a:avLst/>
                    </a:prstGeom>
                    <a:noFill/>
                  </pic:spPr>
                </pic:pic>
              </a:graphicData>
            </a:graphic>
          </wp:inline>
        </w:drawing>
      </w: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C5039D">
      <w:pPr>
        <w:tabs>
          <w:tab w:val="left" w:pos="2009"/>
        </w:tabs>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extent cx="5876925" cy="7924800"/>
            <wp:effectExtent l="0" t="0" r="9525" b="0"/>
            <wp:docPr id="1668957298" name="Рисунок 1668957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98" name="Рисунок 166895729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5876925" cy="7924800"/>
                    </a:xfrm>
                    <a:prstGeom prst="rect">
                      <a:avLst/>
                    </a:prstGeom>
                    <a:noFill/>
                  </pic:spPr>
                </pic:pic>
              </a:graphicData>
            </a:graphic>
          </wp:inline>
        </w:drawing>
      </w: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C5039D">
      <w:pPr>
        <w:tabs>
          <w:tab w:val="left" w:pos="2009"/>
        </w:tabs>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extent cx="5924550" cy="7943850"/>
            <wp:effectExtent l="0" t="0" r="0" b="0"/>
            <wp:docPr id="1668957299" name="Рисунок 1668957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299" name="Рисунок 166895729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5924550" cy="7943850"/>
                    </a:xfrm>
                    <a:prstGeom prst="rect">
                      <a:avLst/>
                    </a:prstGeom>
                    <a:noFill/>
                  </pic:spPr>
                </pic:pic>
              </a:graphicData>
            </a:graphic>
          </wp:inline>
        </w:drawing>
      </w: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C5039D">
      <w:pPr>
        <w:tabs>
          <w:tab w:val="left" w:pos="2009"/>
        </w:tabs>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extent cx="5905500" cy="8001000"/>
            <wp:effectExtent l="0" t="0" r="0" b="0"/>
            <wp:docPr id="1668957300" name="Рисунок 1668957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300" name="Рисунок 166895730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5905500" cy="8001000"/>
                    </a:xfrm>
                    <a:prstGeom prst="rect">
                      <a:avLst/>
                    </a:prstGeom>
                    <a:noFill/>
                  </pic:spPr>
                </pic:pic>
              </a:graphicData>
            </a:graphic>
          </wp:inline>
        </w:drawing>
      </w: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82095A">
      <w:pPr>
        <w:tabs>
          <w:tab w:val="left" w:pos="2009"/>
        </w:tabs>
        <w:rPr>
          <w:rFonts w:ascii="Times New Roman" w:hAnsi="Times New Roman" w:cs="Times New Roman"/>
          <w:b/>
          <w:sz w:val="28"/>
          <w:szCs w:val="28"/>
          <w:lang w:val="kk-KZ"/>
        </w:rPr>
      </w:pPr>
    </w:p>
    <w:p w:rsidR="0082095A" w:rsidRDefault="00C5039D">
      <w:pPr>
        <w:tabs>
          <w:tab w:val="left" w:pos="2009"/>
        </w:tabs>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extent cx="6076950" cy="7572375"/>
            <wp:effectExtent l="0" t="0" r="0" b="9525"/>
            <wp:docPr id="1668957301" name="Рисунок 1668957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57301" name="Рисунок 166895730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6076950" cy="7572375"/>
                    </a:xfrm>
                    <a:prstGeom prst="rect">
                      <a:avLst/>
                    </a:prstGeom>
                    <a:noFill/>
                  </pic:spPr>
                </pic:pic>
              </a:graphicData>
            </a:graphic>
          </wp:inline>
        </w:drawing>
      </w:r>
    </w:p>
    <w:p w:rsidR="0082095A" w:rsidRDefault="0082095A">
      <w:pPr>
        <w:pStyle w:val="ae"/>
        <w:spacing w:before="0" w:beforeAutospacing="0" w:after="0" w:afterAutospacing="0"/>
        <w:ind w:left="-142" w:firstLine="502"/>
        <w:jc w:val="both"/>
        <w:rPr>
          <w:sz w:val="28"/>
          <w:szCs w:val="28"/>
          <w:lang w:val="kk-KZ"/>
        </w:rPr>
      </w:pPr>
    </w:p>
    <w:p w:rsidR="0082095A" w:rsidRDefault="0082095A">
      <w:pPr>
        <w:pStyle w:val="ae"/>
        <w:spacing w:before="0" w:beforeAutospacing="0" w:after="0" w:afterAutospacing="0"/>
        <w:ind w:left="-142" w:firstLine="502"/>
        <w:jc w:val="both"/>
        <w:rPr>
          <w:sz w:val="28"/>
          <w:szCs w:val="28"/>
          <w:lang w:val="kk-KZ"/>
        </w:rPr>
      </w:pPr>
    </w:p>
    <w:p w:rsidR="0082095A" w:rsidRDefault="0082095A">
      <w:pPr>
        <w:pStyle w:val="ae"/>
        <w:spacing w:before="0" w:beforeAutospacing="0" w:after="0" w:afterAutospacing="0"/>
        <w:ind w:left="-142" w:firstLine="502"/>
        <w:jc w:val="both"/>
        <w:rPr>
          <w:sz w:val="28"/>
          <w:szCs w:val="28"/>
          <w:lang w:val="kk-KZ"/>
        </w:rPr>
      </w:pPr>
    </w:p>
    <w:p w:rsidR="0082095A" w:rsidRDefault="0082095A">
      <w:pPr>
        <w:pStyle w:val="ae"/>
        <w:spacing w:before="0" w:beforeAutospacing="0" w:after="0" w:afterAutospacing="0"/>
        <w:ind w:left="-142" w:firstLine="502"/>
        <w:jc w:val="both"/>
        <w:rPr>
          <w:sz w:val="28"/>
          <w:szCs w:val="28"/>
          <w:lang w:val="kk-KZ"/>
        </w:rPr>
      </w:pPr>
    </w:p>
    <w:p w:rsidR="0082095A" w:rsidRDefault="0082095A">
      <w:pPr>
        <w:pStyle w:val="ae"/>
        <w:spacing w:before="0" w:beforeAutospacing="0" w:after="0" w:afterAutospacing="0"/>
        <w:ind w:left="-142" w:firstLine="502"/>
        <w:jc w:val="both"/>
        <w:rPr>
          <w:sz w:val="28"/>
          <w:szCs w:val="28"/>
          <w:lang w:val="kk-KZ"/>
        </w:rPr>
      </w:pPr>
    </w:p>
    <w:p w:rsidR="0082095A" w:rsidRDefault="0082095A">
      <w:pPr>
        <w:pStyle w:val="ae"/>
        <w:spacing w:before="0" w:beforeAutospacing="0" w:after="0" w:afterAutospacing="0"/>
        <w:ind w:left="-142" w:firstLine="502"/>
        <w:jc w:val="both"/>
        <w:rPr>
          <w:sz w:val="28"/>
          <w:szCs w:val="28"/>
          <w:lang w:val="kk-KZ"/>
        </w:rPr>
      </w:pPr>
    </w:p>
    <w:p w:rsidR="0082095A" w:rsidRDefault="0082095A">
      <w:pPr>
        <w:pStyle w:val="ae"/>
        <w:spacing w:before="0" w:beforeAutospacing="0" w:after="0" w:afterAutospacing="0"/>
        <w:ind w:left="-142" w:firstLine="502"/>
        <w:jc w:val="both"/>
        <w:rPr>
          <w:sz w:val="28"/>
          <w:szCs w:val="28"/>
          <w:lang w:val="kk-KZ"/>
        </w:rPr>
      </w:pPr>
    </w:p>
    <w:p w:rsidR="0082095A" w:rsidRDefault="00C5039D">
      <w:pPr>
        <w:spacing w:after="0"/>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ҚОЛДАНЫЛҒАН ӘДЕБИЕТТЕР ТІЗІМІ</w:t>
      </w:r>
    </w:p>
    <w:p w:rsidR="0082095A" w:rsidRDefault="0082095A">
      <w:pPr>
        <w:spacing w:after="0"/>
        <w:jc w:val="both"/>
        <w:rPr>
          <w:rFonts w:ascii="Times New Roman" w:hAnsi="Times New Roman" w:cs="Times New Roman"/>
          <w:b/>
          <w:sz w:val="28"/>
          <w:szCs w:val="28"/>
          <w:lang w:val="kk-KZ"/>
        </w:rPr>
      </w:pP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Президент Республики Казахстан. Послание народу Казахстана // </w:t>
      </w:r>
      <w:hyperlink r:id="rId92" w:history="1">
        <w:r>
          <w:rPr>
            <w:rStyle w:val="a4"/>
            <w:rFonts w:ascii="Times New Roman" w:hAnsi="Times New Roman" w:cs="Times New Roman"/>
            <w:sz w:val="28"/>
            <w:szCs w:val="28"/>
            <w:lang w:val="kk-KZ"/>
          </w:rPr>
          <w:t>https://www.akorda.kz/ru/addresses/addresses. 05.09.2025</w:t>
        </w:r>
      </w:hyperlink>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Мәжілісте мақұлданған «Азық-түлік өнімдерінің қауіпсіздігі туралы» жаңа заң жобасы. – 23 қаңтар 2025 жыл. – Қолжетімді: </w:t>
      </w:r>
      <w:hyperlink r:id="rId93" w:history="1">
        <w:r>
          <w:rPr>
            <w:rStyle w:val="a4"/>
            <w:rFonts w:ascii="Times New Roman" w:hAnsi="Times New Roman" w:cs="Times New Roman"/>
            <w:sz w:val="28"/>
            <w:szCs w:val="28"/>
            <w:lang w:val="kk-KZ"/>
          </w:rPr>
          <w:t>https://www.kt.kz</w:t>
        </w:r>
      </w:hyperlink>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   Электронный ресурс: po-razvitiyu-apk.pdf (akorda.kz)</w:t>
      </w: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4  Хусенова Н. А., Суюнов М. А., Муродов А. А. Управление качеством и безопасностью молочных продуктов на основе принципов ХАССП // С.Вестник технологического университет</w:t>
      </w:r>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sz w:val="28"/>
          <w:szCs w:val="28"/>
          <w:lang w:val="kk-KZ"/>
        </w:rPr>
        <w:t xml:space="preserve">5 </w:t>
      </w:r>
      <w:r>
        <w:rPr>
          <w:rFonts w:ascii="Times New Roman" w:hAnsi="Times New Roman" w:cs="Times New Roman"/>
          <w:iCs/>
          <w:color w:val="000000" w:themeColor="text1"/>
          <w:sz w:val="28"/>
          <w:szCs w:val="28"/>
          <w:lang w:val="kk-KZ"/>
        </w:rPr>
        <w:t>Гайнулова Т. В., Кренева С. Г. Хассп — основа безопасности и конкурентоспособности молока // Экономические науки. — 2015. — С. 68–73</w:t>
      </w:r>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 xml:space="preserve">6 Закон Республики Казахстан «О безопасности пищевой продукции». Доступ: </w:t>
      </w:r>
      <w:hyperlink r:id="rId94" w:history="1">
        <w:r>
          <w:rPr>
            <w:rStyle w:val="a4"/>
            <w:rFonts w:ascii="Times New Roman" w:hAnsi="Times New Roman" w:cs="Times New Roman"/>
            <w:iCs/>
            <w:sz w:val="28"/>
            <w:szCs w:val="28"/>
            <w:lang w:val="kk-KZ"/>
          </w:rPr>
          <w:t>https://adilet.zan.kz/rus/docs/Z070000301_</w:t>
        </w:r>
      </w:hyperlink>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 xml:space="preserve">7 Закон Республики Казахстан «О техническом регулировании». Доступ: </w:t>
      </w:r>
      <w:hyperlink r:id="rId95" w:history="1">
        <w:r>
          <w:rPr>
            <w:rStyle w:val="a4"/>
            <w:rFonts w:ascii="Times New Roman" w:hAnsi="Times New Roman" w:cs="Times New Roman"/>
            <w:iCs/>
            <w:sz w:val="28"/>
            <w:szCs w:val="28"/>
            <w:lang w:val="kk-KZ"/>
          </w:rPr>
          <w:t>https://textbook.tou.edu.kz/books/041/prac_task1.html</w:t>
        </w:r>
      </w:hyperlink>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 xml:space="preserve">8 Современные системы управления качеством и безопасностью пищевых продуктов. Доступ: </w:t>
      </w:r>
      <w:hyperlink r:id="rId96" w:history="1">
        <w:r>
          <w:rPr>
            <w:rStyle w:val="a4"/>
            <w:rFonts w:ascii="Times New Roman" w:hAnsi="Times New Roman" w:cs="Times New Roman"/>
            <w:iCs/>
            <w:sz w:val="28"/>
            <w:szCs w:val="28"/>
            <w:lang w:val="kk-KZ"/>
          </w:rPr>
          <w:t>https://cyberleninka.ru/article/n/sovremennye-sistemy-upravleniya-kachestvom-i-bezopasnostyu-pischevyh-produktov</w:t>
        </w:r>
      </w:hyperlink>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 xml:space="preserve">9 ISO 22000: Менеджмент безопасности пищевой продукции. Доступ: </w:t>
      </w:r>
      <w:hyperlink r:id="rId97" w:history="1">
        <w:r>
          <w:rPr>
            <w:rStyle w:val="a4"/>
            <w:rFonts w:ascii="Times New Roman" w:hAnsi="Times New Roman" w:cs="Times New Roman"/>
            <w:iCs/>
            <w:sz w:val="28"/>
            <w:szCs w:val="28"/>
            <w:lang w:val="kk-KZ"/>
          </w:rPr>
          <w:t>https://msconsulting.kz/sistemy-menedzhmenta/iso-22000-menedzhment-bezopasnosti-pishchevoy-produktsii/</w:t>
        </w:r>
      </w:hyperlink>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 xml:space="preserve">10 HACCP и контроль критических точек. Доступ: </w:t>
      </w:r>
      <w:hyperlink r:id="rId98" w:history="1">
        <w:r>
          <w:rPr>
            <w:rStyle w:val="a4"/>
            <w:rFonts w:ascii="Times New Roman" w:hAnsi="Times New Roman" w:cs="Times New Roman"/>
            <w:iCs/>
            <w:sz w:val="28"/>
            <w:szCs w:val="28"/>
            <w:lang w:val="kk-KZ"/>
          </w:rPr>
          <w:t>https://tech.vestnik.shakarim.kz/jour/article/view/1234</w:t>
        </w:r>
      </w:hyperlink>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 xml:space="preserve">11 ISO: Опубликованы новые стандарты по безопасности пищевых продуктов. Доступ: </w:t>
      </w:r>
      <w:hyperlink r:id="rId99" w:history="1">
        <w:r>
          <w:rPr>
            <w:rStyle w:val="a4"/>
            <w:rFonts w:ascii="Times New Roman" w:hAnsi="Times New Roman" w:cs="Times New Roman"/>
            <w:iCs/>
            <w:sz w:val="28"/>
            <w:szCs w:val="28"/>
            <w:lang w:val="kk-KZ"/>
          </w:rPr>
          <w:t>https://standard.kz/ru/post/iso-opublikovany-novye-standarty-po-bezopasnosti-pishhevyx-produktov</w:t>
        </w:r>
      </w:hyperlink>
      <w:r>
        <w:rPr>
          <w:rFonts w:ascii="Times New Roman" w:hAnsi="Times New Roman" w:cs="Times New Roman"/>
          <w:iCs/>
          <w:color w:val="000000" w:themeColor="text1"/>
          <w:sz w:val="28"/>
          <w:szCs w:val="28"/>
          <w:lang w:val="kk-KZ"/>
        </w:rPr>
        <w:t xml:space="preserve"> </w:t>
      </w:r>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12 Донченко Л.В., Надыкта Б.Д. Безопасность пищевой продукции: учеб. для вузов – М.: Пищепромиздат, 2001 .- С. 525.2. Технология пищевых производств / под ред. А.П. Нечаева. – М.: Колос, 2005. – С. 767.3.</w:t>
      </w: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13 СанПиН № 4.01.060.02 Санитарно-гигиенические требования к условиям хранения и срокам реализации скоропортящихся пищевых продуктов № 32 от 01.08.02 г</w:t>
      </w: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14 А. Каримова. Пищевая безопасность и нормы ВТО//Деловой Казахстан, 11.04.2008.- №14.</w:t>
      </w: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15 Курмангалиева Д.Б. Основы обеспечения качества и безопасности пищевой продукции: автореферат дис. на соиск. уч. степени техн.наук: - Алматы: ЕНУ им. Гумилева, 2010. – 11 с</w:t>
      </w:r>
    </w:p>
    <w:p w:rsidR="0082095A" w:rsidRDefault="00C5039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16 Электронный ресурс kazneb.kz/bookView/view/?brId=1124140&amp;lang=kk].Курмангалиева Д.Б //Основы обеспечения качества и безопасности пищевой продукции/ Астана.2010. Б. 11-12.</w:t>
      </w:r>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sz w:val="28"/>
          <w:szCs w:val="28"/>
          <w:lang w:val="kk-KZ"/>
        </w:rPr>
        <w:t xml:space="preserve">17 </w:t>
      </w:r>
      <w:r>
        <w:rPr>
          <w:rFonts w:ascii="Times New Roman" w:hAnsi="Times New Roman" w:cs="Times New Roman"/>
          <w:iCs/>
          <w:color w:val="000000" w:themeColor="text1"/>
          <w:sz w:val="28"/>
          <w:szCs w:val="28"/>
          <w:lang w:val="kk-KZ"/>
        </w:rPr>
        <w:t>Т.А. Борисова, В.Я. Дмитриев // Система менеджмента качества. Учебное пособие . Санкт – Петербург 2017 С. 8-12</w:t>
      </w:r>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lastRenderedPageBreak/>
        <w:t>18 Соклаков В.В. Стандарт ИСО 22000:2005: новое поколение систем менеджмента безопасности пищевых продуктов// Стандарты и качество. -2006. - № 12</w:t>
      </w:r>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19 Есмуханов Е. Внедрение международных стандартов по безопасности пищевой продукции // Успех, 2008. - №4. - С. 4-5</w:t>
      </w:r>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rPr>
      </w:pPr>
      <w:r>
        <w:rPr>
          <w:rFonts w:ascii="Times New Roman" w:hAnsi="Times New Roman" w:cs="Times New Roman"/>
          <w:iCs/>
          <w:color w:val="000000" w:themeColor="text1"/>
          <w:sz w:val="28"/>
          <w:szCs w:val="28"/>
          <w:lang w:val="kk-KZ"/>
        </w:rPr>
        <w:t xml:space="preserve">20 </w:t>
      </w:r>
      <w:r>
        <w:rPr>
          <w:rFonts w:ascii="Times New Roman" w:hAnsi="Times New Roman" w:cs="Times New Roman"/>
          <w:iCs/>
          <w:color w:val="000000" w:themeColor="text1"/>
          <w:sz w:val="28"/>
          <w:szCs w:val="28"/>
        </w:rPr>
        <w:t>ИСО 22000:2005. Системы менеджмента безопасности пищевых продуктов. Требования к любым организациям в продуктовой цепи - СПб: Ассоциация по сертификации «Русский Регистр», 201</w:t>
      </w:r>
      <w:r>
        <w:rPr>
          <w:rFonts w:ascii="Times New Roman" w:hAnsi="Times New Roman" w:cs="Times New Roman"/>
          <w:iCs/>
          <w:color w:val="000000" w:themeColor="text1"/>
          <w:sz w:val="28"/>
          <w:szCs w:val="28"/>
          <w:lang w:val="kk-KZ"/>
        </w:rPr>
        <w:t>6</w:t>
      </w:r>
      <w:r>
        <w:rPr>
          <w:rFonts w:ascii="Times New Roman" w:hAnsi="Times New Roman" w:cs="Times New Roman"/>
          <w:iCs/>
          <w:color w:val="000000" w:themeColor="text1"/>
          <w:sz w:val="28"/>
          <w:szCs w:val="28"/>
        </w:rPr>
        <w:t>. – 42 с.</w:t>
      </w:r>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rPr>
      </w:pPr>
      <w:r>
        <w:rPr>
          <w:rFonts w:ascii="Times New Roman" w:hAnsi="Times New Roman" w:cs="Times New Roman"/>
          <w:iCs/>
          <w:color w:val="000000" w:themeColor="text1"/>
          <w:sz w:val="28"/>
          <w:szCs w:val="28"/>
        </w:rPr>
        <w:t>21 ИСО/ТУ 22004:2005. Системы менеджмента безопасности пищевых продуктов. Руководящие указания по применению ИСО 22000:2005: Технические условия – СПб: Ассоциация по сертификации «Русский Регистр», 2015. – 21 с</w:t>
      </w:r>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rPr>
      </w:pPr>
      <w:r>
        <w:rPr>
          <w:rFonts w:ascii="Times New Roman" w:hAnsi="Times New Roman" w:cs="Times New Roman"/>
          <w:iCs/>
          <w:color w:val="000000" w:themeColor="text1"/>
          <w:sz w:val="28"/>
          <w:szCs w:val="28"/>
        </w:rPr>
        <w:t>22 Эффективное внедрение НАССР: учимся на опыте других / Т. Мейес, С. Мортимор: Пер. с англ. – СПб: «Профессия», 2005. – 288 с.</w:t>
      </w:r>
    </w:p>
    <w:p w:rsidR="0082095A" w:rsidRDefault="00C5039D">
      <w:pPr>
        <w:shd w:val="clear" w:color="auto" w:fill="FFFFFF"/>
        <w:tabs>
          <w:tab w:val="left" w:pos="6371"/>
        </w:tabs>
        <w:spacing w:after="0" w:line="240" w:lineRule="auto"/>
        <w:jc w:val="both"/>
        <w:rPr>
          <w:rFonts w:ascii="Times New Roman" w:hAnsi="Times New Roman" w:cs="Times New Roman"/>
          <w:b/>
          <w:iCs/>
          <w:color w:val="000000" w:themeColor="text1"/>
          <w:sz w:val="28"/>
          <w:szCs w:val="28"/>
          <w:lang w:val="kk-KZ"/>
        </w:rPr>
      </w:pPr>
      <w:r>
        <w:rPr>
          <w:rFonts w:ascii="Times New Roman" w:hAnsi="Times New Roman" w:cs="Times New Roman"/>
          <w:iCs/>
          <w:color w:val="000000" w:themeColor="text1"/>
          <w:sz w:val="28"/>
          <w:szCs w:val="28"/>
        </w:rPr>
        <w:t xml:space="preserve">23 </w:t>
      </w:r>
      <w:r>
        <w:rPr>
          <w:rFonts w:ascii="Times New Roman" w:hAnsi="Times New Roman" w:cs="Times New Roman"/>
          <w:iCs/>
          <w:color w:val="000000" w:themeColor="text1"/>
          <w:sz w:val="28"/>
          <w:szCs w:val="28"/>
          <w:lang w:val="kk-KZ"/>
        </w:rPr>
        <w:t xml:space="preserve">Марцынковский О.А., Михеева Е.М. Kурс лекций по ХАССП (НАССР – «Hazard Analysis and Critical Control Points»): Учебное пособие/под ред. </w:t>
      </w:r>
      <w:r>
        <w:rPr>
          <w:rFonts w:ascii="Times New Roman" w:hAnsi="Times New Roman" w:cs="Times New Roman"/>
          <w:iCs/>
          <w:color w:val="000000" w:themeColor="text1"/>
          <w:sz w:val="28"/>
          <w:szCs w:val="28"/>
        </w:rPr>
        <w:t>В.</w:t>
      </w:r>
      <w:r>
        <w:t xml:space="preserve"> </w:t>
      </w:r>
      <w:r>
        <w:rPr>
          <w:rFonts w:ascii="Times New Roman" w:hAnsi="Times New Roman" w:cs="Times New Roman"/>
          <w:iCs/>
          <w:color w:val="000000" w:themeColor="text1"/>
          <w:sz w:val="28"/>
          <w:szCs w:val="28"/>
        </w:rPr>
        <w:t>Соклакова В. - СПб: Регистр-Kонсалтинг, 2005. — 209 с.</w:t>
      </w:r>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24 Курманбаева Ш. Эффективный НАССР. План и пути его реализации// Менеджмент качества, 2018. - №1.- С. 54-57</w:t>
      </w:r>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25 Аршакуни В.Л. О новых правилах ЕС по обеспечению безопасности пищевых продуктов// Сертификация. 2014.- № 4. - С. 35-36</w:t>
      </w:r>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26 Consultations and Workshops: Dietary exposure assessment of chemicals in food: Report of a joint FAO/WHO consultation / WHO. – Annapolis, Maryland, USA, 2–6 May 2015. – 88 p.</w:t>
      </w:r>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27 Курманбаева Ш. Эффективный НАССР. План и пути его реализации// Менеджмент качества, 2018. - №1.- С. 54-57</w:t>
      </w:r>
    </w:p>
    <w:p w:rsidR="0082095A" w:rsidRDefault="00C5039D">
      <w:pPr>
        <w:shd w:val="clear" w:color="auto" w:fill="FFFFFF"/>
        <w:tabs>
          <w:tab w:val="left" w:pos="6371"/>
        </w:tabs>
        <w:spacing w:after="0" w:line="240" w:lineRule="auto"/>
        <w:jc w:val="both"/>
        <w:rPr>
          <w:rFonts w:ascii="Times New Roman" w:hAnsi="Times New Roman" w:cs="Times New Roman"/>
          <w:iCs/>
          <w:color w:val="000000" w:themeColor="text1"/>
          <w:sz w:val="28"/>
          <w:szCs w:val="28"/>
          <w:lang w:val="en-US"/>
        </w:rPr>
      </w:pPr>
      <w:r>
        <w:rPr>
          <w:rFonts w:ascii="Times New Roman" w:hAnsi="Times New Roman" w:cs="Times New Roman"/>
          <w:iCs/>
          <w:color w:val="000000" w:themeColor="text1"/>
          <w:sz w:val="28"/>
          <w:szCs w:val="28"/>
          <w:lang w:val="kk-KZ"/>
        </w:rPr>
        <w:t xml:space="preserve">28 </w:t>
      </w:r>
      <w:r>
        <w:rPr>
          <w:rFonts w:ascii="Times New Roman" w:hAnsi="Times New Roman" w:cs="Times New Roman"/>
          <w:iCs/>
          <w:color w:val="000000" w:themeColor="text1"/>
          <w:sz w:val="28"/>
          <w:szCs w:val="28"/>
          <w:lang w:val="en-US"/>
        </w:rPr>
        <w:t>Assessing Exposure from Pesticides in Food: A User’s Guide / Pest Management Regulatory Agency Health. – Canada, 2013. – P. 38.</w:t>
      </w:r>
    </w:p>
    <w:p w:rsidR="0082095A" w:rsidRDefault="00C5039D">
      <w:pPr>
        <w:spacing w:after="0"/>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29</w:t>
      </w:r>
      <w:r>
        <w:rPr>
          <w:rFonts w:ascii="Times New Roman" w:eastAsiaTheme="minorEastAsia" w:hAnsi="Times New Roman" w:cs="Times New Roman"/>
          <w:iCs/>
          <w:color w:val="000000" w:themeColor="text1"/>
          <w:sz w:val="28"/>
          <w:szCs w:val="28"/>
          <w:lang w:val="kk-KZ" w:eastAsia="ru-RU"/>
        </w:rPr>
        <w:t xml:space="preserve"> </w:t>
      </w:r>
      <w:r>
        <w:rPr>
          <w:rFonts w:ascii="Times New Roman" w:hAnsi="Times New Roman" w:cs="Times New Roman"/>
          <w:iCs/>
          <w:color w:val="000000" w:themeColor="text1"/>
          <w:sz w:val="28"/>
          <w:szCs w:val="28"/>
          <w:lang w:val="kk-KZ"/>
        </w:rPr>
        <w:t>Assuring food safety and quality: Guidelines for strengthening national food control systems // FAO Food and Nutrition Paper / FAO/WHO. – 2013. – Vol. 76. – 80 p.</w:t>
      </w:r>
    </w:p>
    <w:p w:rsidR="0082095A" w:rsidRDefault="00C5039D">
      <w:pPr>
        <w:spacing w:after="0"/>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30 Benford D.J. Principles of risk assessment in food and drinking water related to human health // ILSI Europe Concise Monograph Series / International Life Science Institute. – Brussels: ILSI Press, 2010. – 34 p.</w:t>
      </w:r>
    </w:p>
    <w:p w:rsidR="0082095A" w:rsidRDefault="00C5039D">
      <w:pPr>
        <w:spacing w:after="0"/>
        <w:jc w:val="both"/>
        <w:rPr>
          <w:rFonts w:ascii="Times New Roman" w:hAnsi="Times New Roman" w:cs="Times New Roman"/>
          <w:iCs/>
          <w:color w:val="000000" w:themeColor="text1"/>
          <w:sz w:val="28"/>
          <w:szCs w:val="28"/>
          <w:lang w:val="en-US"/>
        </w:rPr>
      </w:pPr>
      <w:r>
        <w:rPr>
          <w:rFonts w:ascii="Times New Roman" w:hAnsi="Times New Roman" w:cs="Times New Roman"/>
          <w:iCs/>
          <w:color w:val="000000" w:themeColor="text1"/>
          <w:sz w:val="28"/>
          <w:szCs w:val="28"/>
          <w:lang w:val="kk-KZ"/>
        </w:rPr>
        <w:t xml:space="preserve">31 </w:t>
      </w:r>
      <w:r>
        <w:rPr>
          <w:rFonts w:ascii="Times New Roman" w:hAnsi="Times New Roman" w:cs="Times New Roman"/>
          <w:iCs/>
          <w:color w:val="000000" w:themeColor="text1"/>
          <w:sz w:val="28"/>
          <w:szCs w:val="28"/>
          <w:lang w:val="en-US"/>
        </w:rPr>
        <w:t>Burden of the disease from environmental noise. Quantification of healthy life years in Europe / WHO. – 2011. – 126 p.</w:t>
      </w:r>
    </w:p>
    <w:p w:rsidR="0082095A" w:rsidRDefault="00C5039D">
      <w:pPr>
        <w:spacing w:after="0"/>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32 Consultations and Workshops: Dietary exposure assessment of chemicals in food: Report of a joint FAO/WHO consultation / WHO. – Annapolis, Maryland, USA, 2–6 May 2015. – 88 p.</w:t>
      </w:r>
    </w:p>
    <w:p w:rsidR="0082095A" w:rsidRDefault="00C5039D">
      <w:pPr>
        <w:spacing w:after="0"/>
        <w:jc w:val="both"/>
        <w:rPr>
          <w:rFonts w:ascii="Times New Roman" w:hAnsi="Times New Roman" w:cs="Times New Roman"/>
          <w:iCs/>
          <w:color w:val="000000" w:themeColor="text1"/>
          <w:sz w:val="28"/>
          <w:szCs w:val="28"/>
          <w:lang w:val="en-US"/>
        </w:rPr>
      </w:pPr>
      <w:r>
        <w:rPr>
          <w:rFonts w:ascii="Times New Roman" w:hAnsi="Times New Roman" w:cs="Times New Roman"/>
          <w:iCs/>
          <w:color w:val="000000" w:themeColor="text1"/>
          <w:sz w:val="28"/>
          <w:szCs w:val="28"/>
          <w:lang w:val="kk-KZ"/>
        </w:rPr>
        <w:t xml:space="preserve">33 </w:t>
      </w:r>
      <w:r>
        <w:rPr>
          <w:rFonts w:ascii="Times New Roman" w:hAnsi="Times New Roman" w:cs="Times New Roman"/>
          <w:iCs/>
          <w:color w:val="000000" w:themeColor="text1"/>
          <w:sz w:val="28"/>
          <w:szCs w:val="28"/>
          <w:lang w:val="en-US"/>
        </w:rPr>
        <w:t>CPSIA Status Report. Review of Metals in the Toy Safety Standard. ASTM F 963. 03/14/2012 / Consumer Product Safety Commission, USA. – 2012. – 172 p.</w:t>
      </w:r>
    </w:p>
    <w:p w:rsidR="0082095A" w:rsidRDefault="00C5039D">
      <w:pPr>
        <w:spacing w:after="0"/>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34 Hazard characterization for pathogens in food and water: guidelines // Microbiological risk assessment series / FAO/WHO. – 2013. – № 3. – 76 p.</w:t>
      </w:r>
    </w:p>
    <w:p w:rsidR="0082095A" w:rsidRDefault="00C5039D">
      <w:pPr>
        <w:spacing w:after="0"/>
        <w:jc w:val="both"/>
        <w:rPr>
          <w:rFonts w:ascii="Times New Roman" w:hAnsi="Times New Roman" w:cs="Times New Roman"/>
          <w:iCs/>
          <w:color w:val="000000" w:themeColor="text1"/>
          <w:sz w:val="28"/>
          <w:szCs w:val="28"/>
          <w:lang w:val="en-US"/>
        </w:rPr>
      </w:pPr>
      <w:r>
        <w:rPr>
          <w:rFonts w:ascii="Times New Roman" w:hAnsi="Times New Roman" w:cs="Times New Roman"/>
          <w:iCs/>
          <w:color w:val="000000" w:themeColor="text1"/>
          <w:sz w:val="28"/>
          <w:szCs w:val="28"/>
          <w:lang w:val="kk-KZ"/>
        </w:rPr>
        <w:lastRenderedPageBreak/>
        <w:t xml:space="preserve">35  </w:t>
      </w:r>
      <w:r>
        <w:rPr>
          <w:rFonts w:ascii="Times New Roman" w:hAnsi="Times New Roman" w:cs="Times New Roman"/>
          <w:iCs/>
          <w:color w:val="000000" w:themeColor="text1"/>
          <w:sz w:val="28"/>
          <w:szCs w:val="28"/>
          <w:lang w:val="en-US"/>
        </w:rPr>
        <w:t>Food safety risk analysis – A guide for national food safety authorities // FAO food and nutrition paper / FAO/WHO. – Rome, 2016. – Vol. 87. – 50 p.</w:t>
      </w:r>
    </w:p>
    <w:p w:rsidR="0082095A" w:rsidRDefault="00C5039D">
      <w:pPr>
        <w:spacing w:after="0"/>
        <w:jc w:val="both"/>
        <w:rPr>
          <w:rFonts w:ascii="Times New Roman" w:hAnsi="Times New Roman" w:cs="Times New Roman"/>
          <w:iCs/>
          <w:color w:val="000000" w:themeColor="text1"/>
          <w:sz w:val="28"/>
          <w:szCs w:val="28"/>
        </w:rPr>
      </w:pPr>
      <w:r>
        <w:rPr>
          <w:rFonts w:ascii="Times New Roman" w:hAnsi="Times New Roman" w:cs="Times New Roman"/>
          <w:iCs/>
          <w:color w:val="000000" w:themeColor="text1"/>
          <w:sz w:val="28"/>
          <w:szCs w:val="28"/>
          <w:lang w:val="kk-KZ"/>
        </w:rPr>
        <w:t xml:space="preserve">36 </w:t>
      </w:r>
      <w:r>
        <w:rPr>
          <w:rFonts w:ascii="Times New Roman" w:hAnsi="Times New Roman" w:cs="Times New Roman"/>
          <w:iCs/>
          <w:color w:val="000000" w:themeColor="text1"/>
          <w:sz w:val="28"/>
          <w:szCs w:val="28"/>
        </w:rPr>
        <w:t xml:space="preserve">Система менеджмента </w:t>
      </w:r>
      <w:hyperlink r:id="rId100" w:history="1">
        <w:r>
          <w:rPr>
            <w:rStyle w:val="a4"/>
            <w:rFonts w:ascii="Times New Roman" w:hAnsi="Times New Roman" w:cs="Times New Roman"/>
            <w:iCs/>
            <w:sz w:val="28"/>
            <w:szCs w:val="28"/>
            <w:lang w:val="en-US"/>
          </w:rPr>
          <w:t>http</w:t>
        </w:r>
        <w:r>
          <w:rPr>
            <w:rStyle w:val="a4"/>
            <w:rFonts w:ascii="Times New Roman" w:hAnsi="Times New Roman" w:cs="Times New Roman"/>
            <w:iCs/>
            <w:sz w:val="28"/>
            <w:szCs w:val="28"/>
          </w:rPr>
          <w:t>://</w:t>
        </w:r>
        <w:r>
          <w:rPr>
            <w:rStyle w:val="a4"/>
            <w:rFonts w:ascii="Times New Roman" w:hAnsi="Times New Roman" w:cs="Times New Roman"/>
            <w:iCs/>
            <w:sz w:val="28"/>
            <w:szCs w:val="28"/>
            <w:lang w:val="en-US"/>
          </w:rPr>
          <w:t>memst</w:t>
        </w:r>
        <w:r>
          <w:rPr>
            <w:rStyle w:val="a4"/>
            <w:rFonts w:ascii="Times New Roman" w:hAnsi="Times New Roman" w:cs="Times New Roman"/>
            <w:iCs/>
            <w:sz w:val="28"/>
            <w:szCs w:val="28"/>
          </w:rPr>
          <w:t>.</w:t>
        </w:r>
        <w:r>
          <w:rPr>
            <w:rStyle w:val="a4"/>
            <w:rFonts w:ascii="Times New Roman" w:hAnsi="Times New Roman" w:cs="Times New Roman"/>
            <w:iCs/>
            <w:sz w:val="28"/>
            <w:szCs w:val="28"/>
            <w:lang w:val="en-US"/>
          </w:rPr>
          <w:t>miid</w:t>
        </w:r>
        <w:r>
          <w:rPr>
            <w:rStyle w:val="a4"/>
            <w:rFonts w:ascii="Times New Roman" w:hAnsi="Times New Roman" w:cs="Times New Roman"/>
            <w:iCs/>
            <w:sz w:val="28"/>
            <w:szCs w:val="28"/>
          </w:rPr>
          <w:t>.</w:t>
        </w:r>
        <w:r>
          <w:rPr>
            <w:rStyle w:val="a4"/>
            <w:rFonts w:ascii="Times New Roman" w:hAnsi="Times New Roman" w:cs="Times New Roman"/>
            <w:iCs/>
            <w:sz w:val="28"/>
            <w:szCs w:val="28"/>
            <w:lang w:val="en-US"/>
          </w:rPr>
          <w:t>gov</w:t>
        </w:r>
        <w:r>
          <w:rPr>
            <w:rStyle w:val="a4"/>
            <w:rFonts w:ascii="Times New Roman" w:hAnsi="Times New Roman" w:cs="Times New Roman"/>
            <w:iCs/>
            <w:sz w:val="28"/>
            <w:szCs w:val="28"/>
          </w:rPr>
          <w:t>.</w:t>
        </w:r>
        <w:r>
          <w:rPr>
            <w:rStyle w:val="a4"/>
            <w:rFonts w:ascii="Times New Roman" w:hAnsi="Times New Roman" w:cs="Times New Roman"/>
            <w:iCs/>
            <w:sz w:val="28"/>
            <w:szCs w:val="28"/>
            <w:lang w:val="en-US"/>
          </w:rPr>
          <w:t>kz</w:t>
        </w:r>
        <w:r>
          <w:rPr>
            <w:rStyle w:val="a4"/>
            <w:rFonts w:ascii="Times New Roman" w:hAnsi="Times New Roman" w:cs="Times New Roman"/>
            <w:iCs/>
            <w:sz w:val="28"/>
            <w:szCs w:val="28"/>
          </w:rPr>
          <w:t>/</w:t>
        </w:r>
        <w:r>
          <w:rPr>
            <w:rStyle w:val="a4"/>
            <w:rFonts w:ascii="Times New Roman" w:hAnsi="Times New Roman" w:cs="Times New Roman"/>
            <w:iCs/>
            <w:sz w:val="28"/>
            <w:szCs w:val="28"/>
            <w:lang w:val="en-US"/>
          </w:rPr>
          <w:t>ru</w:t>
        </w:r>
        <w:r>
          <w:rPr>
            <w:rStyle w:val="a4"/>
            <w:rFonts w:ascii="Times New Roman" w:hAnsi="Times New Roman" w:cs="Times New Roman"/>
            <w:iCs/>
            <w:sz w:val="28"/>
            <w:szCs w:val="28"/>
          </w:rPr>
          <w:t>/</w:t>
        </w:r>
        <w:r>
          <w:rPr>
            <w:rStyle w:val="a4"/>
            <w:rFonts w:ascii="Times New Roman" w:hAnsi="Times New Roman" w:cs="Times New Roman"/>
            <w:iCs/>
            <w:sz w:val="28"/>
            <w:szCs w:val="28"/>
            <w:lang w:val="en-US"/>
          </w:rPr>
          <w:t>pages</w:t>
        </w:r>
        <w:r>
          <w:rPr>
            <w:rStyle w:val="a4"/>
            <w:rFonts w:ascii="Times New Roman" w:hAnsi="Times New Roman" w:cs="Times New Roman"/>
            <w:iCs/>
            <w:sz w:val="28"/>
            <w:szCs w:val="28"/>
          </w:rPr>
          <w:t>/</w:t>
        </w:r>
        <w:r>
          <w:rPr>
            <w:rStyle w:val="a4"/>
            <w:rFonts w:ascii="Times New Roman" w:hAnsi="Times New Roman" w:cs="Times New Roman"/>
            <w:iCs/>
            <w:sz w:val="28"/>
            <w:szCs w:val="28"/>
            <w:lang w:val="en-US"/>
          </w:rPr>
          <w:t>sistema</w:t>
        </w:r>
        <w:r>
          <w:rPr>
            <w:rStyle w:val="a4"/>
            <w:rFonts w:ascii="Times New Roman" w:hAnsi="Times New Roman" w:cs="Times New Roman"/>
            <w:iCs/>
            <w:sz w:val="28"/>
            <w:szCs w:val="28"/>
          </w:rPr>
          <w:t>-</w:t>
        </w:r>
        <w:r>
          <w:rPr>
            <w:rStyle w:val="a4"/>
            <w:rFonts w:ascii="Times New Roman" w:hAnsi="Times New Roman" w:cs="Times New Roman"/>
            <w:iCs/>
            <w:sz w:val="28"/>
            <w:szCs w:val="28"/>
            <w:lang w:val="en-US"/>
          </w:rPr>
          <w:t>menedzhmenta</w:t>
        </w:r>
        <w:r>
          <w:rPr>
            <w:rStyle w:val="a4"/>
            <w:rFonts w:ascii="Times New Roman" w:hAnsi="Times New Roman" w:cs="Times New Roman"/>
            <w:iCs/>
            <w:sz w:val="28"/>
            <w:szCs w:val="28"/>
          </w:rPr>
          <w:t>-2.18.01.2018</w:t>
        </w:r>
      </w:hyperlink>
      <w:r>
        <w:rPr>
          <w:rFonts w:ascii="Times New Roman" w:hAnsi="Times New Roman" w:cs="Times New Roman"/>
          <w:iCs/>
          <w:color w:val="000000" w:themeColor="text1"/>
          <w:sz w:val="28"/>
          <w:szCs w:val="28"/>
        </w:rPr>
        <w:t>.</w:t>
      </w:r>
    </w:p>
    <w:p w:rsidR="0082095A" w:rsidRDefault="00C5039D">
      <w:pPr>
        <w:spacing w:after="0"/>
        <w:jc w:val="both"/>
        <w:rPr>
          <w:rFonts w:ascii="Times New Roman" w:hAnsi="Times New Roman" w:cs="Times New Roman"/>
          <w:iCs/>
          <w:color w:val="000000" w:themeColor="text1"/>
          <w:sz w:val="28"/>
          <w:szCs w:val="28"/>
        </w:rPr>
      </w:pPr>
      <w:r>
        <w:rPr>
          <w:rFonts w:ascii="Times New Roman" w:hAnsi="Times New Roman" w:cs="Times New Roman"/>
          <w:iCs/>
          <w:color w:val="000000" w:themeColor="text1"/>
          <w:sz w:val="28"/>
          <w:szCs w:val="28"/>
          <w:lang w:val="kk-KZ"/>
        </w:rPr>
        <w:t xml:space="preserve">37  Тунгышбаева У.О., Уажанова Р.У., Серикқызы М.С., Манап К.Р. Основные направления развития современного международного менеджмента в области качества и безопасности пищевых продуктов. Практика применения данных стандартов в Республике Казахстан. // Вестник КазНИТУ, </w:t>
      </w:r>
      <w:r>
        <w:rPr>
          <w:rFonts w:ascii="Times New Roman" w:hAnsi="Times New Roman" w:cs="Times New Roman"/>
          <w:iCs/>
          <w:color w:val="000000" w:themeColor="text1"/>
          <w:sz w:val="28"/>
          <w:szCs w:val="28"/>
        </w:rPr>
        <w:t>№4, 2019</w:t>
      </w:r>
    </w:p>
    <w:p w:rsidR="0082095A" w:rsidRDefault="00C5039D">
      <w:pPr>
        <w:spacing w:after="0"/>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38 Food Safety Risk Analysis. Part I: An Overview and Framework Manual. Provisional Edition / FAO/WHO. – Rome, 2015. – 86 p</w:t>
      </w:r>
    </w:p>
    <w:p w:rsidR="0082095A" w:rsidRDefault="00C5039D">
      <w:pPr>
        <w:spacing w:after="0" w:line="240" w:lineRule="auto"/>
        <w:jc w:val="both"/>
        <w:rPr>
          <w:rFonts w:ascii="Times New Roman" w:hAnsi="Times New Roman" w:cs="Times New Roman"/>
          <w:iCs/>
          <w:color w:val="000000" w:themeColor="text1"/>
          <w:sz w:val="28"/>
          <w:szCs w:val="28"/>
          <w:lang w:val="en-US"/>
        </w:rPr>
      </w:pPr>
      <w:r>
        <w:rPr>
          <w:rFonts w:ascii="Times New Roman" w:hAnsi="Times New Roman" w:cs="Times New Roman"/>
          <w:iCs/>
          <w:color w:val="000000" w:themeColor="text1"/>
          <w:sz w:val="28"/>
          <w:szCs w:val="28"/>
          <w:lang w:val="kk-KZ"/>
        </w:rPr>
        <w:t xml:space="preserve">39 </w:t>
      </w:r>
      <w:r>
        <w:rPr>
          <w:rFonts w:ascii="Times New Roman" w:hAnsi="Times New Roman" w:cs="Times New Roman"/>
          <w:iCs/>
          <w:color w:val="000000" w:themeColor="text1"/>
          <w:sz w:val="28"/>
          <w:szCs w:val="28"/>
          <w:lang w:val="en-US"/>
        </w:rPr>
        <w:t>Food Standards Australia New Zealand. Principles and Practices of Dietary Exposure Assessment for Food Regulatory Purposes. – 2019. – 104 p.</w:t>
      </w:r>
    </w:p>
    <w:p w:rsidR="0082095A" w:rsidRDefault="00C5039D">
      <w:pPr>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40 Microbial Risk Assessment Guideline. Pathogenic Microorganisms With Focus On Food And Water / The Interagency Microbiological Risk Assessment Guideline Workgroup / USDA, FSIS and EPA. – 2012. – 231 p.</w:t>
      </w:r>
    </w:p>
    <w:p w:rsidR="0082095A" w:rsidRDefault="00C5039D">
      <w:pPr>
        <w:spacing w:after="0"/>
        <w:jc w:val="both"/>
        <w:rPr>
          <w:rFonts w:ascii="Times New Roman" w:hAnsi="Times New Roman" w:cs="Times New Roman"/>
          <w:iCs/>
          <w:color w:val="000000" w:themeColor="text1"/>
          <w:sz w:val="28"/>
          <w:szCs w:val="28"/>
          <w:lang w:val="en-US"/>
        </w:rPr>
      </w:pPr>
      <w:r>
        <w:rPr>
          <w:rFonts w:ascii="Times New Roman" w:hAnsi="Times New Roman" w:cs="Times New Roman"/>
          <w:iCs/>
          <w:color w:val="000000" w:themeColor="text1"/>
          <w:sz w:val="28"/>
          <w:szCs w:val="28"/>
          <w:lang w:val="kk-KZ"/>
        </w:rPr>
        <w:t xml:space="preserve">41 Night noise guidelines for Europe / WHO. – 2009. – 184 p., Microbiological Risk Assessment in Food Processing / ed. by Martyn Brown and Mike Stringer. </w:t>
      </w:r>
      <w:r>
        <w:rPr>
          <w:rFonts w:ascii="Times New Roman" w:hAnsi="Times New Roman" w:cs="Times New Roman"/>
          <w:iCs/>
          <w:color w:val="000000" w:themeColor="text1"/>
          <w:sz w:val="28"/>
          <w:szCs w:val="28"/>
          <w:lang w:val="en-US"/>
        </w:rPr>
        <w:t>CRC Press LLC. – 2012. – 301 p.</w:t>
      </w:r>
    </w:p>
    <w:p w:rsidR="0082095A" w:rsidRDefault="00C5039D">
      <w:pPr>
        <w:spacing w:after="0"/>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42 Overview of the procedures currently used at EFSA for the assessment of dietary exposure to different chemical substances: scientific report of EFSA / European Food Safety Authority. – Parma, Italy // EFSA Journal. – 2011. – Vol. 9 (12): 2490. – P. 33.</w:t>
      </w:r>
    </w:p>
    <w:p w:rsidR="0082095A" w:rsidRDefault="00C5039D">
      <w:pPr>
        <w:spacing w:after="0"/>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 xml:space="preserve">43 </w:t>
      </w:r>
      <w:r>
        <w:rPr>
          <w:rFonts w:ascii="Times New Roman" w:hAnsi="Times New Roman" w:cs="Times New Roman"/>
          <w:iCs/>
          <w:color w:val="000000" w:themeColor="text1"/>
          <w:sz w:val="28"/>
          <w:szCs w:val="28"/>
          <w:lang w:val="en-US"/>
        </w:rPr>
        <w:t>Principles and Methods for the Risk Assessment of Chemical in Food. Chapter 6. Dietary exposure assessment of chemicals in food. / FAO/WHO. – 2019. – P., Principles and methods for the risk assessment of chemicals in food [</w:t>
      </w:r>
      <w:r>
        <w:rPr>
          <w:rFonts w:ascii="Times New Roman" w:hAnsi="Times New Roman" w:cs="Times New Roman"/>
          <w:iCs/>
          <w:color w:val="000000" w:themeColor="text1"/>
          <w:sz w:val="28"/>
          <w:szCs w:val="28"/>
        </w:rPr>
        <w:t>Электронный</w:t>
      </w:r>
      <w:r>
        <w:rPr>
          <w:rFonts w:ascii="Times New Roman" w:hAnsi="Times New Roman" w:cs="Times New Roman"/>
          <w:iCs/>
          <w:color w:val="000000" w:themeColor="text1"/>
          <w:sz w:val="28"/>
          <w:szCs w:val="28"/>
          <w:lang w:val="en-US"/>
        </w:rPr>
        <w:t xml:space="preserve"> </w:t>
      </w:r>
      <w:r>
        <w:rPr>
          <w:rFonts w:ascii="Times New Roman" w:hAnsi="Times New Roman" w:cs="Times New Roman"/>
          <w:iCs/>
          <w:color w:val="000000" w:themeColor="text1"/>
          <w:sz w:val="28"/>
          <w:szCs w:val="28"/>
        </w:rPr>
        <w:t>ресурс</w:t>
      </w:r>
      <w:r>
        <w:rPr>
          <w:rFonts w:ascii="Times New Roman" w:hAnsi="Times New Roman" w:cs="Times New Roman"/>
          <w:iCs/>
          <w:color w:val="000000" w:themeColor="text1"/>
          <w:sz w:val="28"/>
          <w:szCs w:val="28"/>
          <w:lang w:val="en-US"/>
        </w:rPr>
        <w:t>] // Environmental Health Criteria / WHO. – 2019. – №</w:t>
      </w:r>
      <w:r>
        <w:rPr>
          <w:rFonts w:ascii="Times New Roman" w:hAnsi="Times New Roman" w:cs="Times New Roman"/>
          <w:iCs/>
          <w:color w:val="000000" w:themeColor="text1"/>
          <w:sz w:val="28"/>
          <w:szCs w:val="28"/>
          <w:lang w:val="kk-KZ"/>
        </w:rPr>
        <w:t>5</w:t>
      </w:r>
    </w:p>
    <w:p w:rsidR="0082095A" w:rsidRDefault="00C5039D">
      <w:pPr>
        <w:spacing w:after="0" w:line="240" w:lineRule="auto"/>
        <w:jc w:val="both"/>
        <w:rPr>
          <w:rFonts w:ascii="Times New Roman" w:hAnsi="Times New Roman" w:cs="Times New Roman"/>
          <w:iCs/>
          <w:color w:val="000000" w:themeColor="text1"/>
          <w:sz w:val="28"/>
          <w:szCs w:val="28"/>
        </w:rPr>
      </w:pPr>
      <w:r>
        <w:rPr>
          <w:rFonts w:ascii="Times New Roman" w:hAnsi="Times New Roman" w:cs="Times New Roman"/>
          <w:iCs/>
          <w:color w:val="000000" w:themeColor="text1"/>
          <w:sz w:val="28"/>
          <w:szCs w:val="28"/>
          <w:lang w:val="kk-KZ"/>
        </w:rPr>
        <w:t xml:space="preserve">44 </w:t>
      </w:r>
      <w:r>
        <w:rPr>
          <w:rFonts w:ascii="Times New Roman" w:hAnsi="Times New Roman" w:cs="Times New Roman"/>
          <w:iCs/>
          <w:color w:val="000000" w:themeColor="text1"/>
          <w:sz w:val="28"/>
          <w:szCs w:val="28"/>
        </w:rPr>
        <w:t>Пономарев С.В., Мишенко С.В., Белобрагин В.Я. Управление качеством продукции. Инструменты и методы менеджмента качества: учебное пособие/ С.В. Пономарев, С.В. Мищенко, В.Я. Мищенко, В. Я. Белобрагин, В.А. Самородов, Б.И. Герасимов, А.В. Трофимов, С.А. Пахомова, О.С. Пономарева. – М.: РИА «Стандарты и качество». – 2015. – С. 44-47</w:t>
      </w:r>
    </w:p>
    <w:p w:rsidR="0082095A" w:rsidRDefault="00C5039D">
      <w:pPr>
        <w:spacing w:after="0" w:line="240" w:lineRule="auto"/>
        <w:jc w:val="both"/>
        <w:rPr>
          <w:rFonts w:ascii="Times New Roman" w:hAnsi="Times New Roman" w:cs="Times New Roman"/>
          <w:iCs/>
          <w:color w:val="000000" w:themeColor="text1"/>
          <w:sz w:val="28"/>
          <w:szCs w:val="28"/>
          <w:lang w:val="en-US"/>
        </w:rPr>
      </w:pPr>
      <w:r>
        <w:rPr>
          <w:rFonts w:ascii="Times New Roman" w:hAnsi="Times New Roman" w:cs="Times New Roman"/>
          <w:iCs/>
          <w:color w:val="000000" w:themeColor="text1"/>
          <w:sz w:val="28"/>
          <w:szCs w:val="28"/>
          <w:lang w:val="kk-KZ"/>
        </w:rPr>
        <w:t xml:space="preserve">45 </w:t>
      </w:r>
      <w:r>
        <w:rPr>
          <w:rFonts w:ascii="Times New Roman" w:hAnsi="Times New Roman" w:cs="Times New Roman"/>
          <w:iCs/>
          <w:color w:val="000000" w:themeColor="text1"/>
          <w:sz w:val="28"/>
          <w:szCs w:val="28"/>
        </w:rPr>
        <w:t>ГОСТ Р 50779.44–2001. Статистические методы. Показатели возможностей процессов. Основные</w:t>
      </w:r>
      <w:r>
        <w:rPr>
          <w:rFonts w:ascii="Times New Roman" w:hAnsi="Times New Roman" w:cs="Times New Roman"/>
          <w:iCs/>
          <w:color w:val="000000" w:themeColor="text1"/>
          <w:sz w:val="28"/>
          <w:szCs w:val="28"/>
          <w:lang w:val="en-US"/>
        </w:rPr>
        <w:t xml:space="preserve"> </w:t>
      </w:r>
      <w:r>
        <w:rPr>
          <w:rFonts w:ascii="Times New Roman" w:hAnsi="Times New Roman" w:cs="Times New Roman"/>
          <w:iCs/>
          <w:color w:val="000000" w:themeColor="text1"/>
          <w:sz w:val="28"/>
          <w:szCs w:val="28"/>
        </w:rPr>
        <w:t>методы</w:t>
      </w:r>
      <w:r>
        <w:rPr>
          <w:rFonts w:ascii="Times New Roman" w:hAnsi="Times New Roman" w:cs="Times New Roman"/>
          <w:iCs/>
          <w:color w:val="000000" w:themeColor="text1"/>
          <w:sz w:val="28"/>
          <w:szCs w:val="28"/>
          <w:lang w:val="en-US"/>
        </w:rPr>
        <w:t xml:space="preserve"> </w:t>
      </w:r>
      <w:r>
        <w:rPr>
          <w:rFonts w:ascii="Times New Roman" w:hAnsi="Times New Roman" w:cs="Times New Roman"/>
          <w:iCs/>
          <w:color w:val="000000" w:themeColor="text1"/>
          <w:sz w:val="28"/>
          <w:szCs w:val="28"/>
        </w:rPr>
        <w:t>расчета</w:t>
      </w:r>
    </w:p>
    <w:p w:rsidR="0082095A" w:rsidRDefault="00C5039D">
      <w:pPr>
        <w:spacing w:after="0"/>
        <w:jc w:val="both"/>
        <w:rPr>
          <w:rFonts w:ascii="Times New Roman" w:hAnsi="Times New Roman" w:cs="Times New Roman"/>
          <w:iCs/>
          <w:color w:val="000000" w:themeColor="text1"/>
          <w:sz w:val="28"/>
          <w:szCs w:val="28"/>
          <w:lang w:val="en-US"/>
        </w:rPr>
      </w:pPr>
      <w:r>
        <w:rPr>
          <w:rFonts w:ascii="Times New Roman" w:hAnsi="Times New Roman" w:cs="Times New Roman"/>
          <w:iCs/>
          <w:color w:val="000000" w:themeColor="text1"/>
          <w:sz w:val="28"/>
          <w:szCs w:val="28"/>
          <w:lang w:val="kk-KZ"/>
        </w:rPr>
        <w:t xml:space="preserve">46 </w:t>
      </w:r>
      <w:r>
        <w:rPr>
          <w:rFonts w:ascii="Times New Roman" w:hAnsi="Times New Roman" w:cs="Times New Roman"/>
          <w:iCs/>
          <w:color w:val="000000" w:themeColor="text1"/>
          <w:sz w:val="28"/>
          <w:szCs w:val="28"/>
          <w:lang w:val="en-US"/>
        </w:rPr>
        <w:t>Framework for Science-Based Risk Assessment of Micro-Organisms Regulated under the Canadian Environmental Protection Act / Environment Canada and Health Canada. – 2019. – 20 p.</w:t>
      </w:r>
    </w:p>
    <w:p w:rsidR="0082095A" w:rsidRDefault="00C5039D">
      <w:pPr>
        <w:spacing w:after="0"/>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47 Montgomery, D. C. Statistical Quality Control: A Modern Introduction. – 7th ed. – Hoboken, NJ: Wiley, 2012. – 768 p.</w:t>
      </w:r>
    </w:p>
    <w:p w:rsidR="0082095A" w:rsidRDefault="00C5039D">
      <w:pPr>
        <w:spacing w:after="0"/>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48 Taguchi, G. System of Experimental Design: Engineering Methods to Optimize Quality and Minimize Costs. – New York: UNIPUB/Kraus International, 2010. – 840 p.</w:t>
      </w:r>
    </w:p>
    <w:p w:rsidR="0082095A" w:rsidRDefault="00C5039D">
      <w:pPr>
        <w:spacing w:after="0"/>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lastRenderedPageBreak/>
        <w:t>49 Crosby, P. B. Quality is Free: The Art of Making Quality Certain. – New York: McGraw-Hill, 2015. – 270 p.</w:t>
      </w:r>
    </w:p>
    <w:p w:rsidR="0082095A" w:rsidRDefault="00C5039D">
      <w:pPr>
        <w:spacing w:after="0"/>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50 Молоко. Переработка и хранение: коллективная момнография. – М.: Издательский дом «Типоргафия» РАН. – 2015г.- 480 с.</w:t>
      </w:r>
    </w:p>
    <w:p w:rsidR="0082095A" w:rsidRDefault="00C5039D">
      <w:pPr>
        <w:spacing w:after="0"/>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51 Юдахина, М.А. Влияния скармливания плющеного  ячменя дойным коровам на молочную продуктивность и качество продуктов переработки молока / М.А. Юдахина, Н.А. Табаков // Вестник красноярского государственного аграрного университета, №8 (59). – Красноярск, 2011. –С. 172-175.</w:t>
      </w:r>
    </w:p>
    <w:p w:rsidR="0082095A" w:rsidRDefault="00C5039D">
      <w:pPr>
        <w:spacing w:after="0"/>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52 Свириденко Г.М. Обеспечение безопасности и качества отечественных сыров: требования к молоку-сырью // Сыроделие и маслоделие.-2014 -№6. С. 13-17.</w:t>
      </w:r>
    </w:p>
    <w:p w:rsidR="0082095A" w:rsidRDefault="00C5039D">
      <w:pPr>
        <w:spacing w:after="0"/>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53 Скотт Р. Проиводства сыра: научные основы и технологии / Р. Скотт, Р.Н. Робин, Р.А. Уилби; 3-издание.- СПб.:Профессия, 2015г.-460 с.</w:t>
      </w:r>
    </w:p>
    <w:p w:rsidR="0082095A" w:rsidRDefault="00C5039D">
      <w:pPr>
        <w:spacing w:after="0"/>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54 Зимняков, В.М. Экономико-технологические аспекты производства и переработки продукции животноводства: монография / В.М. Зимняков, И.В. Гаврющина // РИО ПГСХА. – Пенза, 2016. -178 с.</w:t>
      </w:r>
    </w:p>
    <w:p w:rsidR="0082095A" w:rsidRDefault="00C5039D">
      <w:pPr>
        <w:spacing w:after="0"/>
        <w:jc w:val="both"/>
        <w:rPr>
          <w:rFonts w:ascii="Times New Roman" w:hAnsi="Times New Roman" w:cs="Times New Roman"/>
          <w:iCs/>
          <w:color w:val="000000" w:themeColor="text1"/>
          <w:sz w:val="28"/>
          <w:szCs w:val="28"/>
        </w:rPr>
      </w:pPr>
      <w:r>
        <w:rPr>
          <w:rFonts w:ascii="Times New Roman" w:hAnsi="Times New Roman" w:cs="Times New Roman"/>
          <w:iCs/>
          <w:color w:val="000000" w:themeColor="text1"/>
          <w:sz w:val="28"/>
          <w:szCs w:val="28"/>
          <w:lang w:val="kk-KZ"/>
        </w:rPr>
        <w:t xml:space="preserve">55 </w:t>
      </w:r>
      <w:r>
        <w:rPr>
          <w:rFonts w:ascii="Times New Roman" w:hAnsi="Times New Roman" w:cs="Times New Roman"/>
          <w:iCs/>
          <w:color w:val="000000" w:themeColor="text1"/>
          <w:sz w:val="28"/>
          <w:szCs w:val="28"/>
        </w:rPr>
        <w:t>Технический регламент «Требования к безопасности молока и молочной продукции» № 230 от 03.2018 г.</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iCs/>
          <w:color w:val="000000" w:themeColor="text1"/>
          <w:sz w:val="28"/>
          <w:szCs w:val="28"/>
          <w:lang w:val="en-US"/>
        </w:rPr>
        <w:t xml:space="preserve">56 </w:t>
      </w:r>
      <w:r>
        <w:rPr>
          <w:rFonts w:ascii="Times New Roman" w:hAnsi="Times New Roman" w:cs="Times New Roman"/>
          <w:bCs/>
          <w:iCs/>
          <w:color w:val="000000" w:themeColor="text1"/>
          <w:sz w:val="28"/>
          <w:szCs w:val="28"/>
          <w:lang w:val="en-US"/>
        </w:rPr>
        <w:t xml:space="preserve">Calit S., Havranek J., Kaps M., Perko B., Cubric-Curik V. Effect of somatic cell counts (SCC) on cheesemilk composition and yild efficiency of artisanal Touny cheese.// </w:t>
      </w:r>
      <w:r>
        <w:rPr>
          <w:rFonts w:ascii="Times New Roman" w:hAnsi="Times New Roman" w:cs="Times New Roman"/>
          <w:bCs/>
          <w:iCs/>
          <w:color w:val="000000" w:themeColor="text1"/>
          <w:sz w:val="28"/>
          <w:szCs w:val="28"/>
        </w:rPr>
        <w:t xml:space="preserve">Milchwissenschaft, -2004, 59, -s.612-615.  </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57 Асенова, Б.К. Технология производства функциональных продуктов питания для экологически неблагоприятных регионов / Б.К. Асенова, К.Ж. Амирханов, М.Б. Ребезов // Торгово-экономические проблемы регионального бизнес пространства. – 2013. – №1. – С. 313–316.</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58 Андросов, А. Л., Елизаров, И. А., Третьяков, А. А. Соматические клетки и качество молока-сырья / А. Л. Андросов, И. А. Елизаров, А. А. Третьяков // Вестник ТГТУ. – 2010. – Т. 16. – № 4. – С. 954–963.</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59 Николаев, А. В., Иванова, Е. П. Влияние соматических клеток на липолитическую активность и качество молока / А. В. Николаев, Е. П. Иванова // Известия Алтайского государственного университета. – 2013. – № 3-1. – С. 85–89.</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60  Петров, И. С., Смирнова, Л. А. Влияние содержания казеина в молоке коров на качество сыра / И. С. Петров, Л. А. Смирнова // Вестник аграрной науки. – 2015. – № 2. – С. 45–48.</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61 Сидоров, М. Н., Кузнецова, О. В. Технологические свойства молока с разной долей γ-казеина / М. Н. Сидоров, О. В. Кузнецова // Наука и технологии. – 2019. – № 3. – С. 112–117.</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62 Казеин и мицеллообразование казеинов молока / А. Ю. Чечеткина, О. П. Серова // Пропионикс. – 2020. – № 4. – С. 50–53.</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lastRenderedPageBreak/>
        <w:t xml:space="preserve">63 Электронный ресурс: Казеин / Тетра Пак. – 2021. – Режим доступа: </w:t>
      </w:r>
      <w:hyperlink r:id="rId101" w:tgtFrame="_new" w:history="1">
        <w:r>
          <w:rPr>
            <w:rStyle w:val="a4"/>
            <w:rFonts w:ascii="Times New Roman" w:hAnsi="Times New Roman" w:cs="Times New Roman"/>
            <w:bCs/>
            <w:iCs/>
            <w:sz w:val="28"/>
            <w:szCs w:val="28"/>
          </w:rPr>
          <w:t>https://dairyprocessinghandbook.tetrapak.com/ru/chapter/kazein</w:t>
        </w:r>
      </w:hyperlink>
      <w:r>
        <w:rPr>
          <w:rFonts w:ascii="Times New Roman" w:hAnsi="Times New Roman" w:cs="Times New Roman"/>
          <w:bCs/>
          <w:iCs/>
          <w:color w:val="000000" w:themeColor="text1"/>
          <w:sz w:val="28"/>
          <w:szCs w:val="28"/>
        </w:rPr>
        <w:t>.</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64 Иванов, Д. П., Соколова, Н. В. Влияние генотипов гена каппа-казеина на сыропригодные свойства молока коров / Д. П. Иванов, Н. В. Соколова // Вестник АПК. – 2022. – № 58. – С. 33–43.</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 xml:space="preserve">65 Хлорид кальция в сыроделии / Пропионикс. – 2023. – Режим доступа: </w:t>
      </w:r>
      <w:hyperlink r:id="rId102" w:tgtFrame="_new" w:history="1">
        <w:r>
          <w:rPr>
            <w:rStyle w:val="a4"/>
            <w:rFonts w:ascii="Times New Roman" w:hAnsi="Times New Roman" w:cs="Times New Roman"/>
            <w:bCs/>
            <w:iCs/>
            <w:sz w:val="28"/>
            <w:szCs w:val="28"/>
          </w:rPr>
          <w:t>https://propionix.ru/hloristyj-kalcij-v-syrodelii</w:t>
        </w:r>
      </w:hyperlink>
      <w:r>
        <w:rPr>
          <w:rFonts w:ascii="Times New Roman" w:hAnsi="Times New Roman" w:cs="Times New Roman"/>
          <w:bCs/>
          <w:iCs/>
          <w:color w:val="000000" w:themeColor="text1"/>
          <w:sz w:val="28"/>
          <w:szCs w:val="28"/>
        </w:rPr>
        <w:t>.</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 xml:space="preserve">66 Коровье молоко / Википедия. – 2024. – Режим доступа: </w:t>
      </w:r>
      <w:hyperlink r:id="rId103" w:tgtFrame="_new" w:history="1">
        <w:r>
          <w:rPr>
            <w:rStyle w:val="a4"/>
            <w:rFonts w:ascii="Times New Roman" w:hAnsi="Times New Roman" w:cs="Times New Roman"/>
            <w:bCs/>
            <w:iCs/>
            <w:sz w:val="28"/>
            <w:szCs w:val="28"/>
          </w:rPr>
          <w:t>https://ru.wikipedia.org/wiki/Коровье_молоко</w:t>
        </w:r>
      </w:hyperlink>
      <w:r>
        <w:rPr>
          <w:rFonts w:ascii="Times New Roman" w:hAnsi="Times New Roman" w:cs="Times New Roman"/>
          <w:bCs/>
          <w:iCs/>
          <w:color w:val="000000" w:themeColor="text1"/>
          <w:sz w:val="28"/>
          <w:szCs w:val="28"/>
        </w:rPr>
        <w:t>.</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67 Храмова, В. Н. Инновационные пути в разработке ресурсосберегающих технологий производства и переработки сельскохозяйственной продукции: монография / В. Н.Храмова, А. Б. Лисицын, И. Ф. Горлов. - Волгоград -ВолгГТУ, 2010 – 20 с.</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68 Чечеткина, А. Ю. Разработка технологии производства мягкого сыра с бобовыми наполнителями / А. Ю. Чечеткина, О. П. Серова // - Молочная река. - 2012. - №4. - С.50-53.</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69 Храмова, В. Н. Инновационные пути в разработке ресурсосберегающих технологий производства и переработки сельскохозяйственной продукции: монография / В. Н.Храмова, А. Б. Лисицын, И. Ф. Горлов. - Волгоград -ВолгГТУ, 2010 – 20 с.</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 xml:space="preserve">70 Артеменко А. П., Матушкина Е. В., Стахеева Л. М. Исследование качества картофеля // Аграрное образование и наука. 2014. № 3.  </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71 Лахтина Л. В., Матушкина Е. В. Перец сладкий свежий. Полезные свойства. Исследование качества // Молодежь и наука. 2015. № 3</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 xml:space="preserve">72 Матушкина Е. В., Артеменко А. П. Экспертиза качества моркови, реализуемой в розничной торговой сети // Молодежь и наука. 2013. № 4.  </w:t>
      </w:r>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rPr>
        <w:t>73 Шаззо Р.И., Касьянов Г.И. Функциональные продукты питания. – М.: Колос, 2000. – 248 с.</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lang w:val="kk-KZ"/>
        </w:rPr>
        <w:t xml:space="preserve">74 Р.Мамадов, Ж.Молдабаева, Г.Иманкулова, А.Жармухамбетова., </w:t>
      </w:r>
      <w:r>
        <w:rPr>
          <w:rFonts w:ascii="Times New Roman" w:hAnsi="Times New Roman" w:cs="Times New Roman"/>
          <w:bCs/>
          <w:iCs/>
          <w:color w:val="000000" w:themeColor="text1"/>
          <w:sz w:val="28"/>
          <w:szCs w:val="28"/>
        </w:rPr>
        <w:t>«Перспективы использования капусты белокочанной в производстве молочного продукта»</w:t>
      </w:r>
      <w:r>
        <w:rPr>
          <w:rFonts w:ascii="Times New Roman" w:hAnsi="Times New Roman" w:cs="Times New Roman"/>
          <w:bCs/>
          <w:iCs/>
          <w:color w:val="000000" w:themeColor="text1"/>
          <w:sz w:val="28"/>
          <w:szCs w:val="28"/>
          <w:lang w:val="kk-KZ"/>
        </w:rPr>
        <w:t xml:space="preserve"> </w:t>
      </w:r>
      <w:r>
        <w:rPr>
          <w:rFonts w:ascii="Times New Roman" w:hAnsi="Times New Roman" w:cs="Times New Roman"/>
          <w:bCs/>
          <w:iCs/>
          <w:color w:val="000000" w:themeColor="text1"/>
          <w:sz w:val="28"/>
          <w:szCs w:val="28"/>
        </w:rPr>
        <w:t>«Пища.</w:t>
      </w:r>
      <w:r>
        <w:rPr>
          <w:rFonts w:ascii="Times New Roman" w:hAnsi="Times New Roman" w:cs="Times New Roman"/>
          <w:bCs/>
          <w:iCs/>
          <w:color w:val="000000" w:themeColor="text1"/>
          <w:sz w:val="28"/>
          <w:szCs w:val="28"/>
          <w:lang w:val="kk-KZ"/>
        </w:rPr>
        <w:t xml:space="preserve"> </w:t>
      </w:r>
      <w:r>
        <w:rPr>
          <w:rFonts w:ascii="Times New Roman" w:hAnsi="Times New Roman" w:cs="Times New Roman"/>
          <w:bCs/>
          <w:iCs/>
          <w:color w:val="000000" w:themeColor="text1"/>
          <w:sz w:val="28"/>
          <w:szCs w:val="28"/>
        </w:rPr>
        <w:t>Экология.</w:t>
      </w:r>
      <w:r>
        <w:rPr>
          <w:rFonts w:ascii="Times New Roman" w:hAnsi="Times New Roman" w:cs="Times New Roman"/>
          <w:bCs/>
          <w:iCs/>
          <w:color w:val="000000" w:themeColor="text1"/>
          <w:sz w:val="28"/>
          <w:szCs w:val="28"/>
          <w:lang w:val="kk-KZ"/>
        </w:rPr>
        <w:t xml:space="preserve"> </w:t>
      </w:r>
      <w:r>
        <w:rPr>
          <w:rFonts w:ascii="Times New Roman" w:hAnsi="Times New Roman" w:cs="Times New Roman"/>
          <w:bCs/>
          <w:iCs/>
          <w:color w:val="000000" w:themeColor="text1"/>
          <w:sz w:val="28"/>
          <w:szCs w:val="28"/>
        </w:rPr>
        <w:t>Качество»</w:t>
      </w:r>
      <w:r>
        <w:rPr>
          <w:rFonts w:ascii="Times New Roman" w:hAnsi="Times New Roman" w:cs="Times New Roman"/>
          <w:bCs/>
          <w:iCs/>
          <w:color w:val="000000" w:themeColor="text1"/>
          <w:sz w:val="28"/>
          <w:szCs w:val="28"/>
          <w:lang w:val="kk-KZ"/>
        </w:rPr>
        <w:t xml:space="preserve"> труды </w:t>
      </w:r>
      <w:r>
        <w:rPr>
          <w:rFonts w:ascii="Times New Roman" w:hAnsi="Times New Roman" w:cs="Times New Roman"/>
          <w:bCs/>
          <w:iCs/>
          <w:color w:val="000000" w:themeColor="text1"/>
          <w:sz w:val="28"/>
          <w:szCs w:val="28"/>
        </w:rPr>
        <w:t>XIV международной научно-практической конференции, г. Новосибирск- 2017.- С. 246-249</w:t>
      </w:r>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rPr>
        <w:t xml:space="preserve">75 </w:t>
      </w:r>
      <w:r>
        <w:rPr>
          <w:rFonts w:ascii="Times New Roman" w:hAnsi="Times New Roman" w:cs="Times New Roman"/>
          <w:bCs/>
          <w:iCs/>
          <w:color w:val="000000" w:themeColor="text1"/>
          <w:sz w:val="28"/>
          <w:szCs w:val="28"/>
          <w:lang w:val="kk-KZ"/>
        </w:rPr>
        <w:t>Р .Мамедов, Ж .Молдабаева, Г.Иманкулова, З. Капшакбаева., «Жергілікті көкөніс дақылдарын пайдалана отырып ақуыз өнімін әзірлеу» Северо-Казахстанский государственный университет имени Манаша Козыбаева, журнал «Вестник СКГУ имени М. Козыбаева» №1 выпуск, (38), стр.46-51</w:t>
      </w:r>
    </w:p>
    <w:p w:rsidR="0082095A" w:rsidRDefault="00C5039D">
      <w:pPr>
        <w:spacing w:after="0" w:line="240" w:lineRule="auto"/>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 xml:space="preserve">76 Г. Иманкулова, Ж. Молдабаева., «Разработка белкового продукта с использованием местных овощных культур», Шәкәрім атындағы Семей Мемлекеттік университеті докторанттарының арасындағы «Shakarim Poster </w:t>
      </w:r>
      <w:r>
        <w:rPr>
          <w:rFonts w:ascii="Times New Roman" w:hAnsi="Times New Roman" w:cs="Times New Roman"/>
          <w:bCs/>
          <w:iCs/>
          <w:color w:val="000000" w:themeColor="text1"/>
          <w:sz w:val="28"/>
          <w:szCs w:val="28"/>
          <w:lang w:val="kk-KZ"/>
        </w:rPr>
        <w:lastRenderedPageBreak/>
        <w:t>Event – 2018» Постерлік баяндамаларконкурсы материалдарыны 30 қараша   16-19 б</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lang w:val="kk-KZ"/>
        </w:rPr>
        <w:t xml:space="preserve">77 </w:t>
      </w:r>
      <w:r>
        <w:rPr>
          <w:rFonts w:ascii="Times New Roman" w:hAnsi="Times New Roman" w:cs="Times New Roman"/>
          <w:bCs/>
          <w:iCs/>
          <w:color w:val="000000" w:themeColor="text1"/>
          <w:sz w:val="28"/>
          <w:szCs w:val="28"/>
        </w:rPr>
        <w:t>Химический состав пищевых продуктов: справ. / под ред. И.М. Скурихина, М.Н. Волгарева. – М.: Агропромиздат, 1987. – 224 с. 4</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78 Абдуллина Ж.Т., Сулейменова Д.К., Бекенова С.М. Влияние заквасок на микробиологические показатели брынзы // Известия НАН РК. Серия химической и биологической. — 2021. — №2(440). — С. 105–109.</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79 Кожахметова А.М., Серікбаева А.С. Обогащение брынзы растительными добавками для повышения ее безопасности и пищевой ценности // Вестник КазАТУ. - 2022. - №3(111). - С. 68–73.</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80 Фёдоров В.А. Совершенствование технологии брынзы с применением ультразвука // Молочная промышленность. - 2019. - №6. - С. 34-36.</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81 Халиуллина С.А. Применение системы ХАССП на малых предприятиях по производству брынзы // Безопасность и качество пищевых продуктов. - 2020. - №1(25). - С. 41–45.</w:t>
      </w:r>
    </w:p>
    <w:p w:rsidR="0082095A" w:rsidRDefault="00C5039D">
      <w:pPr>
        <w:spacing w:after="0" w:line="240" w:lineRule="auto"/>
        <w:jc w:val="both"/>
        <w:rPr>
          <w:rFonts w:ascii="Times New Roman" w:hAnsi="Times New Roman" w:cs="Times New Roman"/>
          <w:bCs/>
          <w:iCs/>
          <w:color w:val="000000" w:themeColor="text1"/>
          <w:sz w:val="28"/>
          <w:szCs w:val="28"/>
          <w:lang w:val="en-US"/>
        </w:rPr>
      </w:pPr>
      <w:r>
        <w:rPr>
          <w:rFonts w:ascii="Times New Roman" w:hAnsi="Times New Roman" w:cs="Times New Roman"/>
          <w:bCs/>
          <w:iCs/>
          <w:color w:val="000000" w:themeColor="text1"/>
          <w:sz w:val="28"/>
          <w:szCs w:val="28"/>
          <w:lang w:val="en-US"/>
        </w:rPr>
        <w:t>82 5.</w:t>
      </w:r>
      <w:r>
        <w:rPr>
          <w:rFonts w:ascii="Times New Roman" w:hAnsi="Times New Roman" w:cs="Times New Roman"/>
          <w:bCs/>
          <w:iCs/>
          <w:color w:val="000000" w:themeColor="text1"/>
          <w:sz w:val="28"/>
          <w:szCs w:val="28"/>
          <w:lang w:val="en-US"/>
        </w:rPr>
        <w:tab/>
        <w:t>Di Giacomo A., Marrone R., Conte A. Microbiological risk management in brined cheese production: A case study from Greece // Food Control. - 2020. - Vol. 110. - P. 106981</w:t>
      </w:r>
    </w:p>
    <w:p w:rsidR="0082095A" w:rsidRDefault="00C5039D">
      <w:pPr>
        <w:spacing w:after="0" w:line="240" w:lineRule="auto"/>
        <w:jc w:val="both"/>
        <w:rPr>
          <w:rFonts w:ascii="Times New Roman" w:hAnsi="Times New Roman" w:cs="Times New Roman"/>
          <w:bCs/>
          <w:iCs/>
          <w:color w:val="000000" w:themeColor="text1"/>
          <w:sz w:val="28"/>
          <w:szCs w:val="28"/>
          <w:lang w:val="en-US"/>
        </w:rPr>
      </w:pPr>
      <w:r>
        <w:rPr>
          <w:rFonts w:ascii="Times New Roman" w:hAnsi="Times New Roman" w:cs="Times New Roman"/>
          <w:bCs/>
          <w:iCs/>
          <w:color w:val="000000" w:themeColor="text1"/>
          <w:sz w:val="28"/>
          <w:szCs w:val="28"/>
          <w:lang w:val="en-US"/>
        </w:rPr>
        <w:t>83 Yazdanpanah S., Ghanbari M. Application of natural preservatives in traditional cheeses: A review on Iranian practices // International Dairy Journal. - 2019. - Vol. 95. - P. 67-76.</w:t>
      </w:r>
    </w:p>
    <w:p w:rsidR="0082095A" w:rsidRDefault="00C5039D">
      <w:pPr>
        <w:spacing w:after="0" w:line="240" w:lineRule="auto"/>
        <w:jc w:val="both"/>
        <w:rPr>
          <w:rFonts w:ascii="Times New Roman" w:hAnsi="Times New Roman" w:cs="Times New Roman"/>
          <w:bCs/>
          <w:iCs/>
          <w:color w:val="000000" w:themeColor="text1"/>
          <w:sz w:val="28"/>
          <w:szCs w:val="28"/>
          <w:lang w:val="en-US"/>
        </w:rPr>
      </w:pPr>
      <w:r>
        <w:rPr>
          <w:rFonts w:ascii="Times New Roman" w:hAnsi="Times New Roman" w:cs="Times New Roman"/>
          <w:bCs/>
          <w:iCs/>
          <w:color w:val="000000" w:themeColor="text1"/>
          <w:sz w:val="28"/>
          <w:szCs w:val="28"/>
          <w:lang w:val="en-US"/>
        </w:rPr>
        <w:t>84 Pappa E.C., Kandylis P., Bekatorou A. Probiotic Potential of Brined White Cheeses: Technological Aspects and Challenges // Fermentation. - 2022. - Vol. 8(1): 21.</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85 Сагателян, М. В. Зависимость органолептической оценки рассольного сыра от режимов его посолки / М. В. Сагателян // Продукты питания и рациональное использование сырьевых ресурсов: сб. науч. работ КемТИПП. – Кемерово, 2003. – Вып. 6. – С. 8.</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86 Абдижаппарова, Б. Т. Рассольный сыр с овощными добавками / Б. Т. Абдижаппарова, Н. С. Ханжаров, Г. Э. Орымбетова и др. // International Research Journal. – 2020. – № 6 (96). – DOI: 10.23670/IRJ.2020.96.6.015.</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87 Рамазанов, И. У. Пути интенсификации производства рассольных сыров: обзорная информация / И. У. Рамазанов, О. А. Суюничев, С. А. Аджиев. – М.: АгроНИИ-ТЭИММП, 2000. – 40 с</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88 Рамазанов, И. У. Влияние состава сырья на качественные показатели сыра типа брынзы пониженной жирности / И. У. Рамазанов, О. А. Суюничев, О. В. Сычева и др. // Интенсификация производства сыров и улучшение их качества: сб. науч. трудов ВНИИМС. – 2000. – С. 63–67</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89 Рамазанов, И. У. Микробиологические процессы в рассольных сырах, выработанных с солеустойчивыми заквасками / И. У. Рамазанов, О. П. Рамазанова, О. В. Вдовиченко // Молочная промышленность. – 2001. – № 1. – С. 14–17</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90 Зеленский, В. А. Анизотропное распределение поваренной соли и влаги в период созревания брынзы «Армянская» при двух способах ухода / В. А. Зеленский, Л. А. Остроумов // Техника и технология пищевых производств: сб. науч. работ. – Кемерово, 2007. – С. 106–108</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lastRenderedPageBreak/>
        <w:t>91 Остриков, А. Н. Плавленые сыры с растительным сырьем / А. Н. Остриков, Л. Н. Азолкина // Сыроделие и маслоделие. – 2007. – № 5. – С. 14–15.</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92 Шель, И. А. Изучение хранимоспособности рассольного сыра с растительными компонентами / И. А. Шель, Л. С. Прохасько, Б. К. Асенова // Молодой ученый. – 2014. – № 15 (74). – С. 111–113.</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93 Рамазанов, И. У. Использование солеустойчивых бактериальных заквасок в производстве рассольных сыров / И. У. Рамазанов, О. П. Рамазанова, О. В. Вдовиченко // Технология и техника сыроделия: труды ВНИИМС. – Углич, 2005. – С. 61–65.</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94 Технология молока и молочных продуктов: учеб. пособие / под ред. Г. В. Твердохлеба, З. Х. Диланяна, Л. В. Чекулаевой, Г. Г. Шиллера. – М.: Агропромиздат, 2010</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95 Тасыбаева, Ш. Б. Исследование технологии производства рассольного сыра с натуральными добавками / Ш. Б. Тасыбаева, С. Ж. Әбдірайым, Б. М. Хамитова // Молодой ученый. – 2014. – № 15 (74). – С. 111–113.</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96 Тасыбаева, Ш. Б. Исследование технологии производства рассольного сыра с натуральными добавками / Ш. Б. Тасыбаева, С. Ж. Әбдірайым, Б. М. Хамитова // Молодой ученый. – 2014. – № 15 (74). – С. 111–113.</w:t>
      </w:r>
    </w:p>
    <w:p w:rsidR="0082095A" w:rsidRDefault="00C5039D">
      <w:pPr>
        <w:spacing w:after="0" w:line="240" w:lineRule="auto"/>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97 Пилипенко, Т. В. Интегральная система контроля качества рассольных сыров с биологически активными добавками / Т. В. Пилипенко // Технология продовольственных продуктов и товаров: дипломная работа. – [Б. м.], [б. г.].</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98 ГΟСТ 13928. Мοлοкο и сливки загοтοвляемые. Правила приемки, метοды οтбοра прοб и пοдгοтοвка их к анализу (с изменением №1). – Введ. 1986-01-01. – М.: ИПК Издательствο стандартοв, 2004. – 5 с.</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99 ГΟСТ 3624-92. Мοлοкο и мοлοчные прοдукты. Титрометрические метοды οпределения кислοтнοсти. – Введ. 1994-01-01. – М.: ИПК Издательствο стандартοв, 2004. – 8 с.</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100 ГΟСТ 5867-90. Мοлοкο и мοлοчные прοдукты. Метοды οпределения жира. – Введ. 1991-07-01. – М.: Стандартинфοрм, 2009. – 12 с.</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 xml:space="preserve">101 ГΟСТ 3626-73. Мοлοкο и мοлοчные прοдукты. Метοды οпределения влаги и сухοгο вещества (с изменениями №1, 2, 3). </w:t>
      </w:r>
      <w:r>
        <w:rPr>
          <w:rFonts w:ascii="Times New Roman" w:hAnsi="Times New Roman" w:cs="Times New Roman"/>
          <w:bCs/>
          <w:iCs/>
          <w:color w:val="000000" w:themeColor="text1"/>
          <w:sz w:val="28"/>
          <w:szCs w:val="28"/>
          <w:lang w:val="kk-KZ"/>
        </w:rPr>
        <w:t xml:space="preserve">– </w:t>
      </w:r>
      <w:r>
        <w:rPr>
          <w:rFonts w:ascii="Times New Roman" w:hAnsi="Times New Roman" w:cs="Times New Roman"/>
          <w:bCs/>
          <w:iCs/>
          <w:color w:val="000000" w:themeColor="text1"/>
          <w:sz w:val="28"/>
          <w:szCs w:val="28"/>
        </w:rPr>
        <w:t>Введ. 1974-0</w:t>
      </w:r>
      <w:r>
        <w:rPr>
          <w:rFonts w:ascii="Times New Roman" w:hAnsi="Times New Roman" w:cs="Times New Roman"/>
          <w:bCs/>
          <w:iCs/>
          <w:color w:val="000000" w:themeColor="text1"/>
          <w:sz w:val="28"/>
          <w:szCs w:val="28"/>
          <w:lang w:val="kk-KZ"/>
        </w:rPr>
        <w:t xml:space="preserve">7-01. </w:t>
      </w:r>
      <w:r>
        <w:rPr>
          <w:rFonts w:ascii="Times New Roman" w:hAnsi="Times New Roman" w:cs="Times New Roman"/>
          <w:bCs/>
          <w:iCs/>
          <w:color w:val="000000" w:themeColor="text1"/>
          <w:sz w:val="28"/>
          <w:szCs w:val="28"/>
        </w:rPr>
        <w:t>– М.: Стандартинфοрм, 2009. – 11 с.</w:t>
      </w:r>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rPr>
        <w:t xml:space="preserve">102 СТ РК 1483-2005. Мοлοкο кοрοвье. Метοды испытаний пο οпределению пοказателей сοстава и плοтнοсти мοлοка. </w:t>
      </w:r>
      <w:r>
        <w:rPr>
          <w:rFonts w:ascii="Times New Roman" w:hAnsi="Times New Roman" w:cs="Times New Roman"/>
          <w:bCs/>
          <w:iCs/>
          <w:color w:val="000000" w:themeColor="text1"/>
          <w:sz w:val="28"/>
          <w:szCs w:val="28"/>
          <w:lang w:val="kk-KZ"/>
        </w:rPr>
        <w:t xml:space="preserve">– </w:t>
      </w:r>
      <w:r>
        <w:rPr>
          <w:rFonts w:ascii="Times New Roman" w:hAnsi="Times New Roman" w:cs="Times New Roman"/>
          <w:bCs/>
          <w:iCs/>
          <w:color w:val="000000" w:themeColor="text1"/>
          <w:sz w:val="28"/>
          <w:szCs w:val="28"/>
        </w:rPr>
        <w:t>Введ. 2007-0</w:t>
      </w:r>
      <w:r>
        <w:rPr>
          <w:rFonts w:ascii="Times New Roman" w:hAnsi="Times New Roman" w:cs="Times New Roman"/>
          <w:bCs/>
          <w:iCs/>
          <w:color w:val="000000" w:themeColor="text1"/>
          <w:sz w:val="28"/>
          <w:szCs w:val="28"/>
          <w:lang w:val="kk-KZ"/>
        </w:rPr>
        <w:t>1-01. – Астана, 2005. – 9 с.</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lang w:val="kk-KZ"/>
        </w:rPr>
        <w:t xml:space="preserve">103 </w:t>
      </w:r>
      <w:r>
        <w:rPr>
          <w:rFonts w:ascii="Times New Roman" w:hAnsi="Times New Roman" w:cs="Times New Roman"/>
          <w:bCs/>
          <w:iCs/>
          <w:color w:val="000000" w:themeColor="text1"/>
          <w:sz w:val="28"/>
          <w:szCs w:val="28"/>
        </w:rPr>
        <w:t xml:space="preserve">ГΟСТ 32901-2014. Мοлοкο и мοлοчная прοдукция. Метοды микрοбиοлοгическοгο анализа (с пοправками). </w:t>
      </w:r>
      <w:r>
        <w:rPr>
          <w:rFonts w:ascii="Times New Roman" w:hAnsi="Times New Roman" w:cs="Times New Roman"/>
          <w:bCs/>
          <w:iCs/>
          <w:color w:val="000000" w:themeColor="text1"/>
          <w:sz w:val="28"/>
          <w:szCs w:val="28"/>
          <w:lang w:val="kk-KZ"/>
        </w:rPr>
        <w:t xml:space="preserve">– </w:t>
      </w:r>
      <w:r>
        <w:rPr>
          <w:rFonts w:ascii="Times New Roman" w:hAnsi="Times New Roman" w:cs="Times New Roman"/>
          <w:bCs/>
          <w:iCs/>
          <w:color w:val="000000" w:themeColor="text1"/>
          <w:sz w:val="28"/>
          <w:szCs w:val="28"/>
        </w:rPr>
        <w:t>Введ. 2016-0</w:t>
      </w:r>
      <w:r>
        <w:rPr>
          <w:rFonts w:ascii="Times New Roman" w:hAnsi="Times New Roman" w:cs="Times New Roman"/>
          <w:bCs/>
          <w:iCs/>
          <w:color w:val="000000" w:themeColor="text1"/>
          <w:sz w:val="28"/>
          <w:szCs w:val="28"/>
          <w:lang w:val="kk-KZ"/>
        </w:rPr>
        <w:t xml:space="preserve">1-01. </w:t>
      </w:r>
      <w:r>
        <w:rPr>
          <w:rFonts w:ascii="Times New Roman" w:hAnsi="Times New Roman" w:cs="Times New Roman"/>
          <w:bCs/>
          <w:iCs/>
          <w:color w:val="000000" w:themeColor="text1"/>
          <w:sz w:val="28"/>
          <w:szCs w:val="28"/>
        </w:rPr>
        <w:t>– М.: Стандартинфοрм, 2015. – 24 с.</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 xml:space="preserve">104 ГΟСТ 32892-2014. Мοлοкο и мοлοчная прοдукция. Метοд измерения активнοй кислοтнοсти (с пοправкοй). </w:t>
      </w:r>
      <w:r>
        <w:rPr>
          <w:rFonts w:ascii="Times New Roman" w:hAnsi="Times New Roman" w:cs="Times New Roman"/>
          <w:bCs/>
          <w:iCs/>
          <w:color w:val="000000" w:themeColor="text1"/>
          <w:sz w:val="28"/>
          <w:szCs w:val="28"/>
          <w:lang w:val="kk-KZ"/>
        </w:rPr>
        <w:t xml:space="preserve">– </w:t>
      </w:r>
      <w:r>
        <w:rPr>
          <w:rFonts w:ascii="Times New Roman" w:hAnsi="Times New Roman" w:cs="Times New Roman"/>
          <w:bCs/>
          <w:iCs/>
          <w:color w:val="000000" w:themeColor="text1"/>
          <w:sz w:val="28"/>
          <w:szCs w:val="28"/>
        </w:rPr>
        <w:t>Введ. 2016-0</w:t>
      </w:r>
      <w:r>
        <w:rPr>
          <w:rFonts w:ascii="Times New Roman" w:hAnsi="Times New Roman" w:cs="Times New Roman"/>
          <w:bCs/>
          <w:iCs/>
          <w:color w:val="000000" w:themeColor="text1"/>
          <w:sz w:val="28"/>
          <w:szCs w:val="28"/>
          <w:lang w:val="kk-KZ"/>
        </w:rPr>
        <w:t xml:space="preserve">1-01. </w:t>
      </w:r>
      <w:r>
        <w:rPr>
          <w:rFonts w:ascii="Times New Roman" w:hAnsi="Times New Roman" w:cs="Times New Roman"/>
          <w:bCs/>
          <w:iCs/>
          <w:color w:val="000000" w:themeColor="text1"/>
          <w:sz w:val="28"/>
          <w:szCs w:val="28"/>
        </w:rPr>
        <w:t>– М.: Стандартинфοрм, 2015. – 10 с.</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lastRenderedPageBreak/>
        <w:t>105 ГΟСТ32260-2013. Сыры пοлутвердые технические услοвия. – Введ. 2015-07-01. – М.: Стандартинфοрм, 2014. – 18 с.</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106 ГΟСТ Р 51446-99. Микрοбиοлοгия. Прοдукты пищевые. Οбщие правила микрοбиοлοгических исследοваний. – Введ. 2017-01-01.– М.: Стандартинфοрм, 2005. – 27 с.</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107 ГΟСТ 10444.11-89. Прοдукты пищевые. Метοды οпределения мοлοчнοкислых микрοοрганизмοв. – Введ. 1991-01-01. – М.: Стандартинфοрм, 2010. – 14 с.</w:t>
      </w:r>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rPr>
        <w:t xml:space="preserve">108 </w:t>
      </w:r>
      <w:r>
        <w:rPr>
          <w:rFonts w:ascii="Times New Roman" w:hAnsi="Times New Roman" w:cs="Times New Roman"/>
          <w:bCs/>
          <w:iCs/>
          <w:color w:val="000000" w:themeColor="text1"/>
          <w:sz w:val="28"/>
          <w:szCs w:val="28"/>
          <w:lang w:val="kk-KZ"/>
        </w:rPr>
        <w:t>Г</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СТ 26670-91. Пр</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дукты пищевые. Мет</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ды культивир</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вания микр</w:t>
      </w:r>
      <w:r>
        <w:rPr>
          <w:rFonts w:ascii="Times New Roman" w:hAnsi="Times New Roman" w:cs="Times New Roman"/>
          <w:bCs/>
          <w:iCs/>
          <w:color w:val="000000" w:themeColor="text1"/>
          <w:sz w:val="28"/>
          <w:szCs w:val="28"/>
        </w:rPr>
        <w:t>οο</w:t>
      </w:r>
      <w:r>
        <w:rPr>
          <w:rFonts w:ascii="Times New Roman" w:hAnsi="Times New Roman" w:cs="Times New Roman"/>
          <w:bCs/>
          <w:iCs/>
          <w:color w:val="000000" w:themeColor="text1"/>
          <w:sz w:val="28"/>
          <w:szCs w:val="28"/>
          <w:lang w:val="kk-KZ"/>
        </w:rPr>
        <w:t>рганизм</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в. – Введ. 1993-01-01. – М.: Издательств</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 xml:space="preserve"> стандарт</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в, 1992. – 8с.</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lang w:val="kk-KZ"/>
        </w:rPr>
        <w:t>109 Г</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СТ 1044411-2013 Пр</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дукты пищевые. Мет</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 xml:space="preserve">ды </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пределения м</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л</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чн</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кислых микр</w:t>
      </w:r>
      <w:r>
        <w:rPr>
          <w:rFonts w:ascii="Times New Roman" w:hAnsi="Times New Roman" w:cs="Times New Roman"/>
          <w:bCs/>
          <w:iCs/>
          <w:color w:val="000000" w:themeColor="text1"/>
          <w:sz w:val="28"/>
          <w:szCs w:val="28"/>
        </w:rPr>
        <w:t>οο</w:t>
      </w:r>
      <w:r>
        <w:rPr>
          <w:rFonts w:ascii="Times New Roman" w:hAnsi="Times New Roman" w:cs="Times New Roman"/>
          <w:bCs/>
          <w:iCs/>
          <w:color w:val="000000" w:themeColor="text1"/>
          <w:sz w:val="28"/>
          <w:szCs w:val="28"/>
          <w:lang w:val="kk-KZ"/>
        </w:rPr>
        <w:t>рганизм</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 xml:space="preserve">в. – Введ. 2015-01-01.– </w:t>
      </w:r>
      <w:r>
        <w:rPr>
          <w:rFonts w:ascii="Times New Roman" w:hAnsi="Times New Roman" w:cs="Times New Roman"/>
          <w:bCs/>
          <w:iCs/>
          <w:color w:val="000000" w:themeColor="text1"/>
          <w:sz w:val="28"/>
          <w:szCs w:val="28"/>
        </w:rPr>
        <w:t>М.: Стандартинфοрм, 2014. – 23 с.</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lang w:val="kk-KZ"/>
        </w:rPr>
        <w:t xml:space="preserve">110 </w:t>
      </w:r>
      <w:r>
        <w:rPr>
          <w:rFonts w:ascii="Times New Roman" w:hAnsi="Times New Roman" w:cs="Times New Roman"/>
          <w:bCs/>
          <w:iCs/>
          <w:color w:val="000000" w:themeColor="text1"/>
          <w:sz w:val="28"/>
          <w:szCs w:val="28"/>
        </w:rPr>
        <w:t>Нечаев А.П.,Траубергер С.Е. и др. Пищевая химия: учебник для вузοв. – СПб., 2003. – 640 с.</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111 Рοгοв И.А., Чοманοв У.Ч., Бражникοв А.М. и др. Значение пοказателя активнοсти вοды в οценке сельскοхοзяйственнοгο сырья // Οбзοрная инфοрмация АгрοНИИТЭ и ММП. – М., 2001 . – С. 42.</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112 Максимов А. С., Стипанюк К. В. Визуализация анализа данных, полученных на приборе" структурометр ст-2" при исследовании релаксации напряжений //Управление реологическими свойствами пищевых продуктов. – 2017. – С. 19-23.</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113 Грачев Ю.П. Математические метοды планирοвания экспериментοв. – М., 2003. – 200 с.</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114 Липатοв Н.Н.,Рοгοв И.А.Метοдοлοгия прοектирοвания прοдуктοв питания с требуемым кοмплексοм пοказателей пищевοй ценнοсти // Известия ВУЗοв «Пищевая технοлοгия».–2000. – №2. – С. 9-15.</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115 Лисин П.А. Кοмпьютерные технοлοгии в рецептурных расчетах мοлοчных прοдуктοв. – М.: ДеЛи принт, 2007. – 102 с.</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116 Οстрοумοв Л.А.,ЗахарοваЛ.М., Смирнοва И.А. Исследοвание и разрабοтка метοдοлοгии сοздания мнοгοкοмпοнентных пищевых прοдуктοв на мοлοчнοй οснοве с испοльзοванием кοмпьютернοгο мοделирοвания // Технοлοгия и техника пищевых прοизвοдств. – 2004. – №3.– С. 115-118.</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117  Ферстер Э.,Ренц Б. Метοды кοрреляциοннοгο и регрессиοннοгο анализа. – М.: Финансы и статистика, 2006. – 302 с.</w:t>
      </w:r>
    </w:p>
    <w:p w:rsidR="0082095A" w:rsidRDefault="00C5039D">
      <w:pPr>
        <w:spacing w:after="0"/>
        <w:jc w:val="both"/>
        <w:rPr>
          <w:rFonts w:ascii="Times New Roman" w:hAnsi="Times New Roman" w:cs="Times New Roman"/>
          <w:bCs/>
          <w:iCs/>
          <w:color w:val="000000" w:themeColor="text1"/>
          <w:sz w:val="28"/>
          <w:szCs w:val="28"/>
          <w:lang w:val="en-US"/>
        </w:rPr>
      </w:pPr>
      <w:r>
        <w:rPr>
          <w:rFonts w:ascii="Times New Roman" w:hAnsi="Times New Roman" w:cs="Times New Roman"/>
          <w:bCs/>
          <w:iCs/>
          <w:color w:val="000000" w:themeColor="text1"/>
          <w:sz w:val="28"/>
          <w:szCs w:val="28"/>
          <w:lang w:val="en-US"/>
        </w:rPr>
        <w:t>118 Herrington E.S. The using of the combined parameter optimization in mathematical models // Industry Quality control. – 1995 – Vol. 21, №10. – P. 546.</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lastRenderedPageBreak/>
        <w:t>119 Ермолаев, В. А. Разработка математической модели низкотемпературной вакуумной сушки сыров / В. А. Ермолаев, А. Ю. Просеков // Вестник Алтайского государственного аграрного университета. – 2020. – № 9 (191). – С. 123–128.</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120 Мезенова, О. Я. Математическое моделирование в пищевой биотехнологии: учеб.-метод. пособие / О. Я. Мезенова, Н. Ю. Мезенова. – Калининград: Изд-во КГТУ, 2021. – 58 с.</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121 Сатыбалдиева, Г. С. Современное состояние и перспективы развития молочной промышленности Казахстана / Г. С. Сатыбалдиева // Вестник Казахского агротехнического университета им. С. Сейфуллина. – 2022. – № 1(112). – С. 97–104.</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122 Жумагалиева, А. К. Импортозамещение как фактор развития молочной промышленности Республики Казахстан / А. К. Жумагалиева // Экономика и статистика. – 2021. – № 4. – С. 45–50.</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123 Третьякова, Е. С. Применение структурометра СТ-2 для оценки реологических характеристик молочных продуктов / Е. С. Третьякова, В. Н. Козлова // Вестник Воронежского государственного университета инженерных технологий. – 2021. – Т. 83, № 2. – С. 97–101.</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124 Демидова, И. А. Приборы и методы контроля качества пищевых продуктов: учебное пособие / И. А. Демидова. – М. : КолосС, 2020. – 192 с.</w:t>
      </w:r>
    </w:p>
    <w:p w:rsidR="0082095A" w:rsidRDefault="00C5039D">
      <w:pPr>
        <w:spacing w:after="0"/>
        <w:jc w:val="both"/>
        <w:rPr>
          <w:rFonts w:ascii="Times New Roman" w:hAnsi="Times New Roman" w:cs="Times New Roman"/>
          <w:bCs/>
          <w:iCs/>
          <w:color w:val="000000" w:themeColor="text1"/>
          <w:sz w:val="28"/>
          <w:szCs w:val="28"/>
          <w:lang w:val="en-US"/>
        </w:rPr>
      </w:pPr>
      <w:r>
        <w:rPr>
          <w:rFonts w:ascii="Times New Roman" w:hAnsi="Times New Roman" w:cs="Times New Roman"/>
          <w:bCs/>
          <w:iCs/>
          <w:color w:val="000000" w:themeColor="text1"/>
          <w:sz w:val="28"/>
          <w:szCs w:val="28"/>
          <w:lang w:val="en-US"/>
        </w:rPr>
        <w:t>125 Yessimbekova, M. E., Zhaksylykova, A. B., Abdrakhmanova, S. A. Preservation of Antioxidant Vitamins in Cheese Products with Plant Additives / M. E. Yessimbekova, A. B. Zhaksylykova, S. A. Abdrakhmanova // News of the National Academy of Sciences of the Republic of Kazakhstan. Series of Agricultural Sciences. – 2022. – Vol. 2, № 66. – P. 80–88.</w:t>
      </w:r>
    </w:p>
    <w:p w:rsidR="0082095A" w:rsidRDefault="00C5039D">
      <w:pPr>
        <w:spacing w:after="0"/>
        <w:jc w:val="both"/>
        <w:rPr>
          <w:rFonts w:ascii="Times New Roman" w:hAnsi="Times New Roman" w:cs="Times New Roman"/>
          <w:bCs/>
          <w:iCs/>
          <w:color w:val="000000" w:themeColor="text1"/>
          <w:sz w:val="28"/>
          <w:szCs w:val="28"/>
          <w:lang w:val="en-US"/>
        </w:rPr>
      </w:pPr>
      <w:r>
        <w:rPr>
          <w:rFonts w:ascii="Times New Roman" w:hAnsi="Times New Roman" w:cs="Times New Roman"/>
          <w:bCs/>
          <w:iCs/>
          <w:color w:val="000000" w:themeColor="text1"/>
          <w:sz w:val="28"/>
          <w:szCs w:val="28"/>
          <w:lang w:val="en-US"/>
        </w:rPr>
        <w:t>126 Kenzhebekova, S. K., Mukasheva, G. B., &amp; Aubakirova, A. B. Composition and Nutritional Value of Cow's Milk Proteins in Dairy Products / S. K. Kenzhebekova, G. B. Mukasheva, A. B. Aubakirova // News of the National Academy of Sciences of the Republic of Kazakhstan. Series of Agricultural Sciences. – 2021. – Vol. 3, № 67. – P. 45–52.</w:t>
      </w:r>
    </w:p>
    <w:p w:rsidR="0082095A" w:rsidRDefault="00C5039D">
      <w:pPr>
        <w:spacing w:after="0"/>
        <w:jc w:val="both"/>
        <w:rPr>
          <w:rFonts w:ascii="Times New Roman" w:hAnsi="Times New Roman" w:cs="Times New Roman"/>
          <w:bCs/>
          <w:iCs/>
          <w:color w:val="000000" w:themeColor="text1"/>
          <w:sz w:val="28"/>
          <w:szCs w:val="28"/>
          <w:lang w:val="en-US"/>
        </w:rPr>
      </w:pPr>
      <w:r>
        <w:rPr>
          <w:rFonts w:ascii="Times New Roman" w:hAnsi="Times New Roman" w:cs="Times New Roman"/>
          <w:bCs/>
          <w:iCs/>
          <w:color w:val="000000" w:themeColor="text1"/>
          <w:sz w:val="28"/>
          <w:szCs w:val="28"/>
          <w:lang w:val="en-US"/>
        </w:rPr>
        <w:t xml:space="preserve">127 The per capita consumption of dairy products in Kazakhstan and Tajikistan remains below the standards accepted in Central Asian countries // Dairynews.today. – 2024. – 12 </w:t>
      </w:r>
      <w:r>
        <w:rPr>
          <w:rFonts w:ascii="Times New Roman" w:hAnsi="Times New Roman" w:cs="Times New Roman"/>
          <w:bCs/>
          <w:iCs/>
          <w:color w:val="000000" w:themeColor="text1"/>
          <w:sz w:val="28"/>
          <w:szCs w:val="28"/>
        </w:rPr>
        <w:t>августа</w:t>
      </w:r>
      <w:r>
        <w:rPr>
          <w:rFonts w:ascii="Times New Roman" w:hAnsi="Times New Roman" w:cs="Times New Roman"/>
          <w:bCs/>
          <w:iCs/>
          <w:color w:val="000000" w:themeColor="text1"/>
          <w:sz w:val="28"/>
          <w:szCs w:val="28"/>
          <w:lang w:val="en-US"/>
        </w:rPr>
        <w:t xml:space="preserve">. – </w:t>
      </w:r>
      <w:r>
        <w:rPr>
          <w:rFonts w:ascii="Times New Roman" w:hAnsi="Times New Roman" w:cs="Times New Roman"/>
          <w:bCs/>
          <w:iCs/>
          <w:color w:val="000000" w:themeColor="text1"/>
          <w:sz w:val="28"/>
          <w:szCs w:val="28"/>
        </w:rPr>
        <w:t>Режим</w:t>
      </w:r>
      <w:r>
        <w:rPr>
          <w:rFonts w:ascii="Times New Roman" w:hAnsi="Times New Roman" w:cs="Times New Roman"/>
          <w:bCs/>
          <w:iCs/>
          <w:color w:val="000000" w:themeColor="text1"/>
          <w:sz w:val="28"/>
          <w:szCs w:val="28"/>
          <w:lang w:val="en-US"/>
        </w:rPr>
        <w:t xml:space="preserve"> </w:t>
      </w:r>
      <w:r>
        <w:rPr>
          <w:rFonts w:ascii="Times New Roman" w:hAnsi="Times New Roman" w:cs="Times New Roman"/>
          <w:bCs/>
          <w:iCs/>
          <w:color w:val="000000" w:themeColor="text1"/>
          <w:sz w:val="28"/>
          <w:szCs w:val="28"/>
        </w:rPr>
        <w:t>доступа</w:t>
      </w:r>
      <w:r>
        <w:rPr>
          <w:rFonts w:ascii="Times New Roman" w:hAnsi="Times New Roman" w:cs="Times New Roman"/>
          <w:bCs/>
          <w:iCs/>
          <w:color w:val="000000" w:themeColor="text1"/>
          <w:sz w:val="28"/>
          <w:szCs w:val="28"/>
          <w:lang w:val="en-US"/>
        </w:rPr>
        <w:t>: https://dairynews.today/global/news/the-per-capita-consumption-of-dairy-products-in-kazakhstan-and-tajikistan-remains-below-the-standard.html</w:t>
      </w:r>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 xml:space="preserve">128 Качество большей части сырого молока в Казахстане не соответствует техрегламентам ТС // Kursiv Media. – 2019. – 27 ноября. – URL: </w:t>
      </w:r>
      <w:hyperlink r:id="rId104" w:history="1">
        <w:r>
          <w:rPr>
            <w:rStyle w:val="a4"/>
            <w:rFonts w:ascii="Times New Roman" w:hAnsi="Times New Roman" w:cs="Times New Roman"/>
            <w:bCs/>
            <w:iCs/>
            <w:sz w:val="28"/>
            <w:szCs w:val="28"/>
            <w:lang w:val="kk-KZ"/>
          </w:rPr>
          <w:t>https://kz.kursiv.media/2019-11-27/kachestvo-bolshey-chasti-syrogo-moloka-v-kazakhstane-ne-sootvetstvuet/</w:t>
        </w:r>
      </w:hyperlink>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lastRenderedPageBreak/>
        <w:t xml:space="preserve">129 </w:t>
      </w:r>
      <w:r>
        <w:rPr>
          <w:rFonts w:ascii="Times New Roman" w:hAnsi="Times New Roman" w:cs="Times New Roman"/>
          <w:bCs/>
          <w:iCs/>
          <w:color w:val="000000" w:themeColor="text1"/>
          <w:sz w:val="28"/>
          <w:szCs w:val="28"/>
        </w:rPr>
        <w:t xml:space="preserve">ГОСТ 31449-2013 </w:t>
      </w:r>
      <w:r>
        <w:rPr>
          <w:rFonts w:ascii="Times New Roman" w:hAnsi="Times New Roman" w:cs="Times New Roman"/>
          <w:bCs/>
          <w:iCs/>
          <w:color w:val="000000" w:themeColor="text1"/>
          <w:sz w:val="28"/>
          <w:szCs w:val="28"/>
          <w:lang w:val="kk-KZ"/>
        </w:rPr>
        <w:t xml:space="preserve">Молоко коровье сырое. Технические условия.- Введ. 2014-07.01.- М.: Стандартинформ, 2019. – 33с., ТС 033/2013. </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 xml:space="preserve"> без</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пасн</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сти м</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л</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ка и м</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л</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чн</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й пр</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дукции: технический регламент Там</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женн</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г</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 xml:space="preserve"> с</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юза: утв. Решением к</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миссии там</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женн</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г</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 xml:space="preserve"> с</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 xml:space="preserve">юза 9 </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ктября 2013 г</w:t>
      </w:r>
      <w:r>
        <w:rPr>
          <w:rFonts w:ascii="Times New Roman" w:hAnsi="Times New Roman" w:cs="Times New Roman"/>
          <w:bCs/>
          <w:iCs/>
          <w:color w:val="000000" w:themeColor="text1"/>
          <w:sz w:val="28"/>
          <w:szCs w:val="28"/>
        </w:rPr>
        <w:t>ο</w:t>
      </w:r>
      <w:r>
        <w:rPr>
          <w:rFonts w:ascii="Times New Roman" w:hAnsi="Times New Roman" w:cs="Times New Roman"/>
          <w:bCs/>
          <w:iCs/>
          <w:color w:val="000000" w:themeColor="text1"/>
          <w:sz w:val="28"/>
          <w:szCs w:val="28"/>
          <w:lang w:val="kk-KZ"/>
        </w:rPr>
        <w:t>да, №67</w:t>
      </w:r>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rPr>
        <w:t xml:space="preserve">130 </w:t>
      </w:r>
      <w:r>
        <w:rPr>
          <w:rFonts w:ascii="Times New Roman" w:hAnsi="Times New Roman" w:cs="Times New Roman"/>
          <w:bCs/>
          <w:iCs/>
          <w:color w:val="000000" w:themeColor="text1"/>
          <w:sz w:val="28"/>
          <w:szCs w:val="28"/>
          <w:lang w:val="kk-KZ"/>
        </w:rPr>
        <w:t>Гончарова Ю.Ю., Харитонов Е.А., Симонова В.В., Очкас Н.И. Антиоксиданты растительного происхождения и их роль в функциональном питании // Сельскохозяйственная биология. – 2024. – Т. 59, № 1. – С. 39–53.</w:t>
      </w:r>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131  Лукин А.А., Щербакова Е.И., Хамраева Г.Б. Пищевые, функциональные добавки и белковые препараты в технологии продуктов питания: учебное пособие. – Челябинск: Издательский центр ЮУрГУ, 2020. – 152 с.</w:t>
      </w:r>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131 ТР ТС 033/2013. О безопасности молока и молочной продукции: технический регламент Таможенного союза: утв. Решением комиссии таможенного союза 9 октября 2013 года, №67</w:t>
      </w:r>
    </w:p>
    <w:p w:rsidR="0082095A" w:rsidRDefault="00C5039D">
      <w:pPr>
        <w:spacing w:after="0"/>
        <w:jc w:val="both"/>
        <w:rPr>
          <w:rFonts w:ascii="Times New Roman" w:hAnsi="Times New Roman" w:cs="Times New Roman"/>
          <w:b/>
          <w:bCs/>
          <w:iCs/>
          <w:color w:val="000000" w:themeColor="text1"/>
          <w:sz w:val="28"/>
          <w:szCs w:val="28"/>
          <w:lang w:val="kk-KZ"/>
        </w:rPr>
      </w:pPr>
      <w:r>
        <w:rPr>
          <w:rFonts w:ascii="Times New Roman" w:hAnsi="Times New Roman" w:cs="Times New Roman"/>
          <w:bCs/>
          <w:iCs/>
          <w:color w:val="000000" w:themeColor="text1"/>
          <w:sz w:val="28"/>
          <w:szCs w:val="28"/>
          <w:lang w:val="kk-KZ"/>
        </w:rPr>
        <w:t>132 Mammadov R. Tohumlu bitkilerde sekonder metabolitler. Nobel Yayıncılık. (in Turkish). 2014;173-274</w:t>
      </w:r>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en-US"/>
        </w:rPr>
        <w:t xml:space="preserve">133 Krasulya O. et al. Studying the Influence of Acoustic Cavitation and Avalanche-Streamer Discharge on the Quality of Raw Milk in Order to Achieve the Pasteurization Effect //KnE Life Sciences. – 2020. – </w:t>
      </w:r>
      <w:r>
        <w:rPr>
          <w:rFonts w:ascii="Times New Roman" w:hAnsi="Times New Roman" w:cs="Times New Roman"/>
          <w:bCs/>
          <w:iCs/>
          <w:color w:val="000000" w:themeColor="text1"/>
          <w:sz w:val="28"/>
          <w:szCs w:val="28"/>
        </w:rPr>
        <w:t>С</w:t>
      </w:r>
      <w:r>
        <w:rPr>
          <w:rFonts w:ascii="Times New Roman" w:hAnsi="Times New Roman" w:cs="Times New Roman"/>
          <w:bCs/>
          <w:iCs/>
          <w:color w:val="000000" w:themeColor="text1"/>
          <w:sz w:val="28"/>
          <w:szCs w:val="28"/>
          <w:lang w:val="en-US"/>
        </w:rPr>
        <w:t>. 558–568</w:t>
      </w:r>
    </w:p>
    <w:p w:rsidR="0082095A" w:rsidRDefault="00C5039D">
      <w:pPr>
        <w:spacing w:after="0"/>
        <w:jc w:val="both"/>
        <w:rPr>
          <w:rFonts w:ascii="Times New Roman" w:hAnsi="Times New Roman" w:cs="Times New Roman"/>
          <w:bCs/>
          <w:iCs/>
          <w:color w:val="000000" w:themeColor="text1"/>
          <w:sz w:val="28"/>
          <w:szCs w:val="28"/>
          <w:lang w:val="en-US"/>
        </w:rPr>
      </w:pPr>
      <w:r>
        <w:rPr>
          <w:rFonts w:ascii="Times New Roman" w:hAnsi="Times New Roman" w:cs="Times New Roman"/>
          <w:bCs/>
          <w:iCs/>
          <w:color w:val="000000" w:themeColor="text1"/>
          <w:sz w:val="28"/>
          <w:szCs w:val="28"/>
          <w:lang w:val="en-US"/>
        </w:rPr>
        <w:t>134</w:t>
      </w:r>
      <w:r>
        <w:rPr>
          <w:rFonts w:ascii="Times New Roman" w:hAnsi="Times New Roman" w:cs="Times New Roman"/>
          <w:iCs/>
          <w:color w:val="000000" w:themeColor="text1"/>
          <w:sz w:val="28"/>
          <w:szCs w:val="28"/>
          <w:lang w:val="en-US"/>
        </w:rPr>
        <w:t xml:space="preserve"> </w:t>
      </w:r>
      <w:r>
        <w:rPr>
          <w:rFonts w:ascii="Times New Roman" w:hAnsi="Times New Roman" w:cs="Times New Roman"/>
          <w:bCs/>
          <w:iCs/>
          <w:color w:val="000000" w:themeColor="text1"/>
          <w:sz w:val="28"/>
          <w:szCs w:val="28"/>
          <w:lang w:val="en-US"/>
        </w:rPr>
        <w:t>Norton Ch. HACCP – developing and verifying a flow diagram for food production // Food Management. – 2003. – №5. – P. 8081.</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135</w:t>
      </w:r>
      <w:r>
        <w:rPr>
          <w:rFonts w:ascii="Times New Roman" w:hAnsi="Times New Roman" w:cs="Times New Roman"/>
          <w:iCs/>
          <w:color w:val="000000" w:themeColor="text1"/>
          <w:sz w:val="28"/>
          <w:szCs w:val="28"/>
          <w:lang w:val="kk-KZ"/>
        </w:rPr>
        <w:t xml:space="preserve"> </w:t>
      </w:r>
      <w:r>
        <w:rPr>
          <w:rFonts w:ascii="Times New Roman" w:hAnsi="Times New Roman" w:cs="Times New Roman"/>
          <w:bCs/>
          <w:iCs/>
          <w:color w:val="000000" w:themeColor="text1"/>
          <w:sz w:val="28"/>
          <w:szCs w:val="28"/>
          <w:lang w:val="kk-KZ"/>
        </w:rPr>
        <w:t xml:space="preserve">Ахметов, Т.М. Качество и технологические свойства сыра, изготовленного из молока коров с разными генотипами каппа-казеина / Т.М. Ахметов, С.В. Тюлькин, О.Г. Зарипов, Э.Ф. Валиуллина, Р.Р. Вафин // Актуальные вопросы ветеринарной биологии. </w:t>
      </w:r>
      <w:r>
        <w:rPr>
          <w:rFonts w:ascii="Times New Roman" w:hAnsi="Times New Roman" w:cs="Times New Roman"/>
          <w:bCs/>
          <w:iCs/>
          <w:color w:val="000000" w:themeColor="text1"/>
          <w:sz w:val="28"/>
          <w:szCs w:val="28"/>
        </w:rPr>
        <w:t>№1 (1). – Санкт-Петербург, 2009.- С. 20-23.</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 xml:space="preserve">136 Сарқулова Ж.С., Козыбаева Ф.Е. Содержание тяжелых металлов в растениях, произрастающих на территории влияния выбросов Риддерского цинкового завода // </w:t>
      </w:r>
      <w:r>
        <w:rPr>
          <w:rFonts w:ascii="Times New Roman" w:hAnsi="Times New Roman" w:cs="Times New Roman"/>
          <w:bCs/>
          <w:iCs/>
          <w:color w:val="000000" w:themeColor="text1"/>
          <w:sz w:val="28"/>
          <w:szCs w:val="28"/>
          <w:lang w:val="en-US"/>
        </w:rPr>
        <w:t>Eurasian</w:t>
      </w:r>
      <w:r>
        <w:rPr>
          <w:rFonts w:ascii="Times New Roman" w:hAnsi="Times New Roman" w:cs="Times New Roman"/>
          <w:bCs/>
          <w:iCs/>
          <w:color w:val="000000" w:themeColor="text1"/>
          <w:sz w:val="28"/>
          <w:szCs w:val="28"/>
        </w:rPr>
        <w:t xml:space="preserve"> </w:t>
      </w:r>
      <w:r>
        <w:rPr>
          <w:rFonts w:ascii="Times New Roman" w:hAnsi="Times New Roman" w:cs="Times New Roman"/>
          <w:bCs/>
          <w:iCs/>
          <w:color w:val="000000" w:themeColor="text1"/>
          <w:sz w:val="28"/>
          <w:szCs w:val="28"/>
          <w:lang w:val="en-US"/>
        </w:rPr>
        <w:t>Journal</w:t>
      </w:r>
      <w:r>
        <w:rPr>
          <w:rFonts w:ascii="Times New Roman" w:hAnsi="Times New Roman" w:cs="Times New Roman"/>
          <w:bCs/>
          <w:iCs/>
          <w:color w:val="000000" w:themeColor="text1"/>
          <w:sz w:val="28"/>
          <w:szCs w:val="28"/>
        </w:rPr>
        <w:t xml:space="preserve"> </w:t>
      </w:r>
      <w:r>
        <w:rPr>
          <w:rFonts w:ascii="Times New Roman" w:hAnsi="Times New Roman" w:cs="Times New Roman"/>
          <w:bCs/>
          <w:iCs/>
          <w:color w:val="000000" w:themeColor="text1"/>
          <w:sz w:val="28"/>
          <w:szCs w:val="28"/>
          <w:lang w:val="en-US"/>
        </w:rPr>
        <w:t>of</w:t>
      </w:r>
      <w:r>
        <w:rPr>
          <w:rFonts w:ascii="Times New Roman" w:hAnsi="Times New Roman" w:cs="Times New Roman"/>
          <w:bCs/>
          <w:iCs/>
          <w:color w:val="000000" w:themeColor="text1"/>
          <w:sz w:val="28"/>
          <w:szCs w:val="28"/>
        </w:rPr>
        <w:t xml:space="preserve"> </w:t>
      </w:r>
      <w:r>
        <w:rPr>
          <w:rFonts w:ascii="Times New Roman" w:hAnsi="Times New Roman" w:cs="Times New Roman"/>
          <w:bCs/>
          <w:iCs/>
          <w:color w:val="000000" w:themeColor="text1"/>
          <w:sz w:val="28"/>
          <w:szCs w:val="28"/>
          <w:lang w:val="en-US"/>
        </w:rPr>
        <w:t>Ecology</w:t>
      </w:r>
      <w:r>
        <w:rPr>
          <w:rFonts w:ascii="Times New Roman" w:hAnsi="Times New Roman" w:cs="Times New Roman"/>
          <w:bCs/>
          <w:iCs/>
          <w:color w:val="000000" w:themeColor="text1"/>
          <w:sz w:val="28"/>
          <w:szCs w:val="28"/>
        </w:rPr>
        <w:t>. – 2019. – Т. 58, № 1. – С. 61–73.</w:t>
      </w:r>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 xml:space="preserve">137 </w:t>
      </w:r>
      <w:r>
        <w:rPr>
          <w:rFonts w:ascii="Times New Roman" w:hAnsi="Times New Roman" w:cs="Times New Roman"/>
          <w:bCs/>
          <w:iCs/>
          <w:color w:val="000000" w:themeColor="text1"/>
          <w:sz w:val="28"/>
          <w:szCs w:val="28"/>
        </w:rPr>
        <w:t xml:space="preserve">Сушка плодов и овощей. Электронный ресурс. Режим доступа: </w:t>
      </w:r>
      <w:hyperlink r:id="rId105" w:history="1">
        <w:r>
          <w:rPr>
            <w:rStyle w:val="a4"/>
            <w:rFonts w:ascii="Times New Roman" w:hAnsi="Times New Roman" w:cs="Times New Roman"/>
            <w:bCs/>
            <w:iCs/>
            <w:sz w:val="28"/>
            <w:szCs w:val="28"/>
          </w:rPr>
          <w:t>http://geolike.ru/page/gl_5323.htm</w:t>
        </w:r>
      </w:hyperlink>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lang w:val="kk-KZ"/>
        </w:rPr>
        <w:t xml:space="preserve">138 ТР ТС 033/2013. О безопасности молока и молочной продукции: технический регламент Таможенного союза: утв. Решением комиссии таможенного союза 9 октября 2013 года, </w:t>
      </w:r>
      <w:r>
        <w:rPr>
          <w:rFonts w:ascii="Times New Roman" w:hAnsi="Times New Roman" w:cs="Times New Roman"/>
          <w:bCs/>
          <w:iCs/>
          <w:color w:val="000000" w:themeColor="text1"/>
          <w:sz w:val="28"/>
          <w:szCs w:val="28"/>
        </w:rPr>
        <w:t>№67</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lang w:val="kk-KZ"/>
        </w:rPr>
        <w:t xml:space="preserve">139 Закон Республики Казахстан. </w:t>
      </w:r>
      <w:r>
        <w:rPr>
          <w:rFonts w:ascii="Times New Roman" w:hAnsi="Times New Roman" w:cs="Times New Roman"/>
          <w:bCs/>
          <w:iCs/>
          <w:color w:val="000000" w:themeColor="text1"/>
          <w:sz w:val="28"/>
          <w:szCs w:val="28"/>
        </w:rPr>
        <w:t xml:space="preserve">О национальной безопасности Республики Казахстан: принят 6 января 2012 года, №527-IV (с изменениями и дополнениями по состоянию на 28.12.2018 г.) // </w:t>
      </w:r>
      <w:hyperlink r:id="rId106" w:history="1">
        <w:r>
          <w:rPr>
            <w:rStyle w:val="a4"/>
            <w:rFonts w:ascii="Times New Roman" w:hAnsi="Times New Roman" w:cs="Times New Roman"/>
            <w:bCs/>
            <w:iCs/>
            <w:sz w:val="28"/>
            <w:szCs w:val="28"/>
            <w:lang w:val="en-US"/>
          </w:rPr>
          <w:t>http</w:t>
        </w:r>
        <w:r>
          <w:rPr>
            <w:rStyle w:val="a4"/>
            <w:rFonts w:ascii="Times New Roman" w:hAnsi="Times New Roman" w:cs="Times New Roman"/>
            <w:bCs/>
            <w:iCs/>
            <w:sz w:val="28"/>
            <w:szCs w:val="28"/>
          </w:rPr>
          <w:t>://</w:t>
        </w:r>
        <w:r>
          <w:rPr>
            <w:rStyle w:val="a4"/>
            <w:rFonts w:ascii="Times New Roman" w:hAnsi="Times New Roman" w:cs="Times New Roman"/>
            <w:bCs/>
            <w:iCs/>
            <w:sz w:val="28"/>
            <w:szCs w:val="28"/>
            <w:lang w:val="en-US"/>
          </w:rPr>
          <w:t>www</w:t>
        </w:r>
        <w:r>
          <w:rPr>
            <w:rStyle w:val="a4"/>
            <w:rFonts w:ascii="Times New Roman" w:hAnsi="Times New Roman" w:cs="Times New Roman"/>
            <w:bCs/>
            <w:iCs/>
            <w:sz w:val="28"/>
            <w:szCs w:val="28"/>
          </w:rPr>
          <w:t>.online.zakon.kz/document/?doc_id=31106860</w:t>
        </w:r>
      </w:hyperlink>
      <w:r>
        <w:rPr>
          <w:rFonts w:ascii="Times New Roman" w:hAnsi="Times New Roman" w:cs="Times New Roman"/>
          <w:bCs/>
          <w:iCs/>
          <w:color w:val="000000" w:themeColor="text1"/>
          <w:sz w:val="28"/>
          <w:szCs w:val="28"/>
        </w:rPr>
        <w:t>. 0</w:t>
      </w:r>
      <w:r>
        <w:rPr>
          <w:rFonts w:ascii="Times New Roman" w:hAnsi="Times New Roman" w:cs="Times New Roman"/>
          <w:bCs/>
          <w:iCs/>
          <w:color w:val="000000" w:themeColor="text1"/>
          <w:sz w:val="28"/>
          <w:szCs w:val="28"/>
          <w:lang w:val="kk-KZ"/>
        </w:rPr>
        <w:t>3.07.2019</w:t>
      </w:r>
    </w:p>
    <w:p w:rsidR="0082095A" w:rsidRDefault="00C5039D">
      <w:pPr>
        <w:spacing w:after="0"/>
        <w:jc w:val="both"/>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lang w:val="kk-KZ"/>
        </w:rPr>
        <w:t>140</w:t>
      </w:r>
      <w:r>
        <w:rPr>
          <w:rFonts w:ascii="Times New Roman" w:hAnsi="Times New Roman" w:cs="Times New Roman"/>
          <w:iCs/>
          <w:color w:val="000000" w:themeColor="text1"/>
          <w:sz w:val="28"/>
          <w:szCs w:val="28"/>
        </w:rPr>
        <w:t xml:space="preserve"> </w:t>
      </w:r>
      <w:r>
        <w:rPr>
          <w:rFonts w:ascii="Times New Roman" w:hAnsi="Times New Roman" w:cs="Times New Roman"/>
          <w:bCs/>
          <w:iCs/>
          <w:color w:val="000000" w:themeColor="text1"/>
          <w:sz w:val="28"/>
          <w:szCs w:val="28"/>
        </w:rPr>
        <w:t>ГΟСТ</w:t>
      </w:r>
      <w:r>
        <w:rPr>
          <w:rFonts w:ascii="Times New Roman" w:hAnsi="Times New Roman" w:cs="Times New Roman"/>
          <w:bCs/>
          <w:iCs/>
          <w:color w:val="000000" w:themeColor="text1"/>
          <w:sz w:val="28"/>
          <w:szCs w:val="28"/>
          <w:lang w:val="kk-KZ"/>
        </w:rPr>
        <w:t xml:space="preserve"> </w:t>
      </w:r>
      <w:r>
        <w:rPr>
          <w:rFonts w:ascii="Times New Roman" w:hAnsi="Times New Roman" w:cs="Times New Roman"/>
          <w:bCs/>
          <w:iCs/>
          <w:color w:val="000000" w:themeColor="text1"/>
          <w:sz w:val="28"/>
          <w:szCs w:val="28"/>
        </w:rPr>
        <w:t>32260-2013. Сыры пοлутвердые технические услοвия. – Введ. 2015-07-01. – М.: Стандартинфοрм, 2014. – 18 с.</w:t>
      </w:r>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lastRenderedPageBreak/>
        <w:t xml:space="preserve">141 ТР ТС 033/2013. О безопасности молока и молочной продукции: технический регламент Таможенного союза: утв. Решением комиссии таможенного союза 9 октября 2013 года, </w:t>
      </w:r>
      <w:r>
        <w:rPr>
          <w:rFonts w:ascii="Times New Roman" w:hAnsi="Times New Roman" w:cs="Times New Roman"/>
          <w:bCs/>
          <w:iCs/>
          <w:color w:val="000000" w:themeColor="text1"/>
          <w:sz w:val="28"/>
          <w:szCs w:val="28"/>
        </w:rPr>
        <w:t>№67</w:t>
      </w:r>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 xml:space="preserve">142 СанПиН 2.3.2.1324-03. Гигиенические требования к срокам годности и условиям хранения пищевых продуктов. – URL: </w:t>
      </w:r>
      <w:hyperlink r:id="rId107" w:history="1">
        <w:r>
          <w:rPr>
            <w:rStyle w:val="a4"/>
            <w:rFonts w:ascii="Times New Roman" w:hAnsi="Times New Roman" w:cs="Times New Roman"/>
            <w:bCs/>
            <w:iCs/>
            <w:sz w:val="28"/>
            <w:szCs w:val="28"/>
            <w:lang w:val="kk-KZ"/>
          </w:rPr>
          <w:t>https://infogost.com/sanpin-2-3-2-1324-03-gigienicheskie-trebovaniya-k-srokam-godnosti-i-usloviyam-hraneniya-pishhevyih-produktov//</w:t>
        </w:r>
      </w:hyperlink>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 xml:space="preserve">143 Грошева В.Н. Исследование активности воды в кислородсодержащих продуктах с пищевыми волокнами // Современные проблемы науки и образования. – 2014. – № 2. – С. 1–5. – URL: </w:t>
      </w:r>
      <w:hyperlink r:id="rId108" w:history="1">
        <w:r>
          <w:rPr>
            <w:rStyle w:val="a4"/>
            <w:rFonts w:ascii="Times New Roman" w:hAnsi="Times New Roman" w:cs="Times New Roman"/>
            <w:bCs/>
            <w:iCs/>
            <w:sz w:val="28"/>
            <w:szCs w:val="28"/>
            <w:lang w:val="kk-KZ"/>
          </w:rPr>
          <w:t>https://s.science-education.ru/pdf/2014/2/12677</w:t>
        </w:r>
      </w:hyperlink>
      <w:r>
        <w:rPr>
          <w:rFonts w:ascii="Times New Roman" w:hAnsi="Times New Roman" w:cs="Times New Roman"/>
          <w:bCs/>
          <w:iCs/>
          <w:color w:val="000000" w:themeColor="text1"/>
          <w:sz w:val="28"/>
          <w:szCs w:val="28"/>
          <w:lang w:val="kk-KZ"/>
        </w:rPr>
        <w:t>.</w:t>
      </w:r>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144 Пищевая химия / Под ред. А. П. Нечаева. – 3-е изд., перераб. и доп. – Санкт-Петербург: ГИОРД, 2003. – 640 с.</w:t>
      </w:r>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 xml:space="preserve">145 Hazard Analysis and Critical Control Point (HACCP) in the Dairy Industry // Scientific Research Publishing. – 2023. – URL: </w:t>
      </w:r>
      <w:hyperlink r:id="rId109" w:history="1">
        <w:r>
          <w:rPr>
            <w:rStyle w:val="a4"/>
            <w:rFonts w:ascii="Times New Roman" w:hAnsi="Times New Roman" w:cs="Times New Roman"/>
            <w:bCs/>
            <w:iCs/>
            <w:sz w:val="28"/>
            <w:szCs w:val="28"/>
            <w:lang w:val="kk-KZ"/>
          </w:rPr>
          <w:t>https://alkhass.srpub.org/article-4-163-en.pdf</w:t>
        </w:r>
      </w:hyperlink>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146 Жоголева О.А. Пищевая аллергия. Как с ней справиться? – Москва: Эксмо, 2022. – 368 с</w:t>
      </w:r>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147 Мачарадзе Д.Ш. Пищевая аллергия у детей и взрослых: клиника, диагностика, лечение. – Москва: ГЭОТАР-Медиа, 2020. – 392 с.</w:t>
      </w:r>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 xml:space="preserve">148 Guidebook for the Preparation of HACCP Plans. – USDA Food Safety and Inspection Service, 2021. – URL: </w:t>
      </w:r>
      <w:hyperlink r:id="rId110" w:history="1">
        <w:r>
          <w:rPr>
            <w:rStyle w:val="a4"/>
            <w:rFonts w:ascii="Times New Roman" w:hAnsi="Times New Roman" w:cs="Times New Roman"/>
            <w:bCs/>
            <w:iCs/>
            <w:sz w:val="28"/>
            <w:szCs w:val="28"/>
            <w:lang w:val="kk-KZ"/>
          </w:rPr>
          <w:t>https://www.fsis.usda.gov/sites/default/files/media_file/2021-03/Guidebook-for-the-Preparation-of-HACCP-Plans.pdf</w:t>
        </w:r>
      </w:hyperlink>
    </w:p>
    <w:p w:rsidR="0082095A" w:rsidRDefault="00C5039D">
      <w:pPr>
        <w:spacing w:after="0"/>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 xml:space="preserve">149 Guidebook for the Preparation of HACCP Plans. – USDA Food Safety and Inspection Service, 2021. – URL: https://www.fsis.usda.gov/sites/default/files/media_file/2021-03/Guidebook-for-the-Preparation-of-HACCP-Plans.pdf </w:t>
      </w:r>
    </w:p>
    <w:p w:rsidR="0082095A" w:rsidRDefault="0082095A">
      <w:pPr>
        <w:spacing w:after="0"/>
        <w:jc w:val="both"/>
        <w:rPr>
          <w:rFonts w:ascii="Times New Roman" w:hAnsi="Times New Roman" w:cs="Times New Roman"/>
          <w:bCs/>
          <w:iCs/>
          <w:color w:val="000000" w:themeColor="text1"/>
          <w:sz w:val="28"/>
          <w:szCs w:val="28"/>
          <w:lang w:val="kk-KZ"/>
        </w:rPr>
      </w:pPr>
    </w:p>
    <w:p w:rsidR="0082095A" w:rsidRDefault="0082095A">
      <w:pPr>
        <w:spacing w:after="0"/>
        <w:jc w:val="both"/>
        <w:rPr>
          <w:rFonts w:ascii="Times New Roman" w:hAnsi="Times New Roman" w:cs="Times New Roman"/>
          <w:bCs/>
          <w:iCs/>
          <w:color w:val="000000" w:themeColor="text1"/>
          <w:sz w:val="28"/>
          <w:szCs w:val="28"/>
          <w:lang w:val="kk-KZ"/>
        </w:rPr>
      </w:pPr>
    </w:p>
    <w:p w:rsidR="0082095A" w:rsidRDefault="0082095A">
      <w:pPr>
        <w:spacing w:after="0"/>
        <w:jc w:val="both"/>
        <w:rPr>
          <w:rFonts w:ascii="Times New Roman" w:hAnsi="Times New Roman" w:cs="Times New Roman"/>
          <w:bCs/>
          <w:iCs/>
          <w:color w:val="000000" w:themeColor="text1"/>
          <w:sz w:val="28"/>
          <w:szCs w:val="28"/>
          <w:lang w:val="en-US"/>
        </w:rPr>
      </w:pPr>
    </w:p>
    <w:p w:rsidR="0082095A" w:rsidRDefault="0082095A">
      <w:pPr>
        <w:spacing w:after="0"/>
        <w:jc w:val="both"/>
        <w:rPr>
          <w:rFonts w:ascii="Times New Roman" w:hAnsi="Times New Roman" w:cs="Times New Roman"/>
          <w:bCs/>
          <w:iCs/>
          <w:color w:val="000000" w:themeColor="text1"/>
          <w:sz w:val="28"/>
          <w:szCs w:val="28"/>
          <w:lang w:val="kk-KZ"/>
        </w:rPr>
      </w:pPr>
    </w:p>
    <w:p w:rsidR="0082095A" w:rsidRDefault="0082095A">
      <w:pPr>
        <w:spacing w:after="0"/>
        <w:jc w:val="both"/>
        <w:rPr>
          <w:rFonts w:ascii="Times New Roman" w:hAnsi="Times New Roman" w:cs="Times New Roman"/>
          <w:iCs/>
          <w:color w:val="000000" w:themeColor="text1"/>
          <w:sz w:val="28"/>
          <w:szCs w:val="28"/>
          <w:lang w:val="kk-KZ"/>
        </w:rPr>
      </w:pPr>
    </w:p>
    <w:sectPr w:rsidR="0082095A">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49AF" w:rsidRDefault="00C349AF">
      <w:pPr>
        <w:spacing w:line="240" w:lineRule="auto"/>
      </w:pPr>
      <w:r>
        <w:separator/>
      </w:r>
    </w:p>
  </w:endnote>
  <w:endnote w:type="continuationSeparator" w:id="0">
    <w:p w:rsidR="00C349AF" w:rsidRDefault="00C349A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orbel">
    <w:panose1 w:val="020B0503020204020204"/>
    <w:charset w:val="CC"/>
    <w:family w:val="swiss"/>
    <w:pitch w:val="variable"/>
    <w:sig w:usb0="A00002EF" w:usb1="4000A44B" w:usb2="00000000" w:usb3="00000000" w:csb0="0000019F" w:csb1="00000000"/>
  </w:font>
  <w:font w:name="Sylfaen">
    <w:panose1 w:val="010A0502050306030303"/>
    <w:charset w:val="CC"/>
    <w:family w:val="roman"/>
    <w:pitch w:val="variable"/>
    <w:sig w:usb0="04000687" w:usb1="00000000" w:usb2="00000000" w:usb3="00000000" w:csb0="0000009F" w:csb1="00000000"/>
  </w:font>
  <w:font w:name="Gulim">
    <w:altName w:val="굴림"/>
    <w:panose1 w:val="020B0600000101010101"/>
    <w:charset w:val="81"/>
    <w:family w:val="swiss"/>
    <w:pitch w:val="default"/>
    <w:sig w:usb0="00000000" w:usb1="00000000"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NewRomanPSMT">
    <w:altName w:val="MS Gothic"/>
    <w:charset w:val="80"/>
    <w:family w:val="auto"/>
    <w:pitch w:val="default"/>
    <w:sig w:usb0="00000000" w:usb1="0000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rPr>
      <w:id w:val="-969121842"/>
      <w:docPartObj>
        <w:docPartGallery w:val="AutoText"/>
      </w:docPartObj>
    </w:sdtPr>
    <w:sdtEndPr/>
    <w:sdtContent>
      <w:p w:rsidR="007E074A" w:rsidRDefault="007E074A">
        <w:pPr>
          <w:pStyle w:val="ac"/>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sidR="00CE1E35">
          <w:rPr>
            <w:rFonts w:ascii="Times New Roman" w:hAnsi="Times New Roman" w:cs="Times New Roman"/>
            <w:noProof/>
          </w:rPr>
          <w:t>10</w:t>
        </w:r>
        <w:r>
          <w:rPr>
            <w:rFonts w:ascii="Times New Roman" w:hAnsi="Times New Roman" w:cs="Times New Roman"/>
          </w:rPr>
          <w:fldChar w:fldCharType="end"/>
        </w:r>
      </w:p>
    </w:sdtContent>
  </w:sdt>
  <w:p w:rsidR="007E074A" w:rsidRDefault="007E074A">
    <w:pPr>
      <w:pStyle w:val="ac"/>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49AF" w:rsidRDefault="00C349AF">
      <w:pPr>
        <w:spacing w:after="0"/>
      </w:pPr>
      <w:r>
        <w:separator/>
      </w:r>
    </w:p>
  </w:footnote>
  <w:footnote w:type="continuationSeparator" w:id="0">
    <w:p w:rsidR="00C349AF" w:rsidRDefault="00C349AF">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183D33"/>
    <w:multiLevelType w:val="multilevel"/>
    <w:tmpl w:val="08183D33"/>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F3D3FD8"/>
    <w:multiLevelType w:val="multilevel"/>
    <w:tmpl w:val="0F3D3FD8"/>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 w15:restartNumberingAfterBreak="0">
    <w:nsid w:val="121C7C4E"/>
    <w:multiLevelType w:val="multilevel"/>
    <w:tmpl w:val="15860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362942"/>
    <w:multiLevelType w:val="multilevel"/>
    <w:tmpl w:val="13362942"/>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40F2807"/>
    <w:multiLevelType w:val="multilevel"/>
    <w:tmpl w:val="140F2807"/>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6A15108"/>
    <w:multiLevelType w:val="multilevel"/>
    <w:tmpl w:val="16A15108"/>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198236B5"/>
    <w:multiLevelType w:val="multilevel"/>
    <w:tmpl w:val="198236B5"/>
    <w:lvl w:ilvl="0">
      <w:numFmt w:val="bullet"/>
      <w:lvlText w:val="-"/>
      <w:lvlJc w:val="left"/>
      <w:pPr>
        <w:ind w:left="1080" w:hanging="360"/>
      </w:pPr>
      <w:rPr>
        <w:rFonts w:ascii="Times New Roman" w:eastAsiaTheme="minorHAnsi"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7" w15:restartNumberingAfterBreak="0">
    <w:nsid w:val="26A40C5F"/>
    <w:multiLevelType w:val="multilevel"/>
    <w:tmpl w:val="26A40C5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29D757C9"/>
    <w:multiLevelType w:val="multilevel"/>
    <w:tmpl w:val="29D757C9"/>
    <w:lvl w:ilvl="0">
      <w:start w:val="3"/>
      <w:numFmt w:val="decimal"/>
      <w:lvlText w:val="%1"/>
      <w:lvlJc w:val="left"/>
      <w:pPr>
        <w:ind w:left="360" w:hanging="360"/>
      </w:pPr>
      <w:rPr>
        <w:rFonts w:hint="default"/>
      </w:rPr>
    </w:lvl>
    <w:lvl w:ilvl="1">
      <w:start w:val="7"/>
      <w:numFmt w:val="decimal"/>
      <w:lvlText w:val="%1.%2"/>
      <w:lvlJc w:val="left"/>
      <w:pPr>
        <w:ind w:left="1134" w:hanging="360"/>
      </w:pPr>
      <w:rPr>
        <w:rFonts w:hint="default"/>
      </w:rPr>
    </w:lvl>
    <w:lvl w:ilvl="2">
      <w:start w:val="1"/>
      <w:numFmt w:val="decimal"/>
      <w:lvlText w:val="%1.%2.%3"/>
      <w:lvlJc w:val="left"/>
      <w:pPr>
        <w:ind w:left="2268" w:hanging="720"/>
      </w:pPr>
      <w:rPr>
        <w:rFonts w:hint="default"/>
      </w:rPr>
    </w:lvl>
    <w:lvl w:ilvl="3">
      <w:start w:val="1"/>
      <w:numFmt w:val="decimal"/>
      <w:lvlText w:val="%1.%2.%3.%4"/>
      <w:lvlJc w:val="left"/>
      <w:pPr>
        <w:ind w:left="3402" w:hanging="1080"/>
      </w:pPr>
      <w:rPr>
        <w:rFonts w:hint="default"/>
      </w:rPr>
    </w:lvl>
    <w:lvl w:ilvl="4">
      <w:start w:val="1"/>
      <w:numFmt w:val="decimal"/>
      <w:lvlText w:val="%1.%2.%3.%4.%5"/>
      <w:lvlJc w:val="left"/>
      <w:pPr>
        <w:ind w:left="4176" w:hanging="1080"/>
      </w:pPr>
      <w:rPr>
        <w:rFonts w:hint="default"/>
      </w:rPr>
    </w:lvl>
    <w:lvl w:ilvl="5">
      <w:start w:val="1"/>
      <w:numFmt w:val="decimal"/>
      <w:lvlText w:val="%1.%2.%3.%4.%5.%6"/>
      <w:lvlJc w:val="left"/>
      <w:pPr>
        <w:ind w:left="5310" w:hanging="1440"/>
      </w:pPr>
      <w:rPr>
        <w:rFonts w:hint="default"/>
      </w:rPr>
    </w:lvl>
    <w:lvl w:ilvl="6">
      <w:start w:val="1"/>
      <w:numFmt w:val="decimal"/>
      <w:lvlText w:val="%1.%2.%3.%4.%5.%6.%7"/>
      <w:lvlJc w:val="left"/>
      <w:pPr>
        <w:ind w:left="6084" w:hanging="1440"/>
      </w:pPr>
      <w:rPr>
        <w:rFonts w:hint="default"/>
      </w:rPr>
    </w:lvl>
    <w:lvl w:ilvl="7">
      <w:start w:val="1"/>
      <w:numFmt w:val="decimal"/>
      <w:lvlText w:val="%1.%2.%3.%4.%5.%6.%7.%8"/>
      <w:lvlJc w:val="left"/>
      <w:pPr>
        <w:ind w:left="7218" w:hanging="1800"/>
      </w:pPr>
      <w:rPr>
        <w:rFonts w:hint="default"/>
      </w:rPr>
    </w:lvl>
    <w:lvl w:ilvl="8">
      <w:start w:val="1"/>
      <w:numFmt w:val="decimal"/>
      <w:lvlText w:val="%1.%2.%3.%4.%5.%6.%7.%8.%9"/>
      <w:lvlJc w:val="left"/>
      <w:pPr>
        <w:ind w:left="8352" w:hanging="2160"/>
      </w:pPr>
      <w:rPr>
        <w:rFonts w:hint="default"/>
      </w:rPr>
    </w:lvl>
  </w:abstractNum>
  <w:abstractNum w:abstractNumId="9" w15:restartNumberingAfterBreak="0">
    <w:nsid w:val="2E367B78"/>
    <w:multiLevelType w:val="multilevel"/>
    <w:tmpl w:val="2E367B78"/>
    <w:lvl w:ilvl="0">
      <w:start w:val="4"/>
      <w:numFmt w:val="decimal"/>
      <w:lvlText w:val="%1."/>
      <w:lvlJc w:val="left"/>
      <w:pPr>
        <w:ind w:left="1068" w:hanging="360"/>
      </w:pPr>
      <w:rPr>
        <w:rFonts w:hint="default"/>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10" w15:restartNumberingAfterBreak="0">
    <w:nsid w:val="334929F5"/>
    <w:multiLevelType w:val="multilevel"/>
    <w:tmpl w:val="334929F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33660BAD"/>
    <w:multiLevelType w:val="multilevel"/>
    <w:tmpl w:val="33660BAD"/>
    <w:lvl w:ilvl="0">
      <w:start w:val="1"/>
      <w:numFmt w:val="decimal"/>
      <w:lvlText w:val="%1."/>
      <w:lvlJc w:val="left"/>
      <w:pPr>
        <w:ind w:left="1068" w:hanging="360"/>
      </w:pPr>
      <w:rPr>
        <w:rFonts w:hint="default"/>
      </w:rPr>
    </w:lvl>
    <w:lvl w:ilvl="1">
      <w:start w:val="5"/>
      <w:numFmt w:val="decimal"/>
      <w:isLgl/>
      <w:lvlText w:val="%1.%2"/>
      <w:lvlJc w:val="left"/>
      <w:pPr>
        <w:ind w:left="1248" w:hanging="540"/>
      </w:pPr>
      <w:rPr>
        <w:rFonts w:hint="default"/>
        <w:color w:val="000000" w:themeColor="text1"/>
      </w:rPr>
    </w:lvl>
    <w:lvl w:ilvl="2">
      <w:start w:val="1"/>
      <w:numFmt w:val="decimal"/>
      <w:isLgl/>
      <w:lvlText w:val="%1.%2.%3"/>
      <w:lvlJc w:val="left"/>
      <w:pPr>
        <w:ind w:left="1428" w:hanging="720"/>
      </w:pPr>
      <w:rPr>
        <w:rFonts w:hint="default"/>
        <w:color w:val="000000" w:themeColor="text1"/>
      </w:rPr>
    </w:lvl>
    <w:lvl w:ilvl="3">
      <w:start w:val="1"/>
      <w:numFmt w:val="decimal"/>
      <w:isLgl/>
      <w:lvlText w:val="%1.%2.%3.%4"/>
      <w:lvlJc w:val="left"/>
      <w:pPr>
        <w:ind w:left="1788" w:hanging="1080"/>
      </w:pPr>
      <w:rPr>
        <w:rFonts w:hint="default"/>
        <w:color w:val="000000" w:themeColor="text1"/>
      </w:rPr>
    </w:lvl>
    <w:lvl w:ilvl="4">
      <w:start w:val="1"/>
      <w:numFmt w:val="decimal"/>
      <w:isLgl/>
      <w:lvlText w:val="%1.%2.%3.%4.%5"/>
      <w:lvlJc w:val="left"/>
      <w:pPr>
        <w:ind w:left="1788" w:hanging="1080"/>
      </w:pPr>
      <w:rPr>
        <w:rFonts w:hint="default"/>
        <w:color w:val="000000" w:themeColor="text1"/>
      </w:rPr>
    </w:lvl>
    <w:lvl w:ilvl="5">
      <w:start w:val="1"/>
      <w:numFmt w:val="decimal"/>
      <w:isLgl/>
      <w:lvlText w:val="%1.%2.%3.%4.%5.%6"/>
      <w:lvlJc w:val="left"/>
      <w:pPr>
        <w:ind w:left="2148" w:hanging="1440"/>
      </w:pPr>
      <w:rPr>
        <w:rFonts w:hint="default"/>
        <w:color w:val="000000" w:themeColor="text1"/>
      </w:rPr>
    </w:lvl>
    <w:lvl w:ilvl="6">
      <w:start w:val="1"/>
      <w:numFmt w:val="decimal"/>
      <w:isLgl/>
      <w:lvlText w:val="%1.%2.%3.%4.%5.%6.%7"/>
      <w:lvlJc w:val="left"/>
      <w:pPr>
        <w:ind w:left="2148" w:hanging="1440"/>
      </w:pPr>
      <w:rPr>
        <w:rFonts w:hint="default"/>
        <w:color w:val="000000" w:themeColor="text1"/>
      </w:rPr>
    </w:lvl>
    <w:lvl w:ilvl="7">
      <w:start w:val="1"/>
      <w:numFmt w:val="decimal"/>
      <w:isLgl/>
      <w:lvlText w:val="%1.%2.%3.%4.%5.%6.%7.%8"/>
      <w:lvlJc w:val="left"/>
      <w:pPr>
        <w:ind w:left="2508" w:hanging="1800"/>
      </w:pPr>
      <w:rPr>
        <w:rFonts w:hint="default"/>
        <w:color w:val="000000" w:themeColor="text1"/>
      </w:rPr>
    </w:lvl>
    <w:lvl w:ilvl="8">
      <w:start w:val="1"/>
      <w:numFmt w:val="decimal"/>
      <w:isLgl/>
      <w:lvlText w:val="%1.%2.%3.%4.%5.%6.%7.%8.%9"/>
      <w:lvlJc w:val="left"/>
      <w:pPr>
        <w:ind w:left="2868" w:hanging="2160"/>
      </w:pPr>
      <w:rPr>
        <w:rFonts w:hint="default"/>
        <w:color w:val="000000" w:themeColor="text1"/>
      </w:rPr>
    </w:lvl>
  </w:abstractNum>
  <w:abstractNum w:abstractNumId="12" w15:restartNumberingAfterBreak="0">
    <w:nsid w:val="3497432D"/>
    <w:multiLevelType w:val="multilevel"/>
    <w:tmpl w:val="3497432D"/>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3C6534FD"/>
    <w:multiLevelType w:val="multilevel"/>
    <w:tmpl w:val="3C6534FD"/>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3E8237B0"/>
    <w:multiLevelType w:val="multilevel"/>
    <w:tmpl w:val="3E8237B0"/>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5" w15:restartNumberingAfterBreak="0">
    <w:nsid w:val="433631F9"/>
    <w:multiLevelType w:val="multilevel"/>
    <w:tmpl w:val="433631F9"/>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4BE30C92"/>
    <w:multiLevelType w:val="multilevel"/>
    <w:tmpl w:val="4BE30C92"/>
    <w:lvl w:ilvl="0">
      <w:numFmt w:val="bullet"/>
      <w:lvlText w:val="-"/>
      <w:lvlJc w:val="left"/>
      <w:pPr>
        <w:ind w:left="432" w:hanging="360"/>
      </w:pPr>
      <w:rPr>
        <w:rFonts w:ascii="Times New Roman" w:eastAsiaTheme="minorHAnsi" w:hAnsi="Times New Roman" w:cs="Times New Roman" w:hint="default"/>
      </w:rPr>
    </w:lvl>
    <w:lvl w:ilvl="1">
      <w:start w:val="1"/>
      <w:numFmt w:val="bullet"/>
      <w:lvlText w:val="o"/>
      <w:lvlJc w:val="left"/>
      <w:pPr>
        <w:ind w:left="1152" w:hanging="360"/>
      </w:pPr>
      <w:rPr>
        <w:rFonts w:ascii="Courier New" w:hAnsi="Courier New" w:cs="Courier New" w:hint="default"/>
      </w:rPr>
    </w:lvl>
    <w:lvl w:ilvl="2">
      <w:start w:val="1"/>
      <w:numFmt w:val="bullet"/>
      <w:lvlText w:val=""/>
      <w:lvlJc w:val="left"/>
      <w:pPr>
        <w:ind w:left="1872" w:hanging="360"/>
      </w:pPr>
      <w:rPr>
        <w:rFonts w:ascii="Wingdings" w:hAnsi="Wingdings" w:hint="default"/>
      </w:rPr>
    </w:lvl>
    <w:lvl w:ilvl="3">
      <w:start w:val="1"/>
      <w:numFmt w:val="bullet"/>
      <w:lvlText w:val=""/>
      <w:lvlJc w:val="left"/>
      <w:pPr>
        <w:ind w:left="2592" w:hanging="360"/>
      </w:pPr>
      <w:rPr>
        <w:rFonts w:ascii="Symbol" w:hAnsi="Symbol" w:hint="default"/>
      </w:rPr>
    </w:lvl>
    <w:lvl w:ilvl="4">
      <w:start w:val="1"/>
      <w:numFmt w:val="bullet"/>
      <w:lvlText w:val="o"/>
      <w:lvlJc w:val="left"/>
      <w:pPr>
        <w:ind w:left="3312" w:hanging="360"/>
      </w:pPr>
      <w:rPr>
        <w:rFonts w:ascii="Courier New" w:hAnsi="Courier New" w:cs="Courier New" w:hint="default"/>
      </w:rPr>
    </w:lvl>
    <w:lvl w:ilvl="5">
      <w:start w:val="1"/>
      <w:numFmt w:val="bullet"/>
      <w:lvlText w:val=""/>
      <w:lvlJc w:val="left"/>
      <w:pPr>
        <w:ind w:left="4032" w:hanging="360"/>
      </w:pPr>
      <w:rPr>
        <w:rFonts w:ascii="Wingdings" w:hAnsi="Wingdings" w:hint="default"/>
      </w:rPr>
    </w:lvl>
    <w:lvl w:ilvl="6">
      <w:start w:val="1"/>
      <w:numFmt w:val="bullet"/>
      <w:lvlText w:val=""/>
      <w:lvlJc w:val="left"/>
      <w:pPr>
        <w:ind w:left="4752" w:hanging="360"/>
      </w:pPr>
      <w:rPr>
        <w:rFonts w:ascii="Symbol" w:hAnsi="Symbol" w:hint="default"/>
      </w:rPr>
    </w:lvl>
    <w:lvl w:ilvl="7">
      <w:start w:val="1"/>
      <w:numFmt w:val="bullet"/>
      <w:lvlText w:val="o"/>
      <w:lvlJc w:val="left"/>
      <w:pPr>
        <w:ind w:left="5472" w:hanging="360"/>
      </w:pPr>
      <w:rPr>
        <w:rFonts w:ascii="Courier New" w:hAnsi="Courier New" w:cs="Courier New" w:hint="default"/>
      </w:rPr>
    </w:lvl>
    <w:lvl w:ilvl="8">
      <w:start w:val="1"/>
      <w:numFmt w:val="bullet"/>
      <w:lvlText w:val=""/>
      <w:lvlJc w:val="left"/>
      <w:pPr>
        <w:ind w:left="6192" w:hanging="360"/>
      </w:pPr>
      <w:rPr>
        <w:rFonts w:ascii="Wingdings" w:hAnsi="Wingdings" w:hint="default"/>
      </w:rPr>
    </w:lvl>
  </w:abstractNum>
  <w:abstractNum w:abstractNumId="17" w15:restartNumberingAfterBreak="0">
    <w:nsid w:val="4EC77D95"/>
    <w:multiLevelType w:val="multilevel"/>
    <w:tmpl w:val="4EC77D95"/>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4FB93EFF"/>
    <w:multiLevelType w:val="multilevel"/>
    <w:tmpl w:val="4FB93EFF"/>
    <w:lvl w:ilvl="0">
      <w:numFmt w:val="bullet"/>
      <w:lvlText w:val="-"/>
      <w:lvlJc w:val="left"/>
      <w:pPr>
        <w:ind w:left="1152" w:hanging="360"/>
      </w:pPr>
      <w:rPr>
        <w:rFonts w:ascii="Times New Roman" w:eastAsiaTheme="minorHAnsi" w:hAnsi="Times New Roman" w:cs="Times New Roman" w:hint="default"/>
      </w:rPr>
    </w:lvl>
    <w:lvl w:ilvl="1">
      <w:start w:val="1"/>
      <w:numFmt w:val="bullet"/>
      <w:lvlText w:val="o"/>
      <w:lvlJc w:val="left"/>
      <w:pPr>
        <w:ind w:left="1872" w:hanging="360"/>
      </w:pPr>
      <w:rPr>
        <w:rFonts w:ascii="Courier New" w:hAnsi="Courier New" w:cs="Courier New" w:hint="default"/>
      </w:rPr>
    </w:lvl>
    <w:lvl w:ilvl="2">
      <w:start w:val="1"/>
      <w:numFmt w:val="bullet"/>
      <w:lvlText w:val=""/>
      <w:lvlJc w:val="left"/>
      <w:pPr>
        <w:ind w:left="2592" w:hanging="360"/>
      </w:pPr>
      <w:rPr>
        <w:rFonts w:ascii="Wingdings" w:hAnsi="Wingdings" w:hint="default"/>
      </w:rPr>
    </w:lvl>
    <w:lvl w:ilvl="3">
      <w:start w:val="1"/>
      <w:numFmt w:val="bullet"/>
      <w:lvlText w:val=""/>
      <w:lvlJc w:val="left"/>
      <w:pPr>
        <w:ind w:left="3312" w:hanging="360"/>
      </w:pPr>
      <w:rPr>
        <w:rFonts w:ascii="Symbol" w:hAnsi="Symbol" w:hint="default"/>
      </w:rPr>
    </w:lvl>
    <w:lvl w:ilvl="4">
      <w:start w:val="1"/>
      <w:numFmt w:val="bullet"/>
      <w:lvlText w:val="o"/>
      <w:lvlJc w:val="left"/>
      <w:pPr>
        <w:ind w:left="4032" w:hanging="360"/>
      </w:pPr>
      <w:rPr>
        <w:rFonts w:ascii="Courier New" w:hAnsi="Courier New" w:cs="Courier New" w:hint="default"/>
      </w:rPr>
    </w:lvl>
    <w:lvl w:ilvl="5">
      <w:start w:val="1"/>
      <w:numFmt w:val="bullet"/>
      <w:lvlText w:val=""/>
      <w:lvlJc w:val="left"/>
      <w:pPr>
        <w:ind w:left="4752" w:hanging="360"/>
      </w:pPr>
      <w:rPr>
        <w:rFonts w:ascii="Wingdings" w:hAnsi="Wingdings" w:hint="default"/>
      </w:rPr>
    </w:lvl>
    <w:lvl w:ilvl="6">
      <w:start w:val="1"/>
      <w:numFmt w:val="bullet"/>
      <w:lvlText w:val=""/>
      <w:lvlJc w:val="left"/>
      <w:pPr>
        <w:ind w:left="5472" w:hanging="360"/>
      </w:pPr>
      <w:rPr>
        <w:rFonts w:ascii="Symbol" w:hAnsi="Symbol" w:hint="default"/>
      </w:rPr>
    </w:lvl>
    <w:lvl w:ilvl="7">
      <w:start w:val="1"/>
      <w:numFmt w:val="bullet"/>
      <w:lvlText w:val="o"/>
      <w:lvlJc w:val="left"/>
      <w:pPr>
        <w:ind w:left="6192" w:hanging="360"/>
      </w:pPr>
      <w:rPr>
        <w:rFonts w:ascii="Courier New" w:hAnsi="Courier New" w:cs="Courier New" w:hint="default"/>
      </w:rPr>
    </w:lvl>
    <w:lvl w:ilvl="8">
      <w:start w:val="1"/>
      <w:numFmt w:val="bullet"/>
      <w:lvlText w:val=""/>
      <w:lvlJc w:val="left"/>
      <w:pPr>
        <w:ind w:left="6912" w:hanging="360"/>
      </w:pPr>
      <w:rPr>
        <w:rFonts w:ascii="Wingdings" w:hAnsi="Wingdings" w:hint="default"/>
      </w:rPr>
    </w:lvl>
  </w:abstractNum>
  <w:abstractNum w:abstractNumId="19" w15:restartNumberingAfterBreak="0">
    <w:nsid w:val="6C9A1C43"/>
    <w:multiLevelType w:val="multilevel"/>
    <w:tmpl w:val="6C9A1C43"/>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6FF13296"/>
    <w:multiLevelType w:val="multilevel"/>
    <w:tmpl w:val="6FF13296"/>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720E4825"/>
    <w:multiLevelType w:val="multilevel"/>
    <w:tmpl w:val="720E4825"/>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79C4282C"/>
    <w:multiLevelType w:val="multilevel"/>
    <w:tmpl w:val="79C4282C"/>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7E9C7E62"/>
    <w:multiLevelType w:val="multilevel"/>
    <w:tmpl w:val="7E9C7E62"/>
    <w:lvl w:ilvl="0">
      <w:numFmt w:val="bullet"/>
      <w:lvlText w:val="-"/>
      <w:lvlJc w:val="left"/>
      <w:pPr>
        <w:ind w:left="1080" w:hanging="360"/>
      </w:pPr>
      <w:rPr>
        <w:rFonts w:ascii="Times New Roman" w:eastAsiaTheme="minorHAnsi"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num w:numId="1">
    <w:abstractNumId w:val="19"/>
  </w:num>
  <w:num w:numId="2">
    <w:abstractNumId w:val="4"/>
  </w:num>
  <w:num w:numId="3">
    <w:abstractNumId w:val="14"/>
  </w:num>
  <w:num w:numId="4">
    <w:abstractNumId w:val="13"/>
  </w:num>
  <w:num w:numId="5">
    <w:abstractNumId w:val="10"/>
  </w:num>
  <w:num w:numId="6">
    <w:abstractNumId w:val="12"/>
  </w:num>
  <w:num w:numId="7">
    <w:abstractNumId w:val="17"/>
  </w:num>
  <w:num w:numId="8">
    <w:abstractNumId w:val="1"/>
  </w:num>
  <w:num w:numId="9">
    <w:abstractNumId w:val="7"/>
  </w:num>
  <w:num w:numId="10">
    <w:abstractNumId w:val="9"/>
  </w:num>
  <w:num w:numId="11">
    <w:abstractNumId w:val="11"/>
  </w:num>
  <w:num w:numId="12">
    <w:abstractNumId w:val="8"/>
  </w:num>
  <w:num w:numId="13">
    <w:abstractNumId w:val="16"/>
  </w:num>
  <w:num w:numId="14">
    <w:abstractNumId w:val="0"/>
  </w:num>
  <w:num w:numId="15">
    <w:abstractNumId w:val="22"/>
  </w:num>
  <w:num w:numId="16">
    <w:abstractNumId w:val="3"/>
  </w:num>
  <w:num w:numId="17">
    <w:abstractNumId w:val="15"/>
  </w:num>
  <w:num w:numId="18">
    <w:abstractNumId w:val="20"/>
  </w:num>
  <w:num w:numId="19">
    <w:abstractNumId w:val="5"/>
  </w:num>
  <w:num w:numId="20">
    <w:abstractNumId w:val="23"/>
  </w:num>
  <w:num w:numId="21">
    <w:abstractNumId w:val="6"/>
  </w:num>
  <w:num w:numId="22">
    <w:abstractNumId w:val="18"/>
  </w:num>
  <w:num w:numId="23">
    <w:abstractNumId w:val="21"/>
  </w:num>
  <w:num w:numId="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35D3"/>
    <w:rsid w:val="000001A2"/>
    <w:rsid w:val="00001407"/>
    <w:rsid w:val="000017FA"/>
    <w:rsid w:val="00002552"/>
    <w:rsid w:val="00002A85"/>
    <w:rsid w:val="00003D14"/>
    <w:rsid w:val="000046C7"/>
    <w:rsid w:val="00005A67"/>
    <w:rsid w:val="000061DD"/>
    <w:rsid w:val="00007AC1"/>
    <w:rsid w:val="00007B5B"/>
    <w:rsid w:val="00010303"/>
    <w:rsid w:val="00010661"/>
    <w:rsid w:val="00012B24"/>
    <w:rsid w:val="00012E1C"/>
    <w:rsid w:val="00013404"/>
    <w:rsid w:val="00013B32"/>
    <w:rsid w:val="0001544E"/>
    <w:rsid w:val="00015FFA"/>
    <w:rsid w:val="00016E2B"/>
    <w:rsid w:val="00020AAC"/>
    <w:rsid w:val="00022D66"/>
    <w:rsid w:val="0002348D"/>
    <w:rsid w:val="0002354A"/>
    <w:rsid w:val="000242BB"/>
    <w:rsid w:val="00025C75"/>
    <w:rsid w:val="00025CFC"/>
    <w:rsid w:val="000269C3"/>
    <w:rsid w:val="0002702C"/>
    <w:rsid w:val="000274DF"/>
    <w:rsid w:val="00027A74"/>
    <w:rsid w:val="00027DB8"/>
    <w:rsid w:val="00030371"/>
    <w:rsid w:val="000307D1"/>
    <w:rsid w:val="0003179A"/>
    <w:rsid w:val="00031D8E"/>
    <w:rsid w:val="00032423"/>
    <w:rsid w:val="00032425"/>
    <w:rsid w:val="0003298B"/>
    <w:rsid w:val="00033318"/>
    <w:rsid w:val="0003357F"/>
    <w:rsid w:val="000353CE"/>
    <w:rsid w:val="000362CC"/>
    <w:rsid w:val="00036ED6"/>
    <w:rsid w:val="00040DDF"/>
    <w:rsid w:val="00041BF9"/>
    <w:rsid w:val="00041E11"/>
    <w:rsid w:val="00043EA1"/>
    <w:rsid w:val="00044034"/>
    <w:rsid w:val="00044668"/>
    <w:rsid w:val="0004642D"/>
    <w:rsid w:val="000475B0"/>
    <w:rsid w:val="00050267"/>
    <w:rsid w:val="00050896"/>
    <w:rsid w:val="00052A9D"/>
    <w:rsid w:val="00053861"/>
    <w:rsid w:val="000550D8"/>
    <w:rsid w:val="0005546B"/>
    <w:rsid w:val="00055614"/>
    <w:rsid w:val="00056ADC"/>
    <w:rsid w:val="00057666"/>
    <w:rsid w:val="000579BC"/>
    <w:rsid w:val="00057B40"/>
    <w:rsid w:val="00061C66"/>
    <w:rsid w:val="00061EBF"/>
    <w:rsid w:val="0006260D"/>
    <w:rsid w:val="00063C9D"/>
    <w:rsid w:val="00063D02"/>
    <w:rsid w:val="00064374"/>
    <w:rsid w:val="000644E9"/>
    <w:rsid w:val="00065816"/>
    <w:rsid w:val="00066401"/>
    <w:rsid w:val="000670C4"/>
    <w:rsid w:val="0006775E"/>
    <w:rsid w:val="00070A25"/>
    <w:rsid w:val="00071134"/>
    <w:rsid w:val="0007144D"/>
    <w:rsid w:val="00072921"/>
    <w:rsid w:val="00072C0F"/>
    <w:rsid w:val="0008093A"/>
    <w:rsid w:val="00080AA5"/>
    <w:rsid w:val="00081A37"/>
    <w:rsid w:val="00081E21"/>
    <w:rsid w:val="000822F6"/>
    <w:rsid w:val="0008251A"/>
    <w:rsid w:val="00082D9E"/>
    <w:rsid w:val="00083501"/>
    <w:rsid w:val="0008522E"/>
    <w:rsid w:val="00086300"/>
    <w:rsid w:val="00087B48"/>
    <w:rsid w:val="00090559"/>
    <w:rsid w:val="00090B4F"/>
    <w:rsid w:val="00091145"/>
    <w:rsid w:val="000927EC"/>
    <w:rsid w:val="00092E80"/>
    <w:rsid w:val="0009316C"/>
    <w:rsid w:val="000940F1"/>
    <w:rsid w:val="00094579"/>
    <w:rsid w:val="0009474E"/>
    <w:rsid w:val="0009674A"/>
    <w:rsid w:val="00096A22"/>
    <w:rsid w:val="00096FC3"/>
    <w:rsid w:val="000973DD"/>
    <w:rsid w:val="000A0037"/>
    <w:rsid w:val="000A0926"/>
    <w:rsid w:val="000A096F"/>
    <w:rsid w:val="000A1C59"/>
    <w:rsid w:val="000A1F2E"/>
    <w:rsid w:val="000A5591"/>
    <w:rsid w:val="000A60E7"/>
    <w:rsid w:val="000A6A7A"/>
    <w:rsid w:val="000A7319"/>
    <w:rsid w:val="000B0299"/>
    <w:rsid w:val="000B0785"/>
    <w:rsid w:val="000B0B33"/>
    <w:rsid w:val="000B34C9"/>
    <w:rsid w:val="000B49BF"/>
    <w:rsid w:val="000B547A"/>
    <w:rsid w:val="000B552D"/>
    <w:rsid w:val="000B673B"/>
    <w:rsid w:val="000B7765"/>
    <w:rsid w:val="000B793B"/>
    <w:rsid w:val="000B7A1B"/>
    <w:rsid w:val="000B7AEE"/>
    <w:rsid w:val="000C05B9"/>
    <w:rsid w:val="000C08DA"/>
    <w:rsid w:val="000C4993"/>
    <w:rsid w:val="000D08CA"/>
    <w:rsid w:val="000D0CFD"/>
    <w:rsid w:val="000D1BFB"/>
    <w:rsid w:val="000D296C"/>
    <w:rsid w:val="000D2A6B"/>
    <w:rsid w:val="000D3723"/>
    <w:rsid w:val="000D3ACB"/>
    <w:rsid w:val="000D3B06"/>
    <w:rsid w:val="000D3C42"/>
    <w:rsid w:val="000D6342"/>
    <w:rsid w:val="000D6612"/>
    <w:rsid w:val="000D6645"/>
    <w:rsid w:val="000D7124"/>
    <w:rsid w:val="000E38AD"/>
    <w:rsid w:val="000E4002"/>
    <w:rsid w:val="000E5B00"/>
    <w:rsid w:val="000E5EFE"/>
    <w:rsid w:val="000E74AE"/>
    <w:rsid w:val="000E76E1"/>
    <w:rsid w:val="000F0A67"/>
    <w:rsid w:val="000F0DE1"/>
    <w:rsid w:val="000F15CF"/>
    <w:rsid w:val="000F189F"/>
    <w:rsid w:val="000F4363"/>
    <w:rsid w:val="000F5B91"/>
    <w:rsid w:val="000F5F1C"/>
    <w:rsid w:val="000F625D"/>
    <w:rsid w:val="000F6A38"/>
    <w:rsid w:val="000F6ECE"/>
    <w:rsid w:val="000F7882"/>
    <w:rsid w:val="000F7CE4"/>
    <w:rsid w:val="001004B2"/>
    <w:rsid w:val="00100642"/>
    <w:rsid w:val="001012F8"/>
    <w:rsid w:val="001023C2"/>
    <w:rsid w:val="00102588"/>
    <w:rsid w:val="0010259D"/>
    <w:rsid w:val="00103636"/>
    <w:rsid w:val="001036F8"/>
    <w:rsid w:val="00103DBC"/>
    <w:rsid w:val="001041BC"/>
    <w:rsid w:val="00104716"/>
    <w:rsid w:val="0010586C"/>
    <w:rsid w:val="00107C53"/>
    <w:rsid w:val="00107F20"/>
    <w:rsid w:val="00110805"/>
    <w:rsid w:val="00110FA9"/>
    <w:rsid w:val="00113A9D"/>
    <w:rsid w:val="00114520"/>
    <w:rsid w:val="00115BB9"/>
    <w:rsid w:val="00115F10"/>
    <w:rsid w:val="00116051"/>
    <w:rsid w:val="00116C4A"/>
    <w:rsid w:val="00117871"/>
    <w:rsid w:val="00117B14"/>
    <w:rsid w:val="0012072B"/>
    <w:rsid w:val="00121392"/>
    <w:rsid w:val="001215FF"/>
    <w:rsid w:val="001216D0"/>
    <w:rsid w:val="00121E44"/>
    <w:rsid w:val="00121ED7"/>
    <w:rsid w:val="00122022"/>
    <w:rsid w:val="001245F6"/>
    <w:rsid w:val="00126819"/>
    <w:rsid w:val="001279E6"/>
    <w:rsid w:val="00127A06"/>
    <w:rsid w:val="00131BE3"/>
    <w:rsid w:val="00131DA1"/>
    <w:rsid w:val="00132F23"/>
    <w:rsid w:val="00133CA3"/>
    <w:rsid w:val="00134CC7"/>
    <w:rsid w:val="0013520A"/>
    <w:rsid w:val="00136C7B"/>
    <w:rsid w:val="00141134"/>
    <w:rsid w:val="0014130D"/>
    <w:rsid w:val="00144039"/>
    <w:rsid w:val="0014706B"/>
    <w:rsid w:val="00147605"/>
    <w:rsid w:val="00147936"/>
    <w:rsid w:val="00147FFB"/>
    <w:rsid w:val="00150F9A"/>
    <w:rsid w:val="00151587"/>
    <w:rsid w:val="001517A6"/>
    <w:rsid w:val="00151936"/>
    <w:rsid w:val="00151E9A"/>
    <w:rsid w:val="001520B8"/>
    <w:rsid w:val="001536B5"/>
    <w:rsid w:val="00154CC0"/>
    <w:rsid w:val="00154D33"/>
    <w:rsid w:val="00154F16"/>
    <w:rsid w:val="00155140"/>
    <w:rsid w:val="00160C9E"/>
    <w:rsid w:val="00161993"/>
    <w:rsid w:val="00161AA6"/>
    <w:rsid w:val="00166D10"/>
    <w:rsid w:val="0016702D"/>
    <w:rsid w:val="001704E5"/>
    <w:rsid w:val="0017183D"/>
    <w:rsid w:val="0017254D"/>
    <w:rsid w:val="001725DC"/>
    <w:rsid w:val="0017306D"/>
    <w:rsid w:val="00173244"/>
    <w:rsid w:val="0017491A"/>
    <w:rsid w:val="00175B63"/>
    <w:rsid w:val="001766D6"/>
    <w:rsid w:val="00177B73"/>
    <w:rsid w:val="00180B77"/>
    <w:rsid w:val="00180C1D"/>
    <w:rsid w:val="00181A93"/>
    <w:rsid w:val="00183BE1"/>
    <w:rsid w:val="001842D9"/>
    <w:rsid w:val="0018432B"/>
    <w:rsid w:val="001848AF"/>
    <w:rsid w:val="00186D7C"/>
    <w:rsid w:val="00186EC1"/>
    <w:rsid w:val="0019004C"/>
    <w:rsid w:val="00192B35"/>
    <w:rsid w:val="00192EDD"/>
    <w:rsid w:val="00192F0E"/>
    <w:rsid w:val="00197B4A"/>
    <w:rsid w:val="001A0167"/>
    <w:rsid w:val="001A0998"/>
    <w:rsid w:val="001A0FF2"/>
    <w:rsid w:val="001A10E8"/>
    <w:rsid w:val="001A1321"/>
    <w:rsid w:val="001A1DAD"/>
    <w:rsid w:val="001A1ECD"/>
    <w:rsid w:val="001A25AE"/>
    <w:rsid w:val="001A4388"/>
    <w:rsid w:val="001A52F2"/>
    <w:rsid w:val="001A5A50"/>
    <w:rsid w:val="001A5EE5"/>
    <w:rsid w:val="001A6091"/>
    <w:rsid w:val="001A6385"/>
    <w:rsid w:val="001A722D"/>
    <w:rsid w:val="001B050E"/>
    <w:rsid w:val="001B05C1"/>
    <w:rsid w:val="001B0E98"/>
    <w:rsid w:val="001B1174"/>
    <w:rsid w:val="001B1942"/>
    <w:rsid w:val="001B2101"/>
    <w:rsid w:val="001B2E59"/>
    <w:rsid w:val="001B466E"/>
    <w:rsid w:val="001B4DE0"/>
    <w:rsid w:val="001B5697"/>
    <w:rsid w:val="001B59DB"/>
    <w:rsid w:val="001B5B86"/>
    <w:rsid w:val="001B6592"/>
    <w:rsid w:val="001B66AA"/>
    <w:rsid w:val="001B7E41"/>
    <w:rsid w:val="001C14C6"/>
    <w:rsid w:val="001C1E32"/>
    <w:rsid w:val="001C27E5"/>
    <w:rsid w:val="001C3F18"/>
    <w:rsid w:val="001C4710"/>
    <w:rsid w:val="001C4845"/>
    <w:rsid w:val="001C6454"/>
    <w:rsid w:val="001C6B66"/>
    <w:rsid w:val="001C6E03"/>
    <w:rsid w:val="001C6F4C"/>
    <w:rsid w:val="001C70C4"/>
    <w:rsid w:val="001C7839"/>
    <w:rsid w:val="001C7D9F"/>
    <w:rsid w:val="001C7F1D"/>
    <w:rsid w:val="001D1C5C"/>
    <w:rsid w:val="001D1E0D"/>
    <w:rsid w:val="001D1E45"/>
    <w:rsid w:val="001D2245"/>
    <w:rsid w:val="001D23D2"/>
    <w:rsid w:val="001D2884"/>
    <w:rsid w:val="001D2AB1"/>
    <w:rsid w:val="001D412E"/>
    <w:rsid w:val="001D480A"/>
    <w:rsid w:val="001D5196"/>
    <w:rsid w:val="001D532E"/>
    <w:rsid w:val="001D677B"/>
    <w:rsid w:val="001D6F0F"/>
    <w:rsid w:val="001D7F3E"/>
    <w:rsid w:val="001E0FEE"/>
    <w:rsid w:val="001E1DD9"/>
    <w:rsid w:val="001E2793"/>
    <w:rsid w:val="001E2AC8"/>
    <w:rsid w:val="001E3481"/>
    <w:rsid w:val="001E40E6"/>
    <w:rsid w:val="001E5F09"/>
    <w:rsid w:val="001E6273"/>
    <w:rsid w:val="001F09BD"/>
    <w:rsid w:val="001F2153"/>
    <w:rsid w:val="001F351A"/>
    <w:rsid w:val="001F57DD"/>
    <w:rsid w:val="001F73D8"/>
    <w:rsid w:val="001F7C53"/>
    <w:rsid w:val="002005D2"/>
    <w:rsid w:val="002011F3"/>
    <w:rsid w:val="002013B1"/>
    <w:rsid w:val="00202F42"/>
    <w:rsid w:val="00203821"/>
    <w:rsid w:val="00204547"/>
    <w:rsid w:val="002052F8"/>
    <w:rsid w:val="00205410"/>
    <w:rsid w:val="002060A5"/>
    <w:rsid w:val="002064C7"/>
    <w:rsid w:val="00206585"/>
    <w:rsid w:val="002068A4"/>
    <w:rsid w:val="002103FB"/>
    <w:rsid w:val="0021134A"/>
    <w:rsid w:val="00213B5B"/>
    <w:rsid w:val="002150E5"/>
    <w:rsid w:val="00215729"/>
    <w:rsid w:val="00215DB0"/>
    <w:rsid w:val="002162E8"/>
    <w:rsid w:val="0021644F"/>
    <w:rsid w:val="00216ADE"/>
    <w:rsid w:val="00220AD4"/>
    <w:rsid w:val="002216F8"/>
    <w:rsid w:val="00222ADD"/>
    <w:rsid w:val="002239B6"/>
    <w:rsid w:val="00223D0E"/>
    <w:rsid w:val="00223E85"/>
    <w:rsid w:val="00224A0E"/>
    <w:rsid w:val="002252C4"/>
    <w:rsid w:val="00226028"/>
    <w:rsid w:val="002263A7"/>
    <w:rsid w:val="002268E6"/>
    <w:rsid w:val="0022743F"/>
    <w:rsid w:val="0023010B"/>
    <w:rsid w:val="00230186"/>
    <w:rsid w:val="00231DA3"/>
    <w:rsid w:val="00232C13"/>
    <w:rsid w:val="00233B26"/>
    <w:rsid w:val="002347F9"/>
    <w:rsid w:val="002352EC"/>
    <w:rsid w:val="00236EA9"/>
    <w:rsid w:val="0023795D"/>
    <w:rsid w:val="00240001"/>
    <w:rsid w:val="00240A1B"/>
    <w:rsid w:val="00241F0D"/>
    <w:rsid w:val="0024348A"/>
    <w:rsid w:val="00243FEC"/>
    <w:rsid w:val="00244C0C"/>
    <w:rsid w:val="0024502A"/>
    <w:rsid w:val="002457A8"/>
    <w:rsid w:val="00245855"/>
    <w:rsid w:val="002462FC"/>
    <w:rsid w:val="002469CA"/>
    <w:rsid w:val="00246DDF"/>
    <w:rsid w:val="00247732"/>
    <w:rsid w:val="0025067B"/>
    <w:rsid w:val="0025134C"/>
    <w:rsid w:val="002513DE"/>
    <w:rsid w:val="00252342"/>
    <w:rsid w:val="00252870"/>
    <w:rsid w:val="00252BDD"/>
    <w:rsid w:val="00253BA3"/>
    <w:rsid w:val="0025543D"/>
    <w:rsid w:val="002562CF"/>
    <w:rsid w:val="002566C0"/>
    <w:rsid w:val="00256A52"/>
    <w:rsid w:val="00257EA1"/>
    <w:rsid w:val="002603D8"/>
    <w:rsid w:val="00260D2C"/>
    <w:rsid w:val="00261102"/>
    <w:rsid w:val="0026250A"/>
    <w:rsid w:val="00263049"/>
    <w:rsid w:val="0026335F"/>
    <w:rsid w:val="0026405E"/>
    <w:rsid w:val="00264834"/>
    <w:rsid w:val="00265285"/>
    <w:rsid w:val="0026571C"/>
    <w:rsid w:val="002659A5"/>
    <w:rsid w:val="002665F2"/>
    <w:rsid w:val="0026698F"/>
    <w:rsid w:val="002702F7"/>
    <w:rsid w:val="00270306"/>
    <w:rsid w:val="0027123E"/>
    <w:rsid w:val="00272DEC"/>
    <w:rsid w:val="002730CD"/>
    <w:rsid w:val="0027447B"/>
    <w:rsid w:val="00274C12"/>
    <w:rsid w:val="002771DF"/>
    <w:rsid w:val="0027760A"/>
    <w:rsid w:val="0028117F"/>
    <w:rsid w:val="002815E1"/>
    <w:rsid w:val="00281A26"/>
    <w:rsid w:val="00282126"/>
    <w:rsid w:val="002821C2"/>
    <w:rsid w:val="002822AD"/>
    <w:rsid w:val="00282D75"/>
    <w:rsid w:val="0028566B"/>
    <w:rsid w:val="0028667F"/>
    <w:rsid w:val="00286FC8"/>
    <w:rsid w:val="002913C3"/>
    <w:rsid w:val="00292F50"/>
    <w:rsid w:val="00293371"/>
    <w:rsid w:val="00294366"/>
    <w:rsid w:val="0029691F"/>
    <w:rsid w:val="00296ED5"/>
    <w:rsid w:val="0029788A"/>
    <w:rsid w:val="002978F5"/>
    <w:rsid w:val="00297A7D"/>
    <w:rsid w:val="00297E51"/>
    <w:rsid w:val="002A2030"/>
    <w:rsid w:val="002A29FE"/>
    <w:rsid w:val="002A3924"/>
    <w:rsid w:val="002A4CDC"/>
    <w:rsid w:val="002A662A"/>
    <w:rsid w:val="002A7667"/>
    <w:rsid w:val="002A7BE5"/>
    <w:rsid w:val="002A7C8A"/>
    <w:rsid w:val="002B452F"/>
    <w:rsid w:val="002B464E"/>
    <w:rsid w:val="002B55E8"/>
    <w:rsid w:val="002B79A9"/>
    <w:rsid w:val="002B7BF9"/>
    <w:rsid w:val="002B7F78"/>
    <w:rsid w:val="002C0E9D"/>
    <w:rsid w:val="002C1221"/>
    <w:rsid w:val="002C1F01"/>
    <w:rsid w:val="002C378F"/>
    <w:rsid w:val="002C3C42"/>
    <w:rsid w:val="002C4972"/>
    <w:rsid w:val="002C51BB"/>
    <w:rsid w:val="002C6103"/>
    <w:rsid w:val="002C6918"/>
    <w:rsid w:val="002C6CBD"/>
    <w:rsid w:val="002D0092"/>
    <w:rsid w:val="002D0DA5"/>
    <w:rsid w:val="002D14B6"/>
    <w:rsid w:val="002D23D8"/>
    <w:rsid w:val="002D29EF"/>
    <w:rsid w:val="002D5AEE"/>
    <w:rsid w:val="002D5F78"/>
    <w:rsid w:val="002D614A"/>
    <w:rsid w:val="002D695B"/>
    <w:rsid w:val="002D7C5D"/>
    <w:rsid w:val="002D7CA5"/>
    <w:rsid w:val="002E002C"/>
    <w:rsid w:val="002E0753"/>
    <w:rsid w:val="002E0E9F"/>
    <w:rsid w:val="002E1C99"/>
    <w:rsid w:val="002E25C3"/>
    <w:rsid w:val="002E26DB"/>
    <w:rsid w:val="002E41DC"/>
    <w:rsid w:val="002E56DD"/>
    <w:rsid w:val="002E5709"/>
    <w:rsid w:val="002E6DCA"/>
    <w:rsid w:val="002E74EB"/>
    <w:rsid w:val="002E7ACD"/>
    <w:rsid w:val="002E7ED0"/>
    <w:rsid w:val="002F147E"/>
    <w:rsid w:val="002F2528"/>
    <w:rsid w:val="002F277C"/>
    <w:rsid w:val="002F377C"/>
    <w:rsid w:val="002F3CC0"/>
    <w:rsid w:val="002F5A54"/>
    <w:rsid w:val="002F78E3"/>
    <w:rsid w:val="002F7A14"/>
    <w:rsid w:val="002F7B66"/>
    <w:rsid w:val="002F7E96"/>
    <w:rsid w:val="003000E8"/>
    <w:rsid w:val="00300CC1"/>
    <w:rsid w:val="003011AB"/>
    <w:rsid w:val="003012EC"/>
    <w:rsid w:val="00302332"/>
    <w:rsid w:val="003042FD"/>
    <w:rsid w:val="0030594A"/>
    <w:rsid w:val="00305B0F"/>
    <w:rsid w:val="00305B20"/>
    <w:rsid w:val="00305DB6"/>
    <w:rsid w:val="00306D47"/>
    <w:rsid w:val="003076A9"/>
    <w:rsid w:val="00307DE5"/>
    <w:rsid w:val="0031188D"/>
    <w:rsid w:val="00313A40"/>
    <w:rsid w:val="00313AD0"/>
    <w:rsid w:val="00313E9A"/>
    <w:rsid w:val="00314209"/>
    <w:rsid w:val="00314B03"/>
    <w:rsid w:val="00314D80"/>
    <w:rsid w:val="0031637F"/>
    <w:rsid w:val="00316843"/>
    <w:rsid w:val="00317993"/>
    <w:rsid w:val="003202DA"/>
    <w:rsid w:val="0032039C"/>
    <w:rsid w:val="0032455C"/>
    <w:rsid w:val="00324D53"/>
    <w:rsid w:val="0032619C"/>
    <w:rsid w:val="00326E65"/>
    <w:rsid w:val="00327898"/>
    <w:rsid w:val="0033100F"/>
    <w:rsid w:val="00331411"/>
    <w:rsid w:val="0033162F"/>
    <w:rsid w:val="0033404F"/>
    <w:rsid w:val="00334CB2"/>
    <w:rsid w:val="00335AC4"/>
    <w:rsid w:val="00336D3E"/>
    <w:rsid w:val="00337A81"/>
    <w:rsid w:val="00341133"/>
    <w:rsid w:val="0034158F"/>
    <w:rsid w:val="003419F1"/>
    <w:rsid w:val="00344475"/>
    <w:rsid w:val="00344741"/>
    <w:rsid w:val="00345797"/>
    <w:rsid w:val="00346867"/>
    <w:rsid w:val="00350734"/>
    <w:rsid w:val="0035111E"/>
    <w:rsid w:val="0035201A"/>
    <w:rsid w:val="00352317"/>
    <w:rsid w:val="00352505"/>
    <w:rsid w:val="00353283"/>
    <w:rsid w:val="0035387C"/>
    <w:rsid w:val="00353ECE"/>
    <w:rsid w:val="00354275"/>
    <w:rsid w:val="00354D9D"/>
    <w:rsid w:val="003554C9"/>
    <w:rsid w:val="00357326"/>
    <w:rsid w:val="00357959"/>
    <w:rsid w:val="003609BE"/>
    <w:rsid w:val="00360C98"/>
    <w:rsid w:val="0036148D"/>
    <w:rsid w:val="00361DF4"/>
    <w:rsid w:val="00361E0B"/>
    <w:rsid w:val="00364375"/>
    <w:rsid w:val="00365590"/>
    <w:rsid w:val="00365FE1"/>
    <w:rsid w:val="00367F5C"/>
    <w:rsid w:val="003700FD"/>
    <w:rsid w:val="003709F7"/>
    <w:rsid w:val="00372046"/>
    <w:rsid w:val="003737A0"/>
    <w:rsid w:val="00373C96"/>
    <w:rsid w:val="00374E5A"/>
    <w:rsid w:val="003754CC"/>
    <w:rsid w:val="00375E69"/>
    <w:rsid w:val="003773EE"/>
    <w:rsid w:val="00377BDD"/>
    <w:rsid w:val="00380D2D"/>
    <w:rsid w:val="003821A4"/>
    <w:rsid w:val="0038433F"/>
    <w:rsid w:val="00387242"/>
    <w:rsid w:val="00387630"/>
    <w:rsid w:val="003879BB"/>
    <w:rsid w:val="0039271B"/>
    <w:rsid w:val="003928AD"/>
    <w:rsid w:val="003961B4"/>
    <w:rsid w:val="00396694"/>
    <w:rsid w:val="00397FE8"/>
    <w:rsid w:val="003A00E1"/>
    <w:rsid w:val="003A1D12"/>
    <w:rsid w:val="003A1DB2"/>
    <w:rsid w:val="003A32B9"/>
    <w:rsid w:val="003A353B"/>
    <w:rsid w:val="003A4BC8"/>
    <w:rsid w:val="003A65E2"/>
    <w:rsid w:val="003A6B8E"/>
    <w:rsid w:val="003A7C67"/>
    <w:rsid w:val="003B05D9"/>
    <w:rsid w:val="003B0B49"/>
    <w:rsid w:val="003B18D8"/>
    <w:rsid w:val="003B1CCA"/>
    <w:rsid w:val="003B24E8"/>
    <w:rsid w:val="003B7716"/>
    <w:rsid w:val="003C1360"/>
    <w:rsid w:val="003C190D"/>
    <w:rsid w:val="003C1CC5"/>
    <w:rsid w:val="003C1D04"/>
    <w:rsid w:val="003C20FF"/>
    <w:rsid w:val="003C2BA8"/>
    <w:rsid w:val="003C3B6B"/>
    <w:rsid w:val="003C4084"/>
    <w:rsid w:val="003C4109"/>
    <w:rsid w:val="003C5559"/>
    <w:rsid w:val="003C5F75"/>
    <w:rsid w:val="003C636C"/>
    <w:rsid w:val="003C6A27"/>
    <w:rsid w:val="003C6DD1"/>
    <w:rsid w:val="003C7827"/>
    <w:rsid w:val="003D04C4"/>
    <w:rsid w:val="003D1DE0"/>
    <w:rsid w:val="003D32AD"/>
    <w:rsid w:val="003D3B3F"/>
    <w:rsid w:val="003D4235"/>
    <w:rsid w:val="003D5A05"/>
    <w:rsid w:val="003D5F19"/>
    <w:rsid w:val="003D600F"/>
    <w:rsid w:val="003D79C9"/>
    <w:rsid w:val="003E00D8"/>
    <w:rsid w:val="003E1596"/>
    <w:rsid w:val="003E22D1"/>
    <w:rsid w:val="003E234B"/>
    <w:rsid w:val="003E2B28"/>
    <w:rsid w:val="003E3612"/>
    <w:rsid w:val="003E3F3B"/>
    <w:rsid w:val="003E5F28"/>
    <w:rsid w:val="003F0A13"/>
    <w:rsid w:val="003F0A27"/>
    <w:rsid w:val="003F0DA0"/>
    <w:rsid w:val="003F1228"/>
    <w:rsid w:val="003F15A7"/>
    <w:rsid w:val="003F409B"/>
    <w:rsid w:val="003F5157"/>
    <w:rsid w:val="003F576D"/>
    <w:rsid w:val="003F65AA"/>
    <w:rsid w:val="004003DD"/>
    <w:rsid w:val="00402447"/>
    <w:rsid w:val="004028B5"/>
    <w:rsid w:val="00403064"/>
    <w:rsid w:val="0040325E"/>
    <w:rsid w:val="00403575"/>
    <w:rsid w:val="00403855"/>
    <w:rsid w:val="004038F0"/>
    <w:rsid w:val="004039A6"/>
    <w:rsid w:val="00403D3F"/>
    <w:rsid w:val="004041E0"/>
    <w:rsid w:val="004052BF"/>
    <w:rsid w:val="00406779"/>
    <w:rsid w:val="0041038D"/>
    <w:rsid w:val="004107EC"/>
    <w:rsid w:val="004109C2"/>
    <w:rsid w:val="00411E19"/>
    <w:rsid w:val="004125F3"/>
    <w:rsid w:val="00413EE7"/>
    <w:rsid w:val="004154FD"/>
    <w:rsid w:val="00415A33"/>
    <w:rsid w:val="004160DD"/>
    <w:rsid w:val="0041711A"/>
    <w:rsid w:val="00417465"/>
    <w:rsid w:val="00417F08"/>
    <w:rsid w:val="00420B54"/>
    <w:rsid w:val="00420E15"/>
    <w:rsid w:val="00421D02"/>
    <w:rsid w:val="00422179"/>
    <w:rsid w:val="0042243D"/>
    <w:rsid w:val="00422812"/>
    <w:rsid w:val="004229AC"/>
    <w:rsid w:val="0042309F"/>
    <w:rsid w:val="0042323E"/>
    <w:rsid w:val="00423F7A"/>
    <w:rsid w:val="00424790"/>
    <w:rsid w:val="00425605"/>
    <w:rsid w:val="00426571"/>
    <w:rsid w:val="004265F7"/>
    <w:rsid w:val="004269BE"/>
    <w:rsid w:val="00430CFC"/>
    <w:rsid w:val="00433852"/>
    <w:rsid w:val="00434BDD"/>
    <w:rsid w:val="00435D7F"/>
    <w:rsid w:val="00436121"/>
    <w:rsid w:val="00436E79"/>
    <w:rsid w:val="004412CC"/>
    <w:rsid w:val="00441339"/>
    <w:rsid w:val="004428E0"/>
    <w:rsid w:val="00442B5A"/>
    <w:rsid w:val="00445AEB"/>
    <w:rsid w:val="004463E6"/>
    <w:rsid w:val="00446FC0"/>
    <w:rsid w:val="0044738F"/>
    <w:rsid w:val="004503B9"/>
    <w:rsid w:val="004504D5"/>
    <w:rsid w:val="0045348F"/>
    <w:rsid w:val="00454211"/>
    <w:rsid w:val="004550D0"/>
    <w:rsid w:val="00455781"/>
    <w:rsid w:val="00455AAF"/>
    <w:rsid w:val="004564FA"/>
    <w:rsid w:val="00456726"/>
    <w:rsid w:val="00457E98"/>
    <w:rsid w:val="00460A6D"/>
    <w:rsid w:val="00461698"/>
    <w:rsid w:val="00463348"/>
    <w:rsid w:val="004658CC"/>
    <w:rsid w:val="0046623F"/>
    <w:rsid w:val="00466554"/>
    <w:rsid w:val="00466A8A"/>
    <w:rsid w:val="0047185E"/>
    <w:rsid w:val="00471ECF"/>
    <w:rsid w:val="00473221"/>
    <w:rsid w:val="00473A95"/>
    <w:rsid w:val="004754F4"/>
    <w:rsid w:val="00475839"/>
    <w:rsid w:val="00480369"/>
    <w:rsid w:val="00480A6F"/>
    <w:rsid w:val="004819A2"/>
    <w:rsid w:val="00482149"/>
    <w:rsid w:val="004826BE"/>
    <w:rsid w:val="004830F3"/>
    <w:rsid w:val="00483BD4"/>
    <w:rsid w:val="00484460"/>
    <w:rsid w:val="00485983"/>
    <w:rsid w:val="004873A6"/>
    <w:rsid w:val="00490516"/>
    <w:rsid w:val="00490ED1"/>
    <w:rsid w:val="00492CEB"/>
    <w:rsid w:val="00492E38"/>
    <w:rsid w:val="0049317A"/>
    <w:rsid w:val="00494522"/>
    <w:rsid w:val="004947EB"/>
    <w:rsid w:val="004951AC"/>
    <w:rsid w:val="00496F98"/>
    <w:rsid w:val="004A063F"/>
    <w:rsid w:val="004A150A"/>
    <w:rsid w:val="004A1731"/>
    <w:rsid w:val="004A262F"/>
    <w:rsid w:val="004A2A43"/>
    <w:rsid w:val="004A3887"/>
    <w:rsid w:val="004A5C29"/>
    <w:rsid w:val="004A5D9A"/>
    <w:rsid w:val="004A6075"/>
    <w:rsid w:val="004A6524"/>
    <w:rsid w:val="004A7A72"/>
    <w:rsid w:val="004B048D"/>
    <w:rsid w:val="004B18F6"/>
    <w:rsid w:val="004B4847"/>
    <w:rsid w:val="004B48B9"/>
    <w:rsid w:val="004B5284"/>
    <w:rsid w:val="004B5403"/>
    <w:rsid w:val="004B544E"/>
    <w:rsid w:val="004B56A4"/>
    <w:rsid w:val="004B5EA2"/>
    <w:rsid w:val="004B6141"/>
    <w:rsid w:val="004B7114"/>
    <w:rsid w:val="004B7CCD"/>
    <w:rsid w:val="004B7DDE"/>
    <w:rsid w:val="004C048A"/>
    <w:rsid w:val="004C195A"/>
    <w:rsid w:val="004C2164"/>
    <w:rsid w:val="004C2DB2"/>
    <w:rsid w:val="004C307C"/>
    <w:rsid w:val="004C3B65"/>
    <w:rsid w:val="004C5917"/>
    <w:rsid w:val="004C70F2"/>
    <w:rsid w:val="004D0B79"/>
    <w:rsid w:val="004D1C28"/>
    <w:rsid w:val="004D3DDB"/>
    <w:rsid w:val="004D6675"/>
    <w:rsid w:val="004D736C"/>
    <w:rsid w:val="004E11E6"/>
    <w:rsid w:val="004E2074"/>
    <w:rsid w:val="004E2923"/>
    <w:rsid w:val="004E4671"/>
    <w:rsid w:val="004E4B42"/>
    <w:rsid w:val="004E51BA"/>
    <w:rsid w:val="004E766E"/>
    <w:rsid w:val="004F0B73"/>
    <w:rsid w:val="004F1AA0"/>
    <w:rsid w:val="004F2B71"/>
    <w:rsid w:val="004F2C8B"/>
    <w:rsid w:val="004F2E3C"/>
    <w:rsid w:val="004F3E87"/>
    <w:rsid w:val="004F3EF5"/>
    <w:rsid w:val="004F4809"/>
    <w:rsid w:val="004F4A51"/>
    <w:rsid w:val="004F5BB9"/>
    <w:rsid w:val="004F6753"/>
    <w:rsid w:val="004F6C23"/>
    <w:rsid w:val="0050077F"/>
    <w:rsid w:val="00500F75"/>
    <w:rsid w:val="00501C15"/>
    <w:rsid w:val="00501DA1"/>
    <w:rsid w:val="00502202"/>
    <w:rsid w:val="0050599B"/>
    <w:rsid w:val="00505A40"/>
    <w:rsid w:val="00507B88"/>
    <w:rsid w:val="00507E18"/>
    <w:rsid w:val="005102F4"/>
    <w:rsid w:val="005108C7"/>
    <w:rsid w:val="00511431"/>
    <w:rsid w:val="005121A1"/>
    <w:rsid w:val="0051486B"/>
    <w:rsid w:val="00515C9F"/>
    <w:rsid w:val="00516355"/>
    <w:rsid w:val="00516FF3"/>
    <w:rsid w:val="0051739C"/>
    <w:rsid w:val="005204F9"/>
    <w:rsid w:val="005206F3"/>
    <w:rsid w:val="00521408"/>
    <w:rsid w:val="00521A62"/>
    <w:rsid w:val="00524053"/>
    <w:rsid w:val="00524440"/>
    <w:rsid w:val="00526BB1"/>
    <w:rsid w:val="00526DC6"/>
    <w:rsid w:val="00526E02"/>
    <w:rsid w:val="00527ECF"/>
    <w:rsid w:val="00527F15"/>
    <w:rsid w:val="0053283C"/>
    <w:rsid w:val="005329F8"/>
    <w:rsid w:val="0053312F"/>
    <w:rsid w:val="00533196"/>
    <w:rsid w:val="00533680"/>
    <w:rsid w:val="00534BC0"/>
    <w:rsid w:val="00535123"/>
    <w:rsid w:val="0053592A"/>
    <w:rsid w:val="005370A2"/>
    <w:rsid w:val="005378C9"/>
    <w:rsid w:val="00540554"/>
    <w:rsid w:val="005416E7"/>
    <w:rsid w:val="0054205D"/>
    <w:rsid w:val="005428F1"/>
    <w:rsid w:val="005444C7"/>
    <w:rsid w:val="0054595E"/>
    <w:rsid w:val="00546A22"/>
    <w:rsid w:val="00547B22"/>
    <w:rsid w:val="00547F9C"/>
    <w:rsid w:val="00551656"/>
    <w:rsid w:val="00551B7F"/>
    <w:rsid w:val="00552D97"/>
    <w:rsid w:val="00553599"/>
    <w:rsid w:val="00553E6D"/>
    <w:rsid w:val="005542E2"/>
    <w:rsid w:val="0055495B"/>
    <w:rsid w:val="00554B62"/>
    <w:rsid w:val="00555A5F"/>
    <w:rsid w:val="00556BC9"/>
    <w:rsid w:val="00560C98"/>
    <w:rsid w:val="00561B30"/>
    <w:rsid w:val="00561C15"/>
    <w:rsid w:val="0056346C"/>
    <w:rsid w:val="00563BA4"/>
    <w:rsid w:val="00563BF2"/>
    <w:rsid w:val="00563E38"/>
    <w:rsid w:val="00566ED1"/>
    <w:rsid w:val="005677FA"/>
    <w:rsid w:val="005702C0"/>
    <w:rsid w:val="00570885"/>
    <w:rsid w:val="00570ADF"/>
    <w:rsid w:val="00570C6C"/>
    <w:rsid w:val="00570FF9"/>
    <w:rsid w:val="00571A67"/>
    <w:rsid w:val="00571DD5"/>
    <w:rsid w:val="005728D1"/>
    <w:rsid w:val="00572C07"/>
    <w:rsid w:val="005746CE"/>
    <w:rsid w:val="00575F77"/>
    <w:rsid w:val="0057689E"/>
    <w:rsid w:val="00576C4A"/>
    <w:rsid w:val="00576DDB"/>
    <w:rsid w:val="00576E04"/>
    <w:rsid w:val="005804E4"/>
    <w:rsid w:val="00580DF4"/>
    <w:rsid w:val="0058188B"/>
    <w:rsid w:val="0058287C"/>
    <w:rsid w:val="00583424"/>
    <w:rsid w:val="00584421"/>
    <w:rsid w:val="00584F8D"/>
    <w:rsid w:val="00585A74"/>
    <w:rsid w:val="005874F6"/>
    <w:rsid w:val="00590AA2"/>
    <w:rsid w:val="00592023"/>
    <w:rsid w:val="005922BC"/>
    <w:rsid w:val="005929CA"/>
    <w:rsid w:val="00594E2B"/>
    <w:rsid w:val="005952B1"/>
    <w:rsid w:val="00595E51"/>
    <w:rsid w:val="005961C9"/>
    <w:rsid w:val="00596ECC"/>
    <w:rsid w:val="00596FBC"/>
    <w:rsid w:val="00597FA1"/>
    <w:rsid w:val="005A01AD"/>
    <w:rsid w:val="005A0700"/>
    <w:rsid w:val="005A2386"/>
    <w:rsid w:val="005A3881"/>
    <w:rsid w:val="005A4B37"/>
    <w:rsid w:val="005A602C"/>
    <w:rsid w:val="005A75A9"/>
    <w:rsid w:val="005A7CC9"/>
    <w:rsid w:val="005A7DD2"/>
    <w:rsid w:val="005B2A44"/>
    <w:rsid w:val="005B3628"/>
    <w:rsid w:val="005B4415"/>
    <w:rsid w:val="005B5317"/>
    <w:rsid w:val="005B56CB"/>
    <w:rsid w:val="005B5DEE"/>
    <w:rsid w:val="005B75AE"/>
    <w:rsid w:val="005C0E66"/>
    <w:rsid w:val="005C1506"/>
    <w:rsid w:val="005C330C"/>
    <w:rsid w:val="005C34C5"/>
    <w:rsid w:val="005C41AD"/>
    <w:rsid w:val="005C57B7"/>
    <w:rsid w:val="005D0999"/>
    <w:rsid w:val="005D2944"/>
    <w:rsid w:val="005D3B88"/>
    <w:rsid w:val="005D4BB3"/>
    <w:rsid w:val="005D59B1"/>
    <w:rsid w:val="005D5FEC"/>
    <w:rsid w:val="005D6C39"/>
    <w:rsid w:val="005D6D34"/>
    <w:rsid w:val="005D7DE3"/>
    <w:rsid w:val="005E096F"/>
    <w:rsid w:val="005E3807"/>
    <w:rsid w:val="005E53B6"/>
    <w:rsid w:val="005E5829"/>
    <w:rsid w:val="005E7F29"/>
    <w:rsid w:val="005F13AE"/>
    <w:rsid w:val="005F3E65"/>
    <w:rsid w:val="005F4100"/>
    <w:rsid w:val="005F4CC7"/>
    <w:rsid w:val="005F64D5"/>
    <w:rsid w:val="005F6CFD"/>
    <w:rsid w:val="005F75D4"/>
    <w:rsid w:val="00600418"/>
    <w:rsid w:val="0060104F"/>
    <w:rsid w:val="006010CC"/>
    <w:rsid w:val="0060306C"/>
    <w:rsid w:val="0060440A"/>
    <w:rsid w:val="00605373"/>
    <w:rsid w:val="00606B7E"/>
    <w:rsid w:val="00607EF7"/>
    <w:rsid w:val="00610DAD"/>
    <w:rsid w:val="00610ED7"/>
    <w:rsid w:val="006132FA"/>
    <w:rsid w:val="0061425B"/>
    <w:rsid w:val="0061498C"/>
    <w:rsid w:val="00616AB7"/>
    <w:rsid w:val="00616E8A"/>
    <w:rsid w:val="00617C2F"/>
    <w:rsid w:val="0062073D"/>
    <w:rsid w:val="00622072"/>
    <w:rsid w:val="0062342E"/>
    <w:rsid w:val="00625AE8"/>
    <w:rsid w:val="006266B0"/>
    <w:rsid w:val="00627BC4"/>
    <w:rsid w:val="006304C7"/>
    <w:rsid w:val="00630726"/>
    <w:rsid w:val="00630B8A"/>
    <w:rsid w:val="00631AE7"/>
    <w:rsid w:val="00637063"/>
    <w:rsid w:val="00640321"/>
    <w:rsid w:val="0064036F"/>
    <w:rsid w:val="0064054C"/>
    <w:rsid w:val="006412B1"/>
    <w:rsid w:val="00641697"/>
    <w:rsid w:val="00641B84"/>
    <w:rsid w:val="00642F46"/>
    <w:rsid w:val="00643147"/>
    <w:rsid w:val="00643871"/>
    <w:rsid w:val="00644730"/>
    <w:rsid w:val="00644BAE"/>
    <w:rsid w:val="0064511F"/>
    <w:rsid w:val="0064616D"/>
    <w:rsid w:val="00646613"/>
    <w:rsid w:val="00650340"/>
    <w:rsid w:val="006508B5"/>
    <w:rsid w:val="006511C4"/>
    <w:rsid w:val="00651978"/>
    <w:rsid w:val="00651B22"/>
    <w:rsid w:val="00651D12"/>
    <w:rsid w:val="00651DEA"/>
    <w:rsid w:val="00654C42"/>
    <w:rsid w:val="0065543B"/>
    <w:rsid w:val="00655637"/>
    <w:rsid w:val="0066034B"/>
    <w:rsid w:val="00660916"/>
    <w:rsid w:val="00661114"/>
    <w:rsid w:val="00662427"/>
    <w:rsid w:val="006625DB"/>
    <w:rsid w:val="00663365"/>
    <w:rsid w:val="00663771"/>
    <w:rsid w:val="00663B50"/>
    <w:rsid w:val="00663FCF"/>
    <w:rsid w:val="0066415D"/>
    <w:rsid w:val="006652B9"/>
    <w:rsid w:val="0066546D"/>
    <w:rsid w:val="0066642E"/>
    <w:rsid w:val="006672C3"/>
    <w:rsid w:val="00667732"/>
    <w:rsid w:val="00670D03"/>
    <w:rsid w:val="00671F6A"/>
    <w:rsid w:val="0067262B"/>
    <w:rsid w:val="006746FC"/>
    <w:rsid w:val="00675E52"/>
    <w:rsid w:val="0067601C"/>
    <w:rsid w:val="00676027"/>
    <w:rsid w:val="00676246"/>
    <w:rsid w:val="0067727E"/>
    <w:rsid w:val="00677618"/>
    <w:rsid w:val="0068221B"/>
    <w:rsid w:val="00683374"/>
    <w:rsid w:val="00683C8B"/>
    <w:rsid w:val="00687382"/>
    <w:rsid w:val="00690EE7"/>
    <w:rsid w:val="00691920"/>
    <w:rsid w:val="00692546"/>
    <w:rsid w:val="00692C56"/>
    <w:rsid w:val="00693939"/>
    <w:rsid w:val="006941CE"/>
    <w:rsid w:val="006948B1"/>
    <w:rsid w:val="00694D67"/>
    <w:rsid w:val="006950F8"/>
    <w:rsid w:val="00695166"/>
    <w:rsid w:val="006957F9"/>
    <w:rsid w:val="006958B8"/>
    <w:rsid w:val="0069617A"/>
    <w:rsid w:val="00696A23"/>
    <w:rsid w:val="006975CC"/>
    <w:rsid w:val="006A0D76"/>
    <w:rsid w:val="006A19F1"/>
    <w:rsid w:val="006A1FC1"/>
    <w:rsid w:val="006A2E69"/>
    <w:rsid w:val="006A31D9"/>
    <w:rsid w:val="006A37FE"/>
    <w:rsid w:val="006A42FA"/>
    <w:rsid w:val="006A49CF"/>
    <w:rsid w:val="006A4F7A"/>
    <w:rsid w:val="006A5070"/>
    <w:rsid w:val="006A54C8"/>
    <w:rsid w:val="006A571D"/>
    <w:rsid w:val="006A6D82"/>
    <w:rsid w:val="006A7711"/>
    <w:rsid w:val="006A7D40"/>
    <w:rsid w:val="006B00BC"/>
    <w:rsid w:val="006B1353"/>
    <w:rsid w:val="006B34E5"/>
    <w:rsid w:val="006B39F9"/>
    <w:rsid w:val="006B665C"/>
    <w:rsid w:val="006B79BB"/>
    <w:rsid w:val="006C0263"/>
    <w:rsid w:val="006C0541"/>
    <w:rsid w:val="006C06C7"/>
    <w:rsid w:val="006C1289"/>
    <w:rsid w:val="006C1B3F"/>
    <w:rsid w:val="006C1C37"/>
    <w:rsid w:val="006C25B9"/>
    <w:rsid w:val="006C31B7"/>
    <w:rsid w:val="006C3C1C"/>
    <w:rsid w:val="006C59CD"/>
    <w:rsid w:val="006C5A96"/>
    <w:rsid w:val="006C6158"/>
    <w:rsid w:val="006C7743"/>
    <w:rsid w:val="006D0647"/>
    <w:rsid w:val="006D0C54"/>
    <w:rsid w:val="006D229F"/>
    <w:rsid w:val="006D251F"/>
    <w:rsid w:val="006D3A12"/>
    <w:rsid w:val="006D3A67"/>
    <w:rsid w:val="006D524E"/>
    <w:rsid w:val="006D5CC8"/>
    <w:rsid w:val="006D669C"/>
    <w:rsid w:val="006D681F"/>
    <w:rsid w:val="006D6C36"/>
    <w:rsid w:val="006E0054"/>
    <w:rsid w:val="006E0F83"/>
    <w:rsid w:val="006E27C3"/>
    <w:rsid w:val="006E306C"/>
    <w:rsid w:val="006E51BA"/>
    <w:rsid w:val="006E56A9"/>
    <w:rsid w:val="006E6096"/>
    <w:rsid w:val="006E772D"/>
    <w:rsid w:val="006E7800"/>
    <w:rsid w:val="006E7DBC"/>
    <w:rsid w:val="006F0DAE"/>
    <w:rsid w:val="006F195E"/>
    <w:rsid w:val="006F20F9"/>
    <w:rsid w:val="006F2AB0"/>
    <w:rsid w:val="006F2F65"/>
    <w:rsid w:val="006F352E"/>
    <w:rsid w:val="006F42BC"/>
    <w:rsid w:val="006F6151"/>
    <w:rsid w:val="006F77C2"/>
    <w:rsid w:val="006F77DF"/>
    <w:rsid w:val="007057F6"/>
    <w:rsid w:val="00705BD1"/>
    <w:rsid w:val="00706332"/>
    <w:rsid w:val="00710931"/>
    <w:rsid w:val="007126EA"/>
    <w:rsid w:val="007134AB"/>
    <w:rsid w:val="007140C9"/>
    <w:rsid w:val="00714268"/>
    <w:rsid w:val="007143B0"/>
    <w:rsid w:val="0071484D"/>
    <w:rsid w:val="0071534A"/>
    <w:rsid w:val="0071577D"/>
    <w:rsid w:val="00715B90"/>
    <w:rsid w:val="0072078C"/>
    <w:rsid w:val="00720DB4"/>
    <w:rsid w:val="0072116D"/>
    <w:rsid w:val="0072210B"/>
    <w:rsid w:val="0072372A"/>
    <w:rsid w:val="00723B9C"/>
    <w:rsid w:val="0072583B"/>
    <w:rsid w:val="00726673"/>
    <w:rsid w:val="0072722E"/>
    <w:rsid w:val="00727E3D"/>
    <w:rsid w:val="00730739"/>
    <w:rsid w:val="00731359"/>
    <w:rsid w:val="00731792"/>
    <w:rsid w:val="00732565"/>
    <w:rsid w:val="007326B7"/>
    <w:rsid w:val="007345D1"/>
    <w:rsid w:val="0073658B"/>
    <w:rsid w:val="007367AC"/>
    <w:rsid w:val="00736CF4"/>
    <w:rsid w:val="00736D72"/>
    <w:rsid w:val="007373AC"/>
    <w:rsid w:val="007373B7"/>
    <w:rsid w:val="00737C0F"/>
    <w:rsid w:val="00737CE1"/>
    <w:rsid w:val="00737D85"/>
    <w:rsid w:val="00737F3E"/>
    <w:rsid w:val="0074089A"/>
    <w:rsid w:val="007421EB"/>
    <w:rsid w:val="0074269D"/>
    <w:rsid w:val="00742CFD"/>
    <w:rsid w:val="0074380B"/>
    <w:rsid w:val="00743D27"/>
    <w:rsid w:val="00743FBE"/>
    <w:rsid w:val="00744400"/>
    <w:rsid w:val="00745A59"/>
    <w:rsid w:val="00745AB3"/>
    <w:rsid w:val="00746ECD"/>
    <w:rsid w:val="007502F5"/>
    <w:rsid w:val="0075056D"/>
    <w:rsid w:val="0075266E"/>
    <w:rsid w:val="00752813"/>
    <w:rsid w:val="00753A40"/>
    <w:rsid w:val="007541F6"/>
    <w:rsid w:val="00754674"/>
    <w:rsid w:val="007549A7"/>
    <w:rsid w:val="007550E6"/>
    <w:rsid w:val="0075543D"/>
    <w:rsid w:val="00756240"/>
    <w:rsid w:val="00757926"/>
    <w:rsid w:val="00757B8A"/>
    <w:rsid w:val="007612F3"/>
    <w:rsid w:val="00761992"/>
    <w:rsid w:val="007638B8"/>
    <w:rsid w:val="007639FA"/>
    <w:rsid w:val="00765944"/>
    <w:rsid w:val="0076644E"/>
    <w:rsid w:val="0076659D"/>
    <w:rsid w:val="00766B9E"/>
    <w:rsid w:val="0076787E"/>
    <w:rsid w:val="007734F2"/>
    <w:rsid w:val="00773A32"/>
    <w:rsid w:val="007755A8"/>
    <w:rsid w:val="00776341"/>
    <w:rsid w:val="007778FA"/>
    <w:rsid w:val="007802EB"/>
    <w:rsid w:val="00780FAA"/>
    <w:rsid w:val="007815F2"/>
    <w:rsid w:val="00783166"/>
    <w:rsid w:val="00783ED1"/>
    <w:rsid w:val="00784CE7"/>
    <w:rsid w:val="00785007"/>
    <w:rsid w:val="007858C8"/>
    <w:rsid w:val="0078695C"/>
    <w:rsid w:val="007869C5"/>
    <w:rsid w:val="00786D4A"/>
    <w:rsid w:val="00786E9B"/>
    <w:rsid w:val="00787905"/>
    <w:rsid w:val="00787EB4"/>
    <w:rsid w:val="007904C3"/>
    <w:rsid w:val="00790CBC"/>
    <w:rsid w:val="0079117E"/>
    <w:rsid w:val="007914EC"/>
    <w:rsid w:val="00791616"/>
    <w:rsid w:val="00792A0D"/>
    <w:rsid w:val="00792BFD"/>
    <w:rsid w:val="00794AAE"/>
    <w:rsid w:val="00795225"/>
    <w:rsid w:val="007958BC"/>
    <w:rsid w:val="00795910"/>
    <w:rsid w:val="00796134"/>
    <w:rsid w:val="007962CF"/>
    <w:rsid w:val="00796319"/>
    <w:rsid w:val="007969D5"/>
    <w:rsid w:val="00796B97"/>
    <w:rsid w:val="00796BC4"/>
    <w:rsid w:val="00797068"/>
    <w:rsid w:val="0079746D"/>
    <w:rsid w:val="00797A6E"/>
    <w:rsid w:val="007A06F5"/>
    <w:rsid w:val="007A16FD"/>
    <w:rsid w:val="007A1E10"/>
    <w:rsid w:val="007A2BFC"/>
    <w:rsid w:val="007A2CF3"/>
    <w:rsid w:val="007A3CFF"/>
    <w:rsid w:val="007A41AD"/>
    <w:rsid w:val="007A436F"/>
    <w:rsid w:val="007A565D"/>
    <w:rsid w:val="007A6163"/>
    <w:rsid w:val="007A68AC"/>
    <w:rsid w:val="007A755A"/>
    <w:rsid w:val="007A7560"/>
    <w:rsid w:val="007A7976"/>
    <w:rsid w:val="007A7EFB"/>
    <w:rsid w:val="007B0C34"/>
    <w:rsid w:val="007B1129"/>
    <w:rsid w:val="007B21F9"/>
    <w:rsid w:val="007B3F66"/>
    <w:rsid w:val="007B5392"/>
    <w:rsid w:val="007B557E"/>
    <w:rsid w:val="007B796B"/>
    <w:rsid w:val="007C061E"/>
    <w:rsid w:val="007C0A01"/>
    <w:rsid w:val="007C13AD"/>
    <w:rsid w:val="007C2BCC"/>
    <w:rsid w:val="007C38A2"/>
    <w:rsid w:val="007C3F5B"/>
    <w:rsid w:val="007C42F3"/>
    <w:rsid w:val="007C4873"/>
    <w:rsid w:val="007C48E3"/>
    <w:rsid w:val="007C5135"/>
    <w:rsid w:val="007C670B"/>
    <w:rsid w:val="007C708D"/>
    <w:rsid w:val="007C77E3"/>
    <w:rsid w:val="007C7D7A"/>
    <w:rsid w:val="007D0526"/>
    <w:rsid w:val="007D1A91"/>
    <w:rsid w:val="007D2C62"/>
    <w:rsid w:val="007D30A6"/>
    <w:rsid w:val="007D3AF4"/>
    <w:rsid w:val="007D410E"/>
    <w:rsid w:val="007D536A"/>
    <w:rsid w:val="007D5A2E"/>
    <w:rsid w:val="007D5D2E"/>
    <w:rsid w:val="007D6127"/>
    <w:rsid w:val="007D79EA"/>
    <w:rsid w:val="007E0189"/>
    <w:rsid w:val="007E074A"/>
    <w:rsid w:val="007E25D1"/>
    <w:rsid w:val="007E2E04"/>
    <w:rsid w:val="007E362A"/>
    <w:rsid w:val="007E49D2"/>
    <w:rsid w:val="007E5084"/>
    <w:rsid w:val="007E619E"/>
    <w:rsid w:val="007E61C1"/>
    <w:rsid w:val="007E6B08"/>
    <w:rsid w:val="007E78DA"/>
    <w:rsid w:val="007E7D3A"/>
    <w:rsid w:val="007F117E"/>
    <w:rsid w:val="007F2EAE"/>
    <w:rsid w:val="007F3D24"/>
    <w:rsid w:val="007F588B"/>
    <w:rsid w:val="007F6A25"/>
    <w:rsid w:val="007F7650"/>
    <w:rsid w:val="00800C24"/>
    <w:rsid w:val="00800F5C"/>
    <w:rsid w:val="00801FF8"/>
    <w:rsid w:val="00802A12"/>
    <w:rsid w:val="00802C59"/>
    <w:rsid w:val="008031BB"/>
    <w:rsid w:val="00803909"/>
    <w:rsid w:val="00803DAA"/>
    <w:rsid w:val="00803DC0"/>
    <w:rsid w:val="0080777A"/>
    <w:rsid w:val="00807AB8"/>
    <w:rsid w:val="00807F25"/>
    <w:rsid w:val="00807F66"/>
    <w:rsid w:val="00810398"/>
    <w:rsid w:val="00811B81"/>
    <w:rsid w:val="00812B83"/>
    <w:rsid w:val="00814436"/>
    <w:rsid w:val="00814751"/>
    <w:rsid w:val="00815754"/>
    <w:rsid w:val="00817418"/>
    <w:rsid w:val="0082095A"/>
    <w:rsid w:val="0082256D"/>
    <w:rsid w:val="00823390"/>
    <w:rsid w:val="008237CA"/>
    <w:rsid w:val="00823F9F"/>
    <w:rsid w:val="00824103"/>
    <w:rsid w:val="00824DA7"/>
    <w:rsid w:val="0082555A"/>
    <w:rsid w:val="00826966"/>
    <w:rsid w:val="00826C21"/>
    <w:rsid w:val="008271D7"/>
    <w:rsid w:val="008274B4"/>
    <w:rsid w:val="00827C2E"/>
    <w:rsid w:val="00830EA0"/>
    <w:rsid w:val="00831C1D"/>
    <w:rsid w:val="00831FEB"/>
    <w:rsid w:val="008323D0"/>
    <w:rsid w:val="0083256E"/>
    <w:rsid w:val="0083286C"/>
    <w:rsid w:val="00833786"/>
    <w:rsid w:val="00833949"/>
    <w:rsid w:val="00833B20"/>
    <w:rsid w:val="00833E5A"/>
    <w:rsid w:val="008340BD"/>
    <w:rsid w:val="0083487B"/>
    <w:rsid w:val="00834B11"/>
    <w:rsid w:val="00835CC2"/>
    <w:rsid w:val="008371C5"/>
    <w:rsid w:val="00841824"/>
    <w:rsid w:val="00843671"/>
    <w:rsid w:val="0084414F"/>
    <w:rsid w:val="008445A1"/>
    <w:rsid w:val="00844F70"/>
    <w:rsid w:val="00845EE0"/>
    <w:rsid w:val="008467CD"/>
    <w:rsid w:val="008469EE"/>
    <w:rsid w:val="00846E34"/>
    <w:rsid w:val="0084707C"/>
    <w:rsid w:val="00847633"/>
    <w:rsid w:val="00850EC9"/>
    <w:rsid w:val="0085118D"/>
    <w:rsid w:val="008516F0"/>
    <w:rsid w:val="00851D5E"/>
    <w:rsid w:val="00851DC2"/>
    <w:rsid w:val="00852B39"/>
    <w:rsid w:val="00852D95"/>
    <w:rsid w:val="00853590"/>
    <w:rsid w:val="008535A4"/>
    <w:rsid w:val="00854251"/>
    <w:rsid w:val="00854442"/>
    <w:rsid w:val="0085524A"/>
    <w:rsid w:val="00855A5C"/>
    <w:rsid w:val="00857851"/>
    <w:rsid w:val="00861FE6"/>
    <w:rsid w:val="00862168"/>
    <w:rsid w:val="008649CC"/>
    <w:rsid w:val="00864AB7"/>
    <w:rsid w:val="0086579B"/>
    <w:rsid w:val="00865896"/>
    <w:rsid w:val="00865D85"/>
    <w:rsid w:val="0086636B"/>
    <w:rsid w:val="0086694C"/>
    <w:rsid w:val="00866DD5"/>
    <w:rsid w:val="00867171"/>
    <w:rsid w:val="0086796A"/>
    <w:rsid w:val="0087037F"/>
    <w:rsid w:val="008715CE"/>
    <w:rsid w:val="0087186E"/>
    <w:rsid w:val="00871E6C"/>
    <w:rsid w:val="00872483"/>
    <w:rsid w:val="00872E81"/>
    <w:rsid w:val="00873366"/>
    <w:rsid w:val="008733FA"/>
    <w:rsid w:val="0087362D"/>
    <w:rsid w:val="0087439D"/>
    <w:rsid w:val="00875AF7"/>
    <w:rsid w:val="00875EAB"/>
    <w:rsid w:val="00876A09"/>
    <w:rsid w:val="00876A47"/>
    <w:rsid w:val="00876EA2"/>
    <w:rsid w:val="00876FAC"/>
    <w:rsid w:val="00876FFD"/>
    <w:rsid w:val="008821D8"/>
    <w:rsid w:val="00883982"/>
    <w:rsid w:val="00883A49"/>
    <w:rsid w:val="00883E29"/>
    <w:rsid w:val="00885A74"/>
    <w:rsid w:val="00885F6F"/>
    <w:rsid w:val="00886592"/>
    <w:rsid w:val="008868A2"/>
    <w:rsid w:val="00886F91"/>
    <w:rsid w:val="008871E4"/>
    <w:rsid w:val="0089133A"/>
    <w:rsid w:val="008932B8"/>
    <w:rsid w:val="00893ECD"/>
    <w:rsid w:val="00894B23"/>
    <w:rsid w:val="0089564F"/>
    <w:rsid w:val="0089575D"/>
    <w:rsid w:val="00895833"/>
    <w:rsid w:val="00895DD7"/>
    <w:rsid w:val="0089621F"/>
    <w:rsid w:val="008A0B88"/>
    <w:rsid w:val="008A1240"/>
    <w:rsid w:val="008A15AE"/>
    <w:rsid w:val="008A1FBA"/>
    <w:rsid w:val="008A22A6"/>
    <w:rsid w:val="008A2448"/>
    <w:rsid w:val="008A2F84"/>
    <w:rsid w:val="008A346B"/>
    <w:rsid w:val="008A3547"/>
    <w:rsid w:val="008A38FD"/>
    <w:rsid w:val="008A4E41"/>
    <w:rsid w:val="008A639A"/>
    <w:rsid w:val="008A6CE9"/>
    <w:rsid w:val="008A76DD"/>
    <w:rsid w:val="008A7ECA"/>
    <w:rsid w:val="008B03A7"/>
    <w:rsid w:val="008B04BF"/>
    <w:rsid w:val="008B0BFA"/>
    <w:rsid w:val="008B140F"/>
    <w:rsid w:val="008B1C58"/>
    <w:rsid w:val="008B3AF7"/>
    <w:rsid w:val="008B55D8"/>
    <w:rsid w:val="008B5929"/>
    <w:rsid w:val="008B77B9"/>
    <w:rsid w:val="008B7A7E"/>
    <w:rsid w:val="008C0268"/>
    <w:rsid w:val="008C0D94"/>
    <w:rsid w:val="008C12C0"/>
    <w:rsid w:val="008C3189"/>
    <w:rsid w:val="008C340C"/>
    <w:rsid w:val="008C3B5C"/>
    <w:rsid w:val="008C41DB"/>
    <w:rsid w:val="008C6402"/>
    <w:rsid w:val="008C64F6"/>
    <w:rsid w:val="008C66E9"/>
    <w:rsid w:val="008D1B97"/>
    <w:rsid w:val="008D234C"/>
    <w:rsid w:val="008D245B"/>
    <w:rsid w:val="008D2667"/>
    <w:rsid w:val="008D3B58"/>
    <w:rsid w:val="008D4FEA"/>
    <w:rsid w:val="008D57E5"/>
    <w:rsid w:val="008D5C4F"/>
    <w:rsid w:val="008D79D4"/>
    <w:rsid w:val="008E0AA9"/>
    <w:rsid w:val="008E1996"/>
    <w:rsid w:val="008E2881"/>
    <w:rsid w:val="008E30EB"/>
    <w:rsid w:val="008E3AB7"/>
    <w:rsid w:val="008E45E6"/>
    <w:rsid w:val="008E4DF6"/>
    <w:rsid w:val="008E5F68"/>
    <w:rsid w:val="008E5FE5"/>
    <w:rsid w:val="008E64B2"/>
    <w:rsid w:val="008E7A3D"/>
    <w:rsid w:val="008E7C62"/>
    <w:rsid w:val="008E7C65"/>
    <w:rsid w:val="008F03FC"/>
    <w:rsid w:val="008F0D40"/>
    <w:rsid w:val="008F15A3"/>
    <w:rsid w:val="008F1E7D"/>
    <w:rsid w:val="008F27AE"/>
    <w:rsid w:val="008F44C3"/>
    <w:rsid w:val="008F4E58"/>
    <w:rsid w:val="008F58B1"/>
    <w:rsid w:val="008F5A9F"/>
    <w:rsid w:val="008F67BF"/>
    <w:rsid w:val="008F6AD2"/>
    <w:rsid w:val="00900550"/>
    <w:rsid w:val="00900572"/>
    <w:rsid w:val="00901A3F"/>
    <w:rsid w:val="009022A8"/>
    <w:rsid w:val="00902B68"/>
    <w:rsid w:val="00903DE1"/>
    <w:rsid w:val="00903FAF"/>
    <w:rsid w:val="00904220"/>
    <w:rsid w:val="00904535"/>
    <w:rsid w:val="0090502D"/>
    <w:rsid w:val="00905B5A"/>
    <w:rsid w:val="00905C0E"/>
    <w:rsid w:val="00905C34"/>
    <w:rsid w:val="00906529"/>
    <w:rsid w:val="0090705F"/>
    <w:rsid w:val="00907548"/>
    <w:rsid w:val="00907652"/>
    <w:rsid w:val="00907C04"/>
    <w:rsid w:val="009107DE"/>
    <w:rsid w:val="009115A7"/>
    <w:rsid w:val="009126C3"/>
    <w:rsid w:val="0091445E"/>
    <w:rsid w:val="009164E1"/>
    <w:rsid w:val="0091673F"/>
    <w:rsid w:val="00916DA4"/>
    <w:rsid w:val="009207F9"/>
    <w:rsid w:val="00921E9E"/>
    <w:rsid w:val="009233F8"/>
    <w:rsid w:val="00923F93"/>
    <w:rsid w:val="00925AD9"/>
    <w:rsid w:val="0092608D"/>
    <w:rsid w:val="009264FB"/>
    <w:rsid w:val="00926B39"/>
    <w:rsid w:val="00927C57"/>
    <w:rsid w:val="00930728"/>
    <w:rsid w:val="00930C7B"/>
    <w:rsid w:val="009316AF"/>
    <w:rsid w:val="00931D16"/>
    <w:rsid w:val="009322F4"/>
    <w:rsid w:val="00932301"/>
    <w:rsid w:val="009339CC"/>
    <w:rsid w:val="00934E79"/>
    <w:rsid w:val="009368D9"/>
    <w:rsid w:val="00937027"/>
    <w:rsid w:val="00937911"/>
    <w:rsid w:val="009405BC"/>
    <w:rsid w:val="00940704"/>
    <w:rsid w:val="00940E60"/>
    <w:rsid w:val="00941559"/>
    <w:rsid w:val="00941E73"/>
    <w:rsid w:val="00941EF5"/>
    <w:rsid w:val="00943DE1"/>
    <w:rsid w:val="00943E48"/>
    <w:rsid w:val="009443B6"/>
    <w:rsid w:val="00944ABD"/>
    <w:rsid w:val="00944BE3"/>
    <w:rsid w:val="00945203"/>
    <w:rsid w:val="0094541F"/>
    <w:rsid w:val="00945611"/>
    <w:rsid w:val="00945695"/>
    <w:rsid w:val="00946B8B"/>
    <w:rsid w:val="00947351"/>
    <w:rsid w:val="0094794A"/>
    <w:rsid w:val="00947A98"/>
    <w:rsid w:val="00950B5B"/>
    <w:rsid w:val="00950D89"/>
    <w:rsid w:val="0095192D"/>
    <w:rsid w:val="00951C21"/>
    <w:rsid w:val="0095245A"/>
    <w:rsid w:val="00952844"/>
    <w:rsid w:val="009531B2"/>
    <w:rsid w:val="009553D6"/>
    <w:rsid w:val="00956CBD"/>
    <w:rsid w:val="00960DB8"/>
    <w:rsid w:val="009623A7"/>
    <w:rsid w:val="00963181"/>
    <w:rsid w:val="00963C81"/>
    <w:rsid w:val="00966B12"/>
    <w:rsid w:val="009677B3"/>
    <w:rsid w:val="00967916"/>
    <w:rsid w:val="00967F75"/>
    <w:rsid w:val="009725A3"/>
    <w:rsid w:val="00972B53"/>
    <w:rsid w:val="00972F2D"/>
    <w:rsid w:val="00973718"/>
    <w:rsid w:val="009739E8"/>
    <w:rsid w:val="0097412D"/>
    <w:rsid w:val="0097575D"/>
    <w:rsid w:val="00976617"/>
    <w:rsid w:val="00977FD7"/>
    <w:rsid w:val="00982EA0"/>
    <w:rsid w:val="0098336A"/>
    <w:rsid w:val="00984B8C"/>
    <w:rsid w:val="00985298"/>
    <w:rsid w:val="009861C1"/>
    <w:rsid w:val="00986251"/>
    <w:rsid w:val="00986459"/>
    <w:rsid w:val="00986A9F"/>
    <w:rsid w:val="00986D2A"/>
    <w:rsid w:val="00990873"/>
    <w:rsid w:val="00990F08"/>
    <w:rsid w:val="00990FA2"/>
    <w:rsid w:val="00991179"/>
    <w:rsid w:val="009925D3"/>
    <w:rsid w:val="009928C1"/>
    <w:rsid w:val="0099308A"/>
    <w:rsid w:val="00994B3F"/>
    <w:rsid w:val="009957E3"/>
    <w:rsid w:val="00996434"/>
    <w:rsid w:val="009A0AC9"/>
    <w:rsid w:val="009A18B3"/>
    <w:rsid w:val="009A207D"/>
    <w:rsid w:val="009A39F3"/>
    <w:rsid w:val="009A416A"/>
    <w:rsid w:val="009A474A"/>
    <w:rsid w:val="009B21FF"/>
    <w:rsid w:val="009B358D"/>
    <w:rsid w:val="009B3BCE"/>
    <w:rsid w:val="009B3BEC"/>
    <w:rsid w:val="009B4A81"/>
    <w:rsid w:val="009B4BD5"/>
    <w:rsid w:val="009B4DFA"/>
    <w:rsid w:val="009B5F0D"/>
    <w:rsid w:val="009B70F1"/>
    <w:rsid w:val="009B752C"/>
    <w:rsid w:val="009B7856"/>
    <w:rsid w:val="009B7DC7"/>
    <w:rsid w:val="009C2C45"/>
    <w:rsid w:val="009C30CF"/>
    <w:rsid w:val="009C3107"/>
    <w:rsid w:val="009C47D8"/>
    <w:rsid w:val="009C5CC8"/>
    <w:rsid w:val="009C60B2"/>
    <w:rsid w:val="009C63CD"/>
    <w:rsid w:val="009C6821"/>
    <w:rsid w:val="009C6DDC"/>
    <w:rsid w:val="009C70F4"/>
    <w:rsid w:val="009C72FB"/>
    <w:rsid w:val="009C7684"/>
    <w:rsid w:val="009D02F1"/>
    <w:rsid w:val="009D03FC"/>
    <w:rsid w:val="009D1BDF"/>
    <w:rsid w:val="009D1C71"/>
    <w:rsid w:val="009D1FFE"/>
    <w:rsid w:val="009D20EC"/>
    <w:rsid w:val="009D2FC0"/>
    <w:rsid w:val="009D323D"/>
    <w:rsid w:val="009D56EA"/>
    <w:rsid w:val="009D75A8"/>
    <w:rsid w:val="009D78AB"/>
    <w:rsid w:val="009D794E"/>
    <w:rsid w:val="009D7F46"/>
    <w:rsid w:val="009E000A"/>
    <w:rsid w:val="009E0089"/>
    <w:rsid w:val="009E0646"/>
    <w:rsid w:val="009E0BB9"/>
    <w:rsid w:val="009E0CF7"/>
    <w:rsid w:val="009E2964"/>
    <w:rsid w:val="009E30E9"/>
    <w:rsid w:val="009E319D"/>
    <w:rsid w:val="009E56E5"/>
    <w:rsid w:val="009E5D38"/>
    <w:rsid w:val="009E6080"/>
    <w:rsid w:val="009E6807"/>
    <w:rsid w:val="009F07CF"/>
    <w:rsid w:val="009F0955"/>
    <w:rsid w:val="009F0DD0"/>
    <w:rsid w:val="009F4138"/>
    <w:rsid w:val="009F52FD"/>
    <w:rsid w:val="009F5BA1"/>
    <w:rsid w:val="009F5D36"/>
    <w:rsid w:val="009F5EBF"/>
    <w:rsid w:val="009F6D58"/>
    <w:rsid w:val="009F6F4E"/>
    <w:rsid w:val="009F7029"/>
    <w:rsid w:val="009F73E5"/>
    <w:rsid w:val="00A0075A"/>
    <w:rsid w:val="00A0276F"/>
    <w:rsid w:val="00A03659"/>
    <w:rsid w:val="00A058AC"/>
    <w:rsid w:val="00A05E84"/>
    <w:rsid w:val="00A05F49"/>
    <w:rsid w:val="00A11E92"/>
    <w:rsid w:val="00A11FDE"/>
    <w:rsid w:val="00A13D9E"/>
    <w:rsid w:val="00A14349"/>
    <w:rsid w:val="00A14BAB"/>
    <w:rsid w:val="00A16BE9"/>
    <w:rsid w:val="00A2071E"/>
    <w:rsid w:val="00A210D6"/>
    <w:rsid w:val="00A2338F"/>
    <w:rsid w:val="00A237B8"/>
    <w:rsid w:val="00A24640"/>
    <w:rsid w:val="00A267CA"/>
    <w:rsid w:val="00A3050F"/>
    <w:rsid w:val="00A30548"/>
    <w:rsid w:val="00A31655"/>
    <w:rsid w:val="00A31E80"/>
    <w:rsid w:val="00A31F1F"/>
    <w:rsid w:val="00A32292"/>
    <w:rsid w:val="00A32A29"/>
    <w:rsid w:val="00A32EA5"/>
    <w:rsid w:val="00A334DC"/>
    <w:rsid w:val="00A34DF2"/>
    <w:rsid w:val="00A352BA"/>
    <w:rsid w:val="00A368DE"/>
    <w:rsid w:val="00A403FD"/>
    <w:rsid w:val="00A4065F"/>
    <w:rsid w:val="00A4097D"/>
    <w:rsid w:val="00A40BDD"/>
    <w:rsid w:val="00A40F0A"/>
    <w:rsid w:val="00A41397"/>
    <w:rsid w:val="00A427D2"/>
    <w:rsid w:val="00A432C5"/>
    <w:rsid w:val="00A442EF"/>
    <w:rsid w:val="00A44771"/>
    <w:rsid w:val="00A447A5"/>
    <w:rsid w:val="00A44A5B"/>
    <w:rsid w:val="00A45419"/>
    <w:rsid w:val="00A4546E"/>
    <w:rsid w:val="00A4602B"/>
    <w:rsid w:val="00A46E78"/>
    <w:rsid w:val="00A521D3"/>
    <w:rsid w:val="00A52B74"/>
    <w:rsid w:val="00A53901"/>
    <w:rsid w:val="00A53C9F"/>
    <w:rsid w:val="00A54489"/>
    <w:rsid w:val="00A54C40"/>
    <w:rsid w:val="00A559EF"/>
    <w:rsid w:val="00A55F75"/>
    <w:rsid w:val="00A631F4"/>
    <w:rsid w:val="00A6369C"/>
    <w:rsid w:val="00A6467B"/>
    <w:rsid w:val="00A650C3"/>
    <w:rsid w:val="00A659E7"/>
    <w:rsid w:val="00A675A3"/>
    <w:rsid w:val="00A70299"/>
    <w:rsid w:val="00A71B18"/>
    <w:rsid w:val="00A72218"/>
    <w:rsid w:val="00A740C4"/>
    <w:rsid w:val="00A74749"/>
    <w:rsid w:val="00A74BD5"/>
    <w:rsid w:val="00A769E8"/>
    <w:rsid w:val="00A76EE1"/>
    <w:rsid w:val="00A76F67"/>
    <w:rsid w:val="00A77376"/>
    <w:rsid w:val="00A776C8"/>
    <w:rsid w:val="00A80A0F"/>
    <w:rsid w:val="00A80AC0"/>
    <w:rsid w:val="00A80C09"/>
    <w:rsid w:val="00A80C4B"/>
    <w:rsid w:val="00A819E9"/>
    <w:rsid w:val="00A821BC"/>
    <w:rsid w:val="00A83559"/>
    <w:rsid w:val="00A8408A"/>
    <w:rsid w:val="00A84F57"/>
    <w:rsid w:val="00A85524"/>
    <w:rsid w:val="00A8641A"/>
    <w:rsid w:val="00A8687B"/>
    <w:rsid w:val="00A90A7F"/>
    <w:rsid w:val="00A91D78"/>
    <w:rsid w:val="00A92B15"/>
    <w:rsid w:val="00A93BC9"/>
    <w:rsid w:val="00A94566"/>
    <w:rsid w:val="00A9493D"/>
    <w:rsid w:val="00A9549B"/>
    <w:rsid w:val="00AA06BC"/>
    <w:rsid w:val="00AA172B"/>
    <w:rsid w:val="00AA23A9"/>
    <w:rsid w:val="00AA26A3"/>
    <w:rsid w:val="00AA3317"/>
    <w:rsid w:val="00AA5530"/>
    <w:rsid w:val="00AA563B"/>
    <w:rsid w:val="00AA6032"/>
    <w:rsid w:val="00AA7D71"/>
    <w:rsid w:val="00AB025B"/>
    <w:rsid w:val="00AB2984"/>
    <w:rsid w:val="00AB2E4A"/>
    <w:rsid w:val="00AB338A"/>
    <w:rsid w:val="00AB4031"/>
    <w:rsid w:val="00AB440C"/>
    <w:rsid w:val="00AB6440"/>
    <w:rsid w:val="00AB6D74"/>
    <w:rsid w:val="00AB6E88"/>
    <w:rsid w:val="00AB7BD0"/>
    <w:rsid w:val="00AC2C0D"/>
    <w:rsid w:val="00AC2F47"/>
    <w:rsid w:val="00AC3632"/>
    <w:rsid w:val="00AC44A4"/>
    <w:rsid w:val="00AC51E0"/>
    <w:rsid w:val="00AC51F7"/>
    <w:rsid w:val="00AC7061"/>
    <w:rsid w:val="00AC772B"/>
    <w:rsid w:val="00AC7E4E"/>
    <w:rsid w:val="00AD01A0"/>
    <w:rsid w:val="00AD0C96"/>
    <w:rsid w:val="00AD14C6"/>
    <w:rsid w:val="00AD167F"/>
    <w:rsid w:val="00AD59F3"/>
    <w:rsid w:val="00AE0160"/>
    <w:rsid w:val="00AE0668"/>
    <w:rsid w:val="00AE2C8F"/>
    <w:rsid w:val="00AE316B"/>
    <w:rsid w:val="00AE3C73"/>
    <w:rsid w:val="00AE3FE6"/>
    <w:rsid w:val="00AE51CB"/>
    <w:rsid w:val="00AE7739"/>
    <w:rsid w:val="00AE7A61"/>
    <w:rsid w:val="00AF13CC"/>
    <w:rsid w:val="00AF1F87"/>
    <w:rsid w:val="00AF2508"/>
    <w:rsid w:val="00AF38BF"/>
    <w:rsid w:val="00AF40C4"/>
    <w:rsid w:val="00AF45E8"/>
    <w:rsid w:val="00AF46BD"/>
    <w:rsid w:val="00AF480B"/>
    <w:rsid w:val="00AF4AB9"/>
    <w:rsid w:val="00AF662B"/>
    <w:rsid w:val="00B00E33"/>
    <w:rsid w:val="00B01010"/>
    <w:rsid w:val="00B01F57"/>
    <w:rsid w:val="00B035D3"/>
    <w:rsid w:val="00B03A3C"/>
    <w:rsid w:val="00B03DF3"/>
    <w:rsid w:val="00B03E61"/>
    <w:rsid w:val="00B04EBD"/>
    <w:rsid w:val="00B05FE4"/>
    <w:rsid w:val="00B068A3"/>
    <w:rsid w:val="00B06CCE"/>
    <w:rsid w:val="00B06D74"/>
    <w:rsid w:val="00B07984"/>
    <w:rsid w:val="00B1062F"/>
    <w:rsid w:val="00B10F54"/>
    <w:rsid w:val="00B1131B"/>
    <w:rsid w:val="00B11F55"/>
    <w:rsid w:val="00B1306A"/>
    <w:rsid w:val="00B14751"/>
    <w:rsid w:val="00B1510B"/>
    <w:rsid w:val="00B15385"/>
    <w:rsid w:val="00B15545"/>
    <w:rsid w:val="00B15AB0"/>
    <w:rsid w:val="00B15FA4"/>
    <w:rsid w:val="00B16274"/>
    <w:rsid w:val="00B166DB"/>
    <w:rsid w:val="00B1681F"/>
    <w:rsid w:val="00B16ECE"/>
    <w:rsid w:val="00B16F5C"/>
    <w:rsid w:val="00B16FBB"/>
    <w:rsid w:val="00B17159"/>
    <w:rsid w:val="00B17210"/>
    <w:rsid w:val="00B17D67"/>
    <w:rsid w:val="00B20F1F"/>
    <w:rsid w:val="00B2101C"/>
    <w:rsid w:val="00B210B1"/>
    <w:rsid w:val="00B22562"/>
    <w:rsid w:val="00B232BF"/>
    <w:rsid w:val="00B24A91"/>
    <w:rsid w:val="00B25539"/>
    <w:rsid w:val="00B25A85"/>
    <w:rsid w:val="00B25C03"/>
    <w:rsid w:val="00B268C8"/>
    <w:rsid w:val="00B2757C"/>
    <w:rsid w:val="00B2764C"/>
    <w:rsid w:val="00B27E12"/>
    <w:rsid w:val="00B3047D"/>
    <w:rsid w:val="00B31195"/>
    <w:rsid w:val="00B32936"/>
    <w:rsid w:val="00B32995"/>
    <w:rsid w:val="00B3412A"/>
    <w:rsid w:val="00B34EAA"/>
    <w:rsid w:val="00B35577"/>
    <w:rsid w:val="00B357A2"/>
    <w:rsid w:val="00B3717E"/>
    <w:rsid w:val="00B37F9B"/>
    <w:rsid w:val="00B40655"/>
    <w:rsid w:val="00B408AA"/>
    <w:rsid w:val="00B44C88"/>
    <w:rsid w:val="00B45544"/>
    <w:rsid w:val="00B45B8B"/>
    <w:rsid w:val="00B46996"/>
    <w:rsid w:val="00B46C0B"/>
    <w:rsid w:val="00B4762A"/>
    <w:rsid w:val="00B4780F"/>
    <w:rsid w:val="00B502D5"/>
    <w:rsid w:val="00B50AF0"/>
    <w:rsid w:val="00B51AEB"/>
    <w:rsid w:val="00B52748"/>
    <w:rsid w:val="00B563AE"/>
    <w:rsid w:val="00B56829"/>
    <w:rsid w:val="00B56C3E"/>
    <w:rsid w:val="00B577D2"/>
    <w:rsid w:val="00B6005D"/>
    <w:rsid w:val="00B61504"/>
    <w:rsid w:val="00B6178D"/>
    <w:rsid w:val="00B622E1"/>
    <w:rsid w:val="00B633B2"/>
    <w:rsid w:val="00B6432D"/>
    <w:rsid w:val="00B6527B"/>
    <w:rsid w:val="00B67D19"/>
    <w:rsid w:val="00B70DF5"/>
    <w:rsid w:val="00B70FA5"/>
    <w:rsid w:val="00B7124A"/>
    <w:rsid w:val="00B717E3"/>
    <w:rsid w:val="00B72EC7"/>
    <w:rsid w:val="00B7371C"/>
    <w:rsid w:val="00B74F93"/>
    <w:rsid w:val="00B75380"/>
    <w:rsid w:val="00B77926"/>
    <w:rsid w:val="00B7797F"/>
    <w:rsid w:val="00B8081A"/>
    <w:rsid w:val="00B80A4F"/>
    <w:rsid w:val="00B80CBC"/>
    <w:rsid w:val="00B80E26"/>
    <w:rsid w:val="00B81966"/>
    <w:rsid w:val="00B81DF7"/>
    <w:rsid w:val="00B85FFB"/>
    <w:rsid w:val="00B86676"/>
    <w:rsid w:val="00B87AEF"/>
    <w:rsid w:val="00B931F5"/>
    <w:rsid w:val="00B93AC5"/>
    <w:rsid w:val="00B948E5"/>
    <w:rsid w:val="00B94DDE"/>
    <w:rsid w:val="00B96B01"/>
    <w:rsid w:val="00B97A25"/>
    <w:rsid w:val="00BA0F25"/>
    <w:rsid w:val="00BA13A1"/>
    <w:rsid w:val="00BA19A1"/>
    <w:rsid w:val="00BA2174"/>
    <w:rsid w:val="00BA249E"/>
    <w:rsid w:val="00BA3838"/>
    <w:rsid w:val="00BA513A"/>
    <w:rsid w:val="00BA52A4"/>
    <w:rsid w:val="00BA52B4"/>
    <w:rsid w:val="00BA545C"/>
    <w:rsid w:val="00BA5644"/>
    <w:rsid w:val="00BB0DDC"/>
    <w:rsid w:val="00BB144A"/>
    <w:rsid w:val="00BB2DF0"/>
    <w:rsid w:val="00BB3300"/>
    <w:rsid w:val="00BB3354"/>
    <w:rsid w:val="00BB3C5F"/>
    <w:rsid w:val="00BB4158"/>
    <w:rsid w:val="00BB486A"/>
    <w:rsid w:val="00BB48A0"/>
    <w:rsid w:val="00BB5A63"/>
    <w:rsid w:val="00BB7EC0"/>
    <w:rsid w:val="00BC0200"/>
    <w:rsid w:val="00BC055D"/>
    <w:rsid w:val="00BC2965"/>
    <w:rsid w:val="00BC466D"/>
    <w:rsid w:val="00BC5BE7"/>
    <w:rsid w:val="00BC617C"/>
    <w:rsid w:val="00BC62D8"/>
    <w:rsid w:val="00BC75CA"/>
    <w:rsid w:val="00BD1F90"/>
    <w:rsid w:val="00BD2BBF"/>
    <w:rsid w:val="00BD2ED1"/>
    <w:rsid w:val="00BD42BF"/>
    <w:rsid w:val="00BD433E"/>
    <w:rsid w:val="00BD4E60"/>
    <w:rsid w:val="00BD55F3"/>
    <w:rsid w:val="00BD74BE"/>
    <w:rsid w:val="00BD7693"/>
    <w:rsid w:val="00BD7CAF"/>
    <w:rsid w:val="00BE039D"/>
    <w:rsid w:val="00BE070F"/>
    <w:rsid w:val="00BE0A14"/>
    <w:rsid w:val="00BE188B"/>
    <w:rsid w:val="00BE2BA2"/>
    <w:rsid w:val="00BE340A"/>
    <w:rsid w:val="00BE4131"/>
    <w:rsid w:val="00BE5764"/>
    <w:rsid w:val="00BE7CFE"/>
    <w:rsid w:val="00BF0C88"/>
    <w:rsid w:val="00BF170A"/>
    <w:rsid w:val="00BF1FC5"/>
    <w:rsid w:val="00BF2825"/>
    <w:rsid w:val="00BF3B3C"/>
    <w:rsid w:val="00BF451D"/>
    <w:rsid w:val="00BF4A67"/>
    <w:rsid w:val="00BF5C83"/>
    <w:rsid w:val="00BF6196"/>
    <w:rsid w:val="00BF6521"/>
    <w:rsid w:val="00BF7CF2"/>
    <w:rsid w:val="00C00339"/>
    <w:rsid w:val="00C014B1"/>
    <w:rsid w:val="00C0239A"/>
    <w:rsid w:val="00C02E86"/>
    <w:rsid w:val="00C039DB"/>
    <w:rsid w:val="00C042C0"/>
    <w:rsid w:val="00C057EA"/>
    <w:rsid w:val="00C06450"/>
    <w:rsid w:val="00C07734"/>
    <w:rsid w:val="00C07F18"/>
    <w:rsid w:val="00C11969"/>
    <w:rsid w:val="00C11EFD"/>
    <w:rsid w:val="00C12D9E"/>
    <w:rsid w:val="00C132E4"/>
    <w:rsid w:val="00C13ED7"/>
    <w:rsid w:val="00C140A5"/>
    <w:rsid w:val="00C14356"/>
    <w:rsid w:val="00C1473C"/>
    <w:rsid w:val="00C159C3"/>
    <w:rsid w:val="00C16D4A"/>
    <w:rsid w:val="00C17776"/>
    <w:rsid w:val="00C20518"/>
    <w:rsid w:val="00C20556"/>
    <w:rsid w:val="00C2284E"/>
    <w:rsid w:val="00C23346"/>
    <w:rsid w:val="00C25B90"/>
    <w:rsid w:val="00C25EB8"/>
    <w:rsid w:val="00C26A70"/>
    <w:rsid w:val="00C347D8"/>
    <w:rsid w:val="00C349AF"/>
    <w:rsid w:val="00C35A29"/>
    <w:rsid w:val="00C35D35"/>
    <w:rsid w:val="00C36428"/>
    <w:rsid w:val="00C36F48"/>
    <w:rsid w:val="00C4022F"/>
    <w:rsid w:val="00C402CA"/>
    <w:rsid w:val="00C410A9"/>
    <w:rsid w:val="00C42055"/>
    <w:rsid w:val="00C42385"/>
    <w:rsid w:val="00C43006"/>
    <w:rsid w:val="00C43855"/>
    <w:rsid w:val="00C44157"/>
    <w:rsid w:val="00C448CB"/>
    <w:rsid w:val="00C44B6B"/>
    <w:rsid w:val="00C4678A"/>
    <w:rsid w:val="00C46BED"/>
    <w:rsid w:val="00C47626"/>
    <w:rsid w:val="00C47B28"/>
    <w:rsid w:val="00C47C85"/>
    <w:rsid w:val="00C50149"/>
    <w:rsid w:val="00C5039D"/>
    <w:rsid w:val="00C50AB5"/>
    <w:rsid w:val="00C535AD"/>
    <w:rsid w:val="00C54582"/>
    <w:rsid w:val="00C556DA"/>
    <w:rsid w:val="00C57F78"/>
    <w:rsid w:val="00C607AE"/>
    <w:rsid w:val="00C61C61"/>
    <w:rsid w:val="00C62070"/>
    <w:rsid w:val="00C6302A"/>
    <w:rsid w:val="00C651BE"/>
    <w:rsid w:val="00C65EBE"/>
    <w:rsid w:val="00C66CA3"/>
    <w:rsid w:val="00C70BCF"/>
    <w:rsid w:val="00C712BC"/>
    <w:rsid w:val="00C71C4F"/>
    <w:rsid w:val="00C7272E"/>
    <w:rsid w:val="00C7353D"/>
    <w:rsid w:val="00C73591"/>
    <w:rsid w:val="00C73DFE"/>
    <w:rsid w:val="00C7469C"/>
    <w:rsid w:val="00C759CC"/>
    <w:rsid w:val="00C75D84"/>
    <w:rsid w:val="00C773F3"/>
    <w:rsid w:val="00C801EA"/>
    <w:rsid w:val="00C80B2E"/>
    <w:rsid w:val="00C8170E"/>
    <w:rsid w:val="00C824BB"/>
    <w:rsid w:val="00C8280B"/>
    <w:rsid w:val="00C8352C"/>
    <w:rsid w:val="00C849E4"/>
    <w:rsid w:val="00C849F1"/>
    <w:rsid w:val="00C851CC"/>
    <w:rsid w:val="00C85565"/>
    <w:rsid w:val="00C86EDD"/>
    <w:rsid w:val="00C8729E"/>
    <w:rsid w:val="00C9281E"/>
    <w:rsid w:val="00C929D7"/>
    <w:rsid w:val="00C92ACD"/>
    <w:rsid w:val="00C94828"/>
    <w:rsid w:val="00C95310"/>
    <w:rsid w:val="00C956C8"/>
    <w:rsid w:val="00C957F0"/>
    <w:rsid w:val="00C97545"/>
    <w:rsid w:val="00CA2612"/>
    <w:rsid w:val="00CA2B83"/>
    <w:rsid w:val="00CA357E"/>
    <w:rsid w:val="00CA400F"/>
    <w:rsid w:val="00CA44A7"/>
    <w:rsid w:val="00CA7DB9"/>
    <w:rsid w:val="00CB0018"/>
    <w:rsid w:val="00CB0C5D"/>
    <w:rsid w:val="00CB176E"/>
    <w:rsid w:val="00CB180E"/>
    <w:rsid w:val="00CB1A2F"/>
    <w:rsid w:val="00CB2179"/>
    <w:rsid w:val="00CB25DC"/>
    <w:rsid w:val="00CB4707"/>
    <w:rsid w:val="00CB7CB4"/>
    <w:rsid w:val="00CC04CF"/>
    <w:rsid w:val="00CC07E6"/>
    <w:rsid w:val="00CC0D9C"/>
    <w:rsid w:val="00CC4EB1"/>
    <w:rsid w:val="00CC64BA"/>
    <w:rsid w:val="00CC6DA6"/>
    <w:rsid w:val="00CC6F6A"/>
    <w:rsid w:val="00CC7FE2"/>
    <w:rsid w:val="00CD03BD"/>
    <w:rsid w:val="00CD0879"/>
    <w:rsid w:val="00CD0C22"/>
    <w:rsid w:val="00CD1255"/>
    <w:rsid w:val="00CD1659"/>
    <w:rsid w:val="00CD1AF7"/>
    <w:rsid w:val="00CD210F"/>
    <w:rsid w:val="00CD239B"/>
    <w:rsid w:val="00CD44AD"/>
    <w:rsid w:val="00CD5306"/>
    <w:rsid w:val="00CD5745"/>
    <w:rsid w:val="00CD6415"/>
    <w:rsid w:val="00CD6537"/>
    <w:rsid w:val="00CD70F7"/>
    <w:rsid w:val="00CD7D25"/>
    <w:rsid w:val="00CE0CEA"/>
    <w:rsid w:val="00CE1E35"/>
    <w:rsid w:val="00CE333C"/>
    <w:rsid w:val="00CE3BF7"/>
    <w:rsid w:val="00CE3CC5"/>
    <w:rsid w:val="00CE5172"/>
    <w:rsid w:val="00CE542C"/>
    <w:rsid w:val="00CE6194"/>
    <w:rsid w:val="00CE6BB9"/>
    <w:rsid w:val="00CE6E97"/>
    <w:rsid w:val="00CE7C60"/>
    <w:rsid w:val="00CF103E"/>
    <w:rsid w:val="00CF11E5"/>
    <w:rsid w:val="00CF18E0"/>
    <w:rsid w:val="00CF1A14"/>
    <w:rsid w:val="00CF1B6C"/>
    <w:rsid w:val="00CF1C10"/>
    <w:rsid w:val="00CF2DC3"/>
    <w:rsid w:val="00CF31BA"/>
    <w:rsid w:val="00CF3B37"/>
    <w:rsid w:val="00CF3BE8"/>
    <w:rsid w:val="00CF61BF"/>
    <w:rsid w:val="00CF65D4"/>
    <w:rsid w:val="00D00989"/>
    <w:rsid w:val="00D014D6"/>
    <w:rsid w:val="00D01F26"/>
    <w:rsid w:val="00D02834"/>
    <w:rsid w:val="00D049B5"/>
    <w:rsid w:val="00D04E64"/>
    <w:rsid w:val="00D05352"/>
    <w:rsid w:val="00D060E9"/>
    <w:rsid w:val="00D0762F"/>
    <w:rsid w:val="00D11D29"/>
    <w:rsid w:val="00D141A1"/>
    <w:rsid w:val="00D14469"/>
    <w:rsid w:val="00D1526C"/>
    <w:rsid w:val="00D159AF"/>
    <w:rsid w:val="00D16879"/>
    <w:rsid w:val="00D170E7"/>
    <w:rsid w:val="00D1753B"/>
    <w:rsid w:val="00D17568"/>
    <w:rsid w:val="00D2014F"/>
    <w:rsid w:val="00D20ED6"/>
    <w:rsid w:val="00D2167B"/>
    <w:rsid w:val="00D21D2F"/>
    <w:rsid w:val="00D22696"/>
    <w:rsid w:val="00D23001"/>
    <w:rsid w:val="00D24EAC"/>
    <w:rsid w:val="00D30473"/>
    <w:rsid w:val="00D31AFA"/>
    <w:rsid w:val="00D31D17"/>
    <w:rsid w:val="00D32ABD"/>
    <w:rsid w:val="00D3385D"/>
    <w:rsid w:val="00D33A7D"/>
    <w:rsid w:val="00D3422E"/>
    <w:rsid w:val="00D34385"/>
    <w:rsid w:val="00D35122"/>
    <w:rsid w:val="00D35372"/>
    <w:rsid w:val="00D35521"/>
    <w:rsid w:val="00D35FA7"/>
    <w:rsid w:val="00D362FC"/>
    <w:rsid w:val="00D36CA4"/>
    <w:rsid w:val="00D36DF0"/>
    <w:rsid w:val="00D37194"/>
    <w:rsid w:val="00D3758B"/>
    <w:rsid w:val="00D401D8"/>
    <w:rsid w:val="00D408E5"/>
    <w:rsid w:val="00D4125B"/>
    <w:rsid w:val="00D421F9"/>
    <w:rsid w:val="00D43E32"/>
    <w:rsid w:val="00D440E7"/>
    <w:rsid w:val="00D44344"/>
    <w:rsid w:val="00D4536F"/>
    <w:rsid w:val="00D45E63"/>
    <w:rsid w:val="00D4610E"/>
    <w:rsid w:val="00D47784"/>
    <w:rsid w:val="00D47F3F"/>
    <w:rsid w:val="00D50ADD"/>
    <w:rsid w:val="00D514A3"/>
    <w:rsid w:val="00D51C45"/>
    <w:rsid w:val="00D53E5C"/>
    <w:rsid w:val="00D555DB"/>
    <w:rsid w:val="00D56556"/>
    <w:rsid w:val="00D5739B"/>
    <w:rsid w:val="00D57DD5"/>
    <w:rsid w:val="00D617FA"/>
    <w:rsid w:val="00D6268F"/>
    <w:rsid w:val="00D62A1A"/>
    <w:rsid w:val="00D63843"/>
    <w:rsid w:val="00D6479F"/>
    <w:rsid w:val="00D65225"/>
    <w:rsid w:val="00D65413"/>
    <w:rsid w:val="00D65D39"/>
    <w:rsid w:val="00D67565"/>
    <w:rsid w:val="00D67777"/>
    <w:rsid w:val="00D67DB2"/>
    <w:rsid w:val="00D70A9E"/>
    <w:rsid w:val="00D73BDE"/>
    <w:rsid w:val="00D746F9"/>
    <w:rsid w:val="00D75B38"/>
    <w:rsid w:val="00D75F09"/>
    <w:rsid w:val="00D81B81"/>
    <w:rsid w:val="00D81D5D"/>
    <w:rsid w:val="00D84BBF"/>
    <w:rsid w:val="00D85224"/>
    <w:rsid w:val="00D853AC"/>
    <w:rsid w:val="00D868E3"/>
    <w:rsid w:val="00D86E83"/>
    <w:rsid w:val="00D872CF"/>
    <w:rsid w:val="00D9160A"/>
    <w:rsid w:val="00D93046"/>
    <w:rsid w:val="00D93CDE"/>
    <w:rsid w:val="00D93DB7"/>
    <w:rsid w:val="00D947AC"/>
    <w:rsid w:val="00D95919"/>
    <w:rsid w:val="00D95C0A"/>
    <w:rsid w:val="00D96302"/>
    <w:rsid w:val="00D9695B"/>
    <w:rsid w:val="00D97092"/>
    <w:rsid w:val="00DA001C"/>
    <w:rsid w:val="00DA28C8"/>
    <w:rsid w:val="00DA2D86"/>
    <w:rsid w:val="00DA3698"/>
    <w:rsid w:val="00DA44DC"/>
    <w:rsid w:val="00DA5556"/>
    <w:rsid w:val="00DA65E2"/>
    <w:rsid w:val="00DA6D54"/>
    <w:rsid w:val="00DA7153"/>
    <w:rsid w:val="00DA71F9"/>
    <w:rsid w:val="00DA74D7"/>
    <w:rsid w:val="00DA76DE"/>
    <w:rsid w:val="00DB012B"/>
    <w:rsid w:val="00DB0A10"/>
    <w:rsid w:val="00DB1700"/>
    <w:rsid w:val="00DB3037"/>
    <w:rsid w:val="00DB36CB"/>
    <w:rsid w:val="00DB3A00"/>
    <w:rsid w:val="00DB56D8"/>
    <w:rsid w:val="00DB5D6F"/>
    <w:rsid w:val="00DB6D18"/>
    <w:rsid w:val="00DB778F"/>
    <w:rsid w:val="00DC16B1"/>
    <w:rsid w:val="00DC2DDC"/>
    <w:rsid w:val="00DC3F94"/>
    <w:rsid w:val="00DC45D4"/>
    <w:rsid w:val="00DC4AAE"/>
    <w:rsid w:val="00DC4D1D"/>
    <w:rsid w:val="00DC5429"/>
    <w:rsid w:val="00DC668B"/>
    <w:rsid w:val="00DC71B4"/>
    <w:rsid w:val="00DC730E"/>
    <w:rsid w:val="00DD1BB2"/>
    <w:rsid w:val="00DD42D6"/>
    <w:rsid w:val="00DD472C"/>
    <w:rsid w:val="00DD4A47"/>
    <w:rsid w:val="00DD51E9"/>
    <w:rsid w:val="00DD5435"/>
    <w:rsid w:val="00DE3301"/>
    <w:rsid w:val="00DE365F"/>
    <w:rsid w:val="00DE386B"/>
    <w:rsid w:val="00DE52EF"/>
    <w:rsid w:val="00DE53D6"/>
    <w:rsid w:val="00DE6090"/>
    <w:rsid w:val="00DE6552"/>
    <w:rsid w:val="00DE7425"/>
    <w:rsid w:val="00DE7BD8"/>
    <w:rsid w:val="00DF098E"/>
    <w:rsid w:val="00DF2AEC"/>
    <w:rsid w:val="00DF2B52"/>
    <w:rsid w:val="00DF32D4"/>
    <w:rsid w:val="00DF3C3E"/>
    <w:rsid w:val="00DF411C"/>
    <w:rsid w:val="00DF48C2"/>
    <w:rsid w:val="00DF5378"/>
    <w:rsid w:val="00DF5632"/>
    <w:rsid w:val="00DF598D"/>
    <w:rsid w:val="00DF5D78"/>
    <w:rsid w:val="00DF5DD1"/>
    <w:rsid w:val="00DF686D"/>
    <w:rsid w:val="00DF765F"/>
    <w:rsid w:val="00DF7D85"/>
    <w:rsid w:val="00E0100F"/>
    <w:rsid w:val="00E0163E"/>
    <w:rsid w:val="00E0177C"/>
    <w:rsid w:val="00E01FCB"/>
    <w:rsid w:val="00E02325"/>
    <w:rsid w:val="00E02A1C"/>
    <w:rsid w:val="00E0349E"/>
    <w:rsid w:val="00E049D6"/>
    <w:rsid w:val="00E04E59"/>
    <w:rsid w:val="00E0581E"/>
    <w:rsid w:val="00E05D61"/>
    <w:rsid w:val="00E07533"/>
    <w:rsid w:val="00E07D3B"/>
    <w:rsid w:val="00E07EB4"/>
    <w:rsid w:val="00E10C1F"/>
    <w:rsid w:val="00E126C3"/>
    <w:rsid w:val="00E12B37"/>
    <w:rsid w:val="00E139CF"/>
    <w:rsid w:val="00E13F2A"/>
    <w:rsid w:val="00E1533E"/>
    <w:rsid w:val="00E15408"/>
    <w:rsid w:val="00E16886"/>
    <w:rsid w:val="00E17B66"/>
    <w:rsid w:val="00E20CE9"/>
    <w:rsid w:val="00E20F9C"/>
    <w:rsid w:val="00E21B77"/>
    <w:rsid w:val="00E225EA"/>
    <w:rsid w:val="00E2663E"/>
    <w:rsid w:val="00E26B6C"/>
    <w:rsid w:val="00E26E3A"/>
    <w:rsid w:val="00E27A26"/>
    <w:rsid w:val="00E3039D"/>
    <w:rsid w:val="00E304A7"/>
    <w:rsid w:val="00E31E81"/>
    <w:rsid w:val="00E3212D"/>
    <w:rsid w:val="00E33003"/>
    <w:rsid w:val="00E34258"/>
    <w:rsid w:val="00E3531F"/>
    <w:rsid w:val="00E35BF8"/>
    <w:rsid w:val="00E3693B"/>
    <w:rsid w:val="00E36D33"/>
    <w:rsid w:val="00E370FD"/>
    <w:rsid w:val="00E375E3"/>
    <w:rsid w:val="00E37845"/>
    <w:rsid w:val="00E378A0"/>
    <w:rsid w:val="00E37DD7"/>
    <w:rsid w:val="00E40175"/>
    <w:rsid w:val="00E40180"/>
    <w:rsid w:val="00E420C5"/>
    <w:rsid w:val="00E42B36"/>
    <w:rsid w:val="00E439B8"/>
    <w:rsid w:val="00E43EEC"/>
    <w:rsid w:val="00E4412E"/>
    <w:rsid w:val="00E50037"/>
    <w:rsid w:val="00E52CBD"/>
    <w:rsid w:val="00E53E4A"/>
    <w:rsid w:val="00E5477B"/>
    <w:rsid w:val="00E561CA"/>
    <w:rsid w:val="00E60B48"/>
    <w:rsid w:val="00E616C3"/>
    <w:rsid w:val="00E63D9E"/>
    <w:rsid w:val="00E643B3"/>
    <w:rsid w:val="00E64A5C"/>
    <w:rsid w:val="00E66332"/>
    <w:rsid w:val="00E66A46"/>
    <w:rsid w:val="00E677F6"/>
    <w:rsid w:val="00E67EA7"/>
    <w:rsid w:val="00E7262F"/>
    <w:rsid w:val="00E739CE"/>
    <w:rsid w:val="00E756C8"/>
    <w:rsid w:val="00E762E1"/>
    <w:rsid w:val="00E808C8"/>
    <w:rsid w:val="00E81EAB"/>
    <w:rsid w:val="00E82545"/>
    <w:rsid w:val="00E82BED"/>
    <w:rsid w:val="00E82EE9"/>
    <w:rsid w:val="00E83237"/>
    <w:rsid w:val="00E836A8"/>
    <w:rsid w:val="00E8470C"/>
    <w:rsid w:val="00E84818"/>
    <w:rsid w:val="00E86119"/>
    <w:rsid w:val="00E873FE"/>
    <w:rsid w:val="00E91640"/>
    <w:rsid w:val="00E91A80"/>
    <w:rsid w:val="00E92A27"/>
    <w:rsid w:val="00E92D87"/>
    <w:rsid w:val="00E92E5C"/>
    <w:rsid w:val="00E93409"/>
    <w:rsid w:val="00E95325"/>
    <w:rsid w:val="00E95C27"/>
    <w:rsid w:val="00E96AB1"/>
    <w:rsid w:val="00E9734A"/>
    <w:rsid w:val="00E97371"/>
    <w:rsid w:val="00E975C5"/>
    <w:rsid w:val="00EA1EB9"/>
    <w:rsid w:val="00EA3B8C"/>
    <w:rsid w:val="00EA57B7"/>
    <w:rsid w:val="00EA59F2"/>
    <w:rsid w:val="00EA77B2"/>
    <w:rsid w:val="00EA7C48"/>
    <w:rsid w:val="00EB0964"/>
    <w:rsid w:val="00EB10FB"/>
    <w:rsid w:val="00EB1EDE"/>
    <w:rsid w:val="00EB5853"/>
    <w:rsid w:val="00EB6280"/>
    <w:rsid w:val="00EB6655"/>
    <w:rsid w:val="00EC01EB"/>
    <w:rsid w:val="00EC089F"/>
    <w:rsid w:val="00EC1D14"/>
    <w:rsid w:val="00EC2956"/>
    <w:rsid w:val="00EC362B"/>
    <w:rsid w:val="00EC5D7B"/>
    <w:rsid w:val="00ED1D2C"/>
    <w:rsid w:val="00ED64B3"/>
    <w:rsid w:val="00ED6749"/>
    <w:rsid w:val="00ED7391"/>
    <w:rsid w:val="00EE055E"/>
    <w:rsid w:val="00EE24CB"/>
    <w:rsid w:val="00EE2A69"/>
    <w:rsid w:val="00EE2D09"/>
    <w:rsid w:val="00EE323A"/>
    <w:rsid w:val="00EE4392"/>
    <w:rsid w:val="00EE4AF7"/>
    <w:rsid w:val="00EE63F1"/>
    <w:rsid w:val="00EE6672"/>
    <w:rsid w:val="00EE6C83"/>
    <w:rsid w:val="00EE7DE1"/>
    <w:rsid w:val="00EF07FD"/>
    <w:rsid w:val="00EF3003"/>
    <w:rsid w:val="00EF31FC"/>
    <w:rsid w:val="00EF3EE4"/>
    <w:rsid w:val="00EF507C"/>
    <w:rsid w:val="00F00927"/>
    <w:rsid w:val="00F018F4"/>
    <w:rsid w:val="00F01A34"/>
    <w:rsid w:val="00F02AB0"/>
    <w:rsid w:val="00F031E5"/>
    <w:rsid w:val="00F05852"/>
    <w:rsid w:val="00F0596B"/>
    <w:rsid w:val="00F05D17"/>
    <w:rsid w:val="00F07C9E"/>
    <w:rsid w:val="00F1022B"/>
    <w:rsid w:val="00F11A89"/>
    <w:rsid w:val="00F12ABC"/>
    <w:rsid w:val="00F148F5"/>
    <w:rsid w:val="00F14A59"/>
    <w:rsid w:val="00F1535C"/>
    <w:rsid w:val="00F15603"/>
    <w:rsid w:val="00F1563C"/>
    <w:rsid w:val="00F165FB"/>
    <w:rsid w:val="00F16933"/>
    <w:rsid w:val="00F173AF"/>
    <w:rsid w:val="00F20B95"/>
    <w:rsid w:val="00F20C47"/>
    <w:rsid w:val="00F210DE"/>
    <w:rsid w:val="00F21732"/>
    <w:rsid w:val="00F22212"/>
    <w:rsid w:val="00F22251"/>
    <w:rsid w:val="00F22F42"/>
    <w:rsid w:val="00F23503"/>
    <w:rsid w:val="00F23947"/>
    <w:rsid w:val="00F23B12"/>
    <w:rsid w:val="00F24ADE"/>
    <w:rsid w:val="00F24AFF"/>
    <w:rsid w:val="00F24EE2"/>
    <w:rsid w:val="00F260D3"/>
    <w:rsid w:val="00F26210"/>
    <w:rsid w:val="00F27369"/>
    <w:rsid w:val="00F27C9F"/>
    <w:rsid w:val="00F3016E"/>
    <w:rsid w:val="00F3086E"/>
    <w:rsid w:val="00F30F6D"/>
    <w:rsid w:val="00F30FE8"/>
    <w:rsid w:val="00F317C0"/>
    <w:rsid w:val="00F31B4C"/>
    <w:rsid w:val="00F327B1"/>
    <w:rsid w:val="00F32AEE"/>
    <w:rsid w:val="00F32E90"/>
    <w:rsid w:val="00F338C8"/>
    <w:rsid w:val="00F36797"/>
    <w:rsid w:val="00F37503"/>
    <w:rsid w:val="00F40D87"/>
    <w:rsid w:val="00F40F55"/>
    <w:rsid w:val="00F41E51"/>
    <w:rsid w:val="00F43C9C"/>
    <w:rsid w:val="00F50916"/>
    <w:rsid w:val="00F51CC5"/>
    <w:rsid w:val="00F525C3"/>
    <w:rsid w:val="00F52F5A"/>
    <w:rsid w:val="00F53672"/>
    <w:rsid w:val="00F53B6C"/>
    <w:rsid w:val="00F54F19"/>
    <w:rsid w:val="00F55FF8"/>
    <w:rsid w:val="00F56055"/>
    <w:rsid w:val="00F5702F"/>
    <w:rsid w:val="00F57C83"/>
    <w:rsid w:val="00F6052D"/>
    <w:rsid w:val="00F62AD7"/>
    <w:rsid w:val="00F63B94"/>
    <w:rsid w:val="00F6422A"/>
    <w:rsid w:val="00F64518"/>
    <w:rsid w:val="00F64AC1"/>
    <w:rsid w:val="00F653E0"/>
    <w:rsid w:val="00F701D2"/>
    <w:rsid w:val="00F705DC"/>
    <w:rsid w:val="00F7084E"/>
    <w:rsid w:val="00F71E43"/>
    <w:rsid w:val="00F72965"/>
    <w:rsid w:val="00F72BDE"/>
    <w:rsid w:val="00F72E77"/>
    <w:rsid w:val="00F73400"/>
    <w:rsid w:val="00F736F4"/>
    <w:rsid w:val="00F73C2B"/>
    <w:rsid w:val="00F7483F"/>
    <w:rsid w:val="00F74EC3"/>
    <w:rsid w:val="00F75D97"/>
    <w:rsid w:val="00F81C63"/>
    <w:rsid w:val="00F8298A"/>
    <w:rsid w:val="00F82FFF"/>
    <w:rsid w:val="00F8359E"/>
    <w:rsid w:val="00F83689"/>
    <w:rsid w:val="00F83BEC"/>
    <w:rsid w:val="00F851CF"/>
    <w:rsid w:val="00F85F1A"/>
    <w:rsid w:val="00F85F24"/>
    <w:rsid w:val="00F87936"/>
    <w:rsid w:val="00F87D33"/>
    <w:rsid w:val="00F914F3"/>
    <w:rsid w:val="00F91FD4"/>
    <w:rsid w:val="00F93521"/>
    <w:rsid w:val="00F9519C"/>
    <w:rsid w:val="00F96757"/>
    <w:rsid w:val="00FA0C3A"/>
    <w:rsid w:val="00FA2BB6"/>
    <w:rsid w:val="00FA337D"/>
    <w:rsid w:val="00FA37AB"/>
    <w:rsid w:val="00FA518D"/>
    <w:rsid w:val="00FA5BCF"/>
    <w:rsid w:val="00FA6C28"/>
    <w:rsid w:val="00FA6EFA"/>
    <w:rsid w:val="00FB1AE0"/>
    <w:rsid w:val="00FB4092"/>
    <w:rsid w:val="00FB5FE8"/>
    <w:rsid w:val="00FB6A09"/>
    <w:rsid w:val="00FC017C"/>
    <w:rsid w:val="00FC1365"/>
    <w:rsid w:val="00FC150A"/>
    <w:rsid w:val="00FC20B5"/>
    <w:rsid w:val="00FC242D"/>
    <w:rsid w:val="00FC25D4"/>
    <w:rsid w:val="00FC2D50"/>
    <w:rsid w:val="00FC4C65"/>
    <w:rsid w:val="00FC5899"/>
    <w:rsid w:val="00FC767E"/>
    <w:rsid w:val="00FD0F37"/>
    <w:rsid w:val="00FD16E6"/>
    <w:rsid w:val="00FD232B"/>
    <w:rsid w:val="00FD512C"/>
    <w:rsid w:val="00FD6578"/>
    <w:rsid w:val="00FD6A11"/>
    <w:rsid w:val="00FE0361"/>
    <w:rsid w:val="00FE1BD2"/>
    <w:rsid w:val="00FE1FB9"/>
    <w:rsid w:val="00FE34FA"/>
    <w:rsid w:val="00FE4DAA"/>
    <w:rsid w:val="00FE4FD4"/>
    <w:rsid w:val="00FE574A"/>
    <w:rsid w:val="00FE5FAD"/>
    <w:rsid w:val="00FE64C7"/>
    <w:rsid w:val="00FE6888"/>
    <w:rsid w:val="00FE688B"/>
    <w:rsid w:val="00FE77B9"/>
    <w:rsid w:val="00FF03EB"/>
    <w:rsid w:val="00FF0F9F"/>
    <w:rsid w:val="00FF11E6"/>
    <w:rsid w:val="00FF1225"/>
    <w:rsid w:val="00FF1381"/>
    <w:rsid w:val="00FF1576"/>
    <w:rsid w:val="00FF1ACC"/>
    <w:rsid w:val="00FF2754"/>
    <w:rsid w:val="00FF286C"/>
    <w:rsid w:val="00FF35FC"/>
    <w:rsid w:val="00FF44FB"/>
    <w:rsid w:val="00FF6006"/>
    <w:rsid w:val="00FF60D0"/>
    <w:rsid w:val="00FF6479"/>
    <w:rsid w:val="00FF6663"/>
    <w:rsid w:val="00FF6A70"/>
    <w:rsid w:val="00FF6B67"/>
    <w:rsid w:val="00FF74F9"/>
    <w:rsid w:val="00FF7A39"/>
    <w:rsid w:val="00FF7C39"/>
    <w:rsid w:val="35C66286"/>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C94C973"/>
  <w15:docId w15:val="{68DF3EB8-D5A1-404B-8BA3-D3906557E6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qFormat="1"/>
    <w:lsdException w:name="Body Text Indent 3" w:qFormat="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200" w:line="276" w:lineRule="auto"/>
    </w:pPr>
    <w:rPr>
      <w:sz w:val="22"/>
      <w:szCs w:val="22"/>
      <w:lang w:eastAsia="en-US"/>
    </w:rPr>
  </w:style>
  <w:style w:type="paragraph" w:styleId="1">
    <w:name w:val="heading 1"/>
    <w:basedOn w:val="a"/>
    <w:next w:val="a"/>
    <w:link w:val="10"/>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Pr>
      <w:i/>
      <w:iCs/>
    </w:rPr>
  </w:style>
  <w:style w:type="character" w:styleId="a4">
    <w:name w:val="Hyperlink"/>
    <w:basedOn w:val="a0"/>
    <w:uiPriority w:val="99"/>
    <w:unhideWhenUsed/>
    <w:qFormat/>
    <w:rPr>
      <w:color w:val="3F99D3"/>
      <w:u w:val="single"/>
    </w:rPr>
  </w:style>
  <w:style w:type="character" w:styleId="a5">
    <w:name w:val="Strong"/>
    <w:basedOn w:val="a0"/>
    <w:uiPriority w:val="22"/>
    <w:qFormat/>
    <w:rPr>
      <w:b/>
      <w:bCs/>
    </w:rPr>
  </w:style>
  <w:style w:type="paragraph" w:styleId="a6">
    <w:name w:val="Balloon Text"/>
    <w:basedOn w:val="a"/>
    <w:link w:val="a7"/>
    <w:uiPriority w:val="99"/>
    <w:semiHidden/>
    <w:unhideWhenUsed/>
    <w:qFormat/>
    <w:pPr>
      <w:spacing w:after="0" w:line="240" w:lineRule="auto"/>
    </w:pPr>
    <w:rPr>
      <w:rFonts w:ascii="Tahoma" w:hAnsi="Tahoma" w:cs="Tahoma"/>
      <w:sz w:val="16"/>
      <w:szCs w:val="16"/>
    </w:rPr>
  </w:style>
  <w:style w:type="paragraph" w:styleId="3">
    <w:name w:val="Body Text Indent 3"/>
    <w:basedOn w:val="a"/>
    <w:link w:val="30"/>
    <w:uiPriority w:val="99"/>
    <w:qFormat/>
    <w:pPr>
      <w:spacing w:after="0" w:line="240" w:lineRule="auto"/>
      <w:ind w:firstLine="426"/>
      <w:jc w:val="both"/>
    </w:pPr>
    <w:rPr>
      <w:rFonts w:ascii="Times New Roman" w:eastAsia="Times New Roman" w:hAnsi="Times New Roman" w:cs="Times New Roman"/>
      <w:sz w:val="28"/>
      <w:szCs w:val="20"/>
      <w:lang w:eastAsia="ru-RU"/>
    </w:rPr>
  </w:style>
  <w:style w:type="paragraph" w:styleId="a8">
    <w:name w:val="header"/>
    <w:basedOn w:val="a"/>
    <w:link w:val="a9"/>
    <w:uiPriority w:val="99"/>
    <w:unhideWhenUsed/>
    <w:qFormat/>
    <w:pPr>
      <w:tabs>
        <w:tab w:val="center" w:pos="4677"/>
        <w:tab w:val="right" w:pos="9355"/>
      </w:tabs>
      <w:spacing w:after="0" w:line="240" w:lineRule="auto"/>
    </w:pPr>
  </w:style>
  <w:style w:type="paragraph" w:styleId="aa">
    <w:name w:val="Body Text Indent"/>
    <w:basedOn w:val="a"/>
    <w:link w:val="ab"/>
    <w:uiPriority w:val="99"/>
    <w:semiHidden/>
    <w:unhideWhenUsed/>
    <w:qFormat/>
    <w:pPr>
      <w:spacing w:after="120"/>
      <w:ind w:left="283"/>
    </w:pPr>
  </w:style>
  <w:style w:type="paragraph" w:styleId="ac">
    <w:name w:val="footer"/>
    <w:basedOn w:val="a"/>
    <w:link w:val="ad"/>
    <w:uiPriority w:val="99"/>
    <w:unhideWhenUsed/>
    <w:qFormat/>
    <w:pPr>
      <w:tabs>
        <w:tab w:val="center" w:pos="4677"/>
        <w:tab w:val="right" w:pos="9355"/>
      </w:tabs>
      <w:spacing w:after="0" w:line="240" w:lineRule="auto"/>
    </w:pPr>
  </w:style>
  <w:style w:type="paragraph" w:styleId="ae">
    <w:name w:val="Normal (Web)"/>
    <w:basedOn w:val="a"/>
    <w:uiPriority w:val="99"/>
    <w:unhideWhenUse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1">
    <w:name w:val="Body Text Indent 2"/>
    <w:basedOn w:val="a"/>
    <w:link w:val="22"/>
    <w:uiPriority w:val="99"/>
    <w:qFormat/>
    <w:pPr>
      <w:spacing w:after="0" w:line="240" w:lineRule="auto"/>
      <w:ind w:firstLine="567"/>
      <w:jc w:val="both"/>
    </w:pPr>
    <w:rPr>
      <w:rFonts w:ascii="Times New Roman" w:eastAsia="Times New Roman" w:hAnsi="Times New Roman" w:cs="Times New Roman"/>
      <w:sz w:val="28"/>
      <w:szCs w:val="20"/>
      <w:lang w:eastAsia="ru-RU"/>
    </w:rPr>
  </w:style>
  <w:style w:type="table" w:styleId="af">
    <w:name w:val="Table Grid"/>
    <w:basedOn w:val="a1"/>
    <w:uiPriority w:val="59"/>
    <w:qFormat/>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0">
    <w:name w:val="Заголовок 1 Знак"/>
    <w:basedOn w:val="a0"/>
    <w:link w:val="1"/>
    <w:uiPriority w:val="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qFormat/>
    <w:rPr>
      <w:rFonts w:ascii="Times New Roman" w:eastAsia="Times New Roman" w:hAnsi="Times New Roman" w:cs="Times New Roman"/>
      <w:b/>
      <w:bCs/>
      <w:sz w:val="36"/>
      <w:szCs w:val="36"/>
      <w:lang w:eastAsia="ru-RU"/>
    </w:rPr>
  </w:style>
  <w:style w:type="paragraph" w:styleId="af0">
    <w:name w:val="List Paragraph"/>
    <w:basedOn w:val="a"/>
    <w:uiPriority w:val="34"/>
    <w:qFormat/>
    <w:pPr>
      <w:ind w:left="720"/>
      <w:contextualSpacing/>
    </w:pPr>
    <w:rPr>
      <w:rFonts w:eastAsiaTheme="minorEastAsia"/>
      <w:lang w:eastAsia="ru-RU"/>
    </w:rPr>
  </w:style>
  <w:style w:type="paragraph" w:customStyle="1" w:styleId="rtejustify">
    <w:name w:val="rtejustify"/>
    <w:basedOn w:val="a"/>
    <w:qFormat/>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qFormat/>
    <w:pPr>
      <w:autoSpaceDE w:val="0"/>
      <w:autoSpaceDN w:val="0"/>
      <w:adjustRightInd w:val="0"/>
    </w:pPr>
    <w:rPr>
      <w:rFonts w:ascii="Times New Roman" w:eastAsiaTheme="minorEastAsia" w:hAnsi="Times New Roman" w:cs="Times New Roman"/>
      <w:color w:val="000000"/>
      <w:sz w:val="24"/>
      <w:szCs w:val="24"/>
      <w:lang w:eastAsia="en-US"/>
    </w:rPr>
  </w:style>
  <w:style w:type="character" w:customStyle="1" w:styleId="22">
    <w:name w:val="Основной текст с отступом 2 Знак"/>
    <w:basedOn w:val="a0"/>
    <w:link w:val="21"/>
    <w:uiPriority w:val="99"/>
    <w:qFormat/>
    <w:rPr>
      <w:rFonts w:ascii="Times New Roman" w:eastAsia="Times New Roman" w:hAnsi="Times New Roman" w:cs="Times New Roman"/>
      <w:sz w:val="28"/>
      <w:szCs w:val="20"/>
      <w:lang w:eastAsia="ru-RU"/>
    </w:rPr>
  </w:style>
  <w:style w:type="character" w:customStyle="1" w:styleId="30">
    <w:name w:val="Основной текст с отступом 3 Знак"/>
    <w:basedOn w:val="a0"/>
    <w:link w:val="3"/>
    <w:uiPriority w:val="99"/>
    <w:qFormat/>
    <w:rPr>
      <w:rFonts w:ascii="Times New Roman" w:eastAsia="Times New Roman" w:hAnsi="Times New Roman" w:cs="Times New Roman"/>
      <w:sz w:val="28"/>
      <w:szCs w:val="20"/>
      <w:lang w:eastAsia="ru-RU"/>
    </w:rPr>
  </w:style>
  <w:style w:type="character" w:customStyle="1" w:styleId="a7">
    <w:name w:val="Текст выноски Знак"/>
    <w:basedOn w:val="a0"/>
    <w:link w:val="a6"/>
    <w:uiPriority w:val="99"/>
    <w:semiHidden/>
    <w:qFormat/>
    <w:rPr>
      <w:rFonts w:ascii="Tahoma" w:hAnsi="Tahoma" w:cs="Tahoma"/>
      <w:sz w:val="16"/>
      <w:szCs w:val="16"/>
    </w:rPr>
  </w:style>
  <w:style w:type="character" w:customStyle="1" w:styleId="key">
    <w:name w:val="key"/>
    <w:basedOn w:val="a0"/>
    <w:qFormat/>
  </w:style>
  <w:style w:type="character" w:customStyle="1" w:styleId="11">
    <w:name w:val="Слабое выделение1"/>
    <w:basedOn w:val="a0"/>
    <w:uiPriority w:val="19"/>
    <w:qFormat/>
    <w:rPr>
      <w:i/>
      <w:iCs/>
      <w:color w:val="808080"/>
    </w:rPr>
  </w:style>
  <w:style w:type="character" w:customStyle="1" w:styleId="currentdocdiv">
    <w:name w:val="currentdocdiv"/>
    <w:basedOn w:val="a0"/>
    <w:qFormat/>
  </w:style>
  <w:style w:type="character" w:customStyle="1" w:styleId="a9">
    <w:name w:val="Верхний колонтитул Знак"/>
    <w:basedOn w:val="a0"/>
    <w:link w:val="a8"/>
    <w:uiPriority w:val="99"/>
    <w:qFormat/>
  </w:style>
  <w:style w:type="character" w:customStyle="1" w:styleId="ad">
    <w:name w:val="Нижний колонтитул Знак"/>
    <w:basedOn w:val="a0"/>
    <w:link w:val="ac"/>
    <w:uiPriority w:val="99"/>
    <w:qFormat/>
  </w:style>
  <w:style w:type="character" w:customStyle="1" w:styleId="23">
    <w:name w:val="Основной текст (2)_"/>
    <w:basedOn w:val="a0"/>
    <w:link w:val="210"/>
    <w:qFormat/>
    <w:rPr>
      <w:rFonts w:ascii="Times New Roman" w:eastAsia="Times New Roman" w:hAnsi="Times New Roman" w:cs="Times New Roman"/>
      <w:sz w:val="26"/>
      <w:szCs w:val="26"/>
      <w:shd w:val="clear" w:color="auto" w:fill="FFFFFF"/>
    </w:rPr>
  </w:style>
  <w:style w:type="paragraph" w:customStyle="1" w:styleId="210">
    <w:name w:val="Основной текст (2)1"/>
    <w:basedOn w:val="a"/>
    <w:link w:val="23"/>
    <w:qFormat/>
    <w:pPr>
      <w:widowControl w:val="0"/>
      <w:shd w:val="clear" w:color="auto" w:fill="FFFFFF"/>
      <w:spacing w:before="240" w:after="0" w:line="497" w:lineRule="exact"/>
      <w:jc w:val="both"/>
    </w:pPr>
    <w:rPr>
      <w:rFonts w:ascii="Times New Roman" w:eastAsia="Times New Roman" w:hAnsi="Times New Roman" w:cs="Times New Roman"/>
      <w:sz w:val="26"/>
      <w:szCs w:val="26"/>
    </w:rPr>
  </w:style>
  <w:style w:type="paragraph" w:customStyle="1" w:styleId="j11">
    <w:name w:val="j11"/>
    <w:basedOn w:val="a"/>
    <w:qFormat/>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2">
    <w:name w:val="Неразрешенное упоминание1"/>
    <w:basedOn w:val="a0"/>
    <w:uiPriority w:val="99"/>
    <w:semiHidden/>
    <w:unhideWhenUsed/>
    <w:qFormat/>
    <w:rPr>
      <w:color w:val="605E5C"/>
      <w:shd w:val="clear" w:color="auto" w:fill="E1DFDD"/>
    </w:rPr>
  </w:style>
  <w:style w:type="paragraph" w:styleId="af1">
    <w:name w:val="No Spacing"/>
    <w:uiPriority w:val="1"/>
    <w:qFormat/>
    <w:rPr>
      <w:sz w:val="22"/>
      <w:szCs w:val="22"/>
      <w:lang w:eastAsia="en-US"/>
    </w:rPr>
  </w:style>
  <w:style w:type="character" w:customStyle="1" w:styleId="mord">
    <w:name w:val="mord"/>
    <w:basedOn w:val="a0"/>
    <w:qFormat/>
  </w:style>
  <w:style w:type="character" w:customStyle="1" w:styleId="mrel">
    <w:name w:val="mrel"/>
    <w:basedOn w:val="a0"/>
    <w:qFormat/>
  </w:style>
  <w:style w:type="character" w:customStyle="1" w:styleId="mopen">
    <w:name w:val="mopen"/>
    <w:basedOn w:val="a0"/>
    <w:qFormat/>
  </w:style>
  <w:style w:type="character" w:customStyle="1" w:styleId="delimsizing">
    <w:name w:val="delimsizing"/>
    <w:basedOn w:val="a0"/>
    <w:qFormat/>
  </w:style>
  <w:style w:type="character" w:customStyle="1" w:styleId="mbin">
    <w:name w:val="mbin"/>
    <w:basedOn w:val="a0"/>
    <w:qFormat/>
  </w:style>
  <w:style w:type="character" w:customStyle="1" w:styleId="vlist-s">
    <w:name w:val="vlist-s"/>
    <w:basedOn w:val="a0"/>
    <w:qFormat/>
  </w:style>
  <w:style w:type="character" w:customStyle="1" w:styleId="mclose">
    <w:name w:val="mclose"/>
    <w:basedOn w:val="a0"/>
    <w:qFormat/>
  </w:style>
  <w:style w:type="character" w:customStyle="1" w:styleId="katex-mathml">
    <w:name w:val="katex-mathml"/>
    <w:basedOn w:val="a0"/>
    <w:qFormat/>
  </w:style>
  <w:style w:type="character" w:customStyle="1" w:styleId="ab">
    <w:name w:val="Основной текст с отступом Знак"/>
    <w:basedOn w:val="a0"/>
    <w:link w:val="aa"/>
    <w:uiPriority w:val="99"/>
    <w:semiHidden/>
    <w:qFormat/>
  </w:style>
  <w:style w:type="character" w:customStyle="1" w:styleId="Bodytext2Corbel29pt">
    <w:name w:val="Body text (2) + Corbel;29 pt"/>
    <w:basedOn w:val="a0"/>
    <w:qFormat/>
    <w:rPr>
      <w:rFonts w:ascii="Corbel" w:eastAsia="Corbel" w:hAnsi="Corbel" w:cs="Corbel"/>
      <w:color w:val="000000"/>
      <w:spacing w:val="0"/>
      <w:w w:val="100"/>
      <w:position w:val="0"/>
      <w:sz w:val="58"/>
      <w:szCs w:val="58"/>
      <w:u w:val="none"/>
      <w:lang w:val="ru-RU" w:eastAsia="ru-RU" w:bidi="ru-RU"/>
    </w:rPr>
  </w:style>
  <w:style w:type="character" w:customStyle="1" w:styleId="Bodytext2CorbelSpacing-1pt">
    <w:name w:val="Body text (2) + Corbel;Spacing -1 pt"/>
    <w:basedOn w:val="a0"/>
    <w:qFormat/>
    <w:rPr>
      <w:rFonts w:ascii="Corbel" w:eastAsia="Corbel" w:hAnsi="Corbel" w:cs="Corbel"/>
      <w:color w:val="000000"/>
      <w:spacing w:val="-30"/>
      <w:w w:val="100"/>
      <w:position w:val="0"/>
      <w:sz w:val="62"/>
      <w:szCs w:val="62"/>
      <w:u w:val="none"/>
      <w:lang w:val="ru-RU" w:eastAsia="ru-RU" w:bidi="ru-RU"/>
    </w:rPr>
  </w:style>
  <w:style w:type="character" w:customStyle="1" w:styleId="Bodytext2SmallCaps">
    <w:name w:val="Body text (2) + Small Caps"/>
    <w:basedOn w:val="a0"/>
    <w:qFormat/>
    <w:rPr>
      <w:rFonts w:ascii="Sylfaen" w:eastAsia="Sylfaen" w:hAnsi="Sylfaen" w:cs="Sylfaen"/>
      <w:smallCaps/>
      <w:color w:val="000000"/>
      <w:spacing w:val="0"/>
      <w:w w:val="100"/>
      <w:position w:val="0"/>
      <w:sz w:val="62"/>
      <w:szCs w:val="62"/>
      <w:u w:val="none"/>
      <w:lang w:val="ru-RU" w:eastAsia="ru-RU" w:bidi="ru-RU"/>
    </w:rPr>
  </w:style>
  <w:style w:type="character" w:customStyle="1" w:styleId="Bodytext2">
    <w:name w:val="Body text (2)_"/>
    <w:basedOn w:val="a0"/>
    <w:link w:val="Bodytext20"/>
    <w:qFormat/>
    <w:rPr>
      <w:rFonts w:ascii="Cambria" w:eastAsia="Cambria" w:hAnsi="Cambria" w:cs="Cambria"/>
      <w:sz w:val="50"/>
      <w:szCs w:val="50"/>
      <w:shd w:val="clear" w:color="auto" w:fill="FFFFFF"/>
    </w:rPr>
  </w:style>
  <w:style w:type="paragraph" w:customStyle="1" w:styleId="Bodytext20">
    <w:name w:val="Body text (2)"/>
    <w:basedOn w:val="a"/>
    <w:link w:val="Bodytext2"/>
    <w:qFormat/>
    <w:pPr>
      <w:widowControl w:val="0"/>
      <w:shd w:val="clear" w:color="auto" w:fill="FFFFFF"/>
      <w:spacing w:before="1140" w:after="0" w:line="560" w:lineRule="exact"/>
      <w:jc w:val="both"/>
    </w:pPr>
    <w:rPr>
      <w:rFonts w:ascii="Cambria" w:eastAsia="Cambria" w:hAnsi="Cambria" w:cs="Cambria"/>
      <w:sz w:val="50"/>
      <w:szCs w:val="50"/>
    </w:rPr>
  </w:style>
  <w:style w:type="character" w:customStyle="1" w:styleId="Bodytext2Gulim24ptSpacing-1pt">
    <w:name w:val="Body text (2) + Gulim;24 pt;Spacing -1 pt"/>
    <w:basedOn w:val="Bodytext2"/>
    <w:qFormat/>
    <w:rPr>
      <w:rFonts w:ascii="Gulim" w:eastAsia="Gulim" w:hAnsi="Gulim" w:cs="Gulim"/>
      <w:color w:val="000000"/>
      <w:spacing w:val="-20"/>
      <w:w w:val="100"/>
      <w:position w:val="0"/>
      <w:sz w:val="48"/>
      <w:szCs w:val="48"/>
      <w:shd w:val="clear" w:color="auto" w:fill="FFFFFF"/>
      <w:lang w:val="ru-RU" w:eastAsia="ru-RU" w:bidi="ru-RU"/>
    </w:rPr>
  </w:style>
  <w:style w:type="character" w:customStyle="1" w:styleId="Bodytext2ItalicSpacing-2pt">
    <w:name w:val="Body text (2) + Italic;Spacing -2 pt"/>
    <w:basedOn w:val="Bodytext2"/>
    <w:qFormat/>
    <w:rPr>
      <w:rFonts w:ascii="Times New Roman" w:eastAsia="Times New Roman" w:hAnsi="Times New Roman" w:cs="Times New Roman"/>
      <w:i/>
      <w:iCs/>
      <w:color w:val="000000"/>
      <w:spacing w:val="-40"/>
      <w:w w:val="100"/>
      <w:position w:val="0"/>
      <w:sz w:val="54"/>
      <w:szCs w:val="54"/>
      <w:u w:val="none"/>
      <w:shd w:val="clear" w:color="auto" w:fill="FFFFFF"/>
      <w:lang w:val="en-US" w:eastAsia="en-US" w:bidi="en-US"/>
    </w:rPr>
  </w:style>
  <w:style w:type="character" w:customStyle="1" w:styleId="Bodytext218pt">
    <w:name w:val="Body text (2) + 18 pt"/>
    <w:basedOn w:val="Bodytext2"/>
    <w:qFormat/>
    <w:rPr>
      <w:rFonts w:ascii="Times New Roman" w:eastAsia="Times New Roman" w:hAnsi="Times New Roman" w:cs="Times New Roman"/>
      <w:color w:val="000000"/>
      <w:spacing w:val="0"/>
      <w:w w:val="100"/>
      <w:position w:val="0"/>
      <w:sz w:val="36"/>
      <w:szCs w:val="36"/>
      <w:u w:val="none"/>
      <w:shd w:val="clear" w:color="auto" w:fill="FFFFFF"/>
      <w:lang w:val="ru-RU" w:eastAsia="ru-RU" w:bidi="ru-RU"/>
    </w:rPr>
  </w:style>
  <w:style w:type="paragraph" w:customStyle="1" w:styleId="Style51">
    <w:name w:val="_Style 51"/>
    <w:basedOn w:val="a"/>
    <w:next w:val="ae"/>
    <w:uiPriority w:val="99"/>
    <w:qFormat/>
    <w:pPr>
      <w:suppressAutoHyphens/>
      <w:spacing w:before="280" w:after="280" w:line="240" w:lineRule="auto"/>
    </w:pPr>
    <w:rPr>
      <w:rFonts w:ascii="Times New Roman" w:eastAsia="Times New Roman" w:hAnsi="Times New Roman" w:cs="Times New Roman"/>
      <w:sz w:val="24"/>
      <w:szCs w:val="24"/>
      <w:lang w:eastAsia="ar-SA"/>
    </w:rPr>
  </w:style>
  <w:style w:type="table" w:customStyle="1" w:styleId="24">
    <w:name w:val="Сетка таблицы2"/>
    <w:basedOn w:val="a1"/>
    <w:uiPriority w:val="59"/>
    <w:qFormat/>
    <w:rPr>
      <w:rFonts w:eastAsia="SimSu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
    <w:name w:val="Сетка таблицы1"/>
    <w:basedOn w:val="a1"/>
    <w:uiPriority w:val="59"/>
    <w:qFormat/>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61424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21" Type="http://schemas.openxmlformats.org/officeDocument/2006/relationships/image" Target="media/image8.wmf"/><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theme" Target="theme/theme1.xml"/><Relationship Id="rId16" Type="http://schemas.openxmlformats.org/officeDocument/2006/relationships/chart" Target="charts/chart1.xml"/><Relationship Id="rId107" Type="http://schemas.openxmlformats.org/officeDocument/2006/relationships/hyperlink" Target="https://infogost.com/sanpin-2-3-2-1324-03-gigienicheskie-trebovaniya-k-srokam-godnosti-i-usloviyam-hraneniya-pishhevyih-produktov//" TargetMode="External"/><Relationship Id="rId11" Type="http://schemas.openxmlformats.org/officeDocument/2006/relationships/image" Target="media/image3.png"/><Relationship Id="rId32" Type="http://schemas.openxmlformats.org/officeDocument/2006/relationships/chart" Target="charts/chart6.xml"/><Relationship Id="rId37" Type="http://schemas.openxmlformats.org/officeDocument/2006/relationships/image" Target="media/image15.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hyperlink" Target="https://propionix.ru/hloristyj-kalcij-v-syrodelii" TargetMode="External"/><Relationship Id="rId5" Type="http://schemas.openxmlformats.org/officeDocument/2006/relationships/settings" Target="settings.xml"/><Relationship Id="rId90" Type="http://schemas.openxmlformats.org/officeDocument/2006/relationships/image" Target="media/image67.png"/><Relationship Id="rId95" Type="http://schemas.openxmlformats.org/officeDocument/2006/relationships/hyperlink" Target="https://textbook.tou.edu.kz/books/041/prac_task1.html" TargetMode="External"/><Relationship Id="rId22" Type="http://schemas.openxmlformats.org/officeDocument/2006/relationships/oleObject" Target="embeddings/oleObject1.bin"/><Relationship Id="rId27" Type="http://schemas.openxmlformats.org/officeDocument/2006/relationships/image" Target="media/image11.wmf"/><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41.png"/><Relationship Id="rId69" Type="http://schemas.openxmlformats.org/officeDocument/2006/relationships/image" Target="media/image46.png"/><Relationship Id="rId80" Type="http://schemas.openxmlformats.org/officeDocument/2006/relationships/image" Target="media/image57.png"/><Relationship Id="rId85" Type="http://schemas.openxmlformats.org/officeDocument/2006/relationships/image" Target="media/image62.png"/><Relationship Id="rId12" Type="http://schemas.openxmlformats.org/officeDocument/2006/relationships/image" Target="media/image4.jpeg"/><Relationship Id="rId17" Type="http://schemas.openxmlformats.org/officeDocument/2006/relationships/chart" Target="charts/chart2.xml"/><Relationship Id="rId33" Type="http://schemas.openxmlformats.org/officeDocument/2006/relationships/chart" Target="charts/chart7.xml"/><Relationship Id="rId38" Type="http://schemas.openxmlformats.org/officeDocument/2006/relationships/footer" Target="footer1.xml"/><Relationship Id="rId59" Type="http://schemas.openxmlformats.org/officeDocument/2006/relationships/image" Target="media/image36.png"/><Relationship Id="rId103" Type="http://schemas.openxmlformats.org/officeDocument/2006/relationships/hyperlink" Target="https://ru.wikipedia.org/wiki/%D0%9A%D0%BE%D1%80%D0%BE%D0%B2%D1%8C%D0%B5_%D0%BC%D0%BE%D0%BB%D0%BE%D0%BA%D0%BE" TargetMode="External"/><Relationship Id="rId108" Type="http://schemas.openxmlformats.org/officeDocument/2006/relationships/hyperlink" Target="https://s.science-education.ru/pdf/2014/2/12677" TargetMode="External"/><Relationship Id="rId54" Type="http://schemas.openxmlformats.org/officeDocument/2006/relationships/image" Target="media/image31.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hyperlink" Target="https://cyberleninka.ru/article/n/sovremennye-sistemy-upravleniya-kachestvom-i-bezopasnostyu-pischevyh-produktov"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9.wmf"/><Relationship Id="rId28" Type="http://schemas.openxmlformats.org/officeDocument/2006/relationships/oleObject" Target="embeddings/oleObject4.bin"/><Relationship Id="rId36" Type="http://schemas.openxmlformats.org/officeDocument/2006/relationships/image" Target="media/image14.png"/><Relationship Id="rId49" Type="http://schemas.openxmlformats.org/officeDocument/2006/relationships/image" Target="media/image26.png"/><Relationship Id="rId57" Type="http://schemas.openxmlformats.org/officeDocument/2006/relationships/image" Target="media/image34.png"/><Relationship Id="rId106" Type="http://schemas.openxmlformats.org/officeDocument/2006/relationships/hyperlink" Target="http://www.online.zakon.kz/document/?doc_id=31106860" TargetMode="External"/><Relationship Id="rId10" Type="http://schemas.openxmlformats.org/officeDocument/2006/relationships/image" Target="media/image2.png"/><Relationship Id="rId31" Type="http://schemas.openxmlformats.org/officeDocument/2006/relationships/oleObject" Target="embeddings/oleObject5.bin"/><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hyperlink" Target="https://adilet.zan.kz/rus/docs/Z070000301_" TargetMode="External"/><Relationship Id="rId99" Type="http://schemas.openxmlformats.org/officeDocument/2006/relationships/hyperlink" Target="https://standard.kz/ru/post/iso-opublikovany-novye-standarty-po-bezopasnosti-pishhevyx-produktov" TargetMode="External"/><Relationship Id="rId101" Type="http://schemas.openxmlformats.org/officeDocument/2006/relationships/hyperlink" Target="https://dairyprocessinghandbook.tetrapak.com/ru/chapter/kazein"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chart" Target="charts/chart3.xml"/><Relationship Id="rId39" Type="http://schemas.openxmlformats.org/officeDocument/2006/relationships/image" Target="media/image16.png"/><Relationship Id="rId109" Type="http://schemas.openxmlformats.org/officeDocument/2006/relationships/hyperlink" Target="https://alkhass.srpub.org/article-4-163-en.pdf" TargetMode="External"/><Relationship Id="rId34" Type="http://schemas.openxmlformats.org/officeDocument/2006/relationships/chart" Target="charts/chart8.xml"/><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hyperlink" Target="https://msconsulting.kz/sistemy-menedzhmenta/iso-22000-menedzhment-bezopasnosti-pishchevoy-produktsii/" TargetMode="External"/><Relationship Id="rId104" Type="http://schemas.openxmlformats.org/officeDocument/2006/relationships/hyperlink" Target="https://kz.kursiv.media/2019-11-27/kachestvo-bolshey-chasti-syrogo-moloka-v-kazakhstane-ne-sootvetstvuet/" TargetMode="External"/><Relationship Id="rId7" Type="http://schemas.openxmlformats.org/officeDocument/2006/relationships/footnotes" Target="footnotes.xml"/><Relationship Id="rId71" Type="http://schemas.openxmlformats.org/officeDocument/2006/relationships/image" Target="media/image48.png"/><Relationship Id="rId92" Type="http://schemas.openxmlformats.org/officeDocument/2006/relationships/hyperlink" Target="https://www.akorda.kz/ru/addresses/addresses.%2005.09.2025" TargetMode="Externa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oleObject" Target="embeddings/oleObject2.bin"/><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hyperlink" Target="https://www.fsis.usda.gov/sites/default/files/media_file/2021-03/Guidebook-for-the-Preparation-of-HACCP-Plans.pdf" TargetMode="External"/><Relationship Id="rId61" Type="http://schemas.openxmlformats.org/officeDocument/2006/relationships/image" Target="media/image38.png"/><Relationship Id="rId82" Type="http://schemas.openxmlformats.org/officeDocument/2006/relationships/image" Target="media/image59.png"/><Relationship Id="rId19" Type="http://schemas.openxmlformats.org/officeDocument/2006/relationships/chart" Target="charts/chart4.xml"/><Relationship Id="rId14" Type="http://schemas.openxmlformats.org/officeDocument/2006/relationships/image" Target="media/image6.jpeg"/><Relationship Id="rId30" Type="http://schemas.openxmlformats.org/officeDocument/2006/relationships/image" Target="media/image13.emf"/><Relationship Id="rId35" Type="http://schemas.openxmlformats.org/officeDocument/2006/relationships/chart" Target="charts/chart9.xml"/><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hyperlink" Target="http://memst.miid.gov.kz/ru/pages/sistema-menedzhmenta-2.18.01.2018" TargetMode="External"/><Relationship Id="rId105" Type="http://schemas.openxmlformats.org/officeDocument/2006/relationships/hyperlink" Target="http://geolike.ru/page/gl_5323.htm" TargetMode="External"/><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9.png"/><Relationship Id="rId93" Type="http://schemas.openxmlformats.org/officeDocument/2006/relationships/hyperlink" Target="https://www.kt.kz" TargetMode="External"/><Relationship Id="rId98" Type="http://schemas.openxmlformats.org/officeDocument/2006/relationships/hyperlink" Target="https://tech.vestnik.shakarim.kz/jour/article/view/1234" TargetMode="External"/><Relationship Id="rId3" Type="http://schemas.openxmlformats.org/officeDocument/2006/relationships/numbering" Target="numbering.xml"/><Relationship Id="rId25" Type="http://schemas.openxmlformats.org/officeDocument/2006/relationships/image" Target="media/image10.wmf"/><Relationship Id="rId46" Type="http://schemas.openxmlformats.org/officeDocument/2006/relationships/image" Target="media/image23.png"/><Relationship Id="rId67" Type="http://schemas.openxmlformats.org/officeDocument/2006/relationships/image" Target="media/image44.png"/><Relationship Id="rId20" Type="http://schemas.openxmlformats.org/officeDocument/2006/relationships/chart" Target="charts/chart5.xml"/><Relationship Id="rId41" Type="http://schemas.openxmlformats.org/officeDocument/2006/relationships/image" Target="media/image18.png"/><Relationship Id="rId62" Type="http://schemas.openxmlformats.org/officeDocument/2006/relationships/image" Target="media/image39.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Күнзе</c:v>
                </c:pt>
              </c:strCache>
            </c:strRef>
          </c:tx>
          <c:spPr>
            <a:solidFill>
              <a:schemeClr val="accent1"/>
            </a:solidFill>
            <a:ln>
              <a:noFill/>
            </a:ln>
            <a:effectLst/>
          </c:spPr>
          <c:invertIfNegative val="0"/>
          <c:cat>
            <c:strRef>
              <c:f>Лист1!$A$2:$A$8</c:f>
              <c:strCache>
                <c:ptCount val="7"/>
                <c:pt idx="0">
                  <c:v>I</c:v>
                </c:pt>
                <c:pt idx="1">
                  <c:v>II</c:v>
                </c:pt>
                <c:pt idx="2">
                  <c:v>III</c:v>
                </c:pt>
                <c:pt idx="3">
                  <c:v>IV</c:v>
                </c:pt>
                <c:pt idx="4">
                  <c:v>V</c:v>
                </c:pt>
                <c:pt idx="5">
                  <c:v>VI</c:v>
                </c:pt>
                <c:pt idx="6">
                  <c:v>VII</c:v>
                </c:pt>
              </c:strCache>
            </c:strRef>
          </c:cat>
          <c:val>
            <c:numRef>
              <c:f>Лист1!$B$2:$B$8</c:f>
              <c:numCache>
                <c:formatCode>General</c:formatCode>
                <c:ptCount val="7"/>
                <c:pt idx="0">
                  <c:v>258</c:v>
                </c:pt>
                <c:pt idx="1">
                  <c:v>201</c:v>
                </c:pt>
                <c:pt idx="2">
                  <c:v>143</c:v>
                </c:pt>
                <c:pt idx="3">
                  <c:v>90</c:v>
                </c:pt>
                <c:pt idx="4">
                  <c:v>80</c:v>
                </c:pt>
                <c:pt idx="5">
                  <c:v>73</c:v>
                </c:pt>
                <c:pt idx="6">
                  <c:v>60</c:v>
                </c:pt>
              </c:numCache>
            </c:numRef>
          </c:val>
          <c:extLst>
            <c:ext xmlns:c16="http://schemas.microsoft.com/office/drawing/2014/chart" uri="{C3380CC4-5D6E-409C-BE32-E72D297353CC}">
              <c16:uniqueId val="{00000000-D897-4CFA-9C5D-1BB3AD047DA4}"/>
            </c:ext>
          </c:extLst>
        </c:ser>
        <c:ser>
          <c:idx val="1"/>
          <c:order val="1"/>
          <c:tx>
            <c:strRef>
              <c:f>Лист1!$C$1</c:f>
              <c:strCache>
                <c:ptCount val="1"/>
                <c:pt idx="0">
                  <c:v>Қырыққабат</c:v>
                </c:pt>
              </c:strCache>
            </c:strRef>
          </c:tx>
          <c:spPr>
            <a:solidFill>
              <a:schemeClr val="accent4"/>
            </a:solidFill>
            <a:ln>
              <a:noFill/>
            </a:ln>
            <a:effectLst/>
          </c:spPr>
          <c:invertIfNegative val="0"/>
          <c:cat>
            <c:strRef>
              <c:f>Лист1!$A$2:$A$8</c:f>
              <c:strCache>
                <c:ptCount val="7"/>
                <c:pt idx="0">
                  <c:v>I</c:v>
                </c:pt>
                <c:pt idx="1">
                  <c:v>II</c:v>
                </c:pt>
                <c:pt idx="2">
                  <c:v>III</c:v>
                </c:pt>
                <c:pt idx="3">
                  <c:v>IV</c:v>
                </c:pt>
                <c:pt idx="4">
                  <c:v>V</c:v>
                </c:pt>
                <c:pt idx="5">
                  <c:v>VI</c:v>
                </c:pt>
                <c:pt idx="6">
                  <c:v>VII</c:v>
                </c:pt>
              </c:strCache>
            </c:strRef>
          </c:cat>
          <c:val>
            <c:numRef>
              <c:f>Лист1!$C$2:$C$8</c:f>
              <c:numCache>
                <c:formatCode>General</c:formatCode>
                <c:ptCount val="7"/>
                <c:pt idx="0">
                  <c:v>304</c:v>
                </c:pt>
                <c:pt idx="1">
                  <c:v>253</c:v>
                </c:pt>
                <c:pt idx="2">
                  <c:v>150</c:v>
                </c:pt>
                <c:pt idx="3">
                  <c:v>98</c:v>
                </c:pt>
                <c:pt idx="4">
                  <c:v>87</c:v>
                </c:pt>
                <c:pt idx="5">
                  <c:v>75</c:v>
                </c:pt>
                <c:pt idx="6">
                  <c:v>68</c:v>
                </c:pt>
              </c:numCache>
            </c:numRef>
          </c:val>
          <c:extLst>
            <c:ext xmlns:c16="http://schemas.microsoft.com/office/drawing/2014/chart" uri="{C3380CC4-5D6E-409C-BE32-E72D297353CC}">
              <c16:uniqueId val="{00000001-D897-4CFA-9C5D-1BB3AD047DA4}"/>
            </c:ext>
          </c:extLst>
        </c:ser>
        <c:ser>
          <c:idx val="2"/>
          <c:order val="2"/>
          <c:tx>
            <c:strRef>
              <c:f>Лист1!$D$1</c:f>
              <c:strCache>
                <c:ptCount val="1"/>
                <c:pt idx="0">
                  <c:v>ШРК</c:v>
                </c:pt>
              </c:strCache>
            </c:strRef>
          </c:tx>
          <c:spPr>
            <a:solidFill>
              <a:srgbClr val="FF0000"/>
            </a:solidFill>
            <a:ln>
              <a:noFill/>
            </a:ln>
            <a:effectLst/>
          </c:spPr>
          <c:invertIfNegative val="0"/>
          <c:cat>
            <c:strRef>
              <c:f>Лист1!$A$2:$A$8</c:f>
              <c:strCache>
                <c:ptCount val="7"/>
                <c:pt idx="0">
                  <c:v>I</c:v>
                </c:pt>
                <c:pt idx="1">
                  <c:v>II</c:v>
                </c:pt>
                <c:pt idx="2">
                  <c:v>III</c:v>
                </c:pt>
                <c:pt idx="3">
                  <c:v>IV</c:v>
                </c:pt>
                <c:pt idx="4">
                  <c:v>V</c:v>
                </c:pt>
                <c:pt idx="5">
                  <c:v>VI</c:v>
                </c:pt>
                <c:pt idx="6">
                  <c:v>VII</c:v>
                </c:pt>
              </c:strCache>
            </c:strRef>
          </c:cat>
          <c:val>
            <c:numRef>
              <c:f>Лист1!$D$2:$D$8</c:f>
              <c:numCache>
                <c:formatCode>General</c:formatCode>
                <c:ptCount val="7"/>
                <c:pt idx="0">
                  <c:v>500</c:v>
                </c:pt>
                <c:pt idx="1">
                  <c:v>500</c:v>
                </c:pt>
                <c:pt idx="2">
                  <c:v>500</c:v>
                </c:pt>
                <c:pt idx="3">
                  <c:v>500</c:v>
                </c:pt>
                <c:pt idx="4">
                  <c:v>500</c:v>
                </c:pt>
                <c:pt idx="5">
                  <c:v>500</c:v>
                </c:pt>
                <c:pt idx="6">
                  <c:v>500</c:v>
                </c:pt>
              </c:numCache>
            </c:numRef>
          </c:val>
          <c:extLst>
            <c:ext xmlns:c16="http://schemas.microsoft.com/office/drawing/2014/chart" uri="{C3380CC4-5D6E-409C-BE32-E72D297353CC}">
              <c16:uniqueId val="{00000002-D897-4CFA-9C5D-1BB3AD047DA4}"/>
            </c:ext>
          </c:extLst>
        </c:ser>
        <c:dLbls>
          <c:showLegendKey val="0"/>
          <c:showVal val="0"/>
          <c:showCatName val="0"/>
          <c:showSerName val="0"/>
          <c:showPercent val="0"/>
          <c:showBubbleSize val="0"/>
        </c:dLbls>
        <c:gapWidth val="219"/>
        <c:overlap val="-27"/>
        <c:axId val="557026368"/>
        <c:axId val="557025120"/>
      </c:barChart>
      <c:catAx>
        <c:axId val="55702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557025120"/>
        <c:crosses val="autoZero"/>
        <c:auto val="1"/>
        <c:lblAlgn val="ctr"/>
        <c:lblOffset val="100"/>
        <c:noMultiLvlLbl val="0"/>
      </c:catAx>
      <c:valAx>
        <c:axId val="557025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557026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uri="{0b15fc19-7d7d-44ad-8c2d-2c3a37ce22c3}">
        <chartProps xmlns="https://web.wps.cn/et/2018/main" chartId="{85dceed4-54e5-46f0-888e-804a6b4a3f30}"/>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923554489120812"/>
          <c:y val="0.12989073308282509"/>
          <c:w val="0.83238480175185203"/>
          <c:h val="0.73944081926786864"/>
        </c:manualLayout>
      </c:layout>
      <c:lineChart>
        <c:grouping val="standard"/>
        <c:varyColors val="0"/>
        <c:ser>
          <c:idx val="0"/>
          <c:order val="0"/>
          <c:tx>
            <c:strRef>
              <c:f>Лист1!$B$1</c:f>
              <c:strCache>
                <c:ptCount val="1"/>
                <c:pt idx="0">
                  <c:v>ҚЫРЫҚҚАБАТ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noFill/>
                <a:prstDash val="sysDot"/>
              </a:ln>
              <a:effectLst/>
            </c:spPr>
            <c:trendlineType val="linear"/>
            <c:dispRSqr val="0"/>
            <c:dispEq val="0"/>
          </c:trendline>
          <c:cat>
            <c:numRef>
              <c:f>Лист1!$A$2:$A$14</c:f>
              <c:numCache>
                <c:formatCode>General</c:formatCode>
                <c:ptCount val="13"/>
                <c:pt idx="0">
                  <c:v>0</c:v>
                </c:pt>
                <c:pt idx="3">
                  <c:v>100</c:v>
                </c:pt>
                <c:pt idx="6">
                  <c:v>200</c:v>
                </c:pt>
                <c:pt idx="9">
                  <c:v>300</c:v>
                </c:pt>
                <c:pt idx="12">
                  <c:v>400</c:v>
                </c:pt>
              </c:numCache>
            </c:numRef>
          </c:cat>
          <c:val>
            <c:numRef>
              <c:f>Лист1!$B$2:$B$14</c:f>
              <c:numCache>
                <c:formatCode>General</c:formatCode>
                <c:ptCount val="13"/>
                <c:pt idx="0">
                  <c:v>0</c:v>
                </c:pt>
                <c:pt idx="1">
                  <c:v>10</c:v>
                </c:pt>
                <c:pt idx="2">
                  <c:v>15</c:v>
                </c:pt>
                <c:pt idx="3">
                  <c:v>20</c:v>
                </c:pt>
                <c:pt idx="4">
                  <c:v>25</c:v>
                </c:pt>
                <c:pt idx="5">
                  <c:v>30</c:v>
                </c:pt>
                <c:pt idx="6">
                  <c:v>35</c:v>
                </c:pt>
                <c:pt idx="7">
                  <c:v>40</c:v>
                </c:pt>
                <c:pt idx="8">
                  <c:v>45</c:v>
                </c:pt>
                <c:pt idx="9">
                  <c:v>55</c:v>
                </c:pt>
                <c:pt idx="10">
                  <c:v>68</c:v>
                </c:pt>
                <c:pt idx="11">
                  <c:v>70</c:v>
                </c:pt>
              </c:numCache>
            </c:numRef>
          </c:val>
          <c:smooth val="0"/>
          <c:extLst>
            <c:ext xmlns:c16="http://schemas.microsoft.com/office/drawing/2014/chart" uri="{C3380CC4-5D6E-409C-BE32-E72D297353CC}">
              <c16:uniqueId val="{00000000-CBEE-4265-931F-AF4B6EB1C05E}"/>
            </c:ext>
          </c:extLst>
        </c:ser>
        <c:ser>
          <c:idx val="1"/>
          <c:order val="1"/>
          <c:tx>
            <c:strRef>
              <c:f>Лист1!$C$1</c:f>
              <c:strCache>
                <c:ptCount val="1"/>
                <c:pt idx="0">
                  <c:v>КҮНЗЕ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Лист1!$A$2:$A$14</c:f>
              <c:numCache>
                <c:formatCode>General</c:formatCode>
                <c:ptCount val="13"/>
                <c:pt idx="0">
                  <c:v>0</c:v>
                </c:pt>
                <c:pt idx="3">
                  <c:v>100</c:v>
                </c:pt>
                <c:pt idx="6">
                  <c:v>200</c:v>
                </c:pt>
                <c:pt idx="9">
                  <c:v>300</c:v>
                </c:pt>
                <c:pt idx="12">
                  <c:v>400</c:v>
                </c:pt>
              </c:numCache>
            </c:numRef>
          </c:cat>
          <c:val>
            <c:numRef>
              <c:f>Лист1!$C$2:$C$14</c:f>
              <c:numCache>
                <c:formatCode>General</c:formatCode>
                <c:ptCount val="13"/>
                <c:pt idx="0">
                  <c:v>0</c:v>
                </c:pt>
                <c:pt idx="1">
                  <c:v>15</c:v>
                </c:pt>
                <c:pt idx="2">
                  <c:v>25</c:v>
                </c:pt>
                <c:pt idx="3">
                  <c:v>35</c:v>
                </c:pt>
                <c:pt idx="4">
                  <c:v>45</c:v>
                </c:pt>
                <c:pt idx="5">
                  <c:v>50</c:v>
                </c:pt>
              </c:numCache>
            </c:numRef>
          </c:val>
          <c:smooth val="0"/>
          <c:extLst>
            <c:ext xmlns:c16="http://schemas.microsoft.com/office/drawing/2014/chart" uri="{C3380CC4-5D6E-409C-BE32-E72D297353CC}">
              <c16:uniqueId val="{00000001-CBEE-4265-931F-AF4B6EB1C05E}"/>
            </c:ext>
          </c:extLst>
        </c:ser>
        <c:dLbls>
          <c:showLegendKey val="0"/>
          <c:showVal val="0"/>
          <c:showCatName val="0"/>
          <c:showSerName val="0"/>
          <c:showPercent val="0"/>
          <c:showBubbleSize val="0"/>
        </c:dLbls>
        <c:marker val="1"/>
        <c:smooth val="0"/>
        <c:axId val="1031131344"/>
        <c:axId val="1031123440"/>
      </c:lineChart>
      <c:catAx>
        <c:axId val="1031131344"/>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400" b="0">
                    <a:latin typeface="Times New Roman" panose="02020603050405020304" pitchFamily="18" charset="0"/>
                    <a:cs typeface="Times New Roman" panose="02020603050405020304" pitchFamily="18" charset="0"/>
                  </a:rPr>
                  <a:t>Уақыт,</a:t>
                </a:r>
                <a:r>
                  <a:rPr lang="ru-RU" sz="1400" b="0" baseline="0">
                    <a:latin typeface="Times New Roman" panose="02020603050405020304" pitchFamily="18" charset="0"/>
                    <a:cs typeface="Times New Roman" panose="02020603050405020304" pitchFamily="18" charset="0"/>
                  </a:rPr>
                  <a:t> </a:t>
                </a:r>
                <a:r>
                  <a:rPr lang="ru-RU" sz="1400" b="0">
                    <a:latin typeface="Times New Roman" panose="02020603050405020304" pitchFamily="18" charset="0"/>
                    <a:cs typeface="Times New Roman" panose="02020603050405020304" pitchFamily="18" charset="0"/>
                  </a:rPr>
                  <a:t>мин </a:t>
                </a:r>
              </a:p>
            </c:rich>
          </c:tx>
          <c:layout>
            <c:manualLayout>
              <c:xMode val="edge"/>
              <c:yMode val="edge"/>
              <c:x val="0.85474542210607973"/>
              <c:y val="0.93015414258188822"/>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1031123440"/>
        <c:crosses val="autoZero"/>
        <c:auto val="1"/>
        <c:lblAlgn val="ctr"/>
        <c:lblOffset val="100"/>
        <c:noMultiLvlLbl val="0"/>
      </c:catAx>
      <c:valAx>
        <c:axId val="1031123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kk-KZ" sz="1400" b="0" dirty="0">
                    <a:latin typeface="Times New Roman" panose="02020603050405020304" pitchFamily="18" charset="0"/>
                    <a:cs typeface="Times New Roman" panose="02020603050405020304" pitchFamily="18" charset="0"/>
                  </a:rPr>
                  <a:t>температура </a:t>
                </a:r>
                <a:r>
                  <a:rPr lang="en-US" sz="1400" b="0" dirty="0">
                    <a:latin typeface="Times New Roman" panose="02020603050405020304" pitchFamily="18" charset="0"/>
                    <a:cs typeface="Times New Roman" panose="02020603050405020304" pitchFamily="18" charset="0"/>
                  </a:rPr>
                  <a:t>t</a:t>
                </a:r>
                <a:r>
                  <a:rPr lang="ru-RU" sz="1400" b="0" i="0" u="none" strike="noStrike" baseline="30000" dirty="0">
                    <a:effectLst/>
                    <a:latin typeface="Times New Roman" panose="02020603050405020304" pitchFamily="18" charset="0"/>
                    <a:cs typeface="Times New Roman" panose="02020603050405020304" pitchFamily="18" charset="0"/>
                  </a:rPr>
                  <a:t>0</a:t>
                </a:r>
                <a:r>
                  <a:rPr lang="en-US" sz="1400" b="0" i="0" u="none" strike="noStrike" baseline="0" dirty="0">
                    <a:effectLst/>
                    <a:latin typeface="Times New Roman" panose="02020603050405020304" pitchFamily="18" charset="0"/>
                    <a:cs typeface="Times New Roman" panose="02020603050405020304" pitchFamily="18" charset="0"/>
                  </a:rPr>
                  <a:t>C</a:t>
                </a:r>
                <a:r>
                  <a:rPr lang="en-US" sz="1400" b="0" dirty="0">
                    <a:latin typeface="Times New Roman" panose="02020603050405020304" pitchFamily="18" charset="0"/>
                    <a:cs typeface="Times New Roman" panose="02020603050405020304" pitchFamily="18" charset="0"/>
                  </a:rPr>
                  <a:t> </a:t>
                </a:r>
                <a:r>
                  <a:rPr lang="kk-KZ" sz="1400" b="0" dirty="0">
                    <a:latin typeface="Times New Roman" panose="02020603050405020304" pitchFamily="18" charset="0"/>
                    <a:cs typeface="Times New Roman" panose="02020603050405020304" pitchFamily="18" charset="0"/>
                  </a:rPr>
                  <a:t> </a:t>
                </a:r>
                <a:r>
                  <a:rPr lang="ru-RU" sz="1400" b="0" dirty="0">
                    <a:latin typeface="Times New Roman" panose="02020603050405020304" pitchFamily="18" charset="0"/>
                    <a:cs typeface="Times New Roman" panose="02020603050405020304" pitchFamily="18" charset="0"/>
                  </a:rPr>
                  <a:t> </a:t>
                </a:r>
                <a:r>
                  <a:rPr lang="kk-KZ" sz="1400" b="0" dirty="0">
                    <a:latin typeface="Times New Roman" panose="02020603050405020304" pitchFamily="18" charset="0"/>
                    <a:cs typeface="Times New Roman" panose="02020603050405020304" pitchFamily="18" charset="0"/>
                  </a:rPr>
                  <a:t> </a:t>
                </a:r>
                <a:endParaRPr lang="ru-RU" sz="1400" b="0" dirty="0">
                  <a:latin typeface="Times New Roman" panose="02020603050405020304" pitchFamily="18" charset="0"/>
                  <a:cs typeface="Times New Roman" panose="02020603050405020304" pitchFamily="18" charset="0"/>
                </a:endParaRPr>
              </a:p>
            </c:rich>
          </c:tx>
          <c:layout>
            <c:manualLayout>
              <c:xMode val="edge"/>
              <c:yMode val="edge"/>
              <c:x val="3.2483415479967357E-3"/>
              <c:y val="0.10901425131217199"/>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1031131344"/>
        <c:crosses val="autoZero"/>
        <c:crossBetween val="between"/>
      </c:valAx>
      <c:spPr>
        <a:noFill/>
        <a:ln>
          <a:noFill/>
        </a:ln>
        <a:effectLst/>
      </c:spPr>
    </c:plotArea>
    <c:legend>
      <c:legendPos val="r"/>
      <c:legendEntry>
        <c:idx val="2"/>
        <c:delete val="1"/>
      </c:legendEntry>
      <c:layout>
        <c:manualLayout>
          <c:xMode val="edge"/>
          <c:yMode val="edge"/>
          <c:x val="0.64145688337735807"/>
          <c:y val="3.1167972887551396E-2"/>
          <c:w val="0.35854311662264193"/>
          <c:h val="0.16092557869304067"/>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64976120746599"/>
          <c:y val="0.14412156813731619"/>
          <c:w val="0.78444183341224882"/>
          <c:h val="0.6479787248816119"/>
        </c:manualLayout>
      </c:layout>
      <c:lineChart>
        <c:grouping val="standard"/>
        <c:varyColors val="0"/>
        <c:ser>
          <c:idx val="0"/>
          <c:order val="0"/>
          <c:tx>
            <c:strRef>
              <c:f>Лист1!$B$1</c:f>
              <c:strCache>
                <c:ptCount val="1"/>
                <c:pt idx="0">
                  <c:v>ҚЫРЫҚҚАБАТ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Лист1!$A$2:$A$14</c:f>
              <c:numCache>
                <c:formatCode>General</c:formatCode>
                <c:ptCount val="13"/>
                <c:pt idx="0">
                  <c:v>0</c:v>
                </c:pt>
                <c:pt idx="3">
                  <c:v>100</c:v>
                </c:pt>
                <c:pt idx="6">
                  <c:v>200</c:v>
                </c:pt>
                <c:pt idx="9">
                  <c:v>300</c:v>
                </c:pt>
                <c:pt idx="11">
                  <c:v>360</c:v>
                </c:pt>
              </c:numCache>
            </c:numRef>
          </c:cat>
          <c:val>
            <c:numRef>
              <c:f>Лист1!$B$2:$B$14</c:f>
              <c:numCache>
                <c:formatCode>General</c:formatCode>
                <c:ptCount val="13"/>
                <c:pt idx="0">
                  <c:v>92</c:v>
                </c:pt>
                <c:pt idx="1">
                  <c:v>85</c:v>
                </c:pt>
                <c:pt idx="2">
                  <c:v>75</c:v>
                </c:pt>
                <c:pt idx="3">
                  <c:v>65</c:v>
                </c:pt>
                <c:pt idx="4">
                  <c:v>50</c:v>
                </c:pt>
                <c:pt idx="5">
                  <c:v>40</c:v>
                </c:pt>
                <c:pt idx="6">
                  <c:v>30</c:v>
                </c:pt>
                <c:pt idx="7">
                  <c:v>20</c:v>
                </c:pt>
                <c:pt idx="8">
                  <c:v>15</c:v>
                </c:pt>
                <c:pt idx="9">
                  <c:v>12</c:v>
                </c:pt>
                <c:pt idx="10">
                  <c:v>10</c:v>
                </c:pt>
                <c:pt idx="11">
                  <c:v>10</c:v>
                </c:pt>
              </c:numCache>
            </c:numRef>
          </c:val>
          <c:smooth val="0"/>
          <c:extLst>
            <c:ext xmlns:c16="http://schemas.microsoft.com/office/drawing/2014/chart" uri="{C3380CC4-5D6E-409C-BE32-E72D297353CC}">
              <c16:uniqueId val="{00000000-F5E1-4AE7-898B-01E167C42D65}"/>
            </c:ext>
          </c:extLst>
        </c:ser>
        <c:ser>
          <c:idx val="1"/>
          <c:order val="1"/>
          <c:tx>
            <c:strRef>
              <c:f>Лист1!$C$1</c:f>
              <c:strCache>
                <c:ptCount val="1"/>
                <c:pt idx="0">
                  <c:v>КҮНЗЕ</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noFill/>
                <a:prstDash val="sysDot"/>
              </a:ln>
              <a:effectLst/>
            </c:spPr>
            <c:trendlineType val="exp"/>
            <c:dispRSqr val="0"/>
            <c:dispEq val="0"/>
          </c:trendline>
          <c:cat>
            <c:numRef>
              <c:f>Лист1!$A$2:$A$14</c:f>
              <c:numCache>
                <c:formatCode>General</c:formatCode>
                <c:ptCount val="13"/>
                <c:pt idx="0">
                  <c:v>0</c:v>
                </c:pt>
                <c:pt idx="3">
                  <c:v>100</c:v>
                </c:pt>
                <c:pt idx="6">
                  <c:v>200</c:v>
                </c:pt>
                <c:pt idx="9">
                  <c:v>300</c:v>
                </c:pt>
                <c:pt idx="11">
                  <c:v>360</c:v>
                </c:pt>
              </c:numCache>
            </c:numRef>
          </c:cat>
          <c:val>
            <c:numRef>
              <c:f>Лист1!$C$2:$C$14</c:f>
              <c:numCache>
                <c:formatCode>General</c:formatCode>
                <c:ptCount val="13"/>
                <c:pt idx="0">
                  <c:v>88</c:v>
                </c:pt>
                <c:pt idx="1">
                  <c:v>72</c:v>
                </c:pt>
                <c:pt idx="2">
                  <c:v>65</c:v>
                </c:pt>
                <c:pt idx="3">
                  <c:v>42</c:v>
                </c:pt>
                <c:pt idx="4">
                  <c:v>28</c:v>
                </c:pt>
                <c:pt idx="5">
                  <c:v>9</c:v>
                </c:pt>
              </c:numCache>
            </c:numRef>
          </c:val>
          <c:smooth val="0"/>
          <c:extLst>
            <c:ext xmlns:c16="http://schemas.microsoft.com/office/drawing/2014/chart" uri="{C3380CC4-5D6E-409C-BE32-E72D297353CC}">
              <c16:uniqueId val="{00000001-F5E1-4AE7-898B-01E167C42D65}"/>
            </c:ext>
          </c:extLst>
        </c:ser>
        <c:dLbls>
          <c:showLegendKey val="0"/>
          <c:showVal val="0"/>
          <c:showCatName val="0"/>
          <c:showSerName val="0"/>
          <c:showPercent val="0"/>
          <c:showBubbleSize val="0"/>
        </c:dLbls>
        <c:marker val="1"/>
        <c:smooth val="0"/>
        <c:axId val="1031131344"/>
        <c:axId val="1031123440"/>
      </c:lineChart>
      <c:catAx>
        <c:axId val="1031131344"/>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kk-KZ" sz="1400" b="0" baseline="0">
                    <a:latin typeface="Times New Roman" panose="02020603050405020304" pitchFamily="18" charset="0"/>
                    <a:cs typeface="Times New Roman" panose="02020603050405020304" pitchFamily="18" charset="0"/>
                  </a:rPr>
                  <a:t>Уақыт,</a:t>
                </a:r>
                <a:r>
                  <a:rPr lang="kk-KZ" sz="1400" b="0">
                    <a:latin typeface="Times New Roman" panose="02020603050405020304" pitchFamily="18" charset="0"/>
                    <a:cs typeface="Times New Roman" panose="02020603050405020304" pitchFamily="18" charset="0"/>
                  </a:rPr>
                  <a:t>мин</a:t>
                </a:r>
                <a:endParaRPr lang="ru-RU" sz="1400" b="0">
                  <a:latin typeface="Times New Roman" panose="02020603050405020304" pitchFamily="18" charset="0"/>
                  <a:cs typeface="Times New Roman" panose="02020603050405020304" pitchFamily="18" charset="0"/>
                </a:endParaRPr>
              </a:p>
            </c:rich>
          </c:tx>
          <c:layout>
            <c:manualLayout>
              <c:xMode val="edge"/>
              <c:yMode val="edge"/>
              <c:x val="0.84987011932786749"/>
              <c:y val="0.91202210834756769"/>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1031123440"/>
        <c:crosses val="autoZero"/>
        <c:auto val="1"/>
        <c:lblAlgn val="ctr"/>
        <c:lblOffset val="100"/>
        <c:noMultiLvlLbl val="0"/>
      </c:catAx>
      <c:valAx>
        <c:axId val="1031123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sz="1400" b="0">
                    <a:latin typeface="Times New Roman" panose="02020603050405020304" pitchFamily="18" charset="0"/>
                    <a:cs typeface="Times New Roman" panose="02020603050405020304" pitchFamily="18" charset="0"/>
                  </a:rPr>
                  <a:t>ылғалдылығы </a:t>
                </a:r>
                <a:r>
                  <a:rPr lang="ru-RU" sz="1400" b="0">
                    <a:latin typeface="Times New Roman" panose="02020603050405020304" pitchFamily="18" charset="0"/>
                    <a:cs typeface="Times New Roman" panose="02020603050405020304" pitchFamily="18" charset="0"/>
                  </a:rPr>
                  <a:t>%</a:t>
                </a:r>
              </a:p>
            </c:rich>
          </c:tx>
          <c:layout>
            <c:manualLayout>
              <c:xMode val="edge"/>
              <c:yMode val="edge"/>
              <c:x val="2.0852032671173835E-2"/>
              <c:y val="0.13175158660722963"/>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1031131344"/>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egendEntry>
        <c:idx val="2"/>
        <c:delete val="1"/>
      </c:legendEntry>
      <c:layout>
        <c:manualLayout>
          <c:xMode val="edge"/>
          <c:yMode val="edge"/>
          <c:x val="0.6467365462251099"/>
          <c:y val="1.8775778027746531E-2"/>
          <c:w val="0.34088957360615896"/>
          <c:h val="0.15294532739288019"/>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2419928825623"/>
          <c:y val="0.21262458471760801"/>
          <c:w val="0.734875444839859"/>
          <c:h val="0.40199335548172699"/>
        </c:manualLayout>
      </c:layout>
      <c:barChart>
        <c:barDir val="col"/>
        <c:grouping val="clustered"/>
        <c:varyColors val="0"/>
        <c:ser>
          <c:idx val="0"/>
          <c:order val="0"/>
          <c:tx>
            <c:strRef>
              <c:f>Лист1!$B$1</c:f>
              <c:strCache>
                <c:ptCount val="1"/>
                <c:pt idx="0">
                  <c:v>Ацетон</c:v>
                </c:pt>
              </c:strCache>
            </c:strRef>
          </c:tx>
          <c:invertIfNegative val="0"/>
          <c:cat>
            <c:strRef>
              <c:f>Лист1!$A$2:$A$3</c:f>
              <c:strCache>
                <c:ptCount val="2"/>
                <c:pt idx="0">
                  <c:v>Флавоноидты қосылыстар (mgQE/g)</c:v>
                </c:pt>
                <c:pt idx="1">
                  <c:v>Фенолды қосылыстар    (mg GAE/mL extract)</c:v>
                </c:pt>
              </c:strCache>
            </c:strRef>
          </c:cat>
          <c:val>
            <c:numRef>
              <c:f>Лист1!$B$2:$B$3</c:f>
              <c:numCache>
                <c:formatCode>General</c:formatCode>
                <c:ptCount val="2"/>
                <c:pt idx="0">
                  <c:v>3.51</c:v>
                </c:pt>
                <c:pt idx="1">
                  <c:v>5.71</c:v>
                </c:pt>
              </c:numCache>
            </c:numRef>
          </c:val>
          <c:extLst>
            <c:ext xmlns:c16="http://schemas.microsoft.com/office/drawing/2014/chart" uri="{C3380CC4-5D6E-409C-BE32-E72D297353CC}">
              <c16:uniqueId val="{00000000-1AED-45FF-A1AF-A5DC9F681E7D}"/>
            </c:ext>
          </c:extLst>
        </c:ser>
        <c:ser>
          <c:idx val="1"/>
          <c:order val="1"/>
          <c:tx>
            <c:strRef>
              <c:f>Лист1!$C$1</c:f>
              <c:strCache>
                <c:ptCount val="1"/>
                <c:pt idx="0">
                  <c:v>Этил спирті</c:v>
                </c:pt>
              </c:strCache>
            </c:strRef>
          </c:tx>
          <c:invertIfNegative val="0"/>
          <c:cat>
            <c:strRef>
              <c:f>Лист1!$A$2:$A$3</c:f>
              <c:strCache>
                <c:ptCount val="2"/>
                <c:pt idx="0">
                  <c:v>Флавоноидты қосылыстар (mgQE/g)</c:v>
                </c:pt>
                <c:pt idx="1">
                  <c:v>Фенолды қосылыстар    (mg GAE/mL extract)</c:v>
                </c:pt>
              </c:strCache>
            </c:strRef>
          </c:cat>
          <c:val>
            <c:numRef>
              <c:f>Лист1!$C$2:$C$3</c:f>
              <c:numCache>
                <c:formatCode>General</c:formatCode>
                <c:ptCount val="2"/>
                <c:pt idx="0">
                  <c:v>8.3699999999999992</c:v>
                </c:pt>
                <c:pt idx="1">
                  <c:v>1.42</c:v>
                </c:pt>
              </c:numCache>
            </c:numRef>
          </c:val>
          <c:extLst>
            <c:ext xmlns:c16="http://schemas.microsoft.com/office/drawing/2014/chart" uri="{C3380CC4-5D6E-409C-BE32-E72D297353CC}">
              <c16:uniqueId val="{00000001-1AED-45FF-A1AF-A5DC9F681E7D}"/>
            </c:ext>
          </c:extLst>
        </c:ser>
        <c:ser>
          <c:idx val="2"/>
          <c:order val="2"/>
          <c:tx>
            <c:strRef>
              <c:f>Лист1!$D$1</c:f>
              <c:strCache>
                <c:ptCount val="1"/>
                <c:pt idx="0">
                  <c:v>Су</c:v>
                </c:pt>
              </c:strCache>
            </c:strRef>
          </c:tx>
          <c:invertIfNegative val="0"/>
          <c:cat>
            <c:strRef>
              <c:f>Лист1!$A$2:$A$3</c:f>
              <c:strCache>
                <c:ptCount val="2"/>
                <c:pt idx="0">
                  <c:v>Флавоноидты қосылыстар (mgQE/g)</c:v>
                </c:pt>
                <c:pt idx="1">
                  <c:v>Фенолды қосылыстар    (mg GAE/mL extract)</c:v>
                </c:pt>
              </c:strCache>
            </c:strRef>
          </c:cat>
          <c:val>
            <c:numRef>
              <c:f>Лист1!$D$2:$D$3</c:f>
              <c:numCache>
                <c:formatCode>General</c:formatCode>
                <c:ptCount val="2"/>
                <c:pt idx="0">
                  <c:v>11.52</c:v>
                </c:pt>
                <c:pt idx="1">
                  <c:v>8.42</c:v>
                </c:pt>
              </c:numCache>
            </c:numRef>
          </c:val>
          <c:extLst>
            <c:ext xmlns:c16="http://schemas.microsoft.com/office/drawing/2014/chart" uri="{C3380CC4-5D6E-409C-BE32-E72D297353CC}">
              <c16:uniqueId val="{00000002-1AED-45FF-A1AF-A5DC9F681E7D}"/>
            </c:ext>
          </c:extLst>
        </c:ser>
        <c:dLbls>
          <c:showLegendKey val="0"/>
          <c:showVal val="0"/>
          <c:showCatName val="0"/>
          <c:showSerName val="0"/>
          <c:showPercent val="0"/>
          <c:showBubbleSize val="0"/>
        </c:dLbls>
        <c:gapWidth val="150"/>
        <c:axId val="361451904"/>
        <c:axId val="361453440"/>
      </c:barChart>
      <c:catAx>
        <c:axId val="361451904"/>
        <c:scaling>
          <c:orientation val="minMax"/>
        </c:scaling>
        <c:delete val="0"/>
        <c:axPos val="b"/>
        <c:numFmt formatCode="General" sourceLinked="1"/>
        <c:majorTickMark val="none"/>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361453440"/>
        <c:crosses val="autoZero"/>
        <c:auto val="1"/>
        <c:lblAlgn val="ctr"/>
        <c:lblOffset val="100"/>
        <c:noMultiLvlLbl val="0"/>
      </c:catAx>
      <c:valAx>
        <c:axId val="361453440"/>
        <c:scaling>
          <c:orientation val="minMax"/>
        </c:scaling>
        <c:delete val="0"/>
        <c:axPos val="l"/>
        <c:majorGridlines/>
        <c:numFmt formatCode="General" sourceLinked="1"/>
        <c:majorTickMark val="none"/>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361451904"/>
        <c:crosses val="autoZero"/>
        <c:crossBetween val="between"/>
      </c:valAx>
      <c:dTable>
        <c:showHorzBorder val="1"/>
        <c:showVertBorder val="1"/>
        <c:showOutline val="1"/>
        <c:showKeys val="1"/>
        <c:txPr>
          <a:bodyPr rot="0" spcFirstLastPara="0" vertOverflow="ellipsis" vert="horz" wrap="square" anchor="ctr" anchorCtr="1"/>
          <a:lstStyle/>
          <a:p>
            <a:pPr rtl="0">
              <a:defRPr lang="ru-RU" sz="1000" b="0" i="0" u="none" strike="noStrike" kern="1200" baseline="0">
                <a:solidFill>
                  <a:schemeClr val="tx1"/>
                </a:solidFill>
                <a:latin typeface="+mn-lt"/>
                <a:ea typeface="+mn-ea"/>
                <a:cs typeface="+mn-cs"/>
              </a:defRPr>
            </a:pPr>
            <a:endParaRPr lang="ru-RU"/>
          </a:p>
        </c:txPr>
      </c:dTable>
    </c:plotArea>
    <c:plotVisOnly val="1"/>
    <c:dispBlanksAs val="gap"/>
    <c:showDLblsOverMax val="0"/>
    <c:extLst>
      <c:ext uri="{0b15fc19-7d7d-44ad-8c2d-2c3a37ce22c3}">
        <chartProps xmlns="https://web.wps.cn/et/2018/main" chartId="{62276511-623c-417e-a221-cd31d0782d71}"/>
      </c:ext>
    </c:extLst>
  </c:chart>
  <c:txPr>
    <a:bodyPr/>
    <a:lstStyle/>
    <a:p>
      <a:pPr>
        <a:defRPr lang="ru-RU"/>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2419928825623"/>
          <c:y val="0.21262458471760801"/>
          <c:w val="0.734875444839859"/>
          <c:h val="0.40199335548172699"/>
        </c:manualLayout>
      </c:layout>
      <c:barChart>
        <c:barDir val="col"/>
        <c:grouping val="clustered"/>
        <c:varyColors val="0"/>
        <c:ser>
          <c:idx val="0"/>
          <c:order val="0"/>
          <c:tx>
            <c:strRef>
              <c:f>Лист1!$B$1</c:f>
              <c:strCache>
                <c:ptCount val="1"/>
                <c:pt idx="0">
                  <c:v>Ацетон</c:v>
                </c:pt>
              </c:strCache>
            </c:strRef>
          </c:tx>
          <c:invertIfNegative val="0"/>
          <c:cat>
            <c:strRef>
              <c:f>Лист1!$A$2:$A$3</c:f>
              <c:strCache>
                <c:ptCount val="2"/>
                <c:pt idx="0">
                  <c:v>Флавоноидты қосылыстар (mgQE/g)</c:v>
                </c:pt>
                <c:pt idx="1">
                  <c:v>Фенолды қосылыстар  (mg GAE/mL extract)</c:v>
                </c:pt>
              </c:strCache>
            </c:strRef>
          </c:cat>
          <c:val>
            <c:numRef>
              <c:f>Лист1!$B$2:$B$3</c:f>
              <c:numCache>
                <c:formatCode>General</c:formatCode>
                <c:ptCount val="2"/>
                <c:pt idx="0">
                  <c:v>51.02</c:v>
                </c:pt>
                <c:pt idx="1">
                  <c:v>60</c:v>
                </c:pt>
              </c:numCache>
            </c:numRef>
          </c:val>
          <c:extLst>
            <c:ext xmlns:c16="http://schemas.microsoft.com/office/drawing/2014/chart" uri="{C3380CC4-5D6E-409C-BE32-E72D297353CC}">
              <c16:uniqueId val="{00000000-CEAD-49E3-A9E8-00A8AF4EE792}"/>
            </c:ext>
          </c:extLst>
        </c:ser>
        <c:ser>
          <c:idx val="1"/>
          <c:order val="1"/>
          <c:tx>
            <c:strRef>
              <c:f>Лист1!$C$1</c:f>
              <c:strCache>
                <c:ptCount val="1"/>
                <c:pt idx="0">
                  <c:v>Этиль спирті</c:v>
                </c:pt>
              </c:strCache>
            </c:strRef>
          </c:tx>
          <c:invertIfNegative val="0"/>
          <c:cat>
            <c:strRef>
              <c:f>Лист1!$A$2:$A$3</c:f>
              <c:strCache>
                <c:ptCount val="2"/>
                <c:pt idx="0">
                  <c:v>Флавоноидты қосылыстар (mgQE/g)</c:v>
                </c:pt>
                <c:pt idx="1">
                  <c:v>Фенолды қосылыстар  (mg GAE/mL extract)</c:v>
                </c:pt>
              </c:strCache>
            </c:strRef>
          </c:cat>
          <c:val>
            <c:numRef>
              <c:f>Лист1!$C$2:$C$3</c:f>
              <c:numCache>
                <c:formatCode>General</c:formatCode>
                <c:ptCount val="2"/>
                <c:pt idx="0">
                  <c:v>117.92</c:v>
                </c:pt>
                <c:pt idx="1">
                  <c:v>41.42</c:v>
                </c:pt>
              </c:numCache>
            </c:numRef>
          </c:val>
          <c:extLst>
            <c:ext xmlns:c16="http://schemas.microsoft.com/office/drawing/2014/chart" uri="{C3380CC4-5D6E-409C-BE32-E72D297353CC}">
              <c16:uniqueId val="{00000001-CEAD-49E3-A9E8-00A8AF4EE792}"/>
            </c:ext>
          </c:extLst>
        </c:ser>
        <c:ser>
          <c:idx val="2"/>
          <c:order val="2"/>
          <c:tx>
            <c:strRef>
              <c:f>Лист1!$D$1</c:f>
              <c:strCache>
                <c:ptCount val="1"/>
                <c:pt idx="0">
                  <c:v>Су</c:v>
                </c:pt>
              </c:strCache>
            </c:strRef>
          </c:tx>
          <c:invertIfNegative val="0"/>
          <c:cat>
            <c:strRef>
              <c:f>Лист1!$A$2:$A$3</c:f>
              <c:strCache>
                <c:ptCount val="2"/>
                <c:pt idx="0">
                  <c:v>Флавоноидты қосылыстар (mgQE/g)</c:v>
                </c:pt>
                <c:pt idx="1">
                  <c:v>Фенолды қосылыстар  (mg GAE/mL extract)</c:v>
                </c:pt>
              </c:strCache>
            </c:strRef>
          </c:cat>
          <c:val>
            <c:numRef>
              <c:f>Лист1!$D$2:$D$3</c:f>
              <c:numCache>
                <c:formatCode>General</c:formatCode>
                <c:ptCount val="2"/>
                <c:pt idx="0">
                  <c:v>9.75</c:v>
                </c:pt>
                <c:pt idx="1">
                  <c:v>37.14</c:v>
                </c:pt>
              </c:numCache>
            </c:numRef>
          </c:val>
          <c:extLst>
            <c:ext xmlns:c16="http://schemas.microsoft.com/office/drawing/2014/chart" uri="{C3380CC4-5D6E-409C-BE32-E72D297353CC}">
              <c16:uniqueId val="{00000002-CEAD-49E3-A9E8-00A8AF4EE792}"/>
            </c:ext>
          </c:extLst>
        </c:ser>
        <c:dLbls>
          <c:showLegendKey val="0"/>
          <c:showVal val="0"/>
          <c:showCatName val="0"/>
          <c:showSerName val="0"/>
          <c:showPercent val="0"/>
          <c:showBubbleSize val="0"/>
        </c:dLbls>
        <c:gapWidth val="150"/>
        <c:axId val="361473536"/>
        <c:axId val="361475072"/>
      </c:barChart>
      <c:catAx>
        <c:axId val="361473536"/>
        <c:scaling>
          <c:orientation val="minMax"/>
        </c:scaling>
        <c:delete val="0"/>
        <c:axPos val="b"/>
        <c:numFmt formatCode="General" sourceLinked="1"/>
        <c:majorTickMark val="none"/>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361475072"/>
        <c:crosses val="autoZero"/>
        <c:auto val="1"/>
        <c:lblAlgn val="ctr"/>
        <c:lblOffset val="100"/>
        <c:noMultiLvlLbl val="0"/>
      </c:catAx>
      <c:valAx>
        <c:axId val="361475072"/>
        <c:scaling>
          <c:orientation val="minMax"/>
        </c:scaling>
        <c:delete val="0"/>
        <c:axPos val="l"/>
        <c:majorGridlines/>
        <c:numFmt formatCode="General" sourceLinked="1"/>
        <c:majorTickMark val="none"/>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361473536"/>
        <c:crosses val="autoZero"/>
        <c:crossBetween val="between"/>
      </c:valAx>
      <c:dTable>
        <c:showHorzBorder val="1"/>
        <c:showVertBorder val="1"/>
        <c:showOutline val="1"/>
        <c:showKeys val="1"/>
        <c:txPr>
          <a:bodyPr rot="0" spcFirstLastPara="0" vertOverflow="ellipsis" vert="horz" wrap="square" anchor="ctr" anchorCtr="1"/>
          <a:lstStyle/>
          <a:p>
            <a:pPr rtl="0">
              <a:defRPr lang="ru-RU" sz="1000" b="0" i="0" u="none" strike="noStrike" kern="1200" baseline="0">
                <a:solidFill>
                  <a:schemeClr val="tx1"/>
                </a:solidFill>
                <a:latin typeface="+mn-lt"/>
                <a:ea typeface="+mn-ea"/>
                <a:cs typeface="+mn-cs"/>
              </a:defRPr>
            </a:pPr>
            <a:endParaRPr lang="ru-RU"/>
          </a:p>
        </c:txPr>
      </c:dTable>
    </c:plotArea>
    <c:plotVisOnly val="1"/>
    <c:dispBlanksAs val="gap"/>
    <c:showDLblsOverMax val="0"/>
    <c:extLst>
      <c:ext uri="{0b15fc19-7d7d-44ad-8c2d-2c3a37ce22c3}">
        <chartProps xmlns="https://web.wps.cn/et/2018/main" chartId="{6591d7d4-961d-4e6e-b783-5ebe515e3695}"/>
      </c:ext>
    </c:extLst>
  </c:chart>
  <c:txPr>
    <a:bodyPr/>
    <a:lstStyle/>
    <a:p>
      <a:pPr>
        <a:defRPr lang="ru-RU"/>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tx>
            <c:strRef>
              <c:f>Лист1!$B$1</c:f>
              <c:strCache>
                <c:ptCount val="1"/>
                <c:pt idx="0">
                  <c:v>үлгі  №1</c:v>
                </c:pt>
              </c:strCache>
            </c:strRef>
          </c:tx>
          <c:marker>
            <c:symbol val="none"/>
          </c:marker>
          <c:cat>
            <c:strRef>
              <c:f>Лист1!$A$2:$A$6</c:f>
              <c:strCache>
                <c:ptCount val="5"/>
                <c:pt idx="0">
                  <c:v>консистенциясы</c:v>
                </c:pt>
                <c:pt idx="1">
                  <c:v>иісі</c:v>
                </c:pt>
                <c:pt idx="2">
                  <c:v>дәмі</c:v>
                </c:pt>
                <c:pt idx="3">
                  <c:v>түсі</c:v>
                </c:pt>
                <c:pt idx="4">
                  <c:v>сыртқы түсі</c:v>
                </c:pt>
              </c:strCache>
            </c:strRef>
          </c:cat>
          <c:val>
            <c:numRef>
              <c:f>Лист1!$B$2:$B$6</c:f>
              <c:numCache>
                <c:formatCode>General</c:formatCode>
                <c:ptCount val="5"/>
                <c:pt idx="0">
                  <c:v>5</c:v>
                </c:pt>
                <c:pt idx="1">
                  <c:v>5</c:v>
                </c:pt>
                <c:pt idx="2">
                  <c:v>4</c:v>
                </c:pt>
                <c:pt idx="3">
                  <c:v>4</c:v>
                </c:pt>
                <c:pt idx="4">
                  <c:v>4</c:v>
                </c:pt>
              </c:numCache>
            </c:numRef>
          </c:val>
          <c:extLst>
            <c:ext xmlns:c16="http://schemas.microsoft.com/office/drawing/2014/chart" uri="{C3380CC4-5D6E-409C-BE32-E72D297353CC}">
              <c16:uniqueId val="{00000000-415B-4756-AB31-9923ED6D0CD8}"/>
            </c:ext>
          </c:extLst>
        </c:ser>
        <c:ser>
          <c:idx val="1"/>
          <c:order val="1"/>
          <c:tx>
            <c:strRef>
              <c:f>Лист1!$C$1</c:f>
              <c:strCache>
                <c:ptCount val="1"/>
                <c:pt idx="0">
                  <c:v>үлгі №2</c:v>
                </c:pt>
              </c:strCache>
            </c:strRef>
          </c:tx>
          <c:marker>
            <c:symbol val="none"/>
          </c:marker>
          <c:cat>
            <c:strRef>
              <c:f>Лист1!$A$2:$A$6</c:f>
              <c:strCache>
                <c:ptCount val="5"/>
                <c:pt idx="0">
                  <c:v>консистенциясы</c:v>
                </c:pt>
                <c:pt idx="1">
                  <c:v>иісі</c:v>
                </c:pt>
                <c:pt idx="2">
                  <c:v>дәмі</c:v>
                </c:pt>
                <c:pt idx="3">
                  <c:v>түсі</c:v>
                </c:pt>
                <c:pt idx="4">
                  <c:v>сыртқы түсі</c:v>
                </c:pt>
              </c:strCache>
            </c:strRef>
          </c:cat>
          <c:val>
            <c:numRef>
              <c:f>Лист1!$C$2:$C$6</c:f>
              <c:numCache>
                <c:formatCode>General</c:formatCode>
                <c:ptCount val="5"/>
                <c:pt idx="0">
                  <c:v>4</c:v>
                </c:pt>
                <c:pt idx="1">
                  <c:v>5</c:v>
                </c:pt>
                <c:pt idx="2">
                  <c:v>5</c:v>
                </c:pt>
                <c:pt idx="3">
                  <c:v>4</c:v>
                </c:pt>
                <c:pt idx="4">
                  <c:v>4</c:v>
                </c:pt>
              </c:numCache>
            </c:numRef>
          </c:val>
          <c:extLst>
            <c:ext xmlns:c16="http://schemas.microsoft.com/office/drawing/2014/chart" uri="{C3380CC4-5D6E-409C-BE32-E72D297353CC}">
              <c16:uniqueId val="{00000001-415B-4756-AB31-9923ED6D0CD8}"/>
            </c:ext>
          </c:extLst>
        </c:ser>
        <c:ser>
          <c:idx val="2"/>
          <c:order val="2"/>
          <c:tx>
            <c:strRef>
              <c:f>Лист1!$D$1</c:f>
              <c:strCache>
                <c:ptCount val="1"/>
                <c:pt idx="0">
                  <c:v>үлгі №3</c:v>
                </c:pt>
              </c:strCache>
            </c:strRef>
          </c:tx>
          <c:marker>
            <c:symbol val="none"/>
          </c:marker>
          <c:cat>
            <c:strRef>
              <c:f>Лист1!$A$2:$A$6</c:f>
              <c:strCache>
                <c:ptCount val="5"/>
                <c:pt idx="0">
                  <c:v>консистенциясы</c:v>
                </c:pt>
                <c:pt idx="1">
                  <c:v>иісі</c:v>
                </c:pt>
                <c:pt idx="2">
                  <c:v>дәмі</c:v>
                </c:pt>
                <c:pt idx="3">
                  <c:v>түсі</c:v>
                </c:pt>
                <c:pt idx="4">
                  <c:v>сыртқы түсі</c:v>
                </c:pt>
              </c:strCache>
            </c:strRef>
          </c:cat>
          <c:val>
            <c:numRef>
              <c:f>Лист1!$D$2:$D$6</c:f>
              <c:numCache>
                <c:formatCode>General</c:formatCode>
                <c:ptCount val="5"/>
                <c:pt idx="0">
                  <c:v>5</c:v>
                </c:pt>
                <c:pt idx="1">
                  <c:v>5</c:v>
                </c:pt>
                <c:pt idx="2">
                  <c:v>5</c:v>
                </c:pt>
                <c:pt idx="3">
                  <c:v>4</c:v>
                </c:pt>
                <c:pt idx="4">
                  <c:v>5</c:v>
                </c:pt>
              </c:numCache>
            </c:numRef>
          </c:val>
          <c:extLst>
            <c:ext xmlns:c16="http://schemas.microsoft.com/office/drawing/2014/chart" uri="{C3380CC4-5D6E-409C-BE32-E72D297353CC}">
              <c16:uniqueId val="{00000002-415B-4756-AB31-9923ED6D0CD8}"/>
            </c:ext>
          </c:extLst>
        </c:ser>
        <c:ser>
          <c:idx val="3"/>
          <c:order val="3"/>
          <c:tx>
            <c:strRef>
              <c:f>Лист1!$E$1</c:f>
              <c:strCache>
                <c:ptCount val="1"/>
                <c:pt idx="0">
                  <c:v>үлгі №4</c:v>
                </c:pt>
              </c:strCache>
            </c:strRef>
          </c:tx>
          <c:marker>
            <c:symbol val="none"/>
          </c:marker>
          <c:cat>
            <c:strRef>
              <c:f>Лист1!$A$2:$A$6</c:f>
              <c:strCache>
                <c:ptCount val="5"/>
                <c:pt idx="0">
                  <c:v>консистенциясы</c:v>
                </c:pt>
                <c:pt idx="1">
                  <c:v>иісі</c:v>
                </c:pt>
                <c:pt idx="2">
                  <c:v>дәмі</c:v>
                </c:pt>
                <c:pt idx="3">
                  <c:v>түсі</c:v>
                </c:pt>
                <c:pt idx="4">
                  <c:v>сыртқы түсі</c:v>
                </c:pt>
              </c:strCache>
            </c:strRef>
          </c:cat>
          <c:val>
            <c:numRef>
              <c:f>Лист1!$E$2:$E$6</c:f>
              <c:numCache>
                <c:formatCode>General</c:formatCode>
                <c:ptCount val="5"/>
                <c:pt idx="0">
                  <c:v>4</c:v>
                </c:pt>
                <c:pt idx="1">
                  <c:v>4</c:v>
                </c:pt>
                <c:pt idx="2">
                  <c:v>4</c:v>
                </c:pt>
                <c:pt idx="3">
                  <c:v>4</c:v>
                </c:pt>
                <c:pt idx="4">
                  <c:v>4</c:v>
                </c:pt>
              </c:numCache>
            </c:numRef>
          </c:val>
          <c:extLst>
            <c:ext xmlns:c16="http://schemas.microsoft.com/office/drawing/2014/chart" uri="{C3380CC4-5D6E-409C-BE32-E72D297353CC}">
              <c16:uniqueId val="{00000003-415B-4756-AB31-9923ED6D0CD8}"/>
            </c:ext>
          </c:extLst>
        </c:ser>
        <c:ser>
          <c:idx val="4"/>
          <c:order val="4"/>
          <c:tx>
            <c:strRef>
              <c:f>Лист1!$F$1</c:f>
              <c:strCache>
                <c:ptCount val="1"/>
                <c:pt idx="0">
                  <c:v>үлгі №5 </c:v>
                </c:pt>
              </c:strCache>
            </c:strRef>
          </c:tx>
          <c:marker>
            <c:symbol val="none"/>
          </c:marker>
          <c:cat>
            <c:strRef>
              <c:f>Лист1!$A$2:$A$6</c:f>
              <c:strCache>
                <c:ptCount val="5"/>
                <c:pt idx="0">
                  <c:v>консистенциясы</c:v>
                </c:pt>
                <c:pt idx="1">
                  <c:v>иісі</c:v>
                </c:pt>
                <c:pt idx="2">
                  <c:v>дәмі</c:v>
                </c:pt>
                <c:pt idx="3">
                  <c:v>түсі</c:v>
                </c:pt>
                <c:pt idx="4">
                  <c:v>сыртқы түсі</c:v>
                </c:pt>
              </c:strCache>
            </c:strRef>
          </c:cat>
          <c:val>
            <c:numRef>
              <c:f>Лист1!$F$2:$F$6</c:f>
              <c:numCache>
                <c:formatCode>General</c:formatCode>
                <c:ptCount val="5"/>
                <c:pt idx="0">
                  <c:v>3</c:v>
                </c:pt>
                <c:pt idx="1">
                  <c:v>3</c:v>
                </c:pt>
                <c:pt idx="2">
                  <c:v>4</c:v>
                </c:pt>
                <c:pt idx="3">
                  <c:v>3</c:v>
                </c:pt>
                <c:pt idx="4">
                  <c:v>5</c:v>
                </c:pt>
              </c:numCache>
            </c:numRef>
          </c:val>
          <c:extLst>
            <c:ext xmlns:c16="http://schemas.microsoft.com/office/drawing/2014/chart" uri="{C3380CC4-5D6E-409C-BE32-E72D297353CC}">
              <c16:uniqueId val="{00000004-415B-4756-AB31-9923ED6D0CD8}"/>
            </c:ext>
          </c:extLst>
        </c:ser>
        <c:ser>
          <c:idx val="5"/>
          <c:order val="5"/>
          <c:tx>
            <c:strRef>
              <c:f>Лист1!$G$1</c:f>
              <c:strCache>
                <c:ptCount val="1"/>
                <c:pt idx="0">
                  <c:v>үлгі №6</c:v>
                </c:pt>
              </c:strCache>
            </c:strRef>
          </c:tx>
          <c:marker>
            <c:symbol val="none"/>
          </c:marker>
          <c:cat>
            <c:strRef>
              <c:f>Лист1!$A$2:$A$6</c:f>
              <c:strCache>
                <c:ptCount val="5"/>
                <c:pt idx="0">
                  <c:v>консистенциясы</c:v>
                </c:pt>
                <c:pt idx="1">
                  <c:v>иісі</c:v>
                </c:pt>
                <c:pt idx="2">
                  <c:v>дәмі</c:v>
                </c:pt>
                <c:pt idx="3">
                  <c:v>түсі</c:v>
                </c:pt>
                <c:pt idx="4">
                  <c:v>сыртқы түсі</c:v>
                </c:pt>
              </c:strCache>
            </c:strRef>
          </c:cat>
          <c:val>
            <c:numRef>
              <c:f>Лист1!$G$2:$G$6</c:f>
              <c:numCache>
                <c:formatCode>General</c:formatCode>
                <c:ptCount val="5"/>
                <c:pt idx="0">
                  <c:v>3</c:v>
                </c:pt>
                <c:pt idx="1">
                  <c:v>3</c:v>
                </c:pt>
                <c:pt idx="2">
                  <c:v>3</c:v>
                </c:pt>
                <c:pt idx="3">
                  <c:v>3</c:v>
                </c:pt>
                <c:pt idx="4">
                  <c:v>4</c:v>
                </c:pt>
              </c:numCache>
            </c:numRef>
          </c:val>
          <c:extLst>
            <c:ext xmlns:c16="http://schemas.microsoft.com/office/drawing/2014/chart" uri="{C3380CC4-5D6E-409C-BE32-E72D297353CC}">
              <c16:uniqueId val="{00000005-415B-4756-AB31-9923ED6D0CD8}"/>
            </c:ext>
          </c:extLst>
        </c:ser>
        <c:dLbls>
          <c:showLegendKey val="0"/>
          <c:showVal val="0"/>
          <c:showCatName val="0"/>
          <c:showSerName val="0"/>
          <c:showPercent val="0"/>
          <c:showBubbleSize val="0"/>
        </c:dLbls>
        <c:axId val="41036800"/>
        <c:axId val="138429184"/>
      </c:radarChart>
      <c:catAx>
        <c:axId val="41036800"/>
        <c:scaling>
          <c:orientation val="minMax"/>
        </c:scaling>
        <c:delete val="0"/>
        <c:axPos val="b"/>
        <c:majorGridlines/>
        <c:numFmt formatCode="General" sourceLinked="1"/>
        <c:majorTickMark val="out"/>
        <c:minorTickMark val="none"/>
        <c:tickLblPos val="nextTo"/>
        <c:txPr>
          <a:bodyPr rot="-6000000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endParaRPr lang="ru-RU"/>
          </a:p>
        </c:txPr>
        <c:crossAx val="138429184"/>
        <c:crosses val="autoZero"/>
        <c:auto val="1"/>
        <c:lblAlgn val="ctr"/>
        <c:lblOffset val="100"/>
        <c:noMultiLvlLbl val="0"/>
      </c:catAx>
      <c:valAx>
        <c:axId val="138429184"/>
        <c:scaling>
          <c:orientation val="minMax"/>
        </c:scaling>
        <c:delete val="0"/>
        <c:axPos val="l"/>
        <c:majorGridlines/>
        <c:numFmt formatCode="General" sourceLinked="1"/>
        <c:majorTickMark val="cross"/>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41036800"/>
        <c:crosses val="autoZero"/>
        <c:crossBetween val="between"/>
      </c:valAx>
    </c:plotArea>
    <c:legend>
      <c:legendPos val="r"/>
      <c:overlay val="0"/>
      <c:txPr>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ee9bd076-d0a4-40fb-ad26-2952fe96f7ea}"/>
      </c:ext>
    </c:extLst>
  </c:chart>
  <c:txPr>
    <a:bodyPr/>
    <a:lstStyle/>
    <a:p>
      <a:pPr>
        <a:defRPr lang="ru-RU"/>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077008415185"/>
          <c:y val="0.14853073921315399"/>
          <c:w val="0.78415530279262202"/>
          <c:h val="0.66120623810912504"/>
        </c:manualLayout>
      </c:layout>
      <c:lineChart>
        <c:grouping val="standard"/>
        <c:varyColors val="0"/>
        <c:ser>
          <c:idx val="0"/>
          <c:order val="0"/>
          <c:tx>
            <c:strRef>
              <c:f>Лист1!$B$1</c:f>
              <c:strCache>
                <c:ptCount val="1"/>
                <c:pt idx="0">
                  <c:v>Столбец1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noFill/>
                <a:prstDash val="sysDot"/>
              </a:ln>
              <a:effectLst/>
            </c:spPr>
            <c:trendlineType val="linear"/>
            <c:dispRSqr val="1"/>
            <c:dispEq val="1"/>
            <c:trendlineLbl>
              <c:layout>
                <c:manualLayout>
                  <c:x val="-0.116215369985968"/>
                  <c:y val="0.185407379633101"/>
                </c:manualLayout>
              </c:layout>
              <c:tx>
                <c:rich>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r>
                      <a:rPr lang="en-US" baseline="0"/>
                      <a:t>y = 0,001x</a:t>
                    </a:r>
                    <a:r>
                      <a:rPr lang="en-US" baseline="30000"/>
                      <a:t>3</a:t>
                    </a:r>
                    <a:r>
                      <a:rPr lang="en-US" baseline="0"/>
                      <a:t> +0,075х</a:t>
                    </a:r>
                    <a:r>
                      <a:rPr lang="en-US" baseline="30000"/>
                      <a:t>1</a:t>
                    </a:r>
                    <a:r>
                      <a:rPr lang="en-US" baseline="0"/>
                      <a:t>+1,560+ 346,73</a:t>
                    </a:r>
                    <a:br>
                      <a:rPr lang="en-US" baseline="0"/>
                    </a:br>
                    <a:r>
                      <a:rPr lang="en-US" baseline="0"/>
                      <a:t>R² = 0,</a:t>
                    </a:r>
                    <a:r>
                      <a:rPr lang="ru-RU" baseline="0"/>
                      <a:t>991</a:t>
                    </a:r>
                    <a:endParaRPr lang="en-US"/>
                  </a:p>
                </c:rich>
              </c:tx>
              <c:numFmt formatCode="General" sourceLinked="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trendlineLbl>
          </c:trendline>
          <c:cat>
            <c:numRef>
              <c:f>Лист1!$A$2:$A$7</c:f>
              <c:numCache>
                <c:formatCode>General</c:formatCode>
                <c:ptCount val="6"/>
                <c:pt idx="0">
                  <c:v>0</c:v>
                </c:pt>
                <c:pt idx="1">
                  <c:v>5</c:v>
                </c:pt>
                <c:pt idx="2">
                  <c:v>10</c:v>
                </c:pt>
                <c:pt idx="3">
                  <c:v>15</c:v>
                </c:pt>
                <c:pt idx="4">
                  <c:v>20</c:v>
                </c:pt>
                <c:pt idx="5">
                  <c:v>25</c:v>
                </c:pt>
              </c:numCache>
            </c:numRef>
          </c:cat>
          <c:val>
            <c:numRef>
              <c:f>Лист1!$B$2:$B$7</c:f>
              <c:numCache>
                <c:formatCode>General</c:formatCode>
                <c:ptCount val="6"/>
                <c:pt idx="0">
                  <c:v>4.3</c:v>
                </c:pt>
                <c:pt idx="1">
                  <c:v>4.5</c:v>
                </c:pt>
                <c:pt idx="2">
                  <c:v>5</c:v>
                </c:pt>
                <c:pt idx="3">
                  <c:v>5.2</c:v>
                </c:pt>
                <c:pt idx="4">
                  <c:v>5.8</c:v>
                </c:pt>
                <c:pt idx="5">
                  <c:v>6</c:v>
                </c:pt>
              </c:numCache>
            </c:numRef>
          </c:val>
          <c:smooth val="0"/>
          <c:extLst>
            <c:ext xmlns:c16="http://schemas.microsoft.com/office/drawing/2014/chart" uri="{C3380CC4-5D6E-409C-BE32-E72D297353CC}">
              <c16:uniqueId val="{00000000-1092-4740-BC35-7910A477F632}"/>
            </c:ext>
          </c:extLst>
        </c:ser>
        <c:dLbls>
          <c:showLegendKey val="0"/>
          <c:showVal val="0"/>
          <c:showCatName val="0"/>
          <c:showSerName val="0"/>
          <c:showPercent val="0"/>
          <c:showBubbleSize val="0"/>
        </c:dLbls>
        <c:marker val="1"/>
        <c:smooth val="0"/>
        <c:axId val="1031131344"/>
        <c:axId val="1031123440"/>
      </c:lineChart>
      <c:catAx>
        <c:axId val="10311313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sz="1100">
                    <a:latin typeface="Times New Roman" panose="02020603050405020304" charset="0"/>
                    <a:cs typeface="Times New Roman" panose="02020603050405020304" charset="0"/>
                  </a:rPr>
                  <a:t>Өсімдік</a:t>
                </a:r>
                <a:r>
                  <a:rPr lang="en-US" sz="1100" baseline="0">
                    <a:latin typeface="Times New Roman" panose="02020603050405020304" charset="0"/>
                    <a:cs typeface="Times New Roman" panose="02020603050405020304" charset="0"/>
                  </a:rPr>
                  <a:t> қоспалары</a:t>
                </a:r>
                <a:r>
                  <a:rPr lang="en-US" sz="1100">
                    <a:latin typeface="Times New Roman" panose="02020603050405020304" charset="0"/>
                    <a:cs typeface="Times New Roman" panose="02020603050405020304" charset="0"/>
                  </a:rPr>
                  <a:t>, %</a:t>
                </a:r>
                <a:endParaRPr lang="ru-RU" sz="1100">
                  <a:latin typeface="Times New Roman" panose="02020603050405020304" charset="0"/>
                  <a:cs typeface="Times New Roman" panose="02020603050405020304" charset="0"/>
                </a:endParaRPr>
              </a:p>
            </c:rich>
          </c:tx>
          <c:overlay val="0"/>
          <c:spPr>
            <a:noFill/>
            <a:ln>
              <a:noFill/>
            </a:ln>
            <a:effectLst/>
          </c:spPr>
          <c:txPr>
            <a:bodyPr rot="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031123440"/>
        <c:crosses val="autoZero"/>
        <c:auto val="1"/>
        <c:lblAlgn val="ctr"/>
        <c:lblOffset val="100"/>
        <c:noMultiLvlLbl val="0"/>
      </c:catAx>
      <c:valAx>
        <c:axId val="1031123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sz="1100">
                    <a:latin typeface="Times New Roman" panose="02020603050405020304" charset="0"/>
                    <a:cs typeface="Times New Roman" panose="02020603050405020304" charset="0"/>
                  </a:rPr>
                  <a:t>Белсенді қышқылдық pH,</a:t>
                </a:r>
                <a:r>
                  <a:rPr lang="en-US" sz="1100" baseline="0">
                    <a:latin typeface="Times New Roman" panose="02020603050405020304" charset="0"/>
                    <a:cs typeface="Times New Roman" panose="02020603050405020304" charset="0"/>
                  </a:rPr>
                  <a:t> </a:t>
                </a:r>
                <a:r>
                  <a:rPr lang="ru-RU" sz="1100">
                    <a:latin typeface="Times New Roman" panose="02020603050405020304" charset="0"/>
                    <a:cs typeface="Times New Roman" panose="02020603050405020304" charset="0"/>
                  </a:rPr>
                  <a:t>%</a:t>
                </a:r>
              </a:p>
            </c:rich>
          </c:tx>
          <c:layout>
            <c:manualLayout>
              <c:xMode val="edge"/>
              <c:yMode val="edge"/>
              <c:x val="3.8042950597867664E-2"/>
              <c:y val="0.13291863378225566"/>
            </c:manualLayout>
          </c:layout>
          <c:overlay val="0"/>
          <c:spPr>
            <a:noFill/>
            <a:ln>
              <a:noFill/>
            </a:ln>
            <a:effectLst/>
          </c:spPr>
          <c:txPr>
            <a:bodyPr rot="-54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1031131344"/>
        <c:crosses val="autoZero"/>
        <c:crossBetween val="between"/>
      </c:valAx>
      <c:spPr>
        <a:noFill/>
        <a:ln>
          <a:noFill/>
        </a:ln>
        <a:effectLst/>
      </c:spPr>
    </c:plotArea>
    <c:plotVisOnly val="1"/>
    <c:dispBlanksAs val="gap"/>
    <c:showDLblsOverMax val="0"/>
    <c:extLst>
      <c:ext uri="{0b15fc19-7d7d-44ad-8c2d-2c3a37ce22c3}">
        <chartProps xmlns="https://web.wps.cn/et/2018/main" chartId="{0b6bb5f6-ceaa-4a0e-bc13-c141bbd280c9}"/>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2077008415185"/>
          <c:y val="0.14853073921315399"/>
          <c:w val="0.78415530279262202"/>
          <c:h val="0.66120623810912504"/>
        </c:manualLayout>
      </c:layout>
      <c:lineChart>
        <c:grouping val="standard"/>
        <c:varyColors val="0"/>
        <c:ser>
          <c:idx val="0"/>
          <c:order val="0"/>
          <c:tx>
            <c:strRef>
              <c:f>Лист1!$B$1</c:f>
              <c:strCache>
                <c:ptCount val="1"/>
                <c:pt idx="0">
                  <c:v>Столбец1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noFill/>
                <a:prstDash val="sysDot"/>
              </a:ln>
              <a:effectLst/>
            </c:spPr>
            <c:trendlineType val="linear"/>
            <c:dispRSqr val="1"/>
            <c:dispEq val="1"/>
            <c:trendlineLbl>
              <c:layout>
                <c:manualLayout>
                  <c:x val="-0.116215369985968"/>
                  <c:y val="0.185407379633101"/>
                </c:manualLayout>
              </c:layout>
              <c:tx>
                <c:rich>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r>
                      <a:rPr lang="en-US" baseline="0">
                        <a:latin typeface="Times New Roman" panose="02020603050405020304" charset="0"/>
                        <a:cs typeface="Times New Roman" panose="02020603050405020304" charset="0"/>
                      </a:rPr>
                      <a:t>y = 0,001x</a:t>
                    </a:r>
                    <a:r>
                      <a:rPr lang="en-US" baseline="30000">
                        <a:latin typeface="Times New Roman" panose="02020603050405020304" charset="0"/>
                        <a:cs typeface="Times New Roman" panose="02020603050405020304" charset="0"/>
                      </a:rPr>
                      <a:t>3</a:t>
                    </a:r>
                    <a:r>
                      <a:rPr lang="en-US" baseline="0">
                        <a:latin typeface="Times New Roman" panose="02020603050405020304" charset="0"/>
                        <a:cs typeface="Times New Roman" panose="02020603050405020304" charset="0"/>
                      </a:rPr>
                      <a:t> +0,075х</a:t>
                    </a:r>
                    <a:r>
                      <a:rPr lang="en-US" baseline="30000">
                        <a:latin typeface="Times New Roman" panose="02020603050405020304" charset="0"/>
                        <a:cs typeface="Times New Roman" panose="02020603050405020304" charset="0"/>
                      </a:rPr>
                      <a:t>1</a:t>
                    </a:r>
                    <a:r>
                      <a:rPr lang="en-US" baseline="0">
                        <a:latin typeface="Times New Roman" panose="02020603050405020304" charset="0"/>
                        <a:cs typeface="Times New Roman" panose="02020603050405020304" charset="0"/>
                      </a:rPr>
                      <a:t>+1,560+ 346,73</a:t>
                    </a:r>
                    <a:br>
                      <a:rPr lang="en-US" baseline="0">
                        <a:latin typeface="Times New Roman" panose="02020603050405020304" charset="0"/>
                        <a:cs typeface="Times New Roman" panose="02020603050405020304" charset="0"/>
                      </a:rPr>
                    </a:br>
                    <a:r>
                      <a:rPr lang="en-US" baseline="0">
                        <a:latin typeface="Times New Roman" panose="02020603050405020304" charset="0"/>
                        <a:cs typeface="Times New Roman" panose="02020603050405020304" charset="0"/>
                      </a:rPr>
                      <a:t>R² = 0,</a:t>
                    </a:r>
                    <a:r>
                      <a:rPr lang="ru-RU" baseline="0">
                        <a:latin typeface="Times New Roman" panose="02020603050405020304" charset="0"/>
                        <a:cs typeface="Times New Roman" panose="02020603050405020304" charset="0"/>
                      </a:rPr>
                      <a:t>991</a:t>
                    </a:r>
                    <a:endParaRPr lang="en-US">
                      <a:latin typeface="Times New Roman" panose="02020603050405020304" charset="0"/>
                      <a:cs typeface="Times New Roman" panose="02020603050405020304" charset="0"/>
                    </a:endParaRPr>
                  </a:p>
                </c:rich>
              </c:tx>
              <c:numFmt formatCode="General" sourceLinked="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trendlineLbl>
          </c:trendline>
          <c:cat>
            <c:numRef>
              <c:f>Лист1!$A$2:$A$7</c:f>
              <c:numCache>
                <c:formatCode>General</c:formatCode>
                <c:ptCount val="6"/>
                <c:pt idx="0">
                  <c:v>0</c:v>
                </c:pt>
                <c:pt idx="1">
                  <c:v>5</c:v>
                </c:pt>
                <c:pt idx="2">
                  <c:v>10</c:v>
                </c:pt>
                <c:pt idx="3">
                  <c:v>15</c:v>
                </c:pt>
                <c:pt idx="4">
                  <c:v>20</c:v>
                </c:pt>
                <c:pt idx="5">
                  <c:v>25</c:v>
                </c:pt>
              </c:numCache>
            </c:numRef>
          </c:cat>
          <c:val>
            <c:numRef>
              <c:f>Лист1!$B$2:$B$7</c:f>
              <c:numCache>
                <c:formatCode>General</c:formatCode>
                <c:ptCount val="6"/>
                <c:pt idx="0">
                  <c:v>57</c:v>
                </c:pt>
                <c:pt idx="1">
                  <c:v>58</c:v>
                </c:pt>
                <c:pt idx="2">
                  <c:v>52</c:v>
                </c:pt>
                <c:pt idx="3">
                  <c:v>46</c:v>
                </c:pt>
                <c:pt idx="4">
                  <c:v>43</c:v>
                </c:pt>
                <c:pt idx="5">
                  <c:v>38</c:v>
                </c:pt>
              </c:numCache>
            </c:numRef>
          </c:val>
          <c:smooth val="0"/>
          <c:extLst>
            <c:ext xmlns:c16="http://schemas.microsoft.com/office/drawing/2014/chart" uri="{C3380CC4-5D6E-409C-BE32-E72D297353CC}">
              <c16:uniqueId val="{00000000-50E7-4796-B501-B242E57656DF}"/>
            </c:ext>
          </c:extLst>
        </c:ser>
        <c:dLbls>
          <c:showLegendKey val="0"/>
          <c:showVal val="0"/>
          <c:showCatName val="0"/>
          <c:showSerName val="0"/>
          <c:showPercent val="0"/>
          <c:showBubbleSize val="0"/>
        </c:dLbls>
        <c:marker val="1"/>
        <c:smooth val="0"/>
        <c:axId val="1031131344"/>
        <c:axId val="1031123440"/>
      </c:lineChart>
      <c:catAx>
        <c:axId val="10311313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sz="1100">
                    <a:latin typeface="Times New Roman" panose="02020603050405020304" charset="0"/>
                    <a:cs typeface="Times New Roman" panose="02020603050405020304" charset="0"/>
                  </a:rPr>
                  <a:t>Өсімдік</a:t>
                </a:r>
                <a:r>
                  <a:rPr lang="en-US" sz="1100" baseline="0">
                    <a:latin typeface="Times New Roman" panose="02020603050405020304" charset="0"/>
                    <a:cs typeface="Times New Roman" panose="02020603050405020304" charset="0"/>
                  </a:rPr>
                  <a:t> қоспалары</a:t>
                </a:r>
                <a:r>
                  <a:rPr lang="en-US" sz="1100">
                    <a:latin typeface="Times New Roman" panose="02020603050405020304" charset="0"/>
                    <a:cs typeface="Times New Roman" panose="02020603050405020304" charset="0"/>
                  </a:rPr>
                  <a:t>, %</a:t>
                </a:r>
                <a:endParaRPr lang="ru-RU" sz="1100">
                  <a:latin typeface="Times New Roman" panose="02020603050405020304" charset="0"/>
                  <a:cs typeface="Times New Roman" panose="02020603050405020304" charset="0"/>
                </a:endParaRPr>
              </a:p>
            </c:rich>
          </c:tx>
          <c:overlay val="0"/>
          <c:spPr>
            <a:noFill/>
            <a:ln>
              <a:noFill/>
            </a:ln>
            <a:effectLst/>
          </c:spPr>
          <c:txPr>
            <a:bodyPr rot="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031123440"/>
        <c:crosses val="autoZero"/>
        <c:auto val="1"/>
        <c:lblAlgn val="ctr"/>
        <c:lblOffset val="100"/>
        <c:noMultiLvlLbl val="0"/>
      </c:catAx>
      <c:valAx>
        <c:axId val="1031123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sz="1100">
                    <a:latin typeface="Times New Roman" panose="02020603050405020304" charset="0"/>
                    <a:cs typeface="Times New Roman" panose="02020603050405020304" charset="0"/>
                  </a:rPr>
                  <a:t>Ылғалдың</a:t>
                </a:r>
                <a:r>
                  <a:rPr lang="en-US" sz="1100" baseline="0">
                    <a:latin typeface="Times New Roman" panose="02020603050405020304" charset="0"/>
                    <a:cs typeface="Times New Roman" panose="02020603050405020304" charset="0"/>
                  </a:rPr>
                  <a:t> массалық үлесі</a:t>
                </a:r>
                <a:r>
                  <a:rPr lang="en-US" sz="1100">
                    <a:latin typeface="Times New Roman" panose="02020603050405020304" charset="0"/>
                    <a:cs typeface="Times New Roman" panose="02020603050405020304" charset="0"/>
                  </a:rPr>
                  <a:t>,</a:t>
                </a:r>
                <a:r>
                  <a:rPr lang="en-US" sz="1100" baseline="0">
                    <a:latin typeface="Times New Roman" panose="02020603050405020304" charset="0"/>
                    <a:cs typeface="Times New Roman" panose="02020603050405020304" charset="0"/>
                  </a:rPr>
                  <a:t> </a:t>
                </a:r>
                <a:r>
                  <a:rPr lang="ru-RU" sz="1100">
                    <a:latin typeface="Times New Roman" panose="02020603050405020304" charset="0"/>
                    <a:cs typeface="Times New Roman" panose="02020603050405020304" charset="0"/>
                  </a:rPr>
                  <a:t>%</a:t>
                </a:r>
              </a:p>
            </c:rich>
          </c:tx>
          <c:layout>
            <c:manualLayout>
              <c:xMode val="edge"/>
              <c:yMode val="edge"/>
              <c:x val="3.8034186185916037E-2"/>
              <c:y val="0.21327052022208356"/>
            </c:manualLayout>
          </c:layout>
          <c:overlay val="0"/>
          <c:spPr>
            <a:noFill/>
            <a:ln>
              <a:noFill/>
            </a:ln>
            <a:effectLst/>
          </c:spPr>
          <c:txPr>
            <a:bodyPr rot="-54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1031131344"/>
        <c:crosses val="autoZero"/>
        <c:crossBetween val="between"/>
      </c:valAx>
      <c:spPr>
        <a:noFill/>
        <a:ln>
          <a:noFill/>
        </a:ln>
        <a:effectLst/>
      </c:spPr>
    </c:plotArea>
    <c:plotVisOnly val="1"/>
    <c:dispBlanksAs val="gap"/>
    <c:showDLblsOverMax val="0"/>
    <c:extLst>
      <c:ext uri="{0b15fc19-7d7d-44ad-8c2d-2c3a37ce22c3}">
        <chartProps xmlns="https://web.wps.cn/et/2018/main" chartId="{e71441b9-3ef1-409f-8761-3a0a402ba8c1}"/>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077008415185"/>
          <c:y val="0.14853073921315399"/>
          <c:w val="0.78415530279262202"/>
          <c:h val="0.66120623810912504"/>
        </c:manualLayout>
      </c:layout>
      <c:lineChart>
        <c:grouping val="standard"/>
        <c:varyColors val="0"/>
        <c:ser>
          <c:idx val="0"/>
          <c:order val="0"/>
          <c:tx>
            <c:strRef>
              <c:f>Лист1!$B$1</c:f>
              <c:strCache>
                <c:ptCount val="1"/>
                <c:pt idx="0">
                  <c:v>Столбец1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noFill/>
                <a:prstDash val="sysDot"/>
              </a:ln>
              <a:effectLst/>
            </c:spPr>
            <c:trendlineType val="linear"/>
            <c:dispRSqr val="1"/>
            <c:dispEq val="1"/>
            <c:trendlineLbl>
              <c:layout>
                <c:manualLayout>
                  <c:x val="-0.116215369985968"/>
                  <c:y val="0.185407379633101"/>
                </c:manualLayout>
              </c:layout>
              <c:tx>
                <c:rich>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r>
                      <a:rPr lang="en-US" baseline="0"/>
                      <a:t>y = 0,002x</a:t>
                    </a:r>
                    <a:r>
                      <a:rPr lang="en-US" baseline="30000"/>
                      <a:t>2</a:t>
                    </a:r>
                    <a:r>
                      <a:rPr lang="en-US" baseline="0"/>
                      <a:t> +0,102х+ 3,798</a:t>
                    </a:r>
                    <a:br>
                      <a:rPr lang="en-US" baseline="0"/>
                    </a:br>
                    <a:r>
                      <a:rPr lang="en-US" baseline="0"/>
                      <a:t>R² = 0,</a:t>
                    </a:r>
                    <a:r>
                      <a:rPr lang="ru-RU" baseline="0"/>
                      <a:t>972</a:t>
                    </a:r>
                    <a:endParaRPr lang="en-US"/>
                  </a:p>
                </c:rich>
              </c:tx>
              <c:numFmt formatCode="General" sourceLinked="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trendlineLbl>
          </c:trendline>
          <c:cat>
            <c:numRef>
              <c:f>Лист1!$A$2:$A$7</c:f>
              <c:numCache>
                <c:formatCode>General</c:formatCode>
                <c:ptCount val="6"/>
                <c:pt idx="0">
                  <c:v>0</c:v>
                </c:pt>
                <c:pt idx="1">
                  <c:v>5</c:v>
                </c:pt>
                <c:pt idx="2">
                  <c:v>10</c:v>
                </c:pt>
                <c:pt idx="3">
                  <c:v>15</c:v>
                </c:pt>
                <c:pt idx="4">
                  <c:v>20</c:v>
                </c:pt>
                <c:pt idx="5">
                  <c:v>25</c:v>
                </c:pt>
              </c:numCache>
            </c:numRef>
          </c:cat>
          <c:val>
            <c:numRef>
              <c:f>Лист1!$B$2:$B$7</c:f>
              <c:numCache>
                <c:formatCode>General</c:formatCode>
                <c:ptCount val="6"/>
                <c:pt idx="0">
                  <c:v>45.8</c:v>
                </c:pt>
                <c:pt idx="1">
                  <c:v>45.6</c:v>
                </c:pt>
                <c:pt idx="2">
                  <c:v>45.4</c:v>
                </c:pt>
                <c:pt idx="3">
                  <c:v>45</c:v>
                </c:pt>
                <c:pt idx="4">
                  <c:v>43.5</c:v>
                </c:pt>
                <c:pt idx="5">
                  <c:v>42</c:v>
                </c:pt>
              </c:numCache>
            </c:numRef>
          </c:val>
          <c:smooth val="0"/>
          <c:extLst>
            <c:ext xmlns:c16="http://schemas.microsoft.com/office/drawing/2014/chart" uri="{C3380CC4-5D6E-409C-BE32-E72D297353CC}">
              <c16:uniqueId val="{00000000-D2CA-4F19-9C09-D30E04C64CC4}"/>
            </c:ext>
          </c:extLst>
        </c:ser>
        <c:dLbls>
          <c:showLegendKey val="0"/>
          <c:showVal val="0"/>
          <c:showCatName val="0"/>
          <c:showSerName val="0"/>
          <c:showPercent val="0"/>
          <c:showBubbleSize val="0"/>
        </c:dLbls>
        <c:marker val="1"/>
        <c:smooth val="0"/>
        <c:axId val="1031131344"/>
        <c:axId val="1031123440"/>
      </c:lineChart>
      <c:catAx>
        <c:axId val="10311313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sz="1100">
                    <a:latin typeface="Times New Roman" panose="02020603050405020304" charset="0"/>
                    <a:cs typeface="Times New Roman" panose="02020603050405020304" charset="0"/>
                  </a:rPr>
                  <a:t>Өсімдік</a:t>
                </a:r>
                <a:r>
                  <a:rPr lang="en-US" sz="1100" baseline="0">
                    <a:latin typeface="Times New Roman" panose="02020603050405020304" charset="0"/>
                    <a:cs typeface="Times New Roman" panose="02020603050405020304" charset="0"/>
                  </a:rPr>
                  <a:t> қоспалары</a:t>
                </a:r>
                <a:r>
                  <a:rPr lang="en-US" sz="1100">
                    <a:latin typeface="Times New Roman" panose="02020603050405020304" charset="0"/>
                    <a:cs typeface="Times New Roman" panose="02020603050405020304" charset="0"/>
                  </a:rPr>
                  <a:t>, %</a:t>
                </a:r>
                <a:endParaRPr lang="ru-RU" sz="1100">
                  <a:latin typeface="Times New Roman" panose="02020603050405020304" charset="0"/>
                  <a:cs typeface="Times New Roman" panose="02020603050405020304" charset="0"/>
                </a:endParaRPr>
              </a:p>
            </c:rich>
          </c:tx>
          <c:overlay val="0"/>
          <c:spPr>
            <a:noFill/>
            <a:ln>
              <a:noFill/>
            </a:ln>
            <a:effectLst/>
          </c:spPr>
          <c:txPr>
            <a:bodyPr rot="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031123440"/>
        <c:crosses val="autoZero"/>
        <c:auto val="1"/>
        <c:lblAlgn val="ctr"/>
        <c:lblOffset val="100"/>
        <c:noMultiLvlLbl val="0"/>
      </c:catAx>
      <c:valAx>
        <c:axId val="1031123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sz="1100">
                    <a:latin typeface="Times New Roman" panose="02020603050405020304" charset="0"/>
                    <a:cs typeface="Times New Roman" panose="02020603050405020304" charset="0"/>
                  </a:rPr>
                  <a:t>Майдың массалық үлесі, </a:t>
                </a:r>
                <a:r>
                  <a:rPr lang="ru-RU" sz="1100">
                    <a:latin typeface="Times New Roman" panose="02020603050405020304" charset="0"/>
                    <a:cs typeface="Times New Roman" panose="02020603050405020304" charset="0"/>
                  </a:rPr>
                  <a:t>%</a:t>
                </a:r>
              </a:p>
            </c:rich>
          </c:tx>
          <c:layout>
            <c:manualLayout>
              <c:xMode val="edge"/>
              <c:yMode val="edge"/>
              <c:x val="3.8034186185916002E-2"/>
              <c:y val="0.147914843977836"/>
            </c:manualLayout>
          </c:layout>
          <c:overlay val="0"/>
          <c:spPr>
            <a:noFill/>
            <a:ln>
              <a:noFill/>
            </a:ln>
            <a:effectLst/>
          </c:spPr>
          <c:txPr>
            <a:bodyPr rot="-54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1031131344"/>
        <c:crosses val="autoZero"/>
        <c:crossBetween val="between"/>
      </c:valAx>
      <c:spPr>
        <a:noFill/>
        <a:ln>
          <a:noFill/>
        </a:ln>
        <a:effectLst/>
      </c:spPr>
    </c:plotArea>
    <c:plotVisOnly val="1"/>
    <c:dispBlanksAs val="gap"/>
    <c:showDLblsOverMax val="0"/>
    <c:extLst>
      <c:ext uri="{0b15fc19-7d7d-44ad-8c2d-2c3a37ce22c3}">
        <chartProps xmlns="https://web.wps.cn/et/2018/main" chartId="{16026474-a365-4616-9355-a5be55d29386}"/>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75A63BF-9E7A-4952-9DF2-B3C34BAB85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729</TotalTime>
  <Pages>177</Pages>
  <Words>37782</Words>
  <Characters>215359</Characters>
  <Application>Microsoft Office Word</Application>
  <DocSecurity>0</DocSecurity>
  <Lines>1794</Lines>
  <Paragraphs>505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252636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admin</cp:lastModifiedBy>
  <cp:revision>37</cp:revision>
  <cp:lastPrinted>2024-04-04T05:33:00Z</cp:lastPrinted>
  <dcterms:created xsi:type="dcterms:W3CDTF">2025-10-08T11:42:00Z</dcterms:created>
  <dcterms:modified xsi:type="dcterms:W3CDTF">2025-10-30T12:27:00Z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1049-12.2.0.22549</vt:lpwstr>
  </property>
  <property fmtid="{D5CDD505-2E9C-101B-9397-08002B2CF9AE}" pid="3" name="ICV">
    <vt:lpwstr>CF6332CDC2B548B18CA88AA2E116074B_12</vt:lpwstr>
  </property>
</Properties>
</file>